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F7" w:rsidRPr="00D91022" w:rsidRDefault="00E306F7" w:rsidP="00CD1552">
      <w:pPr>
        <w:spacing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E306F7" w:rsidRPr="00D91022" w:rsidRDefault="0081106D" w:rsidP="00CD1552">
      <w:pPr>
        <w:pStyle w:val="Titlu1"/>
        <w:spacing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D91022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D91022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D9102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F2720" w:rsidRPr="00D91022" w:rsidRDefault="00AF2720" w:rsidP="00CD1552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  <w:lang w:val="ro-RO" w:eastAsia="ro-RO"/>
        </w:rPr>
      </w:pPr>
      <w:r w:rsidRPr="00D91022">
        <w:rPr>
          <w:rFonts w:ascii="Times New Roman" w:hAnsi="Times New Roman"/>
          <w:sz w:val="24"/>
          <w:szCs w:val="24"/>
          <w:lang w:val="ro-RO" w:eastAsia="ro-RO"/>
        </w:rPr>
        <w:t>Nr............/...........................</w:t>
      </w:r>
    </w:p>
    <w:p w:rsidR="00E306F7" w:rsidRPr="00D91022" w:rsidRDefault="00E306F7" w:rsidP="00CD1552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91022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="00242057" w:rsidRPr="00D91022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D28B1" w:rsidRPr="00D91022">
        <w:rPr>
          <w:rFonts w:ascii="Times New Roman" w:hAnsi="Times New Roman"/>
          <w:sz w:val="24"/>
          <w:szCs w:val="24"/>
          <w:lang w:val="ro-RO"/>
        </w:rPr>
        <w:t>ADMINISTRAȚIA REZERVAȚIEI BIOSFEREI DELTA DUNĂRII TULCEA</w:t>
      </w:r>
      <w:r w:rsidRPr="00D91022">
        <w:rPr>
          <w:rFonts w:ascii="Times New Roman" w:hAnsi="Times New Roman"/>
          <w:sz w:val="24"/>
          <w:szCs w:val="24"/>
          <w:lang w:val="ro-RO"/>
        </w:rPr>
        <w:t xml:space="preserve">, cu sediul </w:t>
      </w:r>
      <w:r w:rsidR="00983ACF" w:rsidRPr="00D91022">
        <w:rPr>
          <w:rFonts w:ascii="Times New Roman" w:hAnsi="Times New Roman"/>
          <w:sz w:val="24"/>
          <w:szCs w:val="24"/>
          <w:lang w:val="ro-RO"/>
        </w:rPr>
        <w:t xml:space="preserve">localitatea </w:t>
      </w:r>
      <w:r w:rsidR="00FD28B1" w:rsidRPr="00D91022">
        <w:rPr>
          <w:rFonts w:ascii="Times New Roman" w:hAnsi="Times New Roman"/>
          <w:sz w:val="24"/>
          <w:szCs w:val="24"/>
          <w:lang w:val="ro-RO"/>
        </w:rPr>
        <w:t>Tulcea</w:t>
      </w:r>
      <w:r w:rsidR="00FC30EA" w:rsidRPr="00D9102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D28B1" w:rsidRPr="00D91022">
        <w:rPr>
          <w:rFonts w:ascii="Times New Roman" w:hAnsi="Times New Roman"/>
          <w:sz w:val="24"/>
          <w:szCs w:val="24"/>
          <w:lang w:val="ro-RO"/>
        </w:rPr>
        <w:t>str.</w:t>
      </w:r>
      <w:r w:rsidR="00D26262" w:rsidRPr="00D9102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D28B1" w:rsidRPr="00D91022">
        <w:rPr>
          <w:rFonts w:ascii="Times New Roman" w:hAnsi="Times New Roman"/>
          <w:sz w:val="24"/>
          <w:szCs w:val="24"/>
          <w:lang w:val="ro-RO"/>
        </w:rPr>
        <w:t>Portului, nr.34 A, județul Tulcea, CP 820243 ; OP 3</w:t>
      </w:r>
      <w:r w:rsidRPr="00D91022">
        <w:rPr>
          <w:rFonts w:ascii="Times New Roman" w:hAnsi="Times New Roman"/>
          <w:sz w:val="24"/>
          <w:szCs w:val="24"/>
          <w:lang w:val="ro-RO"/>
        </w:rPr>
        <w:t xml:space="preserve">, înregistrată la APM Tulcea cu </w:t>
      </w:r>
      <w:r w:rsidR="00FD28B1" w:rsidRPr="00D91022">
        <w:rPr>
          <w:rFonts w:ascii="Times New Roman" w:hAnsi="Times New Roman"/>
          <w:sz w:val="24"/>
          <w:szCs w:val="24"/>
          <w:lang w:val="ro-RO"/>
        </w:rPr>
        <w:t>nr. 12464/11.11.2016</w:t>
      </w:r>
      <w:r w:rsidRPr="00D91022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Pr="00D91022">
        <w:rPr>
          <w:rFonts w:ascii="Times New Roman" w:hAnsi="Times New Roman"/>
          <w:sz w:val="24"/>
          <w:szCs w:val="24"/>
          <w:lang w:val="ro-RO"/>
        </w:rPr>
        <w:t xml:space="preserve">  în baza:</w:t>
      </w:r>
    </w:p>
    <w:p w:rsidR="00E306F7" w:rsidRPr="00D91022" w:rsidRDefault="00E306F7" w:rsidP="00CD1552">
      <w:pPr>
        <w:pStyle w:val="Listparagraf"/>
        <w:numPr>
          <w:ilvl w:val="0"/>
          <w:numId w:val="1"/>
        </w:numPr>
        <w:autoSpaceDE w:val="0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D91022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D91022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D91022" w:rsidRDefault="00D26262" w:rsidP="00CD1552">
      <w:pPr>
        <w:numPr>
          <w:ilvl w:val="0"/>
          <w:numId w:val="1"/>
        </w:numPr>
        <w:autoSpaceDE w:val="0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D91022">
        <w:rPr>
          <w:rFonts w:ascii="Times New Roman" w:hAnsi="Times New Roman"/>
          <w:b/>
          <w:sz w:val="24"/>
          <w:szCs w:val="24"/>
          <w:lang w:val="ro-RO"/>
        </w:rPr>
        <w:t>Ordonanței</w:t>
      </w:r>
      <w:r w:rsidR="00E306F7" w:rsidRPr="00D91022">
        <w:rPr>
          <w:rFonts w:ascii="Times New Roman" w:hAnsi="Times New Roman"/>
          <w:b/>
          <w:sz w:val="24"/>
          <w:szCs w:val="24"/>
          <w:lang w:val="ro-RO"/>
        </w:rPr>
        <w:t xml:space="preserve"> de </w:t>
      </w:r>
      <w:r w:rsidRPr="00D91022">
        <w:rPr>
          <w:rFonts w:ascii="Times New Roman" w:hAnsi="Times New Roman"/>
          <w:b/>
          <w:sz w:val="24"/>
          <w:szCs w:val="24"/>
          <w:lang w:val="ro-RO"/>
        </w:rPr>
        <w:t>Urgență</w:t>
      </w:r>
      <w:r w:rsidR="00E306F7" w:rsidRPr="00D91022">
        <w:rPr>
          <w:rFonts w:ascii="Times New Roman" w:hAnsi="Times New Roman"/>
          <w:b/>
          <w:sz w:val="24"/>
          <w:szCs w:val="24"/>
          <w:lang w:val="ro-RO"/>
        </w:rPr>
        <w:t xml:space="preserve"> a Guvernului nr. 57/2007</w:t>
      </w:r>
      <w:r w:rsidR="00E306F7" w:rsidRPr="00D91022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</w:t>
      </w:r>
      <w:r w:rsidRPr="00D91022">
        <w:rPr>
          <w:rFonts w:ascii="Times New Roman" w:hAnsi="Times New Roman"/>
          <w:sz w:val="24"/>
          <w:szCs w:val="24"/>
          <w:lang w:val="ro-RO"/>
        </w:rPr>
        <w:t>sălbatice</w:t>
      </w:r>
      <w:r w:rsidR="00E306F7" w:rsidRPr="00D91022">
        <w:rPr>
          <w:rFonts w:ascii="Times New Roman" w:hAnsi="Times New Roman"/>
          <w:sz w:val="24"/>
          <w:szCs w:val="24"/>
          <w:lang w:val="ro-RO"/>
        </w:rPr>
        <w:t xml:space="preserve">, cu </w:t>
      </w:r>
      <w:r w:rsidRPr="00D91022">
        <w:rPr>
          <w:rFonts w:ascii="Times New Roman" w:hAnsi="Times New Roman"/>
          <w:sz w:val="24"/>
          <w:szCs w:val="24"/>
          <w:lang w:val="ro-RO"/>
        </w:rPr>
        <w:t>modificările</w:t>
      </w:r>
      <w:r w:rsidR="00E306F7" w:rsidRPr="00D91022">
        <w:rPr>
          <w:rFonts w:ascii="Times New Roman" w:hAnsi="Times New Roman"/>
          <w:sz w:val="24"/>
          <w:szCs w:val="24"/>
          <w:lang w:val="ro-RO"/>
        </w:rPr>
        <w:t xml:space="preserve"> şi </w:t>
      </w:r>
      <w:r w:rsidRPr="00D91022">
        <w:rPr>
          <w:rFonts w:ascii="Times New Roman" w:hAnsi="Times New Roman"/>
          <w:sz w:val="24"/>
          <w:szCs w:val="24"/>
          <w:lang w:val="ro-RO"/>
        </w:rPr>
        <w:t>completările</w:t>
      </w:r>
      <w:r w:rsidR="00E306F7" w:rsidRPr="00D91022">
        <w:rPr>
          <w:rFonts w:ascii="Times New Roman" w:hAnsi="Times New Roman"/>
          <w:sz w:val="24"/>
          <w:szCs w:val="24"/>
          <w:lang w:val="ro-RO"/>
        </w:rPr>
        <w:t xml:space="preserve"> ulterioare, </w:t>
      </w:r>
    </w:p>
    <w:p w:rsidR="00E306F7" w:rsidRPr="00D91022" w:rsidRDefault="00E306F7" w:rsidP="00CD155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91022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D91022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D91022">
        <w:rPr>
          <w:rFonts w:ascii="Times New Roman" w:hAnsi="Times New Roman"/>
          <w:sz w:val="24"/>
          <w:szCs w:val="24"/>
          <w:lang w:val="ro-RO"/>
        </w:rPr>
        <w:t xml:space="preserve"> decide, ca urmare a consultărilor </w:t>
      </w:r>
      <w:r w:rsidR="00D26262" w:rsidRPr="00D91022">
        <w:rPr>
          <w:rFonts w:ascii="Times New Roman" w:hAnsi="Times New Roman"/>
          <w:sz w:val="24"/>
          <w:szCs w:val="24"/>
          <w:lang w:val="ro-RO"/>
        </w:rPr>
        <w:t>desfășurate</w:t>
      </w:r>
      <w:r w:rsidRPr="00D91022">
        <w:rPr>
          <w:rFonts w:ascii="Times New Roman" w:hAnsi="Times New Roman"/>
          <w:sz w:val="24"/>
          <w:szCs w:val="24"/>
          <w:lang w:val="ro-RO"/>
        </w:rPr>
        <w:t xml:space="preserve"> în cadrul </w:t>
      </w:r>
      <w:r w:rsidR="00D26262" w:rsidRPr="00D91022">
        <w:rPr>
          <w:rFonts w:ascii="Times New Roman" w:hAnsi="Times New Roman"/>
          <w:sz w:val="24"/>
          <w:szCs w:val="24"/>
          <w:lang w:val="ro-RO"/>
        </w:rPr>
        <w:t>ședinței</w:t>
      </w:r>
      <w:r w:rsidRPr="00D91022">
        <w:rPr>
          <w:rFonts w:ascii="Times New Roman" w:hAnsi="Times New Roman"/>
          <w:sz w:val="24"/>
          <w:szCs w:val="24"/>
          <w:lang w:val="ro-RO"/>
        </w:rPr>
        <w:t xml:space="preserve"> Comisiei de Analiză </w:t>
      </w:r>
      <w:r w:rsidR="00242057" w:rsidRPr="00D91022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FD28B1" w:rsidRPr="00D91022">
        <w:rPr>
          <w:rFonts w:ascii="Times New Roman" w:hAnsi="Times New Roman"/>
          <w:sz w:val="24"/>
          <w:szCs w:val="24"/>
          <w:lang w:val="ro-RO"/>
        </w:rPr>
        <w:t>20</w:t>
      </w:r>
      <w:r w:rsidR="00FC30EA" w:rsidRPr="00D91022">
        <w:rPr>
          <w:rFonts w:ascii="Times New Roman" w:hAnsi="Times New Roman"/>
          <w:sz w:val="24"/>
          <w:szCs w:val="24"/>
          <w:lang w:val="ro-RO"/>
        </w:rPr>
        <w:t>.1</w:t>
      </w:r>
      <w:r w:rsidR="00FD28B1" w:rsidRPr="00D91022">
        <w:rPr>
          <w:rFonts w:ascii="Times New Roman" w:hAnsi="Times New Roman"/>
          <w:sz w:val="24"/>
          <w:szCs w:val="24"/>
          <w:lang w:val="ro-RO"/>
        </w:rPr>
        <w:t>2</w:t>
      </w:r>
      <w:r w:rsidRPr="00D91022">
        <w:rPr>
          <w:rFonts w:ascii="Times New Roman" w:hAnsi="Times New Roman"/>
          <w:sz w:val="24"/>
          <w:szCs w:val="24"/>
          <w:lang w:val="ro-RO"/>
        </w:rPr>
        <w:t>.201</w:t>
      </w:r>
      <w:r w:rsidR="00242057" w:rsidRPr="00D91022">
        <w:rPr>
          <w:rFonts w:ascii="Times New Roman" w:hAnsi="Times New Roman"/>
          <w:sz w:val="24"/>
          <w:szCs w:val="24"/>
          <w:lang w:val="ro-RO"/>
        </w:rPr>
        <w:t>6</w:t>
      </w:r>
      <w:r w:rsidRPr="00D91022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FC30EA" w:rsidRPr="00D91022">
        <w:rPr>
          <w:rFonts w:ascii="Times New Roman" w:hAnsi="Times New Roman"/>
          <w:b/>
          <w:sz w:val="24"/>
          <w:szCs w:val="24"/>
          <w:lang w:val="ro-RO"/>
        </w:rPr>
        <w:t>„</w:t>
      </w:r>
      <w:r w:rsidR="00FD28B1" w:rsidRPr="00D91022">
        <w:rPr>
          <w:rFonts w:ascii="Times New Roman" w:hAnsi="Times New Roman"/>
          <w:caps/>
          <w:sz w:val="24"/>
          <w:szCs w:val="24"/>
          <w:lang w:val="ro-RO"/>
        </w:rPr>
        <w:t xml:space="preserve">Lucrări de decolmatare a canalelor, japșelor și gârlelor în scopul asigurării accesului la comunitățile locale și a alimentării complexelor din Delta Dunării Județul Tulcea  </w:t>
      </w:r>
      <w:r w:rsidR="00FC30EA" w:rsidRPr="00D91022">
        <w:rPr>
          <w:rFonts w:ascii="Times New Roman" w:hAnsi="Times New Roman"/>
          <w:b/>
          <w:sz w:val="24"/>
          <w:szCs w:val="24"/>
          <w:lang w:val="ro-RO"/>
        </w:rPr>
        <w:t>”,</w:t>
      </w:r>
      <w:r w:rsidR="00983ACF" w:rsidRPr="00D91022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83ACF" w:rsidRPr="00D91022">
        <w:rPr>
          <w:rFonts w:ascii="Times New Roman" w:hAnsi="Times New Roman"/>
          <w:sz w:val="24"/>
          <w:szCs w:val="24"/>
          <w:lang w:val="ro-RO"/>
        </w:rPr>
        <w:t xml:space="preserve">propus a se realiza in  </w:t>
      </w:r>
      <w:r w:rsidR="00FD28B1" w:rsidRPr="00D91022">
        <w:rPr>
          <w:rFonts w:ascii="Times New Roman" w:hAnsi="Times New Roman"/>
          <w:sz w:val="24"/>
          <w:szCs w:val="24"/>
          <w:lang w:val="ro-RO"/>
        </w:rPr>
        <w:t xml:space="preserve">extravilanul comunelor C.A. Rosetti, Chilia Veche, </w:t>
      </w:r>
      <w:r w:rsidR="00E90603" w:rsidRPr="00D91022">
        <w:rPr>
          <w:rFonts w:ascii="Times New Roman" w:hAnsi="Times New Roman"/>
          <w:sz w:val="24"/>
          <w:szCs w:val="24"/>
          <w:lang w:val="ro-RO"/>
        </w:rPr>
        <w:t>Crișan</w:t>
      </w:r>
      <w:r w:rsidR="00FD28B1" w:rsidRPr="00D91022">
        <w:rPr>
          <w:rFonts w:ascii="Times New Roman" w:hAnsi="Times New Roman"/>
          <w:sz w:val="24"/>
          <w:szCs w:val="24"/>
          <w:lang w:val="ro-RO"/>
        </w:rPr>
        <w:t>, Jurilovca,</w:t>
      </w:r>
      <w:r w:rsidR="00D26262" w:rsidRPr="00D9102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D28B1" w:rsidRPr="00D91022">
        <w:rPr>
          <w:rFonts w:ascii="Times New Roman" w:hAnsi="Times New Roman"/>
          <w:sz w:val="24"/>
          <w:szCs w:val="24"/>
          <w:lang w:val="ro-RO"/>
        </w:rPr>
        <w:t>Murighiol, Pardina, Sf.</w:t>
      </w:r>
      <w:r w:rsidR="00D26262" w:rsidRPr="00D9102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D28B1" w:rsidRPr="00D91022">
        <w:rPr>
          <w:rFonts w:ascii="Times New Roman" w:hAnsi="Times New Roman"/>
          <w:sz w:val="24"/>
          <w:szCs w:val="24"/>
          <w:lang w:val="ro-RO"/>
        </w:rPr>
        <w:t>Gheorghe  si  UAT Sulina</w:t>
      </w:r>
      <w:r w:rsidR="00983ACF" w:rsidRPr="00D91022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D26262" w:rsidRPr="00D91022">
        <w:rPr>
          <w:rFonts w:ascii="Times New Roman" w:hAnsi="Times New Roman"/>
          <w:sz w:val="24"/>
          <w:szCs w:val="24"/>
          <w:lang w:val="ro-RO"/>
        </w:rPr>
        <w:t>județul</w:t>
      </w:r>
      <w:r w:rsidR="00983ACF" w:rsidRPr="00D91022">
        <w:rPr>
          <w:rFonts w:ascii="Times New Roman" w:hAnsi="Times New Roman"/>
          <w:sz w:val="24"/>
          <w:szCs w:val="24"/>
          <w:lang w:val="ro-RO"/>
        </w:rPr>
        <w:t xml:space="preserve"> Tulcea</w:t>
      </w:r>
      <w:r w:rsidRPr="00D91022">
        <w:rPr>
          <w:rFonts w:ascii="Times New Roman" w:hAnsi="Times New Roman"/>
          <w:b/>
          <w:sz w:val="24"/>
          <w:szCs w:val="24"/>
          <w:lang w:val="ro-RO"/>
        </w:rPr>
        <w:t>, nu necesita parcurgerea celorlalte etape ale procedurii de evaluare adecvată</w:t>
      </w:r>
      <w:r w:rsidRPr="00D91022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2164F" w:rsidRPr="00D91022" w:rsidRDefault="00E306F7" w:rsidP="00CD155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91022">
        <w:rPr>
          <w:rFonts w:ascii="Times New Roman" w:hAnsi="Times New Roman"/>
          <w:sz w:val="24"/>
          <w:szCs w:val="24"/>
          <w:lang w:val="ro-RO"/>
        </w:rPr>
        <w:t xml:space="preserve">    </w:t>
      </w:r>
      <w:r w:rsidRPr="00D91022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D91022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D91022" w:rsidRDefault="00E306F7" w:rsidP="00CD155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91022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D91022" w:rsidRDefault="00E306F7" w:rsidP="00CD155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91022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D91022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7470D4" w:rsidRPr="00D91022">
        <w:rPr>
          <w:rFonts w:ascii="Times New Roman" w:hAnsi="Times New Roman"/>
          <w:sz w:val="24"/>
          <w:szCs w:val="24"/>
          <w:lang w:val="ro-RO"/>
        </w:rPr>
        <w:t xml:space="preserve">suprapune cu aria protejata </w:t>
      </w:r>
      <w:r w:rsidR="00E12D07" w:rsidRPr="00D91022">
        <w:rPr>
          <w:rFonts w:ascii="Times New Roman" w:hAnsi="Times New Roman"/>
          <w:sz w:val="24"/>
          <w:szCs w:val="24"/>
          <w:lang w:val="ro-RO"/>
        </w:rPr>
        <w:t>Rezervația Biosferei Delta Dunării, ROSCI0065 Delta Dunării și ROSPA0031 Delta Dunării şi Complexul Razim-Sinoie</w:t>
      </w:r>
      <w:r w:rsidR="00242057" w:rsidRPr="00D91022">
        <w:rPr>
          <w:rFonts w:ascii="Times New Roman" w:hAnsi="Times New Roman"/>
          <w:sz w:val="24"/>
          <w:szCs w:val="24"/>
          <w:lang w:val="ro-RO"/>
        </w:rPr>
        <w:t>.</w:t>
      </w:r>
      <w:r w:rsidRPr="00D91022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91022" w:rsidRPr="00D91022" w:rsidRDefault="00E90603" w:rsidP="00D91022">
      <w:pPr>
        <w:jc w:val="both"/>
        <w:textAlignment w:val="baseline"/>
        <w:rPr>
          <w:rFonts w:ascii="Times New Roman" w:hAnsi="Times New Roman"/>
          <w:bCs/>
          <w:sz w:val="24"/>
          <w:szCs w:val="24"/>
          <w:lang w:val="it-IT"/>
        </w:rPr>
      </w:pPr>
      <w:r w:rsidRPr="00D91022">
        <w:rPr>
          <w:rFonts w:ascii="Times New Roman" w:hAnsi="Times New Roman"/>
          <w:sz w:val="24"/>
          <w:szCs w:val="24"/>
          <w:lang w:val="ro-RO"/>
        </w:rPr>
        <w:t xml:space="preserve">-  </w:t>
      </w:r>
      <w:r w:rsidR="00D91022" w:rsidRPr="00D91022">
        <w:rPr>
          <w:rFonts w:ascii="Times New Roman" w:hAnsi="Times New Roman"/>
          <w:bCs/>
          <w:sz w:val="24"/>
          <w:szCs w:val="24"/>
          <w:lang w:val="it-IT"/>
        </w:rPr>
        <w:t>proiectul</w:t>
      </w:r>
      <w:r w:rsidR="00D91022" w:rsidRPr="00D91022">
        <w:rPr>
          <w:rFonts w:ascii="Times New Roman" w:hAnsi="Times New Roman"/>
          <w:sz w:val="24"/>
          <w:szCs w:val="24"/>
          <w:lang w:val="it-IT"/>
        </w:rPr>
        <w:t xml:space="preserve"> propus nu are impact negativ asupra speciilor şi habitatelor din RBDD. </w:t>
      </w:r>
      <w:r w:rsidR="00D91022" w:rsidRPr="00D91022">
        <w:rPr>
          <w:rFonts w:ascii="Times New Roman" w:hAnsi="Times New Roman"/>
          <w:bCs/>
          <w:sz w:val="24"/>
          <w:szCs w:val="24"/>
          <w:lang w:val="it-IT"/>
        </w:rPr>
        <w:t>Integritatea ariilor naturale protejate de interes comunitar ROSCI0065 Delta Dunarii si  ROSPA0031 Delta Dunarii si Complexul Razim-Sinoe nu este afectata, deoarece :</w:t>
      </w:r>
    </w:p>
    <w:p w:rsidR="00D91022" w:rsidRPr="00D91022" w:rsidRDefault="00D91022" w:rsidP="00D91022">
      <w:pPr>
        <w:ind w:firstLine="708"/>
        <w:jc w:val="both"/>
        <w:textAlignment w:val="baseline"/>
        <w:rPr>
          <w:rFonts w:ascii="Times New Roman" w:hAnsi="Times New Roman"/>
          <w:bCs/>
          <w:sz w:val="24"/>
          <w:szCs w:val="24"/>
          <w:lang w:val="pt-BR"/>
        </w:rPr>
      </w:pPr>
      <w:r w:rsidRPr="00D91022">
        <w:rPr>
          <w:rFonts w:ascii="Times New Roman" w:hAnsi="Times New Roman"/>
          <w:bCs/>
          <w:sz w:val="24"/>
          <w:szCs w:val="24"/>
          <w:lang w:val="pt-BR"/>
        </w:rPr>
        <w:t xml:space="preserve"> 1. nu s</w:t>
      </w:r>
      <w:r>
        <w:rPr>
          <w:rFonts w:ascii="Times New Roman" w:hAnsi="Times New Roman"/>
          <w:bCs/>
          <w:sz w:val="24"/>
          <w:szCs w:val="24"/>
          <w:lang w:val="pt-BR"/>
        </w:rPr>
        <w:t>e reduce suprafața habitatelor  și/sau numă</w:t>
      </w:r>
      <w:r w:rsidRPr="00D91022">
        <w:rPr>
          <w:rFonts w:ascii="Times New Roman" w:hAnsi="Times New Roman"/>
          <w:bCs/>
          <w:sz w:val="24"/>
          <w:szCs w:val="24"/>
          <w:lang w:val="pt-BR"/>
        </w:rPr>
        <w:t>rul exemplarelor speciilor de interes comunitar;</w:t>
      </w:r>
    </w:p>
    <w:p w:rsidR="00D91022" w:rsidRPr="00D91022" w:rsidRDefault="00D91022" w:rsidP="00D91022">
      <w:pPr>
        <w:ind w:firstLine="708"/>
        <w:jc w:val="both"/>
        <w:textAlignment w:val="baseline"/>
        <w:rPr>
          <w:rFonts w:ascii="Times New Roman" w:hAnsi="Times New Roman"/>
          <w:bCs/>
          <w:sz w:val="24"/>
          <w:szCs w:val="24"/>
          <w:lang w:val="pt-BR"/>
        </w:rPr>
      </w:pPr>
      <w:r w:rsidRPr="00D91022">
        <w:rPr>
          <w:rFonts w:ascii="Times New Roman" w:hAnsi="Times New Roman"/>
          <w:bCs/>
          <w:sz w:val="24"/>
          <w:szCs w:val="24"/>
          <w:lang w:val="pt-BR"/>
        </w:rPr>
        <w:t>2. nu se fragmenteaz</w:t>
      </w:r>
      <w:r>
        <w:rPr>
          <w:rFonts w:ascii="Times New Roman" w:hAnsi="Times New Roman"/>
          <w:bCs/>
          <w:sz w:val="24"/>
          <w:szCs w:val="24"/>
          <w:lang w:val="pt-BR"/>
        </w:rPr>
        <w:t>ă</w:t>
      </w:r>
      <w:r w:rsidRPr="00D91022">
        <w:rPr>
          <w:rFonts w:ascii="Times New Roman" w:hAnsi="Times New Roman"/>
          <w:bCs/>
          <w:sz w:val="24"/>
          <w:szCs w:val="24"/>
          <w:lang w:val="pt-BR"/>
        </w:rPr>
        <w:t xml:space="preserve"> habitatele de interes comunitar;</w:t>
      </w:r>
    </w:p>
    <w:p w:rsidR="00D91022" w:rsidRPr="00D91022" w:rsidRDefault="00D91022" w:rsidP="00D91022">
      <w:pPr>
        <w:ind w:firstLine="708"/>
        <w:jc w:val="both"/>
        <w:textAlignment w:val="baseline"/>
        <w:rPr>
          <w:rFonts w:ascii="Times New Roman" w:hAnsi="Times New Roman"/>
          <w:bCs/>
          <w:sz w:val="24"/>
          <w:szCs w:val="24"/>
          <w:lang w:val="pt-BR"/>
        </w:rPr>
      </w:pPr>
      <w:r w:rsidRPr="00D91022">
        <w:rPr>
          <w:rFonts w:ascii="Times New Roman" w:hAnsi="Times New Roman"/>
          <w:bCs/>
          <w:sz w:val="24"/>
          <w:szCs w:val="24"/>
          <w:lang w:val="pt-BR"/>
        </w:rPr>
        <w:t xml:space="preserve">3. nu are impact negativ </w:t>
      </w:r>
      <w:r>
        <w:rPr>
          <w:rFonts w:ascii="Times New Roman" w:hAnsi="Times New Roman"/>
          <w:bCs/>
          <w:sz w:val="24"/>
          <w:szCs w:val="24"/>
          <w:lang w:val="pt-BR"/>
        </w:rPr>
        <w:t>asupra factorilor care determină menținerea stă</w:t>
      </w:r>
      <w:r w:rsidRPr="00D91022">
        <w:rPr>
          <w:rFonts w:ascii="Times New Roman" w:hAnsi="Times New Roman"/>
          <w:bCs/>
          <w:sz w:val="24"/>
          <w:szCs w:val="24"/>
          <w:lang w:val="pt-BR"/>
        </w:rPr>
        <w:t>rii favorabile de conservare a ariilor naturale protejate de interes comunitar;</w:t>
      </w:r>
    </w:p>
    <w:p w:rsidR="00D91022" w:rsidRPr="00D91022" w:rsidRDefault="00D91022" w:rsidP="00D91022">
      <w:pPr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pt-BR"/>
        </w:rPr>
      </w:pPr>
      <w:r w:rsidRPr="00D91022">
        <w:rPr>
          <w:rFonts w:ascii="Times New Roman" w:hAnsi="Times New Roman"/>
          <w:bCs/>
          <w:sz w:val="24"/>
          <w:szCs w:val="24"/>
          <w:lang w:val="pt-BR"/>
        </w:rPr>
        <w:t xml:space="preserve">4. nu se </w:t>
      </w:r>
      <w:r>
        <w:rPr>
          <w:rFonts w:ascii="Times New Roman" w:hAnsi="Times New Roman"/>
          <w:bCs/>
          <w:sz w:val="24"/>
          <w:szCs w:val="24"/>
          <w:lang w:val="pt-BR"/>
        </w:rPr>
        <w:t>produc modificări ale dinamicii relațiilor care definesc structura și/sau funcț</w:t>
      </w:r>
      <w:r w:rsidRPr="00D91022">
        <w:rPr>
          <w:rFonts w:ascii="Times New Roman" w:hAnsi="Times New Roman"/>
          <w:bCs/>
          <w:sz w:val="24"/>
          <w:szCs w:val="24"/>
          <w:lang w:val="pt-BR"/>
        </w:rPr>
        <w:t>ia ariilor naturale protejate de interes comunitar.</w:t>
      </w:r>
      <w:r w:rsidRPr="00D91022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D91022" w:rsidRPr="00D91022" w:rsidRDefault="00D91022" w:rsidP="00D91022">
      <w:pPr>
        <w:jc w:val="both"/>
        <w:textAlignment w:val="baseline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it-IT"/>
        </w:rPr>
        <w:lastRenderedPageBreak/>
        <w:t>-p</w:t>
      </w:r>
      <w:r w:rsidRPr="00D91022">
        <w:rPr>
          <w:rFonts w:ascii="Times New Roman" w:hAnsi="Times New Roman"/>
          <w:sz w:val="24"/>
          <w:szCs w:val="24"/>
          <w:lang w:val="it-IT"/>
        </w:rPr>
        <w:t xml:space="preserve">roiectul propus are legatura si este necesar pentru managementul conservarii ariilor naturale protejate </w:t>
      </w:r>
      <w:r>
        <w:rPr>
          <w:rFonts w:ascii="Times New Roman" w:hAnsi="Times New Roman"/>
          <w:sz w:val="24"/>
          <w:szCs w:val="24"/>
          <w:lang w:val="it-IT"/>
        </w:rPr>
        <w:t>de interes comunitar, iar</w:t>
      </w:r>
      <w:r w:rsidRPr="00D91022">
        <w:rPr>
          <w:rFonts w:ascii="Times New Roman" w:hAnsi="Times New Roman"/>
          <w:sz w:val="24"/>
          <w:szCs w:val="24"/>
          <w:lang w:val="pt-BR"/>
        </w:rPr>
        <w:t xml:space="preserve"> implementarea </w:t>
      </w:r>
      <w:r>
        <w:rPr>
          <w:rFonts w:ascii="Times New Roman" w:hAnsi="Times New Roman"/>
          <w:sz w:val="24"/>
          <w:szCs w:val="24"/>
          <w:lang w:val="pt-BR"/>
        </w:rPr>
        <w:t xml:space="preserve">acestuia nu va avea un impact </w:t>
      </w:r>
      <w:r w:rsidRPr="00D91022">
        <w:rPr>
          <w:rFonts w:ascii="Times New Roman" w:hAnsi="Times New Roman"/>
          <w:sz w:val="24"/>
          <w:szCs w:val="24"/>
          <w:lang w:val="pt-BR"/>
        </w:rPr>
        <w:t>semnificativ asupra</w:t>
      </w:r>
      <w:r>
        <w:rPr>
          <w:rFonts w:ascii="Times New Roman" w:hAnsi="Times New Roman"/>
          <w:sz w:val="24"/>
          <w:szCs w:val="24"/>
          <w:lang w:val="pt-BR"/>
        </w:rPr>
        <w:t xml:space="preserve"> speciilor ș</w:t>
      </w:r>
      <w:r w:rsidRPr="00D91022">
        <w:rPr>
          <w:rFonts w:ascii="Times New Roman" w:hAnsi="Times New Roman"/>
          <w:sz w:val="24"/>
          <w:szCs w:val="24"/>
          <w:lang w:val="pt-BR"/>
        </w:rPr>
        <w:t xml:space="preserve">i habitatelor pentru care au fost  desemnate cele doua arii </w:t>
      </w:r>
      <w:r>
        <w:rPr>
          <w:rFonts w:ascii="Times New Roman" w:hAnsi="Times New Roman"/>
          <w:sz w:val="24"/>
          <w:szCs w:val="24"/>
          <w:lang w:val="pt-BR"/>
        </w:rPr>
        <w:t>protejate de interes comunitar.</w:t>
      </w:r>
      <w:r w:rsidRPr="00D91022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</w:t>
      </w:r>
    </w:p>
    <w:p w:rsidR="00E90603" w:rsidRPr="00D91022" w:rsidRDefault="00D91022" w:rsidP="00E90603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E90603" w:rsidRPr="00D91022">
        <w:rPr>
          <w:rFonts w:ascii="Times New Roman" w:hAnsi="Times New Roman"/>
          <w:sz w:val="24"/>
          <w:szCs w:val="24"/>
          <w:lang w:val="ro-RO"/>
        </w:rPr>
        <w:t xml:space="preserve">din punct de vedere funcțional se  încadrează  în  zona economică  unde sunt permise a se desfășura activități de valorificare a  resurselor naturale vegetale  şi de pescuit,  practicare de turism ecologic  şi  activități  economice  în  limitele impuse de statutul Rezervaţiei Biosferei Delta Dunării. </w:t>
      </w:r>
    </w:p>
    <w:p w:rsidR="00CD1552" w:rsidRPr="00D91022" w:rsidRDefault="00E306F7" w:rsidP="00CD155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91022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E12D07" w:rsidRPr="00D91022">
        <w:rPr>
          <w:rFonts w:ascii="Times New Roman" w:hAnsi="Times New Roman"/>
          <w:sz w:val="24"/>
          <w:szCs w:val="24"/>
          <w:lang w:val="ro-RO"/>
        </w:rPr>
        <w:t xml:space="preserve">extravilanul comunelor C.A. Rosetti, Chilia Veche, </w:t>
      </w:r>
      <w:r w:rsidR="00D26262" w:rsidRPr="00D91022">
        <w:rPr>
          <w:rFonts w:ascii="Times New Roman" w:hAnsi="Times New Roman"/>
          <w:sz w:val="24"/>
          <w:szCs w:val="24"/>
          <w:lang w:val="ro-RO"/>
        </w:rPr>
        <w:t>Crișan</w:t>
      </w:r>
      <w:r w:rsidR="00E12D07" w:rsidRPr="00D91022">
        <w:rPr>
          <w:rFonts w:ascii="Times New Roman" w:hAnsi="Times New Roman"/>
          <w:sz w:val="24"/>
          <w:szCs w:val="24"/>
          <w:lang w:val="ro-RO"/>
        </w:rPr>
        <w:t>, Jurilovca,</w:t>
      </w:r>
      <w:r w:rsidR="00D26262" w:rsidRPr="00D9102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12D07" w:rsidRPr="00D91022">
        <w:rPr>
          <w:rFonts w:ascii="Times New Roman" w:hAnsi="Times New Roman"/>
          <w:sz w:val="24"/>
          <w:szCs w:val="24"/>
          <w:lang w:val="ro-RO"/>
        </w:rPr>
        <w:t>Murighiol, Pardina, Sf.</w:t>
      </w:r>
      <w:r w:rsidR="00D26262" w:rsidRPr="00D9102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12D07" w:rsidRPr="00D91022">
        <w:rPr>
          <w:rFonts w:ascii="Times New Roman" w:hAnsi="Times New Roman"/>
          <w:sz w:val="24"/>
          <w:szCs w:val="24"/>
          <w:lang w:val="ro-RO"/>
        </w:rPr>
        <w:t>Gheorghe  si  UAT Sulina</w:t>
      </w:r>
      <w:r w:rsidR="007470D4" w:rsidRPr="00D91022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D26262" w:rsidRPr="00D91022">
        <w:rPr>
          <w:rFonts w:ascii="Times New Roman" w:hAnsi="Times New Roman"/>
          <w:sz w:val="24"/>
          <w:szCs w:val="24"/>
          <w:lang w:val="ro-RO"/>
        </w:rPr>
        <w:t>județul</w:t>
      </w:r>
      <w:r w:rsidR="007470D4" w:rsidRPr="00D91022">
        <w:rPr>
          <w:rFonts w:ascii="Times New Roman" w:hAnsi="Times New Roman"/>
          <w:sz w:val="24"/>
          <w:szCs w:val="24"/>
          <w:lang w:val="ro-RO"/>
        </w:rPr>
        <w:t xml:space="preserve"> Tulcea</w:t>
      </w:r>
      <w:r w:rsidRPr="00D91022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E12D07" w:rsidRPr="00D91022">
        <w:rPr>
          <w:rFonts w:ascii="Times New Roman" w:hAnsi="Times New Roman"/>
          <w:sz w:val="24"/>
          <w:szCs w:val="24"/>
          <w:lang w:val="ro-RO"/>
        </w:rPr>
        <w:t xml:space="preserve">canalele propuse pentru decolmatare  </w:t>
      </w:r>
      <w:r w:rsidR="00242057" w:rsidRPr="00D91022">
        <w:rPr>
          <w:rFonts w:ascii="Times New Roman" w:hAnsi="Times New Roman"/>
          <w:sz w:val="24"/>
          <w:szCs w:val="24"/>
          <w:lang w:val="ro-RO"/>
        </w:rPr>
        <w:t xml:space="preserve">- beneficiarul a </w:t>
      </w:r>
      <w:r w:rsidR="00D26262" w:rsidRPr="00D91022">
        <w:rPr>
          <w:rFonts w:ascii="Times New Roman" w:hAnsi="Times New Roman"/>
          <w:sz w:val="24"/>
          <w:szCs w:val="24"/>
          <w:lang w:val="ro-RO"/>
        </w:rPr>
        <w:t>obținut</w:t>
      </w:r>
      <w:r w:rsidR="00242057" w:rsidRPr="00D91022">
        <w:rPr>
          <w:rFonts w:ascii="Times New Roman" w:hAnsi="Times New Roman"/>
          <w:sz w:val="24"/>
          <w:szCs w:val="24"/>
          <w:lang w:val="ro-RO"/>
        </w:rPr>
        <w:t xml:space="preserve"> Avizul </w:t>
      </w:r>
      <w:r w:rsidR="00D26262" w:rsidRPr="00D91022">
        <w:rPr>
          <w:rFonts w:ascii="Times New Roman" w:hAnsi="Times New Roman"/>
          <w:sz w:val="24"/>
          <w:szCs w:val="24"/>
          <w:lang w:val="ro-RO"/>
        </w:rPr>
        <w:t>Administrației</w:t>
      </w:r>
      <w:r w:rsidR="00242057" w:rsidRPr="00D9102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129A2" w:rsidRPr="00D91022">
        <w:rPr>
          <w:rFonts w:ascii="Times New Roman" w:hAnsi="Times New Roman"/>
          <w:sz w:val="24"/>
          <w:szCs w:val="24"/>
          <w:lang w:val="ro-RO"/>
        </w:rPr>
        <w:t xml:space="preserve">Rezervației Biosferei Delta Dunării </w:t>
      </w:r>
      <w:r w:rsidR="00242057" w:rsidRPr="00D91022">
        <w:rPr>
          <w:rFonts w:ascii="Times New Roman" w:hAnsi="Times New Roman"/>
          <w:sz w:val="24"/>
          <w:szCs w:val="24"/>
          <w:lang w:val="ro-RO"/>
        </w:rPr>
        <w:t>cu nr.</w:t>
      </w:r>
      <w:r w:rsidR="002129A2" w:rsidRPr="00D91022">
        <w:rPr>
          <w:rFonts w:ascii="Times New Roman" w:hAnsi="Times New Roman"/>
          <w:sz w:val="24"/>
          <w:szCs w:val="24"/>
          <w:lang w:val="ro-RO"/>
        </w:rPr>
        <w:t>89</w:t>
      </w:r>
      <w:r w:rsidR="00FC30EA" w:rsidRPr="00D91022">
        <w:rPr>
          <w:rFonts w:ascii="Times New Roman" w:hAnsi="Times New Roman"/>
          <w:sz w:val="24"/>
          <w:szCs w:val="24"/>
          <w:lang w:val="ro-RO"/>
        </w:rPr>
        <w:t>/</w:t>
      </w:r>
      <w:r w:rsidR="002129A2" w:rsidRPr="00D91022">
        <w:rPr>
          <w:rFonts w:ascii="Times New Roman" w:hAnsi="Times New Roman"/>
          <w:sz w:val="24"/>
          <w:szCs w:val="24"/>
          <w:lang w:val="ro-RO"/>
        </w:rPr>
        <w:t>0</w:t>
      </w:r>
      <w:r w:rsidR="007470D4" w:rsidRPr="00D91022">
        <w:rPr>
          <w:rFonts w:ascii="Times New Roman" w:hAnsi="Times New Roman"/>
          <w:sz w:val="24"/>
          <w:szCs w:val="24"/>
          <w:lang w:val="ro-RO"/>
        </w:rPr>
        <w:t>3</w:t>
      </w:r>
      <w:r w:rsidR="00242057" w:rsidRPr="00D91022">
        <w:rPr>
          <w:rFonts w:ascii="Times New Roman" w:hAnsi="Times New Roman"/>
          <w:sz w:val="24"/>
          <w:szCs w:val="24"/>
          <w:lang w:val="ro-RO"/>
        </w:rPr>
        <w:t>.</w:t>
      </w:r>
      <w:r w:rsidR="002129A2" w:rsidRPr="00D91022">
        <w:rPr>
          <w:rFonts w:ascii="Times New Roman" w:hAnsi="Times New Roman"/>
          <w:sz w:val="24"/>
          <w:szCs w:val="24"/>
          <w:lang w:val="ro-RO"/>
        </w:rPr>
        <w:t>11</w:t>
      </w:r>
      <w:r w:rsidR="00242057" w:rsidRPr="00D91022">
        <w:rPr>
          <w:rFonts w:ascii="Times New Roman" w:hAnsi="Times New Roman"/>
          <w:sz w:val="24"/>
          <w:szCs w:val="24"/>
          <w:lang w:val="ro-RO"/>
        </w:rPr>
        <w:t xml:space="preserve">.2016; </w:t>
      </w:r>
    </w:p>
    <w:p w:rsidR="00CD1552" w:rsidRPr="00D91022" w:rsidRDefault="00CD1552" w:rsidP="00E90603">
      <w:pPr>
        <w:pStyle w:val="Frspaiere"/>
        <w:spacing w:after="100" w:afterAutospacing="1"/>
        <w:jc w:val="both"/>
        <w:rPr>
          <w:sz w:val="24"/>
          <w:szCs w:val="24"/>
          <w:lang w:val="ro-RO"/>
        </w:rPr>
      </w:pPr>
      <w:r w:rsidRPr="00D91022">
        <w:rPr>
          <w:sz w:val="24"/>
          <w:szCs w:val="24"/>
          <w:lang w:val="ro-RO"/>
        </w:rPr>
        <w:t xml:space="preserve">Având  în  vedere  </w:t>
      </w:r>
      <w:r w:rsidR="00D26262" w:rsidRPr="00D91022">
        <w:rPr>
          <w:sz w:val="24"/>
          <w:szCs w:val="24"/>
          <w:lang w:val="ro-RO"/>
        </w:rPr>
        <w:t>situația</w:t>
      </w:r>
      <w:r w:rsidRPr="00D91022">
        <w:rPr>
          <w:sz w:val="24"/>
          <w:szCs w:val="24"/>
          <w:lang w:val="ro-RO"/>
        </w:rPr>
        <w:t xml:space="preserve">  deosebit  de  critică  creată  de  seceta  prelungită  din  anul  2015,  determinată  de  </w:t>
      </w:r>
      <w:r w:rsidR="00D26262" w:rsidRPr="00D91022">
        <w:rPr>
          <w:sz w:val="24"/>
          <w:szCs w:val="24"/>
          <w:lang w:val="ro-RO"/>
        </w:rPr>
        <w:t>cantitățile</w:t>
      </w:r>
      <w:r w:rsidRPr="00D91022">
        <w:rPr>
          <w:sz w:val="24"/>
          <w:szCs w:val="24"/>
          <w:lang w:val="ro-RO"/>
        </w:rPr>
        <w:t xml:space="preserve">  foarte  mici  de  </w:t>
      </w:r>
      <w:r w:rsidR="00D26262" w:rsidRPr="00D91022">
        <w:rPr>
          <w:sz w:val="24"/>
          <w:szCs w:val="24"/>
          <w:lang w:val="ro-RO"/>
        </w:rPr>
        <w:t>precipitații</w:t>
      </w:r>
      <w:r w:rsidRPr="00D91022">
        <w:rPr>
          <w:sz w:val="24"/>
          <w:szCs w:val="24"/>
          <w:lang w:val="ro-RO"/>
        </w:rPr>
        <w:t xml:space="preserve">  din  ace</w:t>
      </w:r>
      <w:r w:rsidR="00D26262" w:rsidRPr="00D91022">
        <w:rPr>
          <w:sz w:val="24"/>
          <w:szCs w:val="24"/>
          <w:lang w:val="ro-RO"/>
        </w:rPr>
        <w:t>a</w:t>
      </w:r>
      <w:r w:rsidRPr="00D91022">
        <w:rPr>
          <w:sz w:val="24"/>
          <w:szCs w:val="24"/>
          <w:lang w:val="ro-RO"/>
        </w:rPr>
        <w:t xml:space="preserve">  perioadă  a  anului,  coroborat  şi  cu  temperaturile  </w:t>
      </w:r>
      <w:r w:rsidR="00D26262" w:rsidRPr="00D91022">
        <w:rPr>
          <w:sz w:val="24"/>
          <w:szCs w:val="24"/>
          <w:lang w:val="ro-RO"/>
        </w:rPr>
        <w:t xml:space="preserve">  ridicate din  ultime</w:t>
      </w:r>
      <w:r w:rsidRPr="00D91022">
        <w:rPr>
          <w:sz w:val="24"/>
          <w:szCs w:val="24"/>
          <w:lang w:val="ro-RO"/>
        </w:rPr>
        <w:t xml:space="preserve">le  luni  (iunie,  iulie,  august 2015),  s-a  creat  un  regim  de  </w:t>
      </w:r>
      <w:r w:rsidR="00D26262" w:rsidRPr="00D91022">
        <w:rPr>
          <w:sz w:val="24"/>
          <w:szCs w:val="24"/>
          <w:lang w:val="ro-RO"/>
        </w:rPr>
        <w:t>circulație</w:t>
      </w:r>
      <w:r w:rsidRPr="00D91022">
        <w:rPr>
          <w:sz w:val="24"/>
          <w:szCs w:val="24"/>
          <w:lang w:val="ro-RO"/>
        </w:rPr>
        <w:t xml:space="preserve">  a  apelor  foarte  slab  pe  teritoriul  Rezervaţiei  Biosferei  Delta  Dunării,  care  a  condus  la  </w:t>
      </w:r>
      <w:r w:rsidR="00D26262" w:rsidRPr="00D91022">
        <w:rPr>
          <w:sz w:val="24"/>
          <w:szCs w:val="24"/>
          <w:lang w:val="ro-RO"/>
        </w:rPr>
        <w:t>deteriorarea</w:t>
      </w:r>
      <w:r w:rsidRPr="00D91022">
        <w:rPr>
          <w:sz w:val="24"/>
          <w:szCs w:val="24"/>
          <w:lang w:val="ro-RO"/>
        </w:rPr>
        <w:t xml:space="preserve">  stării  ecologice  a  ecosistemelor  acvatice,  imposibilitatea  evadării  faunei  piscicole  din  lacurile  cu  volum  de  apă  redus  în  canalele  şi  </w:t>
      </w:r>
      <w:r w:rsidR="00D26262" w:rsidRPr="00D91022">
        <w:rPr>
          <w:sz w:val="24"/>
          <w:szCs w:val="24"/>
          <w:lang w:val="ro-RO"/>
        </w:rPr>
        <w:t>brațele</w:t>
      </w:r>
      <w:r w:rsidRPr="00D91022">
        <w:rPr>
          <w:sz w:val="24"/>
          <w:szCs w:val="24"/>
          <w:lang w:val="ro-RO"/>
        </w:rPr>
        <w:t xml:space="preserve">  cu  adâncime  mare,  accelerarea  fenomenului  de  </w:t>
      </w:r>
      <w:proofErr w:type="spellStart"/>
      <w:r w:rsidRPr="00D91022">
        <w:rPr>
          <w:sz w:val="24"/>
          <w:szCs w:val="24"/>
          <w:lang w:val="ro-RO"/>
        </w:rPr>
        <w:t>eutrofizare</w:t>
      </w:r>
      <w:proofErr w:type="spellEnd"/>
      <w:r w:rsidRPr="00D91022">
        <w:rPr>
          <w:sz w:val="24"/>
          <w:szCs w:val="24"/>
          <w:lang w:val="ro-RO"/>
        </w:rPr>
        <w:t xml:space="preserve">  prin  stoparea  surselor  de  </w:t>
      </w:r>
      <w:r w:rsidR="00D26262" w:rsidRPr="00D91022">
        <w:rPr>
          <w:sz w:val="24"/>
          <w:szCs w:val="24"/>
          <w:lang w:val="ro-RO"/>
        </w:rPr>
        <w:t>îmbogățire</w:t>
      </w:r>
      <w:r w:rsidRPr="00D91022">
        <w:rPr>
          <w:sz w:val="24"/>
          <w:szCs w:val="24"/>
          <w:lang w:val="ro-RO"/>
        </w:rPr>
        <w:t xml:space="preserve">  a  apei  cu  </w:t>
      </w:r>
      <w:proofErr w:type="spellStart"/>
      <w:r w:rsidRPr="00D91022">
        <w:rPr>
          <w:sz w:val="24"/>
          <w:szCs w:val="24"/>
          <w:lang w:val="ro-RO"/>
        </w:rPr>
        <w:t>nutrienţi</w:t>
      </w:r>
      <w:proofErr w:type="spellEnd"/>
      <w:r w:rsidRPr="00D91022">
        <w:rPr>
          <w:sz w:val="24"/>
          <w:szCs w:val="24"/>
          <w:lang w:val="ro-RO"/>
        </w:rPr>
        <w:t xml:space="preserve">.  O  serie  de  canale  şi  gârle  </w:t>
      </w:r>
      <w:r w:rsidR="00D26262" w:rsidRPr="00D91022">
        <w:rPr>
          <w:sz w:val="24"/>
          <w:szCs w:val="24"/>
          <w:lang w:val="ro-RO"/>
        </w:rPr>
        <w:t>pescărești</w:t>
      </w:r>
      <w:r w:rsidRPr="00D91022">
        <w:rPr>
          <w:sz w:val="24"/>
          <w:szCs w:val="24"/>
          <w:lang w:val="ro-RO"/>
        </w:rPr>
        <w:t xml:space="preserve">  care  fac  legătura  cu  complexele  lacustre,  au  ajuns  la  niveluri  foarte  scăzute,  în  unele  locuri  chiar  sub  0,20 m.</w:t>
      </w:r>
    </w:p>
    <w:p w:rsidR="00CD1552" w:rsidRPr="00D91022" w:rsidRDefault="00CD1552" w:rsidP="00E90603">
      <w:pPr>
        <w:pStyle w:val="Frspaiere"/>
        <w:spacing w:after="100" w:afterAutospacing="1"/>
        <w:jc w:val="both"/>
        <w:rPr>
          <w:sz w:val="24"/>
          <w:szCs w:val="24"/>
          <w:lang w:val="ro-RO"/>
        </w:rPr>
      </w:pPr>
      <w:r w:rsidRPr="00D91022">
        <w:rPr>
          <w:sz w:val="24"/>
          <w:szCs w:val="24"/>
          <w:lang w:val="ro-RO"/>
        </w:rPr>
        <w:t xml:space="preserve">Comitetul  </w:t>
      </w:r>
      <w:r w:rsidR="00D26262" w:rsidRPr="00D91022">
        <w:rPr>
          <w:sz w:val="24"/>
          <w:szCs w:val="24"/>
          <w:lang w:val="ro-RO"/>
        </w:rPr>
        <w:t>Județean</w:t>
      </w:r>
      <w:r w:rsidRPr="00D91022">
        <w:rPr>
          <w:sz w:val="24"/>
          <w:szCs w:val="24"/>
          <w:lang w:val="ro-RO"/>
        </w:rPr>
        <w:t xml:space="preserve"> pentru  </w:t>
      </w:r>
      <w:r w:rsidR="00D26262" w:rsidRPr="00D91022">
        <w:rPr>
          <w:sz w:val="24"/>
          <w:szCs w:val="24"/>
          <w:lang w:val="ro-RO"/>
        </w:rPr>
        <w:t>Situații</w:t>
      </w:r>
      <w:r w:rsidRPr="00D91022">
        <w:rPr>
          <w:sz w:val="24"/>
          <w:szCs w:val="24"/>
          <w:lang w:val="ro-RO"/>
        </w:rPr>
        <w:t xml:space="preserve">  de  </w:t>
      </w:r>
      <w:r w:rsidR="00D26262" w:rsidRPr="00D91022">
        <w:rPr>
          <w:sz w:val="24"/>
          <w:szCs w:val="24"/>
          <w:lang w:val="ro-RO"/>
        </w:rPr>
        <w:t>Urgență</w:t>
      </w:r>
      <w:r w:rsidRPr="00D91022">
        <w:rPr>
          <w:sz w:val="24"/>
          <w:szCs w:val="24"/>
          <w:lang w:val="ro-RO"/>
        </w:rPr>
        <w:t xml:space="preserve">  Tulcea,  pe  baza  proceselor  verbale  şi  a  sesizărilor  primăriilor  cu  privire  la  impactul  temperaturilor  ridicate  asupra  </w:t>
      </w:r>
      <w:r w:rsidR="00D26262" w:rsidRPr="00D91022">
        <w:rPr>
          <w:sz w:val="24"/>
          <w:szCs w:val="24"/>
          <w:lang w:val="ro-RO"/>
        </w:rPr>
        <w:t>vieții</w:t>
      </w:r>
      <w:r w:rsidRPr="00D91022">
        <w:rPr>
          <w:sz w:val="24"/>
          <w:szCs w:val="24"/>
          <w:lang w:val="ro-RO"/>
        </w:rPr>
        <w:t xml:space="preserve">  acvatice  în  condiţiile  unui  regim  hidrologic  deficitar,  a  emis  Hotărârea  nr. 13 / 11. 08. 2015  cu  privire  la  necesitatea  executării  în  regim  de  </w:t>
      </w:r>
      <w:r w:rsidR="00D26262" w:rsidRPr="00D91022">
        <w:rPr>
          <w:sz w:val="24"/>
          <w:szCs w:val="24"/>
          <w:lang w:val="ro-RO"/>
        </w:rPr>
        <w:t>urgență</w:t>
      </w:r>
      <w:r w:rsidRPr="00D91022">
        <w:rPr>
          <w:sz w:val="24"/>
          <w:szCs w:val="24"/>
          <w:lang w:val="ro-RO"/>
        </w:rPr>
        <w:t xml:space="preserve">  a  lucrării  de  reprofilare  a  </w:t>
      </w:r>
      <w:r w:rsidR="00D26262" w:rsidRPr="00D91022">
        <w:rPr>
          <w:sz w:val="24"/>
          <w:szCs w:val="24"/>
          <w:lang w:val="ro-RO"/>
        </w:rPr>
        <w:t>secțiunii</w:t>
      </w:r>
      <w:r w:rsidRPr="00D91022">
        <w:rPr>
          <w:sz w:val="24"/>
          <w:szCs w:val="24"/>
          <w:lang w:val="ro-RO"/>
        </w:rPr>
        <w:t xml:space="preserve">  canalelor  şi  gârlelor  principale  din  Delta  Dunării.</w:t>
      </w:r>
    </w:p>
    <w:p w:rsidR="00CD1552" w:rsidRPr="00D91022" w:rsidRDefault="00CD1552" w:rsidP="00E90603">
      <w:pPr>
        <w:pStyle w:val="Frspaiere"/>
        <w:spacing w:after="100" w:afterAutospacing="1"/>
        <w:jc w:val="both"/>
        <w:rPr>
          <w:sz w:val="24"/>
          <w:szCs w:val="24"/>
          <w:lang w:val="ro-RO"/>
        </w:rPr>
      </w:pPr>
      <w:r w:rsidRPr="00D91022">
        <w:rPr>
          <w:sz w:val="24"/>
          <w:szCs w:val="24"/>
          <w:lang w:val="ro-RO"/>
        </w:rPr>
        <w:t xml:space="preserve">Problemele  identificate  şi  </w:t>
      </w:r>
      <w:r w:rsidR="00D26262" w:rsidRPr="00D91022">
        <w:rPr>
          <w:sz w:val="24"/>
          <w:szCs w:val="24"/>
          <w:lang w:val="ro-RO"/>
        </w:rPr>
        <w:t>soluțiile</w:t>
      </w:r>
      <w:r w:rsidRPr="00D91022">
        <w:rPr>
          <w:sz w:val="24"/>
          <w:szCs w:val="24"/>
          <w:lang w:val="ro-RO"/>
        </w:rPr>
        <w:t xml:space="preserve">  lor  propuse  în  principalele  complexe  acvatice  naturale  ale  Deltei  Dunării  au  fost  prioritizate</w:t>
      </w:r>
      <w:r w:rsidR="00D91022">
        <w:rPr>
          <w:sz w:val="24"/>
          <w:szCs w:val="24"/>
          <w:lang w:val="ro-RO"/>
        </w:rPr>
        <w:t xml:space="preserve"> astfel:</w:t>
      </w:r>
      <w:r w:rsidRPr="00D91022">
        <w:rPr>
          <w:sz w:val="24"/>
          <w:szCs w:val="24"/>
          <w:lang w:val="ro-RO"/>
        </w:rPr>
        <w:t xml:space="preserve">  </w:t>
      </w:r>
      <w:r w:rsidR="00D91022">
        <w:rPr>
          <w:sz w:val="24"/>
          <w:szCs w:val="24"/>
          <w:lang w:val="ro-RO"/>
        </w:rPr>
        <w:t>în primul rând</w:t>
      </w:r>
      <w:r w:rsidRPr="00D91022">
        <w:rPr>
          <w:sz w:val="24"/>
          <w:szCs w:val="24"/>
          <w:lang w:val="ro-RO"/>
        </w:rPr>
        <w:t xml:space="preserve">  în  scopul  asigurării  accesului  la  </w:t>
      </w:r>
      <w:r w:rsidR="00D26262" w:rsidRPr="00D91022">
        <w:rPr>
          <w:sz w:val="24"/>
          <w:szCs w:val="24"/>
          <w:lang w:val="ro-RO"/>
        </w:rPr>
        <w:t>comunitățile</w:t>
      </w:r>
      <w:r w:rsidRPr="00D91022">
        <w:rPr>
          <w:sz w:val="24"/>
          <w:szCs w:val="24"/>
          <w:lang w:val="ro-RO"/>
        </w:rPr>
        <w:t xml:space="preserve">  locale  şi </w:t>
      </w:r>
      <w:r w:rsidR="00D91022">
        <w:rPr>
          <w:sz w:val="24"/>
          <w:szCs w:val="24"/>
          <w:lang w:val="ro-RO"/>
        </w:rPr>
        <w:t xml:space="preserve"> în</w:t>
      </w:r>
      <w:r w:rsidRPr="00D91022">
        <w:rPr>
          <w:sz w:val="24"/>
          <w:szCs w:val="24"/>
          <w:lang w:val="ro-RO"/>
        </w:rPr>
        <w:t xml:space="preserve"> a</w:t>
      </w:r>
      <w:r w:rsidR="00AB706E" w:rsidRPr="00D91022">
        <w:rPr>
          <w:sz w:val="24"/>
          <w:szCs w:val="24"/>
          <w:lang w:val="ro-RO"/>
        </w:rPr>
        <w:t>l</w:t>
      </w:r>
      <w:r w:rsidRPr="00D91022">
        <w:rPr>
          <w:sz w:val="24"/>
          <w:szCs w:val="24"/>
          <w:lang w:val="ro-RO"/>
        </w:rPr>
        <w:t xml:space="preserve">  do</w:t>
      </w:r>
      <w:r w:rsidR="00AB706E" w:rsidRPr="00D91022">
        <w:rPr>
          <w:sz w:val="24"/>
          <w:szCs w:val="24"/>
          <w:lang w:val="ro-RO"/>
        </w:rPr>
        <w:t>ilea</w:t>
      </w:r>
      <w:r w:rsidRPr="00D91022">
        <w:rPr>
          <w:sz w:val="24"/>
          <w:szCs w:val="24"/>
          <w:lang w:val="ro-RO"/>
        </w:rPr>
        <w:t xml:space="preserve">  pentru  alimentarea  complexelor  acvatice  şi  vor  contribui  la  asigurarea  în  bune  condiţii  a  </w:t>
      </w:r>
      <w:r w:rsidR="00D26262" w:rsidRPr="00D91022">
        <w:rPr>
          <w:sz w:val="24"/>
          <w:szCs w:val="24"/>
          <w:lang w:val="ro-RO"/>
        </w:rPr>
        <w:t>activităţilor</w:t>
      </w:r>
      <w:r w:rsidRPr="00D91022">
        <w:rPr>
          <w:sz w:val="24"/>
          <w:szCs w:val="24"/>
          <w:lang w:val="ro-RO"/>
        </w:rPr>
        <w:t xml:space="preserve">  economice  specifice  din  R.B.D.D. – pescuit,  agricultură,  transport  de  apă,  turism,  etc.</w:t>
      </w:r>
      <w:r w:rsidR="00E90603" w:rsidRPr="00D91022">
        <w:rPr>
          <w:sz w:val="24"/>
          <w:szCs w:val="24"/>
          <w:lang w:val="ro-RO"/>
        </w:rPr>
        <w:t xml:space="preserve"> </w:t>
      </w:r>
      <w:r w:rsidRPr="00D91022">
        <w:rPr>
          <w:sz w:val="24"/>
          <w:szCs w:val="24"/>
          <w:lang w:val="ro-RO"/>
        </w:rPr>
        <w:t xml:space="preserve">Prioritate  </w:t>
      </w:r>
      <w:r w:rsidR="00AB706E" w:rsidRPr="00D91022">
        <w:rPr>
          <w:sz w:val="24"/>
          <w:szCs w:val="24"/>
          <w:lang w:val="ro-RO"/>
        </w:rPr>
        <w:t>au</w:t>
      </w:r>
      <w:r w:rsidRPr="00D91022">
        <w:rPr>
          <w:sz w:val="24"/>
          <w:szCs w:val="24"/>
          <w:lang w:val="ro-RO"/>
        </w:rPr>
        <w:t xml:space="preserve">  canalele  prevăzute  în  lista  anexă  la  HG 694 / 26. 08. 2015.</w:t>
      </w:r>
    </w:p>
    <w:p w:rsidR="004C7B86" w:rsidRPr="00D91022" w:rsidRDefault="004C7B86" w:rsidP="00F321F9">
      <w:pPr>
        <w:pStyle w:val="Frspaiere"/>
        <w:spacing w:after="100" w:afterAutospacing="1"/>
        <w:jc w:val="both"/>
        <w:rPr>
          <w:sz w:val="24"/>
          <w:szCs w:val="24"/>
          <w:lang w:val="ro-RO"/>
        </w:rPr>
      </w:pPr>
      <w:r w:rsidRPr="00B04EEE">
        <w:rPr>
          <w:sz w:val="24"/>
          <w:szCs w:val="24"/>
          <w:lang w:val="ro-RO"/>
        </w:rPr>
        <w:t xml:space="preserve">Consiliul Județean Tulcea a emis Autorizația de construire </w:t>
      </w:r>
      <w:r w:rsidR="00B04EEE">
        <w:rPr>
          <w:sz w:val="24"/>
          <w:szCs w:val="24"/>
          <w:lang w:val="ro-RO"/>
        </w:rPr>
        <w:t xml:space="preserve">provizorie </w:t>
      </w:r>
      <w:r w:rsidRPr="00B04EEE">
        <w:rPr>
          <w:sz w:val="24"/>
          <w:szCs w:val="24"/>
          <w:lang w:val="ro-RO"/>
        </w:rPr>
        <w:t>nr. 18/11092/30.10.2015 pentru executarea acestor lucrări, în conformitate cu prevederile art. 7, alin. (16 ) din Legea 50/1991</w:t>
      </w:r>
      <w:r w:rsidR="00F321F9" w:rsidRPr="00B04EEE">
        <w:rPr>
          <w:sz w:val="24"/>
          <w:szCs w:val="24"/>
          <w:lang w:val="ro-RO"/>
        </w:rPr>
        <w:t xml:space="preserve"> </w:t>
      </w:r>
      <w:r w:rsidRPr="00B04EEE">
        <w:rPr>
          <w:sz w:val="24"/>
          <w:szCs w:val="24"/>
          <w:lang w:val="ro-RO"/>
        </w:rPr>
        <w:t>privind autorizarea executării lucrărilor de construcţii.</w:t>
      </w:r>
    </w:p>
    <w:p w:rsidR="005036C2" w:rsidRPr="00D91022" w:rsidRDefault="00242057" w:rsidP="00CD155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9102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63319" w:rsidRPr="00D91022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BF35FA" w:rsidRPr="00D91022" w:rsidRDefault="00E63319" w:rsidP="00CD155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91022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650AE9" w:rsidRPr="00D91022">
        <w:rPr>
          <w:rFonts w:ascii="Times New Roman" w:hAnsi="Times New Roman"/>
          <w:sz w:val="24"/>
          <w:szCs w:val="24"/>
          <w:lang w:val="ro-RO"/>
        </w:rPr>
        <w:t xml:space="preserve">amplasamentul se află în extravilanul comunelor C.A. Rosetti, Chilia Veche, </w:t>
      </w:r>
      <w:r w:rsidR="00E9710C" w:rsidRPr="00D91022">
        <w:rPr>
          <w:rFonts w:ascii="Times New Roman" w:hAnsi="Times New Roman"/>
          <w:sz w:val="24"/>
          <w:szCs w:val="24"/>
          <w:lang w:val="ro-RO"/>
        </w:rPr>
        <w:t>Crișan</w:t>
      </w:r>
      <w:r w:rsidR="00650AE9" w:rsidRPr="00D91022">
        <w:rPr>
          <w:rFonts w:ascii="Times New Roman" w:hAnsi="Times New Roman"/>
          <w:sz w:val="24"/>
          <w:szCs w:val="24"/>
          <w:lang w:val="ro-RO"/>
        </w:rPr>
        <w:t>, Jurilovca,</w:t>
      </w:r>
      <w:r w:rsidR="00D26262" w:rsidRPr="00D9102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50AE9" w:rsidRPr="00D91022">
        <w:rPr>
          <w:rFonts w:ascii="Times New Roman" w:hAnsi="Times New Roman"/>
          <w:sz w:val="24"/>
          <w:szCs w:val="24"/>
          <w:lang w:val="ro-RO"/>
        </w:rPr>
        <w:t>Murighiol, Pardina, Sf.</w:t>
      </w:r>
      <w:r w:rsidR="00D26262" w:rsidRPr="00D9102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50AE9" w:rsidRPr="00D91022">
        <w:rPr>
          <w:rFonts w:ascii="Times New Roman" w:hAnsi="Times New Roman"/>
          <w:sz w:val="24"/>
          <w:szCs w:val="24"/>
          <w:lang w:val="ro-RO"/>
        </w:rPr>
        <w:t xml:space="preserve">Gheorghe  si  UAT Sulina, </w:t>
      </w:r>
      <w:r w:rsidR="00E9710C" w:rsidRPr="00D91022">
        <w:rPr>
          <w:rFonts w:ascii="Times New Roman" w:hAnsi="Times New Roman"/>
          <w:sz w:val="24"/>
          <w:szCs w:val="24"/>
          <w:lang w:val="ro-RO"/>
        </w:rPr>
        <w:t>județul</w:t>
      </w:r>
      <w:r w:rsidR="00650AE9" w:rsidRPr="00D91022">
        <w:rPr>
          <w:rFonts w:ascii="Times New Roman" w:hAnsi="Times New Roman"/>
          <w:sz w:val="24"/>
          <w:szCs w:val="24"/>
          <w:lang w:val="ro-RO"/>
        </w:rPr>
        <w:t xml:space="preserve"> Tulcea</w:t>
      </w:r>
      <w:r w:rsidR="00BF35FA" w:rsidRPr="00D91022">
        <w:rPr>
          <w:rFonts w:ascii="Times New Roman" w:hAnsi="Times New Roman"/>
          <w:sz w:val="24"/>
          <w:szCs w:val="24"/>
          <w:lang w:val="ro-RO"/>
        </w:rPr>
        <w:t>, astfel:</w:t>
      </w:r>
    </w:p>
    <w:p w:rsidR="00BF35FA" w:rsidRPr="00D91022" w:rsidRDefault="00BF35FA" w:rsidP="00CD1552">
      <w:pPr>
        <w:pStyle w:val="Frspaiere"/>
        <w:spacing w:after="100" w:afterAutospacing="1"/>
        <w:ind w:left="720"/>
        <w:rPr>
          <w:b/>
          <w:sz w:val="24"/>
          <w:szCs w:val="24"/>
          <w:u w:val="single"/>
          <w:lang w:val="ro-RO"/>
        </w:rPr>
      </w:pPr>
      <w:r w:rsidRPr="00D91022">
        <w:rPr>
          <w:b/>
          <w:sz w:val="24"/>
          <w:szCs w:val="24"/>
          <w:u w:val="single"/>
          <w:lang w:val="ro-RO"/>
        </w:rPr>
        <w:t>UAT comuna C.A. ROSETTI</w:t>
      </w:r>
    </w:p>
    <w:p w:rsidR="00BF35FA" w:rsidRPr="00D91022" w:rsidRDefault="00BF35FA" w:rsidP="00CD1552">
      <w:pPr>
        <w:pStyle w:val="Frspaiere"/>
        <w:spacing w:after="100" w:afterAutospacing="1"/>
        <w:ind w:left="720"/>
        <w:rPr>
          <w:sz w:val="24"/>
          <w:szCs w:val="24"/>
          <w:lang w:val="ro-RO"/>
        </w:rPr>
      </w:pPr>
      <w:r w:rsidRPr="00D91022">
        <w:rPr>
          <w:sz w:val="24"/>
          <w:szCs w:val="24"/>
          <w:lang w:val="ro-RO"/>
        </w:rPr>
        <w:t xml:space="preserve">Canal Letea - T31, Hc313/1, Hc291/1, Canal </w:t>
      </w:r>
      <w:proofErr w:type="spellStart"/>
      <w:r w:rsidRPr="00D91022">
        <w:rPr>
          <w:sz w:val="24"/>
          <w:szCs w:val="24"/>
          <w:lang w:val="ro-RO"/>
        </w:rPr>
        <w:t>Magearu</w:t>
      </w:r>
      <w:proofErr w:type="spellEnd"/>
      <w:r w:rsidRPr="00D91022">
        <w:rPr>
          <w:sz w:val="24"/>
          <w:szCs w:val="24"/>
          <w:lang w:val="ro-RO"/>
        </w:rPr>
        <w:t xml:space="preserve"> - T26, Hc291, </w:t>
      </w:r>
    </w:p>
    <w:p w:rsidR="00BF35FA" w:rsidRPr="00D91022" w:rsidRDefault="00BF35FA" w:rsidP="00CD1552">
      <w:pPr>
        <w:pStyle w:val="Frspaiere"/>
        <w:spacing w:after="100" w:afterAutospacing="1"/>
        <w:ind w:left="720"/>
        <w:rPr>
          <w:sz w:val="24"/>
          <w:szCs w:val="24"/>
          <w:lang w:val="ro-RO"/>
        </w:rPr>
      </w:pPr>
      <w:r w:rsidRPr="00D91022">
        <w:rPr>
          <w:sz w:val="24"/>
          <w:szCs w:val="24"/>
          <w:lang w:val="ro-RO"/>
        </w:rPr>
        <w:t xml:space="preserve">Canal </w:t>
      </w:r>
      <w:proofErr w:type="spellStart"/>
      <w:r w:rsidR="00E9710C" w:rsidRPr="00D91022">
        <w:rPr>
          <w:sz w:val="24"/>
          <w:szCs w:val="24"/>
          <w:lang w:val="ro-RO"/>
        </w:rPr>
        <w:t>Sfiștofca</w:t>
      </w:r>
      <w:proofErr w:type="spellEnd"/>
      <w:r w:rsidRPr="00D91022">
        <w:rPr>
          <w:sz w:val="24"/>
          <w:szCs w:val="24"/>
          <w:lang w:val="ro-RO"/>
        </w:rPr>
        <w:t xml:space="preserve">-Cardon - T40, Hc384, Canal </w:t>
      </w:r>
      <w:proofErr w:type="spellStart"/>
      <w:r w:rsidRPr="00D91022">
        <w:rPr>
          <w:sz w:val="24"/>
          <w:szCs w:val="24"/>
          <w:lang w:val="ro-RO"/>
        </w:rPr>
        <w:t>Sidor</w:t>
      </w:r>
      <w:proofErr w:type="spellEnd"/>
      <w:r w:rsidRPr="00D91022">
        <w:rPr>
          <w:sz w:val="24"/>
          <w:szCs w:val="24"/>
          <w:lang w:val="ro-RO"/>
        </w:rPr>
        <w:t xml:space="preserve"> -  T9, Hc80;</w:t>
      </w:r>
    </w:p>
    <w:p w:rsidR="00BF35FA" w:rsidRPr="00D91022" w:rsidRDefault="00BF35FA" w:rsidP="00CD1552">
      <w:pPr>
        <w:pStyle w:val="Frspaiere"/>
        <w:spacing w:after="100" w:afterAutospacing="1"/>
        <w:ind w:left="720"/>
        <w:rPr>
          <w:b/>
          <w:sz w:val="24"/>
          <w:szCs w:val="24"/>
          <w:u w:val="single"/>
          <w:lang w:val="ro-RO"/>
        </w:rPr>
      </w:pPr>
      <w:r w:rsidRPr="00D91022">
        <w:rPr>
          <w:b/>
          <w:sz w:val="24"/>
          <w:szCs w:val="24"/>
          <w:u w:val="single"/>
          <w:lang w:val="ro-RO"/>
        </w:rPr>
        <w:t>UAT comuna CHILIA VECHE</w:t>
      </w:r>
    </w:p>
    <w:p w:rsidR="00BF35FA" w:rsidRPr="00D91022" w:rsidRDefault="00BF35FA" w:rsidP="00CD1552">
      <w:pPr>
        <w:pStyle w:val="Frspaiere"/>
        <w:spacing w:after="100" w:afterAutospacing="1"/>
        <w:ind w:left="720"/>
        <w:rPr>
          <w:sz w:val="24"/>
          <w:szCs w:val="24"/>
          <w:lang w:val="ro-RO"/>
        </w:rPr>
      </w:pPr>
      <w:r w:rsidRPr="00D91022">
        <w:rPr>
          <w:sz w:val="24"/>
          <w:szCs w:val="24"/>
          <w:lang w:val="ro-RO"/>
        </w:rPr>
        <w:lastRenderedPageBreak/>
        <w:t xml:space="preserve">Canal </w:t>
      </w:r>
      <w:proofErr w:type="spellStart"/>
      <w:r w:rsidRPr="00D91022">
        <w:rPr>
          <w:sz w:val="24"/>
          <w:szCs w:val="24"/>
          <w:lang w:val="ro-RO"/>
        </w:rPr>
        <w:t>Sidor</w:t>
      </w:r>
      <w:proofErr w:type="spellEnd"/>
      <w:r w:rsidRPr="00D91022">
        <w:rPr>
          <w:sz w:val="24"/>
          <w:szCs w:val="24"/>
          <w:lang w:val="ro-RO"/>
        </w:rPr>
        <w:t xml:space="preserve"> - T140,Hc1058;</w:t>
      </w:r>
    </w:p>
    <w:p w:rsidR="00BF35FA" w:rsidRPr="00D91022" w:rsidRDefault="00BF35FA" w:rsidP="00CD1552">
      <w:pPr>
        <w:pStyle w:val="Frspaiere"/>
        <w:spacing w:after="100" w:afterAutospacing="1"/>
        <w:ind w:left="720"/>
        <w:jc w:val="both"/>
        <w:rPr>
          <w:b/>
          <w:sz w:val="24"/>
          <w:szCs w:val="24"/>
          <w:u w:val="single"/>
          <w:lang w:val="ro-RO"/>
        </w:rPr>
      </w:pPr>
      <w:r w:rsidRPr="00D91022">
        <w:rPr>
          <w:b/>
          <w:sz w:val="24"/>
          <w:szCs w:val="24"/>
          <w:u w:val="single"/>
          <w:lang w:val="ro-RO"/>
        </w:rPr>
        <w:t>UAT comuna CRISAN</w:t>
      </w:r>
    </w:p>
    <w:p w:rsidR="00BF35FA" w:rsidRPr="00D91022" w:rsidRDefault="00BF35FA" w:rsidP="00CD1552">
      <w:pPr>
        <w:pStyle w:val="Frspaiere"/>
        <w:spacing w:after="100" w:afterAutospacing="1"/>
        <w:ind w:left="720"/>
        <w:jc w:val="both"/>
        <w:rPr>
          <w:sz w:val="24"/>
          <w:szCs w:val="24"/>
          <w:lang w:val="ro-RO"/>
        </w:rPr>
      </w:pPr>
      <w:r w:rsidRPr="00D91022">
        <w:rPr>
          <w:sz w:val="24"/>
          <w:szCs w:val="24"/>
          <w:lang w:val="ro-RO"/>
        </w:rPr>
        <w:t>Canal Lung (</w:t>
      </w:r>
      <w:r w:rsidR="00E9710C" w:rsidRPr="00D91022">
        <w:rPr>
          <w:sz w:val="24"/>
          <w:szCs w:val="24"/>
          <w:lang w:val="ro-RO"/>
        </w:rPr>
        <w:t>intersecție</w:t>
      </w:r>
      <w:r w:rsidRPr="00D91022">
        <w:rPr>
          <w:sz w:val="24"/>
          <w:szCs w:val="24"/>
          <w:lang w:val="ro-RO"/>
        </w:rPr>
        <w:t xml:space="preserve"> cu Canal </w:t>
      </w:r>
      <w:r w:rsidR="00E9710C" w:rsidRPr="00D91022">
        <w:rPr>
          <w:sz w:val="24"/>
          <w:szCs w:val="24"/>
          <w:lang w:val="ro-RO"/>
        </w:rPr>
        <w:t>Crișan</w:t>
      </w:r>
      <w:r w:rsidRPr="00D91022">
        <w:rPr>
          <w:sz w:val="24"/>
          <w:szCs w:val="24"/>
          <w:lang w:val="ro-RO"/>
        </w:rPr>
        <w:t xml:space="preserve"> si intrarea in Lac </w:t>
      </w:r>
      <w:proofErr w:type="spellStart"/>
      <w:r w:rsidRPr="00D91022">
        <w:rPr>
          <w:sz w:val="24"/>
          <w:szCs w:val="24"/>
          <w:lang w:val="ro-RO"/>
        </w:rPr>
        <w:t>Obretinul</w:t>
      </w:r>
      <w:proofErr w:type="spellEnd"/>
      <w:r w:rsidRPr="00D91022">
        <w:rPr>
          <w:sz w:val="24"/>
          <w:szCs w:val="24"/>
          <w:lang w:val="ro-RO"/>
        </w:rPr>
        <w:t xml:space="preserve"> Mic)- T58, Hc407, </w:t>
      </w:r>
    </w:p>
    <w:p w:rsidR="00BF35FA" w:rsidRPr="00D91022" w:rsidRDefault="00BF35FA" w:rsidP="00CD1552">
      <w:pPr>
        <w:pStyle w:val="Frspaiere"/>
        <w:spacing w:after="100" w:afterAutospacing="1"/>
        <w:ind w:left="720"/>
        <w:jc w:val="both"/>
        <w:rPr>
          <w:sz w:val="24"/>
          <w:szCs w:val="24"/>
          <w:lang w:val="ro-RO"/>
        </w:rPr>
      </w:pPr>
      <w:r w:rsidRPr="00D91022">
        <w:rPr>
          <w:sz w:val="24"/>
          <w:szCs w:val="24"/>
          <w:lang w:val="ro-RO"/>
        </w:rPr>
        <w:t xml:space="preserve">Canal </w:t>
      </w:r>
      <w:r w:rsidR="00E9710C" w:rsidRPr="00D91022">
        <w:rPr>
          <w:sz w:val="24"/>
          <w:szCs w:val="24"/>
          <w:lang w:val="ro-RO"/>
        </w:rPr>
        <w:t>Rădăcinos</w:t>
      </w:r>
      <w:r w:rsidRPr="00D91022">
        <w:rPr>
          <w:sz w:val="24"/>
          <w:szCs w:val="24"/>
          <w:lang w:val="ro-RO"/>
        </w:rPr>
        <w:t xml:space="preserve"> intrare</w:t>
      </w:r>
      <w:r w:rsidR="00E9710C" w:rsidRPr="00D91022">
        <w:rPr>
          <w:sz w:val="24"/>
          <w:szCs w:val="24"/>
          <w:lang w:val="ro-RO"/>
        </w:rPr>
        <w:t>a î</w:t>
      </w:r>
      <w:r w:rsidRPr="00D91022">
        <w:rPr>
          <w:sz w:val="24"/>
          <w:szCs w:val="24"/>
          <w:lang w:val="ro-RO"/>
        </w:rPr>
        <w:t xml:space="preserve">n Lac </w:t>
      </w:r>
      <w:r w:rsidR="00E9710C" w:rsidRPr="00D91022">
        <w:rPr>
          <w:sz w:val="24"/>
          <w:szCs w:val="24"/>
          <w:lang w:val="ro-RO"/>
        </w:rPr>
        <w:t>Rădăcinos</w:t>
      </w:r>
      <w:r w:rsidRPr="00D91022">
        <w:rPr>
          <w:sz w:val="24"/>
          <w:szCs w:val="24"/>
          <w:lang w:val="ro-RO"/>
        </w:rPr>
        <w:t xml:space="preserve"> - T1, Hc2, Hb4, </w:t>
      </w:r>
    </w:p>
    <w:p w:rsidR="00BF35FA" w:rsidRPr="00D91022" w:rsidRDefault="00BF35FA" w:rsidP="00CD1552">
      <w:pPr>
        <w:pStyle w:val="Frspaiere"/>
        <w:spacing w:after="100" w:afterAutospacing="1"/>
        <w:ind w:left="720"/>
        <w:jc w:val="both"/>
        <w:rPr>
          <w:sz w:val="24"/>
          <w:szCs w:val="24"/>
          <w:lang w:val="ro-RO"/>
        </w:rPr>
      </w:pPr>
      <w:r w:rsidRPr="00D91022">
        <w:rPr>
          <w:sz w:val="24"/>
          <w:szCs w:val="24"/>
          <w:lang w:val="ro-RO"/>
        </w:rPr>
        <w:t xml:space="preserve">Canal de </w:t>
      </w:r>
      <w:proofErr w:type="spellStart"/>
      <w:r w:rsidRPr="00D91022">
        <w:rPr>
          <w:sz w:val="24"/>
          <w:szCs w:val="24"/>
          <w:lang w:val="ro-RO"/>
        </w:rPr>
        <w:t>legatura</w:t>
      </w:r>
      <w:proofErr w:type="spellEnd"/>
      <w:r w:rsidRPr="00D91022">
        <w:rPr>
          <w:sz w:val="24"/>
          <w:szCs w:val="24"/>
          <w:lang w:val="ro-RO"/>
        </w:rPr>
        <w:t xml:space="preserve"> Lac Pui</w:t>
      </w:r>
      <w:r w:rsidR="00E93E82" w:rsidRPr="00D91022">
        <w:rPr>
          <w:sz w:val="24"/>
          <w:szCs w:val="24"/>
          <w:lang w:val="ro-RO"/>
        </w:rPr>
        <w:t xml:space="preserve">u-Lac </w:t>
      </w:r>
      <w:proofErr w:type="spellStart"/>
      <w:r w:rsidR="00E93E82" w:rsidRPr="00D91022">
        <w:rPr>
          <w:sz w:val="24"/>
          <w:szCs w:val="24"/>
          <w:lang w:val="ro-RO"/>
        </w:rPr>
        <w:t>Rosu</w:t>
      </w:r>
      <w:proofErr w:type="spellEnd"/>
      <w:r w:rsidR="00E93E82" w:rsidRPr="00D91022">
        <w:rPr>
          <w:sz w:val="24"/>
          <w:szCs w:val="24"/>
          <w:lang w:val="ro-RO"/>
        </w:rPr>
        <w:t xml:space="preserve"> + intrarea in Lac Roș</w:t>
      </w:r>
      <w:r w:rsidRPr="00D91022">
        <w:rPr>
          <w:sz w:val="24"/>
          <w:szCs w:val="24"/>
          <w:lang w:val="ro-RO"/>
        </w:rPr>
        <w:t xml:space="preserve">u -  T29, Hc270, T30, Hb275, </w:t>
      </w:r>
    </w:p>
    <w:p w:rsidR="00BF35FA" w:rsidRPr="00D91022" w:rsidRDefault="00BF35FA" w:rsidP="00CD1552">
      <w:pPr>
        <w:pStyle w:val="Frspaiere"/>
        <w:spacing w:after="100" w:afterAutospacing="1"/>
        <w:ind w:left="720"/>
        <w:jc w:val="both"/>
        <w:rPr>
          <w:sz w:val="24"/>
          <w:szCs w:val="24"/>
          <w:lang w:val="ro-RO"/>
        </w:rPr>
      </w:pPr>
      <w:r w:rsidRPr="00D91022">
        <w:rPr>
          <w:sz w:val="24"/>
          <w:szCs w:val="24"/>
          <w:lang w:val="ro-RO"/>
        </w:rPr>
        <w:t xml:space="preserve">Canal </w:t>
      </w:r>
      <w:r w:rsidR="00E93E82" w:rsidRPr="00D91022">
        <w:rPr>
          <w:sz w:val="24"/>
          <w:szCs w:val="24"/>
          <w:lang w:val="ro-RO"/>
        </w:rPr>
        <w:t>Crișan</w:t>
      </w:r>
      <w:r w:rsidRPr="00D91022">
        <w:rPr>
          <w:sz w:val="24"/>
          <w:szCs w:val="24"/>
          <w:lang w:val="ro-RO"/>
        </w:rPr>
        <w:t xml:space="preserve">-Caraorman - T78, Hc592, </w:t>
      </w:r>
    </w:p>
    <w:p w:rsidR="00BF35FA" w:rsidRPr="00D91022" w:rsidRDefault="00BF35FA" w:rsidP="00CD1552">
      <w:pPr>
        <w:pStyle w:val="Frspaiere"/>
        <w:spacing w:after="100" w:afterAutospacing="1"/>
        <w:ind w:left="720"/>
        <w:jc w:val="both"/>
        <w:rPr>
          <w:sz w:val="24"/>
          <w:szCs w:val="24"/>
          <w:lang w:val="ro-RO"/>
        </w:rPr>
      </w:pPr>
      <w:r w:rsidRPr="00D91022">
        <w:rPr>
          <w:sz w:val="24"/>
          <w:szCs w:val="24"/>
          <w:lang w:val="ro-RO"/>
        </w:rPr>
        <w:t xml:space="preserve">Canal de la marginea estica a </w:t>
      </w:r>
      <w:r w:rsidR="00E93E82" w:rsidRPr="00D91022">
        <w:rPr>
          <w:sz w:val="24"/>
          <w:szCs w:val="24"/>
          <w:lang w:val="ro-RO"/>
        </w:rPr>
        <w:t>localității</w:t>
      </w:r>
      <w:r w:rsidRPr="00D91022">
        <w:rPr>
          <w:sz w:val="24"/>
          <w:szCs w:val="24"/>
          <w:lang w:val="ro-RO"/>
        </w:rPr>
        <w:t xml:space="preserve"> </w:t>
      </w:r>
      <w:r w:rsidR="00E93E82" w:rsidRPr="00D91022">
        <w:rPr>
          <w:sz w:val="24"/>
          <w:szCs w:val="24"/>
          <w:lang w:val="ro-RO"/>
        </w:rPr>
        <w:t>Crișan</w:t>
      </w:r>
      <w:r w:rsidRPr="00D91022">
        <w:rPr>
          <w:sz w:val="24"/>
          <w:szCs w:val="24"/>
          <w:lang w:val="ro-RO"/>
        </w:rPr>
        <w:t xml:space="preserve"> spre Lac Bondar - T49, Hc356/1, </w:t>
      </w:r>
    </w:p>
    <w:p w:rsidR="00BF35FA" w:rsidRPr="00D91022" w:rsidRDefault="00BF35FA" w:rsidP="00CD1552">
      <w:pPr>
        <w:pStyle w:val="Frspaiere"/>
        <w:spacing w:after="100" w:afterAutospacing="1"/>
        <w:ind w:left="720"/>
        <w:jc w:val="both"/>
        <w:rPr>
          <w:sz w:val="24"/>
          <w:szCs w:val="24"/>
          <w:lang w:val="ro-RO"/>
        </w:rPr>
      </w:pPr>
      <w:r w:rsidRPr="00D91022">
        <w:rPr>
          <w:sz w:val="24"/>
          <w:szCs w:val="24"/>
          <w:lang w:val="ro-RO"/>
        </w:rPr>
        <w:t xml:space="preserve">Canal de </w:t>
      </w:r>
      <w:r w:rsidR="00E93E82" w:rsidRPr="00D91022">
        <w:rPr>
          <w:sz w:val="24"/>
          <w:szCs w:val="24"/>
          <w:lang w:val="ro-RO"/>
        </w:rPr>
        <w:t>legătura</w:t>
      </w:r>
      <w:r w:rsidRPr="00D91022">
        <w:rPr>
          <w:sz w:val="24"/>
          <w:szCs w:val="24"/>
          <w:lang w:val="ro-RO"/>
        </w:rPr>
        <w:t xml:space="preserve">  din Lac </w:t>
      </w:r>
      <w:proofErr w:type="spellStart"/>
      <w:r w:rsidRPr="00D91022">
        <w:rPr>
          <w:sz w:val="24"/>
          <w:szCs w:val="24"/>
          <w:lang w:val="ro-RO"/>
        </w:rPr>
        <w:t>Iacub</w:t>
      </w:r>
      <w:proofErr w:type="spellEnd"/>
      <w:r w:rsidRPr="00D91022">
        <w:rPr>
          <w:sz w:val="24"/>
          <w:szCs w:val="24"/>
          <w:lang w:val="ro-RO"/>
        </w:rPr>
        <w:t xml:space="preserve"> spre Localitatea </w:t>
      </w:r>
      <w:r w:rsidR="00E93E82" w:rsidRPr="00D91022">
        <w:rPr>
          <w:sz w:val="24"/>
          <w:szCs w:val="24"/>
          <w:lang w:val="ro-RO"/>
        </w:rPr>
        <w:t>Crișan</w:t>
      </w:r>
      <w:r w:rsidRPr="00D91022">
        <w:rPr>
          <w:sz w:val="24"/>
          <w:szCs w:val="24"/>
          <w:lang w:val="ro-RO"/>
        </w:rPr>
        <w:t xml:space="preserve"> – T49, Hc356/2, </w:t>
      </w:r>
    </w:p>
    <w:p w:rsidR="00BF35FA" w:rsidRPr="00D91022" w:rsidRDefault="00BF35FA" w:rsidP="00CD1552">
      <w:pPr>
        <w:pStyle w:val="Frspaiere"/>
        <w:spacing w:after="100" w:afterAutospacing="1"/>
        <w:ind w:left="720"/>
        <w:jc w:val="both"/>
        <w:rPr>
          <w:sz w:val="24"/>
          <w:szCs w:val="24"/>
          <w:lang w:val="ro-RO"/>
        </w:rPr>
      </w:pPr>
      <w:r w:rsidRPr="00D91022">
        <w:rPr>
          <w:sz w:val="24"/>
          <w:szCs w:val="24"/>
          <w:lang w:val="ro-RO"/>
        </w:rPr>
        <w:t>Intra</w:t>
      </w:r>
      <w:r w:rsidR="00AB706E" w:rsidRPr="00D91022">
        <w:rPr>
          <w:sz w:val="24"/>
          <w:szCs w:val="24"/>
          <w:lang w:val="ro-RO"/>
        </w:rPr>
        <w:t xml:space="preserve">rea Lac </w:t>
      </w:r>
      <w:proofErr w:type="spellStart"/>
      <w:r w:rsidR="00AB706E" w:rsidRPr="00D91022">
        <w:rPr>
          <w:sz w:val="24"/>
          <w:szCs w:val="24"/>
          <w:lang w:val="ro-RO"/>
        </w:rPr>
        <w:t>Iacub</w:t>
      </w:r>
      <w:proofErr w:type="spellEnd"/>
      <w:r w:rsidR="00AB706E" w:rsidRPr="00D91022">
        <w:rPr>
          <w:sz w:val="24"/>
          <w:szCs w:val="24"/>
          <w:lang w:val="ro-RO"/>
        </w:rPr>
        <w:t xml:space="preserve"> dinspre Canal Criș</w:t>
      </w:r>
      <w:r w:rsidRPr="00D91022">
        <w:rPr>
          <w:sz w:val="24"/>
          <w:szCs w:val="24"/>
          <w:lang w:val="ro-RO"/>
        </w:rPr>
        <w:t>an-Car</w:t>
      </w:r>
      <w:r w:rsidR="00E9710C" w:rsidRPr="00D91022">
        <w:rPr>
          <w:sz w:val="24"/>
          <w:szCs w:val="24"/>
          <w:lang w:val="ro-RO"/>
        </w:rPr>
        <w:t>a</w:t>
      </w:r>
      <w:r w:rsidRPr="00D91022">
        <w:rPr>
          <w:sz w:val="24"/>
          <w:szCs w:val="24"/>
          <w:lang w:val="ro-RO"/>
        </w:rPr>
        <w:t>orman - T61, Hc369;</w:t>
      </w:r>
    </w:p>
    <w:p w:rsidR="00BF35FA" w:rsidRPr="00D91022" w:rsidRDefault="00BF35FA" w:rsidP="00CD1552">
      <w:pPr>
        <w:pStyle w:val="Frspaiere"/>
        <w:spacing w:after="100" w:afterAutospacing="1"/>
        <w:ind w:left="720"/>
        <w:jc w:val="both"/>
        <w:rPr>
          <w:b/>
          <w:sz w:val="24"/>
          <w:szCs w:val="24"/>
          <w:u w:val="single"/>
          <w:lang w:val="ro-RO"/>
        </w:rPr>
      </w:pPr>
      <w:r w:rsidRPr="00D91022">
        <w:rPr>
          <w:b/>
          <w:sz w:val="24"/>
          <w:szCs w:val="24"/>
          <w:u w:val="single"/>
          <w:lang w:val="ro-RO"/>
        </w:rPr>
        <w:t>UAT comuna JURILOVCA</w:t>
      </w:r>
    </w:p>
    <w:p w:rsidR="00BF35FA" w:rsidRPr="00D91022" w:rsidRDefault="00BF35FA" w:rsidP="00CD1552">
      <w:pPr>
        <w:pStyle w:val="Frspaiere"/>
        <w:spacing w:after="100" w:afterAutospacing="1"/>
        <w:ind w:left="720"/>
        <w:jc w:val="both"/>
        <w:rPr>
          <w:sz w:val="24"/>
          <w:szCs w:val="24"/>
          <w:lang w:val="ro-RO"/>
        </w:rPr>
      </w:pPr>
      <w:r w:rsidRPr="00D91022">
        <w:rPr>
          <w:sz w:val="24"/>
          <w:szCs w:val="24"/>
          <w:lang w:val="ro-RO"/>
        </w:rPr>
        <w:t xml:space="preserve">Canal de acces din Lac Razim spre cherhanalele de la Jurilovca si Lunca - T60, Hc462/2 , </w:t>
      </w:r>
    </w:p>
    <w:p w:rsidR="00BF35FA" w:rsidRPr="00D91022" w:rsidRDefault="00BF35FA" w:rsidP="00CD1552">
      <w:pPr>
        <w:pStyle w:val="Frspaiere"/>
        <w:spacing w:after="100" w:afterAutospacing="1"/>
        <w:ind w:left="720"/>
        <w:jc w:val="both"/>
        <w:rPr>
          <w:sz w:val="24"/>
          <w:szCs w:val="24"/>
          <w:lang w:val="ro-RO"/>
        </w:rPr>
      </w:pPr>
      <w:r w:rsidRPr="00D91022">
        <w:rPr>
          <w:sz w:val="24"/>
          <w:szCs w:val="24"/>
          <w:lang w:val="ro-RO"/>
        </w:rPr>
        <w:t xml:space="preserve">Canal de acces din lac Razim spre </w:t>
      </w:r>
      <w:proofErr w:type="spellStart"/>
      <w:r w:rsidRPr="00D91022">
        <w:rPr>
          <w:sz w:val="24"/>
          <w:szCs w:val="24"/>
          <w:lang w:val="ro-RO"/>
        </w:rPr>
        <w:t>miniport</w:t>
      </w:r>
      <w:proofErr w:type="spellEnd"/>
      <w:r w:rsidRPr="00D91022">
        <w:rPr>
          <w:sz w:val="24"/>
          <w:szCs w:val="24"/>
          <w:lang w:val="ro-RO"/>
        </w:rPr>
        <w:t xml:space="preserve"> Jurilovca - T60, Hc457;</w:t>
      </w:r>
    </w:p>
    <w:p w:rsidR="00BF35FA" w:rsidRPr="00D91022" w:rsidRDefault="00BF35FA" w:rsidP="00CD1552">
      <w:pPr>
        <w:pStyle w:val="Frspaiere"/>
        <w:spacing w:after="100" w:afterAutospacing="1"/>
        <w:ind w:left="720"/>
        <w:rPr>
          <w:b/>
          <w:sz w:val="24"/>
          <w:szCs w:val="24"/>
          <w:u w:val="single"/>
          <w:lang w:val="ro-RO"/>
        </w:rPr>
      </w:pPr>
      <w:r w:rsidRPr="00D91022">
        <w:rPr>
          <w:b/>
          <w:sz w:val="24"/>
          <w:szCs w:val="24"/>
          <w:u w:val="single"/>
          <w:lang w:val="ro-RO"/>
        </w:rPr>
        <w:t>UAT comuna MURIGHIOL</w:t>
      </w:r>
    </w:p>
    <w:p w:rsidR="00BF35FA" w:rsidRPr="00D91022" w:rsidRDefault="00BF35FA" w:rsidP="00CD1552">
      <w:pPr>
        <w:pStyle w:val="Frspaiere"/>
        <w:spacing w:after="100" w:afterAutospacing="1"/>
        <w:ind w:left="720"/>
        <w:jc w:val="both"/>
        <w:rPr>
          <w:sz w:val="24"/>
          <w:szCs w:val="24"/>
          <w:lang w:val="ro-RO"/>
        </w:rPr>
      </w:pPr>
      <w:r w:rsidRPr="00D91022">
        <w:rPr>
          <w:sz w:val="24"/>
          <w:szCs w:val="24"/>
          <w:lang w:val="ro-RO"/>
        </w:rPr>
        <w:t xml:space="preserve">Canal de acces din </w:t>
      </w:r>
      <w:r w:rsidR="00AB706E" w:rsidRPr="00D91022">
        <w:rPr>
          <w:sz w:val="24"/>
          <w:szCs w:val="24"/>
          <w:lang w:val="ro-RO"/>
        </w:rPr>
        <w:t>Dunăre</w:t>
      </w:r>
      <w:r w:rsidRPr="00D91022">
        <w:rPr>
          <w:sz w:val="24"/>
          <w:szCs w:val="24"/>
          <w:lang w:val="ro-RO"/>
        </w:rPr>
        <w:t xml:space="preserve"> </w:t>
      </w:r>
      <w:r w:rsidR="00AB706E" w:rsidRPr="00D91022">
        <w:rPr>
          <w:sz w:val="24"/>
          <w:szCs w:val="24"/>
          <w:lang w:val="ro-RO"/>
        </w:rPr>
        <w:t>î</w:t>
      </w:r>
      <w:r w:rsidRPr="00D91022">
        <w:rPr>
          <w:sz w:val="24"/>
          <w:szCs w:val="24"/>
          <w:lang w:val="ro-RO"/>
        </w:rPr>
        <w:t xml:space="preserve">n bazinul unde se afla cherhanalele de la Murighiol - T52, Hc373; </w:t>
      </w:r>
    </w:p>
    <w:p w:rsidR="00BF35FA" w:rsidRPr="00D91022" w:rsidRDefault="00BF35FA" w:rsidP="00CD1552">
      <w:pPr>
        <w:pStyle w:val="Frspaiere"/>
        <w:spacing w:after="100" w:afterAutospacing="1"/>
        <w:ind w:left="720"/>
        <w:rPr>
          <w:b/>
          <w:sz w:val="24"/>
          <w:szCs w:val="24"/>
          <w:u w:val="single"/>
          <w:lang w:val="ro-RO"/>
        </w:rPr>
      </w:pPr>
      <w:r w:rsidRPr="00D91022">
        <w:rPr>
          <w:b/>
          <w:sz w:val="24"/>
          <w:szCs w:val="24"/>
          <w:u w:val="single"/>
          <w:lang w:val="ro-RO"/>
        </w:rPr>
        <w:t>UAT comuna PARDINA</w:t>
      </w:r>
    </w:p>
    <w:p w:rsidR="00BF35FA" w:rsidRPr="00D91022" w:rsidRDefault="00BF35FA" w:rsidP="00CD1552">
      <w:pPr>
        <w:pStyle w:val="Frspaiere"/>
        <w:spacing w:after="100" w:afterAutospacing="1"/>
        <w:ind w:left="720"/>
        <w:jc w:val="both"/>
        <w:rPr>
          <w:sz w:val="24"/>
          <w:szCs w:val="24"/>
          <w:lang w:val="ro-RO"/>
        </w:rPr>
      </w:pPr>
      <w:r w:rsidRPr="00D91022">
        <w:rPr>
          <w:sz w:val="24"/>
          <w:szCs w:val="24"/>
          <w:lang w:val="ro-RO"/>
        </w:rPr>
        <w:t xml:space="preserve">Canal acces ecluza Pardina - T22, Hc308/1, Canal Stipoc - T24, Hc332,  </w:t>
      </w:r>
    </w:p>
    <w:p w:rsidR="00BF35FA" w:rsidRPr="00D91022" w:rsidRDefault="00BF35FA" w:rsidP="00CD1552">
      <w:pPr>
        <w:pStyle w:val="Frspaiere"/>
        <w:spacing w:after="100" w:afterAutospacing="1"/>
        <w:ind w:left="720"/>
        <w:jc w:val="both"/>
        <w:rPr>
          <w:b/>
          <w:sz w:val="24"/>
          <w:szCs w:val="24"/>
          <w:u w:val="single"/>
          <w:lang w:val="ro-RO"/>
        </w:rPr>
      </w:pPr>
      <w:r w:rsidRPr="00D91022">
        <w:rPr>
          <w:b/>
          <w:sz w:val="24"/>
          <w:szCs w:val="24"/>
          <w:u w:val="single"/>
          <w:lang w:val="ro-RO"/>
        </w:rPr>
        <w:t xml:space="preserve">UAT comuna SFANTU GHEORGHE </w:t>
      </w:r>
    </w:p>
    <w:p w:rsidR="00BF35FA" w:rsidRPr="00D91022" w:rsidRDefault="00BF35FA" w:rsidP="00CD1552">
      <w:pPr>
        <w:pStyle w:val="Frspaiere"/>
        <w:spacing w:after="100" w:afterAutospacing="1"/>
        <w:ind w:left="720"/>
        <w:jc w:val="both"/>
        <w:rPr>
          <w:sz w:val="24"/>
          <w:szCs w:val="24"/>
          <w:lang w:val="ro-RO"/>
        </w:rPr>
      </w:pPr>
      <w:r w:rsidRPr="00D91022">
        <w:rPr>
          <w:sz w:val="24"/>
          <w:szCs w:val="24"/>
          <w:lang w:val="ro-RO"/>
        </w:rPr>
        <w:t xml:space="preserve">Canal de </w:t>
      </w:r>
      <w:r w:rsidR="00AB706E" w:rsidRPr="00D91022">
        <w:rPr>
          <w:sz w:val="24"/>
          <w:szCs w:val="24"/>
          <w:lang w:val="ro-RO"/>
        </w:rPr>
        <w:t>legătura</w:t>
      </w:r>
      <w:r w:rsidRPr="00D91022">
        <w:rPr>
          <w:sz w:val="24"/>
          <w:szCs w:val="24"/>
          <w:lang w:val="ro-RO"/>
        </w:rPr>
        <w:t xml:space="preserve"> Lac </w:t>
      </w:r>
      <w:r w:rsidR="00AB706E" w:rsidRPr="00D91022">
        <w:rPr>
          <w:sz w:val="24"/>
          <w:szCs w:val="24"/>
          <w:lang w:val="ro-RO"/>
        </w:rPr>
        <w:t>Tătaru</w:t>
      </w:r>
      <w:r w:rsidRPr="00D91022">
        <w:rPr>
          <w:sz w:val="24"/>
          <w:szCs w:val="24"/>
          <w:lang w:val="ro-RO"/>
        </w:rPr>
        <w:t xml:space="preserve">- Canal de Centura - T11, Hb56, Hb57, Hs65, </w:t>
      </w:r>
    </w:p>
    <w:p w:rsidR="00BF35FA" w:rsidRPr="00D91022" w:rsidRDefault="00BF35FA" w:rsidP="00CD1552">
      <w:pPr>
        <w:pStyle w:val="Frspaiere"/>
        <w:spacing w:after="100" w:afterAutospacing="1"/>
        <w:ind w:left="720"/>
        <w:jc w:val="both"/>
        <w:rPr>
          <w:sz w:val="24"/>
          <w:szCs w:val="24"/>
          <w:lang w:val="ro-RO"/>
        </w:rPr>
      </w:pPr>
      <w:r w:rsidRPr="00D91022">
        <w:rPr>
          <w:sz w:val="24"/>
          <w:szCs w:val="24"/>
          <w:lang w:val="ro-RO"/>
        </w:rPr>
        <w:t xml:space="preserve">Canal de </w:t>
      </w:r>
      <w:r w:rsidR="00AB706E" w:rsidRPr="00D91022">
        <w:rPr>
          <w:sz w:val="24"/>
          <w:szCs w:val="24"/>
          <w:lang w:val="ro-RO"/>
        </w:rPr>
        <w:t>legătura</w:t>
      </w:r>
      <w:r w:rsidRPr="00D91022">
        <w:rPr>
          <w:sz w:val="24"/>
          <w:szCs w:val="24"/>
          <w:lang w:val="ro-RO"/>
        </w:rPr>
        <w:t xml:space="preserve"> Lac </w:t>
      </w:r>
      <w:proofErr w:type="spellStart"/>
      <w:r w:rsidR="00E93E82" w:rsidRPr="00D91022">
        <w:rPr>
          <w:sz w:val="24"/>
          <w:szCs w:val="24"/>
          <w:lang w:val="ro-RO"/>
        </w:rPr>
        <w:t>Roșuleț</w:t>
      </w:r>
      <w:proofErr w:type="spellEnd"/>
      <w:r w:rsidRPr="00D91022">
        <w:rPr>
          <w:sz w:val="24"/>
          <w:szCs w:val="24"/>
          <w:lang w:val="ro-RO"/>
        </w:rPr>
        <w:t xml:space="preserve">- Canal Centura , zona Ponton </w:t>
      </w:r>
      <w:r w:rsidR="00AB706E" w:rsidRPr="00D91022">
        <w:rPr>
          <w:sz w:val="24"/>
          <w:szCs w:val="24"/>
          <w:lang w:val="ro-RO"/>
        </w:rPr>
        <w:t>Hidroconstrucția</w:t>
      </w:r>
      <w:r w:rsidRPr="00D91022">
        <w:rPr>
          <w:sz w:val="24"/>
          <w:szCs w:val="24"/>
          <w:lang w:val="ro-RO"/>
        </w:rPr>
        <w:t xml:space="preserve"> – T11, Hc60, </w:t>
      </w:r>
    </w:p>
    <w:p w:rsidR="00BF35FA" w:rsidRPr="00D91022" w:rsidRDefault="00BF35FA" w:rsidP="00CD1552">
      <w:pPr>
        <w:pStyle w:val="Frspaiere"/>
        <w:spacing w:after="100" w:afterAutospacing="1"/>
        <w:ind w:left="720"/>
        <w:jc w:val="both"/>
        <w:rPr>
          <w:sz w:val="24"/>
          <w:szCs w:val="24"/>
          <w:lang w:val="ro-RO"/>
        </w:rPr>
      </w:pPr>
      <w:r w:rsidRPr="00D91022">
        <w:rPr>
          <w:sz w:val="24"/>
          <w:szCs w:val="24"/>
          <w:lang w:val="ro-RO"/>
        </w:rPr>
        <w:t xml:space="preserve">Canal </w:t>
      </w:r>
      <w:proofErr w:type="spellStart"/>
      <w:r w:rsidRPr="00D91022">
        <w:rPr>
          <w:sz w:val="24"/>
          <w:szCs w:val="24"/>
          <w:lang w:val="ro-RO"/>
        </w:rPr>
        <w:t>Cruhlic</w:t>
      </w:r>
      <w:proofErr w:type="spellEnd"/>
      <w:r w:rsidRPr="00D91022">
        <w:rPr>
          <w:sz w:val="24"/>
          <w:szCs w:val="24"/>
          <w:lang w:val="ro-RO"/>
        </w:rPr>
        <w:t xml:space="preserve"> - T18, Hc298;</w:t>
      </w:r>
    </w:p>
    <w:p w:rsidR="00BF35FA" w:rsidRPr="00D91022" w:rsidRDefault="00BF35FA" w:rsidP="00CD1552">
      <w:pPr>
        <w:pStyle w:val="Frspaiere"/>
        <w:spacing w:after="100" w:afterAutospacing="1"/>
        <w:ind w:left="720"/>
        <w:jc w:val="both"/>
        <w:rPr>
          <w:b/>
          <w:sz w:val="24"/>
          <w:szCs w:val="24"/>
          <w:u w:val="single"/>
          <w:lang w:val="ro-RO"/>
        </w:rPr>
      </w:pPr>
      <w:r w:rsidRPr="00D91022">
        <w:rPr>
          <w:b/>
          <w:sz w:val="24"/>
          <w:szCs w:val="24"/>
          <w:u w:val="single"/>
          <w:lang w:val="ro-RO"/>
        </w:rPr>
        <w:t xml:space="preserve">UAT comuna SULINA </w:t>
      </w:r>
    </w:p>
    <w:p w:rsidR="00BF35FA" w:rsidRPr="00D91022" w:rsidRDefault="00BF35FA" w:rsidP="00CD1552">
      <w:pPr>
        <w:pStyle w:val="Frspaiere"/>
        <w:spacing w:after="100" w:afterAutospacing="1"/>
        <w:ind w:left="720"/>
        <w:jc w:val="both"/>
        <w:rPr>
          <w:sz w:val="24"/>
          <w:szCs w:val="24"/>
          <w:lang w:val="ro-RO"/>
        </w:rPr>
      </w:pPr>
      <w:r w:rsidRPr="00D91022">
        <w:rPr>
          <w:sz w:val="24"/>
          <w:szCs w:val="24"/>
          <w:lang w:val="ro-RO"/>
        </w:rPr>
        <w:t xml:space="preserve">Canal de </w:t>
      </w:r>
      <w:r w:rsidR="00AB706E" w:rsidRPr="00D91022">
        <w:rPr>
          <w:sz w:val="24"/>
          <w:szCs w:val="24"/>
          <w:lang w:val="ro-RO"/>
        </w:rPr>
        <w:t>legătura</w:t>
      </w:r>
      <w:r w:rsidRPr="00D91022">
        <w:rPr>
          <w:sz w:val="24"/>
          <w:szCs w:val="24"/>
          <w:lang w:val="ro-RO"/>
        </w:rPr>
        <w:t xml:space="preserve"> dintre Lac </w:t>
      </w:r>
      <w:r w:rsidR="00AB706E" w:rsidRPr="00D91022">
        <w:rPr>
          <w:sz w:val="24"/>
          <w:szCs w:val="24"/>
          <w:lang w:val="ro-RO"/>
        </w:rPr>
        <w:t>Vătafu</w:t>
      </w:r>
      <w:r w:rsidRPr="00D91022">
        <w:rPr>
          <w:sz w:val="24"/>
          <w:szCs w:val="24"/>
          <w:lang w:val="ro-RO"/>
        </w:rPr>
        <w:t xml:space="preserve">- Lac Lumina, T23, Hc187, T24, Hb191, </w:t>
      </w:r>
    </w:p>
    <w:p w:rsidR="00BF35FA" w:rsidRPr="00D91022" w:rsidRDefault="00BF35FA" w:rsidP="00CD1552">
      <w:pPr>
        <w:pStyle w:val="Frspaiere"/>
        <w:spacing w:after="100" w:afterAutospacing="1"/>
        <w:ind w:left="720"/>
        <w:jc w:val="both"/>
        <w:rPr>
          <w:sz w:val="24"/>
          <w:szCs w:val="24"/>
          <w:lang w:val="ro-RO"/>
        </w:rPr>
      </w:pPr>
      <w:r w:rsidRPr="00D91022">
        <w:rPr>
          <w:sz w:val="24"/>
          <w:szCs w:val="24"/>
          <w:lang w:val="ro-RO"/>
        </w:rPr>
        <w:t xml:space="preserve">Canal de </w:t>
      </w:r>
      <w:r w:rsidR="00AB706E" w:rsidRPr="00D91022">
        <w:rPr>
          <w:sz w:val="24"/>
          <w:szCs w:val="24"/>
          <w:lang w:val="ro-RO"/>
        </w:rPr>
        <w:t>legătura</w:t>
      </w:r>
      <w:r w:rsidRPr="00D91022">
        <w:rPr>
          <w:sz w:val="24"/>
          <w:szCs w:val="24"/>
          <w:lang w:val="ro-RO"/>
        </w:rPr>
        <w:t xml:space="preserve"> Lac </w:t>
      </w:r>
      <w:r w:rsidR="00AB706E" w:rsidRPr="00D91022">
        <w:rPr>
          <w:sz w:val="24"/>
          <w:szCs w:val="24"/>
          <w:lang w:val="ro-RO"/>
        </w:rPr>
        <w:t>Puiuleț</w:t>
      </w:r>
      <w:r w:rsidRPr="00D91022">
        <w:rPr>
          <w:sz w:val="24"/>
          <w:szCs w:val="24"/>
          <w:lang w:val="ro-RO"/>
        </w:rPr>
        <w:t xml:space="preserve"> – lac Lumina -  T27, Hc256, T24, Hb191 ;</w:t>
      </w:r>
    </w:p>
    <w:p w:rsidR="00BF35FA" w:rsidRPr="00D91022" w:rsidRDefault="0070257D" w:rsidP="00CD155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91022">
        <w:rPr>
          <w:rFonts w:ascii="Times New Roman" w:hAnsi="Times New Roman"/>
          <w:sz w:val="24"/>
          <w:szCs w:val="24"/>
          <w:lang w:val="ro-RO"/>
        </w:rPr>
        <w:t xml:space="preserve">Amplasamentul  canalelor precizate mai sus  prevăzute a se decolmata  în această etapă, conform Legii  18/1991 privind  fondul  funciar şi a Legii  136/2011 privind modificarea  şi  completarea Legii  nr. 82/1993  privind constituirea  RBDD, face parte  din domeniul public de  interes naţional aflat în administrarea ARBDD Tulcea.  </w:t>
      </w:r>
    </w:p>
    <w:p w:rsidR="0070257D" w:rsidRPr="00D91022" w:rsidRDefault="0070257D" w:rsidP="00CD155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91022">
        <w:rPr>
          <w:rFonts w:ascii="Times New Roman" w:hAnsi="Times New Roman"/>
          <w:sz w:val="24"/>
          <w:szCs w:val="24"/>
          <w:lang w:val="ro-RO"/>
        </w:rPr>
        <w:lastRenderedPageBreak/>
        <w:t xml:space="preserve">Din punct de vedere al încadrării în zone </w:t>
      </w:r>
      <w:r w:rsidR="00E93E82" w:rsidRPr="00D91022">
        <w:rPr>
          <w:rFonts w:ascii="Times New Roman" w:hAnsi="Times New Roman"/>
          <w:sz w:val="24"/>
          <w:szCs w:val="24"/>
          <w:lang w:val="ro-RO"/>
        </w:rPr>
        <w:t>funcționale</w:t>
      </w:r>
      <w:r w:rsidRPr="00D91022">
        <w:rPr>
          <w:rFonts w:ascii="Times New Roman" w:hAnsi="Times New Roman"/>
          <w:sz w:val="24"/>
          <w:szCs w:val="24"/>
          <w:lang w:val="ro-RO"/>
        </w:rPr>
        <w:t xml:space="preserve"> RBDD, canalele propuse pentru decolmatare  se  încadrează  în  zona economică  unde sunt permise a se </w:t>
      </w:r>
      <w:r w:rsidR="00E93E82" w:rsidRPr="00D91022">
        <w:rPr>
          <w:rFonts w:ascii="Times New Roman" w:hAnsi="Times New Roman"/>
          <w:sz w:val="24"/>
          <w:szCs w:val="24"/>
          <w:lang w:val="ro-RO"/>
        </w:rPr>
        <w:t>desfășura</w:t>
      </w:r>
      <w:r w:rsidRPr="00D9102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93E82" w:rsidRPr="00D91022">
        <w:rPr>
          <w:rFonts w:ascii="Times New Roman" w:hAnsi="Times New Roman"/>
          <w:sz w:val="24"/>
          <w:szCs w:val="24"/>
          <w:lang w:val="ro-RO"/>
        </w:rPr>
        <w:t>activități</w:t>
      </w:r>
      <w:r w:rsidRPr="00D91022">
        <w:rPr>
          <w:rFonts w:ascii="Times New Roman" w:hAnsi="Times New Roman"/>
          <w:sz w:val="24"/>
          <w:szCs w:val="24"/>
          <w:lang w:val="ro-RO"/>
        </w:rPr>
        <w:t xml:space="preserve"> de valorificare a  resurselor naturale vegetale  şi de pescuit,  practicare de turism ecologic  şi  </w:t>
      </w:r>
      <w:proofErr w:type="spellStart"/>
      <w:r w:rsidRPr="00D91022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D91022">
        <w:rPr>
          <w:rFonts w:ascii="Times New Roman" w:hAnsi="Times New Roman"/>
          <w:sz w:val="24"/>
          <w:szCs w:val="24"/>
          <w:lang w:val="ro-RO"/>
        </w:rPr>
        <w:t xml:space="preserve">  economice  în  limitele impuse de statutul Rezervaţiei Biosferei Delta Dunării.</w:t>
      </w:r>
    </w:p>
    <w:p w:rsidR="00E306F7" w:rsidRPr="00D91022" w:rsidRDefault="005036C2" w:rsidP="00CD155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91022">
        <w:rPr>
          <w:rFonts w:ascii="Times New Roman" w:hAnsi="Times New Roman"/>
          <w:b/>
          <w:sz w:val="24"/>
          <w:szCs w:val="24"/>
          <w:lang w:val="ro-RO"/>
        </w:rPr>
        <w:t>Caracteristicile proiectului :</w:t>
      </w:r>
    </w:p>
    <w:p w:rsidR="00474239" w:rsidRPr="00D91022" w:rsidRDefault="00242057" w:rsidP="00CD155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91022">
        <w:rPr>
          <w:rFonts w:ascii="Times New Roman" w:hAnsi="Times New Roman"/>
          <w:sz w:val="24"/>
          <w:szCs w:val="24"/>
          <w:lang w:val="ro-RO"/>
        </w:rPr>
        <w:t xml:space="preserve">Proiectul prevede </w:t>
      </w:r>
      <w:r w:rsidR="00D26262" w:rsidRPr="00D91022">
        <w:rPr>
          <w:rFonts w:ascii="Times New Roman" w:hAnsi="Times New Roman"/>
          <w:sz w:val="24"/>
          <w:szCs w:val="24"/>
          <w:lang w:val="ro-RO"/>
        </w:rPr>
        <w:t>lucrări</w:t>
      </w:r>
      <w:r w:rsidR="007470D4" w:rsidRPr="00D91022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650AE9" w:rsidRPr="00D91022">
        <w:rPr>
          <w:rFonts w:ascii="Times New Roman" w:hAnsi="Times New Roman"/>
          <w:sz w:val="24"/>
          <w:szCs w:val="24"/>
          <w:lang w:val="ro-RO"/>
        </w:rPr>
        <w:t xml:space="preserve">decolmatare </w:t>
      </w:r>
    </w:p>
    <w:p w:rsidR="0070257D" w:rsidRPr="00D91022" w:rsidRDefault="0070257D" w:rsidP="00CD1552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91022">
        <w:rPr>
          <w:rFonts w:ascii="Times New Roman" w:hAnsi="Times New Roman"/>
          <w:sz w:val="24"/>
          <w:szCs w:val="24"/>
          <w:lang w:val="ro-RO"/>
        </w:rPr>
        <w:t xml:space="preserve">Lucrările  de  </w:t>
      </w:r>
      <w:r w:rsidR="00D26262" w:rsidRPr="00D91022">
        <w:rPr>
          <w:rFonts w:ascii="Times New Roman" w:hAnsi="Times New Roman"/>
          <w:sz w:val="24"/>
          <w:szCs w:val="24"/>
          <w:lang w:val="ro-RO"/>
        </w:rPr>
        <w:t>reconstrucție</w:t>
      </w:r>
      <w:r w:rsidRPr="00D91022">
        <w:rPr>
          <w:rFonts w:ascii="Times New Roman" w:hAnsi="Times New Roman"/>
          <w:sz w:val="24"/>
          <w:szCs w:val="24"/>
          <w:lang w:val="ro-RO"/>
        </w:rPr>
        <w:t xml:space="preserve">  ecologică  pentru  fiecare  canal  constau  din  următoarele  </w:t>
      </w:r>
      <w:r w:rsidR="00D26262" w:rsidRPr="00D91022">
        <w:rPr>
          <w:rFonts w:ascii="Times New Roman" w:hAnsi="Times New Roman"/>
          <w:sz w:val="24"/>
          <w:szCs w:val="24"/>
          <w:lang w:val="ro-RO"/>
        </w:rPr>
        <w:t>acțiuni</w:t>
      </w:r>
      <w:r w:rsidRPr="00D91022">
        <w:rPr>
          <w:rFonts w:ascii="Times New Roman" w:hAnsi="Times New Roman"/>
          <w:sz w:val="24"/>
          <w:szCs w:val="24"/>
          <w:lang w:val="ro-RO"/>
        </w:rPr>
        <w:t>:</w:t>
      </w:r>
    </w:p>
    <w:p w:rsidR="0070257D" w:rsidRPr="00D91022" w:rsidRDefault="00D26262" w:rsidP="00CD1552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91022">
        <w:rPr>
          <w:rFonts w:ascii="Times New Roman" w:hAnsi="Times New Roman"/>
          <w:sz w:val="24"/>
          <w:szCs w:val="24"/>
          <w:lang w:val="ro-RO"/>
        </w:rPr>
        <w:t>Investiția</w:t>
      </w:r>
      <w:r w:rsidR="0070257D" w:rsidRPr="00D91022">
        <w:rPr>
          <w:rFonts w:ascii="Times New Roman" w:hAnsi="Times New Roman"/>
          <w:sz w:val="24"/>
          <w:szCs w:val="24"/>
          <w:lang w:val="ro-RO"/>
        </w:rPr>
        <w:t xml:space="preserve"> propune lucrări de dragare terasamente pentru decolmatarea canalelor prezentate in tabelele de mai jos: </w:t>
      </w:r>
    </w:p>
    <w:p w:rsidR="0070257D" w:rsidRPr="00D91022" w:rsidRDefault="0070257D" w:rsidP="00CD1552">
      <w:pPr>
        <w:spacing w:after="100" w:afterAutospacing="1" w:line="240" w:lineRule="auto"/>
        <w:ind w:left="72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D91022">
        <w:rPr>
          <w:rFonts w:ascii="Times New Roman" w:hAnsi="Times New Roman"/>
          <w:i/>
          <w:sz w:val="24"/>
          <w:szCs w:val="24"/>
          <w:lang w:val="ro-RO"/>
        </w:rPr>
        <w:t>Tabel nr. 1</w:t>
      </w:r>
    </w:p>
    <w:tbl>
      <w:tblPr>
        <w:tblW w:w="5077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420"/>
        <w:gridCol w:w="49"/>
        <w:gridCol w:w="1516"/>
        <w:gridCol w:w="3327"/>
        <w:gridCol w:w="192"/>
        <w:gridCol w:w="1075"/>
        <w:gridCol w:w="49"/>
        <w:gridCol w:w="657"/>
        <w:gridCol w:w="805"/>
        <w:gridCol w:w="180"/>
        <w:gridCol w:w="1829"/>
        <w:gridCol w:w="8"/>
      </w:tblGrid>
      <w:tr w:rsidR="0046365A" w:rsidRPr="00D91022" w:rsidTr="00B04EEE">
        <w:trPr>
          <w:trHeight w:val="331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7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1646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372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Valori </w:t>
            </w:r>
            <w:r w:rsidR="00D26262" w:rsidRPr="00D9102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măsurate</w:t>
            </w:r>
          </w:p>
        </w:tc>
      </w:tr>
      <w:tr w:rsidR="00AB706E" w:rsidRPr="00D91022" w:rsidTr="00B04EEE">
        <w:trPr>
          <w:trHeight w:val="837"/>
        </w:trPr>
        <w:tc>
          <w:tcPr>
            <w:tcW w:w="2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District</w:t>
            </w:r>
          </w:p>
        </w:tc>
        <w:tc>
          <w:tcPr>
            <w:tcW w:w="164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Localizare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D9102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Lumgime</w:t>
            </w:r>
            <w:proofErr w:type="spellEnd"/>
          </w:p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ml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57D" w:rsidRPr="00D91022" w:rsidRDefault="0070257D" w:rsidP="00AB706E">
            <w:pPr>
              <w:spacing w:after="100" w:afterAutospacing="1" w:line="240" w:lineRule="auto"/>
              <w:ind w:left="-63"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D9102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Latime</w:t>
            </w:r>
            <w:proofErr w:type="spellEnd"/>
          </w:p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ml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Cota fund canal </w:t>
            </w:r>
          </w:p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D9102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mr</w:t>
            </w:r>
            <w:proofErr w:type="spellEnd"/>
            <w:r w:rsidRPr="00D9102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MNS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Volume de dragaj  mc</w:t>
            </w:r>
          </w:p>
        </w:tc>
      </w:tr>
      <w:tr w:rsidR="00AB706E" w:rsidRPr="00D91022" w:rsidTr="00B04EEE">
        <w:trPr>
          <w:trHeight w:val="26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Crisan</w:t>
            </w:r>
            <w:proofErr w:type="spellEnd"/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Cnl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Caraorman confluenta </w:t>
            </w: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brat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Sulina</w:t>
            </w:r>
          </w:p>
        </w:tc>
        <w:tc>
          <w:tcPr>
            <w:tcW w:w="62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513</w:t>
            </w:r>
          </w:p>
        </w:tc>
        <w:tc>
          <w:tcPr>
            <w:tcW w:w="34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─ 2.00</w:t>
            </w:r>
          </w:p>
        </w:tc>
        <w:tc>
          <w:tcPr>
            <w:tcW w:w="99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13510</w:t>
            </w:r>
          </w:p>
        </w:tc>
      </w:tr>
      <w:tr w:rsidR="00AB706E" w:rsidRPr="00D91022" w:rsidTr="00B04EEE">
        <w:trPr>
          <w:trHeight w:val="26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Jurilovca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Cnl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1 din </w:t>
            </w: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stanga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cherhanalei </w:t>
            </w: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legatura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cu </w:t>
            </w: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miniport</w:t>
            </w:r>
            <w:proofErr w:type="spellEnd"/>
          </w:p>
        </w:tc>
        <w:tc>
          <w:tcPr>
            <w:tcW w:w="6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580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─ 1.00</w:t>
            </w:r>
          </w:p>
        </w:tc>
        <w:tc>
          <w:tcPr>
            <w:tcW w:w="99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2763</w:t>
            </w:r>
          </w:p>
        </w:tc>
      </w:tr>
      <w:tr w:rsidR="00AB706E" w:rsidRPr="00D91022" w:rsidTr="00B04EEE">
        <w:trPr>
          <w:trHeight w:val="33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Sulina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cnl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Sfistofca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la Popina la Cardon</w:t>
            </w:r>
          </w:p>
        </w:tc>
        <w:tc>
          <w:tcPr>
            <w:tcW w:w="6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2497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─ 2.00</w:t>
            </w:r>
          </w:p>
        </w:tc>
        <w:tc>
          <w:tcPr>
            <w:tcW w:w="99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19908</w:t>
            </w:r>
          </w:p>
        </w:tc>
      </w:tr>
      <w:tr w:rsidR="00AB706E" w:rsidRPr="00D91022" w:rsidTr="00B04EEE">
        <w:trPr>
          <w:trHeight w:val="26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Sulina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cnl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Magearu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zona </w:t>
            </w: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foisor</w:t>
            </w:r>
            <w:proofErr w:type="spellEnd"/>
          </w:p>
        </w:tc>
        <w:tc>
          <w:tcPr>
            <w:tcW w:w="6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273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─ 1.50</w:t>
            </w:r>
          </w:p>
        </w:tc>
        <w:tc>
          <w:tcPr>
            <w:tcW w:w="99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2203</w:t>
            </w:r>
          </w:p>
        </w:tc>
      </w:tr>
      <w:tr w:rsidR="00AB706E" w:rsidRPr="00D91022" w:rsidTr="00B04EEE">
        <w:trPr>
          <w:trHeight w:val="26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Caraorman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cnl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. Puiu-</w:t>
            </w: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Rosu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400m si intrarea din </w:t>
            </w: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cnl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in lacul </w:t>
            </w: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Rosu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200 m</w:t>
            </w:r>
          </w:p>
        </w:tc>
        <w:tc>
          <w:tcPr>
            <w:tcW w:w="6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697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─ 2.00</w:t>
            </w:r>
          </w:p>
        </w:tc>
        <w:tc>
          <w:tcPr>
            <w:tcW w:w="99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3736</w:t>
            </w:r>
          </w:p>
        </w:tc>
      </w:tr>
      <w:tr w:rsidR="00AB706E" w:rsidRPr="00D91022" w:rsidTr="00B04EEE">
        <w:trPr>
          <w:trHeight w:val="347"/>
        </w:trPr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 TOTAL</w:t>
            </w:r>
          </w:p>
        </w:tc>
        <w:tc>
          <w:tcPr>
            <w:tcW w:w="6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4560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9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42120</w:t>
            </w:r>
          </w:p>
        </w:tc>
      </w:tr>
      <w:tr w:rsidR="0046365A" w:rsidRPr="00D91022" w:rsidTr="00B04EEE">
        <w:trPr>
          <w:trHeight w:val="347"/>
        </w:trPr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6365A" w:rsidRPr="00D91022" w:rsidRDefault="0046365A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46365A" w:rsidRPr="00D91022" w:rsidRDefault="0046365A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792" w:type="pct"/>
            <w:gridSpan w:val="11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46365A" w:rsidRPr="00D91022" w:rsidRDefault="0046365A" w:rsidP="0046365A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Tabel nr.2</w:t>
            </w:r>
          </w:p>
        </w:tc>
      </w:tr>
      <w:tr w:rsidR="0046365A" w:rsidRPr="00D91022" w:rsidTr="00B04EEE">
        <w:trPr>
          <w:trHeight w:val="227"/>
        </w:trPr>
        <w:tc>
          <w:tcPr>
            <w:tcW w:w="23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District</w:t>
            </w:r>
          </w:p>
        </w:tc>
        <w:tc>
          <w:tcPr>
            <w:tcW w:w="1741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Localizare</w:t>
            </w:r>
          </w:p>
        </w:tc>
        <w:tc>
          <w:tcPr>
            <w:tcW w:w="2277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Parametri constructivi</w:t>
            </w:r>
          </w:p>
        </w:tc>
      </w:tr>
      <w:tr w:rsidR="00AB706E" w:rsidRPr="00D91022" w:rsidTr="00B04EEE">
        <w:trPr>
          <w:gridAfter w:val="1"/>
          <w:wAfter w:w="4" w:type="pct"/>
          <w:trHeight w:val="882"/>
        </w:trPr>
        <w:tc>
          <w:tcPr>
            <w:tcW w:w="2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74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57D" w:rsidRPr="00D91022" w:rsidRDefault="0070257D" w:rsidP="00AB706E">
            <w:pPr>
              <w:spacing w:after="100" w:afterAutospacing="1" w:line="240" w:lineRule="auto"/>
              <w:ind w:left="-16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Lungime</w:t>
            </w:r>
          </w:p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ml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D9102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Latime</w:t>
            </w:r>
            <w:proofErr w:type="spellEnd"/>
            <w:r w:rsidRPr="00D9102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</w:p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ml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Cota fund canal</w:t>
            </w:r>
            <w:r w:rsidRPr="00D9102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br/>
              <w:t xml:space="preserve"> </w:t>
            </w:r>
            <w:proofErr w:type="spellStart"/>
            <w:r w:rsidRPr="00D9102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mr</w:t>
            </w:r>
            <w:proofErr w:type="spellEnd"/>
            <w:r w:rsidRPr="00D9102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MNS</w:t>
            </w:r>
          </w:p>
        </w:tc>
        <w:tc>
          <w:tcPr>
            <w:tcW w:w="905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Volume de dragaj</w:t>
            </w:r>
          </w:p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mc</w:t>
            </w:r>
          </w:p>
        </w:tc>
      </w:tr>
      <w:tr w:rsidR="00AB706E" w:rsidRPr="00D91022" w:rsidTr="00B04EEE">
        <w:trPr>
          <w:gridAfter w:val="1"/>
          <w:wAfter w:w="4" w:type="pct"/>
          <w:trHeight w:val="227"/>
        </w:trPr>
        <w:tc>
          <w:tcPr>
            <w:tcW w:w="23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Crisan</w:t>
            </w:r>
            <w:proofErr w:type="spellEnd"/>
          </w:p>
        </w:tc>
        <w:tc>
          <w:tcPr>
            <w:tcW w:w="174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Cnl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Radacinos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confluenta cu lac </w:t>
            </w: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Radacinos</w:t>
            </w:r>
            <w:proofErr w:type="spellEnd"/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197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─ 1.50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2776</w:t>
            </w:r>
          </w:p>
        </w:tc>
      </w:tr>
      <w:tr w:rsidR="00AB706E" w:rsidRPr="00D91022" w:rsidTr="00B04EEE">
        <w:trPr>
          <w:gridAfter w:val="1"/>
          <w:wAfter w:w="4" w:type="pct"/>
          <w:trHeight w:val="227"/>
        </w:trPr>
        <w:tc>
          <w:tcPr>
            <w:tcW w:w="23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Crisan</w:t>
            </w:r>
            <w:proofErr w:type="spellEnd"/>
          </w:p>
        </w:tc>
        <w:tc>
          <w:tcPr>
            <w:tcW w:w="174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Cnl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Lung confluenta cu </w:t>
            </w: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cnl.Caraorman</w:t>
            </w:r>
            <w:proofErr w:type="spellEnd"/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215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─ 1.50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1988</w:t>
            </w:r>
          </w:p>
        </w:tc>
      </w:tr>
      <w:tr w:rsidR="00AB706E" w:rsidRPr="00D91022" w:rsidTr="00B04EEE">
        <w:trPr>
          <w:gridAfter w:val="1"/>
          <w:wAfter w:w="4" w:type="pct"/>
          <w:trHeight w:val="401"/>
        </w:trPr>
        <w:tc>
          <w:tcPr>
            <w:tcW w:w="23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B04EEE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Crisan</w:t>
            </w:r>
            <w:proofErr w:type="spellEnd"/>
          </w:p>
        </w:tc>
        <w:tc>
          <w:tcPr>
            <w:tcW w:w="174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intrarea in </w:t>
            </w: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cnl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. Lung (</w:t>
            </w: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Crisan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) si o zona aflata la </w:t>
            </w: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jumatatea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acestui </w:t>
            </w: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cnl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138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─ 1.50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2212</w:t>
            </w:r>
          </w:p>
        </w:tc>
      </w:tr>
      <w:tr w:rsidR="00AB706E" w:rsidRPr="00D91022" w:rsidTr="00B04EEE">
        <w:trPr>
          <w:gridAfter w:val="1"/>
          <w:wAfter w:w="4" w:type="pct"/>
          <w:trHeight w:val="227"/>
        </w:trPr>
        <w:tc>
          <w:tcPr>
            <w:tcW w:w="23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B04EEE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Crisan</w:t>
            </w:r>
            <w:proofErr w:type="spellEnd"/>
          </w:p>
        </w:tc>
        <w:tc>
          <w:tcPr>
            <w:tcW w:w="174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intrare lac </w:t>
            </w: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Iacub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dinspre </w:t>
            </w: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cnl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. Caraorman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119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─ 1.50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912</w:t>
            </w:r>
          </w:p>
        </w:tc>
      </w:tr>
      <w:tr w:rsidR="00AB706E" w:rsidRPr="00D91022" w:rsidTr="00B04EEE">
        <w:trPr>
          <w:gridAfter w:val="1"/>
          <w:wAfter w:w="4" w:type="pct"/>
          <w:trHeight w:val="227"/>
        </w:trPr>
        <w:tc>
          <w:tcPr>
            <w:tcW w:w="23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B04EEE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Crisan</w:t>
            </w:r>
            <w:proofErr w:type="spellEnd"/>
          </w:p>
        </w:tc>
        <w:tc>
          <w:tcPr>
            <w:tcW w:w="174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canalele de </w:t>
            </w: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legatura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(3 trei) din lac </w:t>
            </w: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Iacub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spre loc. </w:t>
            </w: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Crisan</w:t>
            </w:r>
            <w:proofErr w:type="spellEnd"/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584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─ 1.50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6615</w:t>
            </w:r>
          </w:p>
        </w:tc>
      </w:tr>
      <w:tr w:rsidR="00AB706E" w:rsidRPr="00D91022" w:rsidTr="00B04EEE">
        <w:trPr>
          <w:gridAfter w:val="1"/>
          <w:wAfter w:w="4" w:type="pct"/>
          <w:trHeight w:val="227"/>
        </w:trPr>
        <w:tc>
          <w:tcPr>
            <w:tcW w:w="23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B04EEE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Crisan</w:t>
            </w:r>
            <w:proofErr w:type="spellEnd"/>
          </w:p>
        </w:tc>
        <w:tc>
          <w:tcPr>
            <w:tcW w:w="174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Cnl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 de la marginea estica a </w:t>
            </w: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Crisanului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spre mila 7 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604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─ 1.50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6684</w:t>
            </w:r>
          </w:p>
        </w:tc>
      </w:tr>
      <w:tr w:rsidR="00AB706E" w:rsidRPr="00D91022" w:rsidTr="00B04EEE">
        <w:trPr>
          <w:gridAfter w:val="1"/>
          <w:wAfter w:w="4" w:type="pct"/>
          <w:trHeight w:val="401"/>
        </w:trPr>
        <w:tc>
          <w:tcPr>
            <w:tcW w:w="23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B04EEE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Uzlina</w:t>
            </w: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br/>
              <w:t xml:space="preserve"> - </w:t>
            </w: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Sf.Gheorghe</w:t>
            </w:r>
            <w:proofErr w:type="spellEnd"/>
          </w:p>
        </w:tc>
        <w:tc>
          <w:tcPr>
            <w:tcW w:w="174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Cnl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Cruhlec</w:t>
            </w:r>
            <w:proofErr w:type="spellEnd"/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276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─ 1.00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2784</w:t>
            </w:r>
          </w:p>
        </w:tc>
      </w:tr>
      <w:tr w:rsidR="00AB706E" w:rsidRPr="00D91022" w:rsidTr="00B04EEE">
        <w:trPr>
          <w:gridAfter w:val="1"/>
          <w:wAfter w:w="4" w:type="pct"/>
          <w:trHeight w:val="401"/>
        </w:trPr>
        <w:tc>
          <w:tcPr>
            <w:tcW w:w="23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B04EEE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Uzlina</w:t>
            </w: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br/>
              <w:t xml:space="preserve"> - </w:t>
            </w: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Sf.Gheorghe</w:t>
            </w:r>
            <w:proofErr w:type="spellEnd"/>
          </w:p>
        </w:tc>
        <w:tc>
          <w:tcPr>
            <w:tcW w:w="174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Cnl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de acces din </w:t>
            </w: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Dunare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 bazinul unde se afla cherhanalele de la Murighiol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553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─ 1.50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8888</w:t>
            </w:r>
          </w:p>
        </w:tc>
      </w:tr>
      <w:tr w:rsidR="00AB706E" w:rsidRPr="00D91022" w:rsidTr="00B04EEE">
        <w:trPr>
          <w:gridAfter w:val="1"/>
          <w:wAfter w:w="4" w:type="pct"/>
          <w:trHeight w:val="227"/>
        </w:trPr>
        <w:tc>
          <w:tcPr>
            <w:tcW w:w="23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Tulcea</w:t>
            </w:r>
          </w:p>
        </w:tc>
        <w:tc>
          <w:tcPr>
            <w:tcW w:w="174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Ecluza Pardina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380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─ 1.00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4937</w:t>
            </w:r>
          </w:p>
        </w:tc>
      </w:tr>
      <w:tr w:rsidR="00AB706E" w:rsidRPr="00D91022" w:rsidTr="00B04EEE">
        <w:trPr>
          <w:gridAfter w:val="1"/>
          <w:wAfter w:w="4" w:type="pct"/>
          <w:trHeight w:val="227"/>
        </w:trPr>
        <w:tc>
          <w:tcPr>
            <w:tcW w:w="23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B04EEE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70257D" w:rsidRPr="00D91022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Tulcea</w:t>
            </w:r>
          </w:p>
        </w:tc>
        <w:tc>
          <w:tcPr>
            <w:tcW w:w="174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Cnl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Stipoc </w:t>
            </w: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cnl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Eracle</w:t>
            </w:r>
            <w:proofErr w:type="spellEnd"/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3121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─ 2.00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27823</w:t>
            </w:r>
          </w:p>
        </w:tc>
      </w:tr>
      <w:tr w:rsidR="00AB706E" w:rsidRPr="00D91022" w:rsidTr="00B04EEE">
        <w:trPr>
          <w:gridAfter w:val="1"/>
          <w:wAfter w:w="4" w:type="pct"/>
          <w:trHeight w:val="401"/>
        </w:trPr>
        <w:tc>
          <w:tcPr>
            <w:tcW w:w="23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B04EEE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Jurilovca</w:t>
            </w:r>
          </w:p>
        </w:tc>
        <w:tc>
          <w:tcPr>
            <w:tcW w:w="174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Cnl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. de acces din lacul Razim spre cherhanalele de la Jurilovca si Lunca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300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─ 1.00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2186</w:t>
            </w:r>
          </w:p>
        </w:tc>
      </w:tr>
      <w:tr w:rsidR="00AB706E" w:rsidRPr="00D91022" w:rsidTr="00B04EEE">
        <w:trPr>
          <w:gridAfter w:val="1"/>
          <w:wAfter w:w="4" w:type="pct"/>
          <w:trHeight w:val="227"/>
        </w:trPr>
        <w:tc>
          <w:tcPr>
            <w:tcW w:w="23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B04EEE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Maliuc</w:t>
            </w:r>
          </w:p>
        </w:tc>
        <w:tc>
          <w:tcPr>
            <w:tcW w:w="174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Cnl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Letea de la </w:t>
            </w: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cnl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Sidor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la </w:t>
            </w: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cnl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. Sondei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3379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─ 1.00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17815</w:t>
            </w:r>
          </w:p>
        </w:tc>
      </w:tr>
      <w:tr w:rsidR="00AB706E" w:rsidRPr="00D91022" w:rsidTr="00B04EEE">
        <w:trPr>
          <w:gridAfter w:val="1"/>
          <w:wAfter w:w="4" w:type="pct"/>
          <w:trHeight w:val="227"/>
        </w:trPr>
        <w:tc>
          <w:tcPr>
            <w:tcW w:w="23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B04EEE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Maliuc</w:t>
            </w:r>
          </w:p>
        </w:tc>
        <w:tc>
          <w:tcPr>
            <w:tcW w:w="174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Cnl.Sidor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pana la Merheiul Mare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4100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─ 1.00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35445</w:t>
            </w:r>
          </w:p>
        </w:tc>
      </w:tr>
      <w:tr w:rsidR="00AB706E" w:rsidRPr="00D91022" w:rsidTr="00B04EEE">
        <w:trPr>
          <w:gridAfter w:val="1"/>
          <w:wAfter w:w="4" w:type="pct"/>
          <w:trHeight w:val="227"/>
        </w:trPr>
        <w:tc>
          <w:tcPr>
            <w:tcW w:w="23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B04EEE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Maliuc</w:t>
            </w:r>
          </w:p>
        </w:tc>
        <w:tc>
          <w:tcPr>
            <w:tcW w:w="174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cnl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De </w:t>
            </w: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legatura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dintre lac </w:t>
            </w: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Vatafu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si lac Lumina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418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─ 2.00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12446</w:t>
            </w:r>
          </w:p>
        </w:tc>
      </w:tr>
      <w:tr w:rsidR="00AB706E" w:rsidRPr="00D91022" w:rsidTr="00B04EEE">
        <w:trPr>
          <w:gridAfter w:val="1"/>
          <w:wAfter w:w="4" w:type="pct"/>
          <w:trHeight w:val="227"/>
        </w:trPr>
        <w:tc>
          <w:tcPr>
            <w:tcW w:w="23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B04EEE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Maliuc</w:t>
            </w:r>
          </w:p>
        </w:tc>
        <w:tc>
          <w:tcPr>
            <w:tcW w:w="174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cnl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Legatura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lac </w:t>
            </w: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Rosu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-lac </w:t>
            </w: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Tataru-cnl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. De centura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300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─ 1.50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3299</w:t>
            </w:r>
          </w:p>
        </w:tc>
      </w:tr>
      <w:tr w:rsidR="00AB706E" w:rsidRPr="00D91022" w:rsidTr="00B04EEE">
        <w:trPr>
          <w:gridAfter w:val="1"/>
          <w:wAfter w:w="4" w:type="pct"/>
          <w:trHeight w:val="401"/>
        </w:trPr>
        <w:tc>
          <w:tcPr>
            <w:tcW w:w="23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B04EEE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Maliuc</w:t>
            </w:r>
          </w:p>
        </w:tc>
        <w:tc>
          <w:tcPr>
            <w:tcW w:w="174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cnl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Legatura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lac </w:t>
            </w: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Rosulet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cnl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Centura zona ponton </w:t>
            </w: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Hidroconstructia</w:t>
            </w:r>
            <w:proofErr w:type="spellEnd"/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240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─ 1.50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2984</w:t>
            </w:r>
          </w:p>
        </w:tc>
      </w:tr>
      <w:tr w:rsidR="00AB706E" w:rsidRPr="00D91022" w:rsidTr="00B04EEE">
        <w:trPr>
          <w:gridAfter w:val="1"/>
          <w:wAfter w:w="4" w:type="pct"/>
          <w:trHeight w:val="227"/>
        </w:trPr>
        <w:tc>
          <w:tcPr>
            <w:tcW w:w="23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B04EEE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Caraorman</w:t>
            </w:r>
          </w:p>
        </w:tc>
        <w:tc>
          <w:tcPr>
            <w:tcW w:w="174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cnl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De </w:t>
            </w: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legatura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dintre lac </w:t>
            </w:r>
            <w:proofErr w:type="spellStart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Puiulet</w:t>
            </w:r>
            <w:proofErr w:type="spellEnd"/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si lac Lumina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125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─ 2.00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sz w:val="24"/>
                <w:szCs w:val="24"/>
                <w:lang w:val="ro-RO"/>
              </w:rPr>
              <w:t>2101</w:t>
            </w:r>
          </w:p>
        </w:tc>
      </w:tr>
      <w:tr w:rsidR="00AB706E" w:rsidRPr="00D91022" w:rsidTr="00B04EEE">
        <w:trPr>
          <w:gridAfter w:val="1"/>
          <w:wAfter w:w="4" w:type="pct"/>
          <w:trHeight w:val="360"/>
        </w:trPr>
        <w:tc>
          <w:tcPr>
            <w:tcW w:w="2723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15.049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57D" w:rsidRPr="00D91022" w:rsidRDefault="0070257D" w:rsidP="00CD1552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D9102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141.895</w:t>
            </w:r>
          </w:p>
        </w:tc>
      </w:tr>
    </w:tbl>
    <w:p w:rsidR="0070257D" w:rsidRPr="00D91022" w:rsidRDefault="0070257D" w:rsidP="00CD1552">
      <w:pPr>
        <w:tabs>
          <w:tab w:val="num" w:pos="1170"/>
        </w:tabs>
        <w:spacing w:after="100" w:afterAutospacing="1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0257D" w:rsidRPr="00D91022" w:rsidRDefault="0070257D" w:rsidP="00CD1552">
      <w:pPr>
        <w:tabs>
          <w:tab w:val="num" w:pos="1170"/>
        </w:tabs>
        <w:spacing w:after="100" w:afterAutospacing="1" w:line="240" w:lineRule="auto"/>
        <w:rPr>
          <w:rFonts w:ascii="Times New Roman" w:hAnsi="Times New Roman"/>
          <w:sz w:val="24"/>
          <w:szCs w:val="24"/>
          <w:lang w:val="ro-RO"/>
        </w:rPr>
      </w:pPr>
      <w:r w:rsidRPr="00D91022">
        <w:rPr>
          <w:rFonts w:ascii="Times New Roman" w:hAnsi="Times New Roman"/>
          <w:sz w:val="24"/>
          <w:szCs w:val="24"/>
          <w:lang w:val="ro-RO"/>
        </w:rPr>
        <w:t xml:space="preserve">Taluzurile  la </w:t>
      </w:r>
      <w:r w:rsidR="0081727F" w:rsidRPr="00D91022">
        <w:rPr>
          <w:rFonts w:ascii="Times New Roman" w:hAnsi="Times New Roman"/>
          <w:sz w:val="24"/>
          <w:szCs w:val="24"/>
          <w:lang w:val="ro-RO"/>
        </w:rPr>
        <w:t>execuții</w:t>
      </w:r>
      <w:r w:rsidRPr="00D91022">
        <w:rPr>
          <w:rFonts w:ascii="Times New Roman" w:hAnsi="Times New Roman"/>
          <w:sz w:val="24"/>
          <w:szCs w:val="24"/>
          <w:lang w:val="ro-RO"/>
        </w:rPr>
        <w:t xml:space="preserve"> verticale,  urmând  ca  în  timp  să  se  stabilizeze la 1:1 ÷ 1:1,5. </w:t>
      </w:r>
    </w:p>
    <w:p w:rsidR="0070257D" w:rsidRPr="00D91022" w:rsidRDefault="0070257D" w:rsidP="00CD1552">
      <w:pPr>
        <w:tabs>
          <w:tab w:val="left" w:pos="0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91022">
        <w:rPr>
          <w:rFonts w:ascii="Times New Roman" w:hAnsi="Times New Roman"/>
          <w:sz w:val="24"/>
          <w:szCs w:val="24"/>
          <w:lang w:val="ro-RO"/>
        </w:rPr>
        <w:t xml:space="preserve">Cota fund de decolmatare prevăzută a se realiza va asigura pe lângă </w:t>
      </w:r>
      <w:r w:rsidR="0081727F" w:rsidRPr="00D91022">
        <w:rPr>
          <w:rFonts w:ascii="Times New Roman" w:hAnsi="Times New Roman"/>
          <w:sz w:val="24"/>
          <w:szCs w:val="24"/>
          <w:lang w:val="ro-RO"/>
        </w:rPr>
        <w:t>circulația</w:t>
      </w:r>
      <w:r w:rsidRPr="00D91022">
        <w:rPr>
          <w:rFonts w:ascii="Times New Roman" w:hAnsi="Times New Roman"/>
          <w:sz w:val="24"/>
          <w:szCs w:val="24"/>
          <w:lang w:val="ro-RO"/>
        </w:rPr>
        <w:t xml:space="preserve"> apelor şi </w:t>
      </w:r>
      <w:r w:rsidR="0081727F" w:rsidRPr="00D91022">
        <w:rPr>
          <w:rFonts w:ascii="Times New Roman" w:hAnsi="Times New Roman"/>
          <w:sz w:val="24"/>
          <w:szCs w:val="24"/>
          <w:lang w:val="ro-RO"/>
        </w:rPr>
        <w:t>circulația</w:t>
      </w:r>
      <w:r w:rsidRPr="00D9102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1727F" w:rsidRPr="00D91022">
        <w:rPr>
          <w:rFonts w:ascii="Times New Roman" w:hAnsi="Times New Roman"/>
          <w:sz w:val="24"/>
          <w:szCs w:val="24"/>
          <w:lang w:val="ro-RO"/>
        </w:rPr>
        <w:t>ambarcațiunilor</w:t>
      </w:r>
      <w:r w:rsidRPr="00D91022">
        <w:rPr>
          <w:rFonts w:ascii="Times New Roman" w:hAnsi="Times New Roman"/>
          <w:sz w:val="24"/>
          <w:szCs w:val="24"/>
          <w:lang w:val="ro-RO"/>
        </w:rPr>
        <w:t xml:space="preserve"> mici de transport, în </w:t>
      </w:r>
      <w:r w:rsidR="0081727F" w:rsidRPr="00D91022">
        <w:rPr>
          <w:rFonts w:ascii="Times New Roman" w:hAnsi="Times New Roman"/>
          <w:sz w:val="24"/>
          <w:szCs w:val="24"/>
          <w:lang w:val="ro-RO"/>
        </w:rPr>
        <w:t>condiția</w:t>
      </w:r>
      <w:r w:rsidRPr="00D91022">
        <w:rPr>
          <w:rFonts w:ascii="Times New Roman" w:hAnsi="Times New Roman"/>
          <w:sz w:val="24"/>
          <w:szCs w:val="24"/>
          <w:lang w:val="ro-RO"/>
        </w:rPr>
        <w:t xml:space="preserve"> respectării vitezelor reduse, în caz contrar, eroziunea malurilor produse de valuri antrenează terasamentele şi conduce la colmatarea rapidă a canalelor. Accesul utilajelor de decolmatare se va efectua naval.  </w:t>
      </w:r>
    </w:p>
    <w:p w:rsidR="00407665" w:rsidRPr="00D91022" w:rsidRDefault="00407665" w:rsidP="00407665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D91022">
        <w:rPr>
          <w:rFonts w:ascii="Times New Roman" w:hAnsi="Times New Roman"/>
          <w:sz w:val="24"/>
          <w:szCs w:val="24"/>
          <w:lang w:val="ro-RO"/>
        </w:rPr>
        <w:t>În cadrul procesului tehnologic de decolmatare și de pregătire a amplasamentului pentru lucrările propuse se vor realiza :</w:t>
      </w:r>
    </w:p>
    <w:p w:rsidR="00407665" w:rsidRPr="00D91022" w:rsidRDefault="00407665" w:rsidP="00407665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  <w:u w:val="single"/>
          <w:lang w:val="ro-RO"/>
        </w:rPr>
      </w:pPr>
      <w:r w:rsidRPr="00D91022">
        <w:rPr>
          <w:rFonts w:ascii="Times New Roman" w:hAnsi="Times New Roman"/>
          <w:sz w:val="24"/>
          <w:szCs w:val="24"/>
          <w:lang w:val="ro-RO"/>
        </w:rPr>
        <w:t xml:space="preserve">cosirea </w:t>
      </w:r>
      <w:r w:rsidR="00E93E82" w:rsidRPr="00D91022">
        <w:rPr>
          <w:rFonts w:ascii="Times New Roman" w:hAnsi="Times New Roman"/>
          <w:sz w:val="24"/>
          <w:szCs w:val="24"/>
          <w:lang w:val="ro-RO"/>
        </w:rPr>
        <w:t>vegetaţiei</w:t>
      </w:r>
      <w:r w:rsidRPr="00D91022">
        <w:rPr>
          <w:rFonts w:ascii="Times New Roman" w:hAnsi="Times New Roman"/>
          <w:sz w:val="24"/>
          <w:szCs w:val="24"/>
          <w:lang w:val="ro-RO"/>
        </w:rPr>
        <w:t xml:space="preserve"> dure de pe amplasamentul </w:t>
      </w:r>
      <w:r w:rsidR="00E93E82" w:rsidRPr="00D91022">
        <w:rPr>
          <w:rFonts w:ascii="Times New Roman" w:hAnsi="Times New Roman"/>
          <w:sz w:val="24"/>
          <w:szCs w:val="24"/>
          <w:lang w:val="ro-RO"/>
        </w:rPr>
        <w:t>lucrărilor ș</w:t>
      </w:r>
      <w:r w:rsidRPr="00D91022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E93E82" w:rsidRPr="00D91022">
        <w:rPr>
          <w:rFonts w:ascii="Times New Roman" w:hAnsi="Times New Roman"/>
          <w:sz w:val="24"/>
          <w:szCs w:val="24"/>
          <w:lang w:val="ro-RO"/>
        </w:rPr>
        <w:t>tăierea</w:t>
      </w:r>
      <w:r w:rsidRPr="00D91022">
        <w:rPr>
          <w:rFonts w:ascii="Times New Roman" w:hAnsi="Times New Roman"/>
          <w:sz w:val="24"/>
          <w:szCs w:val="24"/>
          <w:lang w:val="ro-RO"/>
        </w:rPr>
        <w:t xml:space="preserve"> in scaun a </w:t>
      </w:r>
      <w:r w:rsidR="00E93E82" w:rsidRPr="00D91022">
        <w:rPr>
          <w:rFonts w:ascii="Times New Roman" w:hAnsi="Times New Roman"/>
          <w:sz w:val="24"/>
          <w:szCs w:val="24"/>
          <w:lang w:val="ro-RO"/>
        </w:rPr>
        <w:t>sălciilor ș</w:t>
      </w:r>
      <w:r w:rsidRPr="00D91022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E93E82" w:rsidRPr="00D91022">
        <w:rPr>
          <w:rFonts w:ascii="Times New Roman" w:hAnsi="Times New Roman"/>
          <w:sz w:val="24"/>
          <w:szCs w:val="24"/>
          <w:lang w:val="ro-RO"/>
        </w:rPr>
        <w:t>lăstărișului</w:t>
      </w:r>
      <w:r w:rsidRPr="00D91022">
        <w:rPr>
          <w:rFonts w:ascii="Times New Roman" w:hAnsi="Times New Roman"/>
          <w:sz w:val="24"/>
          <w:szCs w:val="24"/>
          <w:lang w:val="ro-RO"/>
        </w:rPr>
        <w:t xml:space="preserve"> existent cu </w:t>
      </w:r>
      <w:r w:rsidR="00E93E82" w:rsidRPr="00D91022">
        <w:rPr>
          <w:rFonts w:ascii="Times New Roman" w:hAnsi="Times New Roman"/>
          <w:sz w:val="24"/>
          <w:szCs w:val="24"/>
          <w:lang w:val="ro-RO"/>
        </w:rPr>
        <w:t>îndepărtarea</w:t>
      </w:r>
      <w:r w:rsidRPr="00D91022">
        <w:rPr>
          <w:rFonts w:ascii="Times New Roman" w:hAnsi="Times New Roman"/>
          <w:sz w:val="24"/>
          <w:szCs w:val="24"/>
          <w:lang w:val="ro-RO"/>
        </w:rPr>
        <w:t xml:space="preserve"> materialelor rezultate din zona de lucru ;</w:t>
      </w:r>
    </w:p>
    <w:p w:rsidR="00407665" w:rsidRPr="00D91022" w:rsidRDefault="00407665" w:rsidP="00407665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  <w:u w:val="single"/>
          <w:lang w:val="ro-RO"/>
        </w:rPr>
      </w:pPr>
      <w:r w:rsidRPr="00D91022">
        <w:rPr>
          <w:rFonts w:ascii="Times New Roman" w:hAnsi="Times New Roman"/>
          <w:sz w:val="24"/>
          <w:szCs w:val="24"/>
          <w:lang w:val="ro-RO"/>
        </w:rPr>
        <w:t xml:space="preserve">depunerea terasamentelor pe malurile canalului pentru  realizarea </w:t>
      </w:r>
      <w:r w:rsidR="00E93E82" w:rsidRPr="00D91022">
        <w:rPr>
          <w:rFonts w:ascii="Times New Roman" w:hAnsi="Times New Roman"/>
          <w:sz w:val="24"/>
          <w:szCs w:val="24"/>
          <w:lang w:val="ro-RO"/>
        </w:rPr>
        <w:t>delulețelor</w:t>
      </w:r>
      <w:r w:rsidRPr="00D91022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E93E82" w:rsidRPr="00D91022">
        <w:rPr>
          <w:rFonts w:ascii="Times New Roman" w:hAnsi="Times New Roman"/>
          <w:sz w:val="24"/>
          <w:szCs w:val="24"/>
          <w:lang w:val="ro-RO"/>
        </w:rPr>
        <w:t>reținere</w:t>
      </w:r>
      <w:r w:rsidRPr="00D91022">
        <w:rPr>
          <w:rFonts w:ascii="Times New Roman" w:hAnsi="Times New Roman"/>
          <w:sz w:val="24"/>
          <w:szCs w:val="24"/>
          <w:lang w:val="ro-RO"/>
        </w:rPr>
        <w:t xml:space="preserve"> a dragajelor ce se vor executa ulterior.  Aceste </w:t>
      </w:r>
      <w:r w:rsidR="00E93E82" w:rsidRPr="00D91022">
        <w:rPr>
          <w:rFonts w:ascii="Times New Roman" w:hAnsi="Times New Roman"/>
          <w:sz w:val="24"/>
          <w:szCs w:val="24"/>
          <w:lang w:val="ro-RO"/>
        </w:rPr>
        <w:t>delulețe</w:t>
      </w:r>
      <w:r w:rsidRPr="00D91022">
        <w:rPr>
          <w:rFonts w:ascii="Times New Roman" w:hAnsi="Times New Roman"/>
          <w:sz w:val="24"/>
          <w:szCs w:val="24"/>
          <w:lang w:val="ro-RO"/>
        </w:rPr>
        <w:t xml:space="preserve"> se vor executa intermitent si discontinuu pe ambele maluri ale canalului cu </w:t>
      </w:r>
      <w:r w:rsidR="00E93E82" w:rsidRPr="00D91022">
        <w:rPr>
          <w:rFonts w:ascii="Times New Roman" w:hAnsi="Times New Roman"/>
          <w:sz w:val="24"/>
          <w:szCs w:val="24"/>
          <w:lang w:val="ro-RO"/>
        </w:rPr>
        <w:t>menținerea</w:t>
      </w:r>
      <w:r w:rsidRPr="00D91022">
        <w:rPr>
          <w:rFonts w:ascii="Times New Roman" w:hAnsi="Times New Roman"/>
          <w:sz w:val="24"/>
          <w:szCs w:val="24"/>
          <w:lang w:val="ro-RO"/>
        </w:rPr>
        <w:t xml:space="preserve"> unei </w:t>
      </w:r>
      <w:proofErr w:type="spellStart"/>
      <w:r w:rsidRPr="00D91022">
        <w:rPr>
          <w:rFonts w:ascii="Times New Roman" w:hAnsi="Times New Roman"/>
          <w:sz w:val="24"/>
          <w:szCs w:val="24"/>
          <w:lang w:val="ro-RO"/>
        </w:rPr>
        <w:t>berme</w:t>
      </w:r>
      <w:proofErr w:type="spellEnd"/>
      <w:r w:rsidRPr="00D91022">
        <w:rPr>
          <w:rFonts w:ascii="Times New Roman" w:hAnsi="Times New Roman"/>
          <w:sz w:val="24"/>
          <w:szCs w:val="24"/>
          <w:lang w:val="ro-RO"/>
        </w:rPr>
        <w:t xml:space="preserve"> libere de minimum                   4,00 ml ;</w:t>
      </w:r>
    </w:p>
    <w:p w:rsidR="00407665" w:rsidRPr="00D91022" w:rsidRDefault="00407665" w:rsidP="00407665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  <w:u w:val="single"/>
          <w:lang w:val="ro-RO"/>
        </w:rPr>
      </w:pPr>
      <w:r w:rsidRPr="00D91022">
        <w:rPr>
          <w:rFonts w:ascii="Times New Roman" w:hAnsi="Times New Roman"/>
          <w:sz w:val="24"/>
          <w:szCs w:val="24"/>
          <w:lang w:val="ro-RO"/>
        </w:rPr>
        <w:lastRenderedPageBreak/>
        <w:t xml:space="preserve">refularea terasamentelor in spatele </w:t>
      </w:r>
      <w:r w:rsidR="00E93E82" w:rsidRPr="00D91022">
        <w:rPr>
          <w:rFonts w:ascii="Times New Roman" w:hAnsi="Times New Roman"/>
          <w:sz w:val="24"/>
          <w:szCs w:val="24"/>
          <w:lang w:val="ro-RO"/>
        </w:rPr>
        <w:t>delulețelor</w:t>
      </w:r>
      <w:r w:rsidRPr="00D91022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E93E82" w:rsidRPr="00D91022">
        <w:rPr>
          <w:rFonts w:ascii="Times New Roman" w:hAnsi="Times New Roman"/>
          <w:sz w:val="24"/>
          <w:szCs w:val="24"/>
          <w:lang w:val="ro-RO"/>
        </w:rPr>
        <w:t>reținere</w:t>
      </w:r>
      <w:r w:rsidRPr="00D91022">
        <w:rPr>
          <w:rFonts w:ascii="Times New Roman" w:hAnsi="Times New Roman"/>
          <w:sz w:val="24"/>
          <w:szCs w:val="24"/>
          <w:lang w:val="ro-RO"/>
        </w:rPr>
        <w:t xml:space="preserve">,  intermitent si discontinuu pe ambele maluri si </w:t>
      </w:r>
      <w:r w:rsidR="00E93E82" w:rsidRPr="00D91022">
        <w:rPr>
          <w:rFonts w:ascii="Times New Roman" w:hAnsi="Times New Roman"/>
          <w:sz w:val="24"/>
          <w:szCs w:val="24"/>
          <w:lang w:val="ro-RO"/>
        </w:rPr>
        <w:t>menținerea</w:t>
      </w:r>
      <w:r w:rsidRPr="00D91022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D91022">
        <w:rPr>
          <w:rFonts w:ascii="Times New Roman" w:hAnsi="Times New Roman"/>
          <w:sz w:val="24"/>
          <w:szCs w:val="24"/>
          <w:lang w:val="ro-RO"/>
        </w:rPr>
        <w:t>bermei</w:t>
      </w:r>
      <w:proofErr w:type="spellEnd"/>
      <w:r w:rsidRPr="00D91022">
        <w:rPr>
          <w:rFonts w:ascii="Times New Roman" w:hAnsi="Times New Roman"/>
          <w:sz w:val="24"/>
          <w:szCs w:val="24"/>
          <w:lang w:val="ro-RO"/>
        </w:rPr>
        <w:t xml:space="preserve"> libere de minimum 4,00 ml.</w:t>
      </w:r>
    </w:p>
    <w:p w:rsidR="00407665" w:rsidRPr="00D91022" w:rsidRDefault="00407665" w:rsidP="00407665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07665" w:rsidRPr="00D91022" w:rsidRDefault="00407665" w:rsidP="00407665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D91022">
        <w:rPr>
          <w:rFonts w:ascii="Times New Roman" w:hAnsi="Times New Roman"/>
          <w:sz w:val="24"/>
          <w:szCs w:val="24"/>
          <w:lang w:val="ro-RO"/>
        </w:rPr>
        <w:t>După finalizarea lucrărilor de decolmatare, terasamentele rămân în locurile de depozitare.</w:t>
      </w:r>
    </w:p>
    <w:p w:rsidR="00407665" w:rsidRPr="00D91022" w:rsidRDefault="00407665" w:rsidP="00407665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D91022">
        <w:rPr>
          <w:rFonts w:ascii="Times New Roman" w:hAnsi="Times New Roman"/>
          <w:sz w:val="24"/>
          <w:szCs w:val="24"/>
          <w:lang w:val="ro-RO"/>
        </w:rPr>
        <w:t xml:space="preserve">Datorită fenomenelor meteorologice, se va realiza tasarea naturală a acestor terasamente, </w:t>
      </w:r>
      <w:proofErr w:type="spellStart"/>
      <w:r w:rsidRPr="00D91022">
        <w:rPr>
          <w:rFonts w:ascii="Times New Roman" w:hAnsi="Times New Roman"/>
          <w:sz w:val="24"/>
          <w:szCs w:val="24"/>
          <w:lang w:val="ro-RO"/>
        </w:rPr>
        <w:t>digulețe</w:t>
      </w:r>
      <w:proofErr w:type="spellEnd"/>
      <w:r w:rsidRPr="00D91022">
        <w:rPr>
          <w:rFonts w:ascii="Times New Roman" w:hAnsi="Times New Roman"/>
          <w:sz w:val="24"/>
          <w:szCs w:val="24"/>
          <w:lang w:val="ro-RO"/>
        </w:rPr>
        <w:t xml:space="preserve"> și înierbarea naturală cu vegetație specifică zonei.</w:t>
      </w:r>
    </w:p>
    <w:p w:rsidR="005036C2" w:rsidRPr="00D91022" w:rsidRDefault="005036C2" w:rsidP="00CD155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91022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372F5C" w:rsidRPr="00D91022" w:rsidRDefault="00372F5C" w:rsidP="00CD155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91022">
        <w:rPr>
          <w:rFonts w:ascii="Times New Roman" w:hAnsi="Times New Roman"/>
          <w:sz w:val="24"/>
          <w:szCs w:val="24"/>
          <w:lang w:val="ro-RO"/>
        </w:rPr>
        <w:t xml:space="preserve">Pentru a preveni si eventual a limita si elimina efectele unui posibil impact negativ (posibil doar pe perioada de </w:t>
      </w:r>
      <w:r w:rsidR="00D26262" w:rsidRPr="00D91022">
        <w:rPr>
          <w:rFonts w:ascii="Times New Roman" w:hAnsi="Times New Roman"/>
          <w:sz w:val="24"/>
          <w:szCs w:val="24"/>
          <w:lang w:val="ro-RO"/>
        </w:rPr>
        <w:t>desfăşurare</w:t>
      </w:r>
      <w:r w:rsidRPr="00D91022">
        <w:rPr>
          <w:rFonts w:ascii="Times New Roman" w:hAnsi="Times New Roman"/>
          <w:sz w:val="24"/>
          <w:szCs w:val="24"/>
          <w:lang w:val="ro-RO"/>
        </w:rPr>
        <w:t xml:space="preserve"> a </w:t>
      </w:r>
      <w:r w:rsidR="00D26262" w:rsidRPr="00D91022">
        <w:rPr>
          <w:rFonts w:ascii="Times New Roman" w:hAnsi="Times New Roman"/>
          <w:sz w:val="24"/>
          <w:szCs w:val="24"/>
          <w:lang w:val="ro-RO"/>
        </w:rPr>
        <w:t>lucrărilor</w:t>
      </w:r>
      <w:r w:rsidRPr="00D91022">
        <w:rPr>
          <w:rFonts w:ascii="Times New Roman" w:hAnsi="Times New Roman"/>
          <w:sz w:val="24"/>
          <w:szCs w:val="24"/>
          <w:lang w:val="ro-RO"/>
        </w:rPr>
        <w:t xml:space="preserve">) se vor lua de </w:t>
      </w:r>
      <w:r w:rsidR="00D26262" w:rsidRPr="00D91022">
        <w:rPr>
          <w:rFonts w:ascii="Times New Roman" w:hAnsi="Times New Roman"/>
          <w:sz w:val="24"/>
          <w:szCs w:val="24"/>
          <w:lang w:val="ro-RO"/>
        </w:rPr>
        <w:t>către</w:t>
      </w:r>
      <w:r w:rsidRPr="00D91022">
        <w:rPr>
          <w:rFonts w:ascii="Times New Roman" w:hAnsi="Times New Roman"/>
          <w:sz w:val="24"/>
          <w:szCs w:val="24"/>
          <w:lang w:val="ro-RO"/>
        </w:rPr>
        <w:t xml:space="preserve"> beneficiar si antreprenorul general </w:t>
      </w:r>
      <w:r w:rsidR="00D26262" w:rsidRPr="00D91022">
        <w:rPr>
          <w:rFonts w:ascii="Times New Roman" w:hAnsi="Times New Roman"/>
          <w:sz w:val="24"/>
          <w:szCs w:val="24"/>
          <w:lang w:val="ro-RO"/>
        </w:rPr>
        <w:t>următoarele</w:t>
      </w:r>
      <w:r w:rsidRPr="00D91022">
        <w:rPr>
          <w:rFonts w:ascii="Times New Roman" w:hAnsi="Times New Roman"/>
          <w:sz w:val="24"/>
          <w:szCs w:val="24"/>
          <w:lang w:val="ro-RO"/>
        </w:rPr>
        <w:t xml:space="preserve"> masuri :</w:t>
      </w:r>
    </w:p>
    <w:p w:rsidR="00407665" w:rsidRPr="00D91022" w:rsidRDefault="00407665" w:rsidP="00CD155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D91022">
        <w:rPr>
          <w:rFonts w:ascii="Times New Roman" w:hAnsi="Times New Roman"/>
          <w:sz w:val="24"/>
          <w:szCs w:val="24"/>
          <w:lang w:val="ro-RO"/>
        </w:rPr>
        <w:t>Se  interzice  cu  desăvârșire  obturarea  cu  terasamente  săpate  a  gârlelor  şi  privalurilor care  se  ramifică  din  canalele  supuse  lucrărilor  de  decolmatare.</w:t>
      </w:r>
    </w:p>
    <w:p w:rsidR="00407665" w:rsidRPr="00D91022" w:rsidRDefault="00407665" w:rsidP="00407665">
      <w:pPr>
        <w:tabs>
          <w:tab w:val="left" w:pos="142"/>
          <w:tab w:val="num" w:pos="860"/>
        </w:tabs>
        <w:rPr>
          <w:rFonts w:ascii="Times New Roman" w:hAnsi="Times New Roman"/>
          <w:iCs/>
          <w:sz w:val="24"/>
          <w:szCs w:val="24"/>
          <w:lang w:val="ro-RO"/>
        </w:rPr>
      </w:pPr>
      <w:r w:rsidRPr="00D91022">
        <w:rPr>
          <w:rFonts w:ascii="Times New Roman" w:hAnsi="Times New Roman"/>
          <w:sz w:val="24"/>
          <w:szCs w:val="24"/>
          <w:lang w:val="ro-RO"/>
        </w:rPr>
        <w:t xml:space="preserve">In scopul protecției florei şi faunei specifice zonei la realizarea investiției se interzice  </w:t>
      </w:r>
      <w:r w:rsidRPr="00D91022">
        <w:rPr>
          <w:rFonts w:ascii="Times New Roman" w:hAnsi="Times New Roman"/>
          <w:iCs/>
          <w:sz w:val="24"/>
          <w:szCs w:val="24"/>
          <w:lang w:val="ro-RO"/>
        </w:rPr>
        <w:t>executarea lucrărilor de terasamente în zonele şi perioadele de reproducere a   ihtiofaunei; tăierea sălciilor în scaun în perioada de depunere a pontei şi cuibărit al speciilor de păsări protejate.</w:t>
      </w:r>
    </w:p>
    <w:p w:rsidR="00407665" w:rsidRPr="00D91022" w:rsidRDefault="00407665" w:rsidP="00407665">
      <w:pPr>
        <w:tabs>
          <w:tab w:val="left" w:pos="0"/>
          <w:tab w:val="num" w:pos="860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D91022">
        <w:rPr>
          <w:rFonts w:ascii="Times New Roman" w:hAnsi="Times New Roman"/>
          <w:sz w:val="24"/>
          <w:szCs w:val="24"/>
          <w:lang w:val="ro-RO"/>
        </w:rPr>
        <w:t xml:space="preserve">De asemenea, se recomandă ca tăierile în scaun şi cosirea vegetaţiei dure de pe amplasamentul lucrărilor să se execute în perioadele de repaus vegetativ.  </w:t>
      </w:r>
    </w:p>
    <w:p w:rsidR="00407665" w:rsidRPr="00D91022" w:rsidRDefault="00407665" w:rsidP="00407665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D91022">
        <w:rPr>
          <w:rFonts w:ascii="Times New Roman" w:hAnsi="Times New Roman"/>
          <w:sz w:val="24"/>
          <w:szCs w:val="24"/>
          <w:lang w:val="ro-RO"/>
        </w:rPr>
        <w:t>Se recomanda in mod obligatoriu întreruperea lucrărilor de terasamente în următoarele situații deosebite :</w:t>
      </w:r>
    </w:p>
    <w:p w:rsidR="00407665" w:rsidRPr="00D91022" w:rsidRDefault="00407665" w:rsidP="004076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91022">
        <w:rPr>
          <w:rFonts w:ascii="Times New Roman" w:hAnsi="Times New Roman"/>
          <w:sz w:val="24"/>
          <w:szCs w:val="24"/>
          <w:lang w:val="ro-RO"/>
        </w:rPr>
        <w:t>în perioadele de iarna, pe ingheț, în lunile decembrie, ianuarie și februarie ;</w:t>
      </w:r>
    </w:p>
    <w:p w:rsidR="00407665" w:rsidRPr="00D91022" w:rsidRDefault="00407665" w:rsidP="004076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91022">
        <w:rPr>
          <w:rFonts w:ascii="Times New Roman" w:hAnsi="Times New Roman"/>
          <w:sz w:val="24"/>
          <w:szCs w:val="24"/>
          <w:lang w:val="ro-RO"/>
        </w:rPr>
        <w:t xml:space="preserve">în perioadele de inundații mari, când cota apelor va fi la Mira Tulcea peste valoarea de +3,00 </w:t>
      </w:r>
      <w:proofErr w:type="spellStart"/>
      <w:r w:rsidRPr="00D91022">
        <w:rPr>
          <w:rFonts w:ascii="Times New Roman" w:hAnsi="Times New Roman"/>
          <w:sz w:val="24"/>
          <w:szCs w:val="24"/>
          <w:lang w:val="ro-RO"/>
        </w:rPr>
        <w:t>mr</w:t>
      </w:r>
      <w:proofErr w:type="spellEnd"/>
      <w:r w:rsidRPr="00D91022">
        <w:rPr>
          <w:rFonts w:ascii="Times New Roman" w:hAnsi="Times New Roman"/>
          <w:sz w:val="24"/>
          <w:szCs w:val="24"/>
          <w:lang w:val="ro-RO"/>
        </w:rPr>
        <w:t xml:space="preserve"> MN Sulina (citire mira : 2,50 m).</w:t>
      </w:r>
    </w:p>
    <w:p w:rsidR="00407665" w:rsidRPr="00D91022" w:rsidRDefault="00407665" w:rsidP="00CD155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BA579D" w:rsidRPr="00D91022" w:rsidRDefault="00B57BB9" w:rsidP="00CD155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91022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BA1984" w:rsidRPr="00D91022">
        <w:rPr>
          <w:rFonts w:ascii="Times New Roman" w:hAnsi="Times New Roman"/>
          <w:sz w:val="24"/>
          <w:szCs w:val="24"/>
          <w:lang w:val="ro-RO"/>
        </w:rPr>
        <w:t xml:space="preserve"> va respecta condiţiile impuse prin Certificatul de Urbanism nr.</w:t>
      </w:r>
      <w:r w:rsidR="00407665" w:rsidRPr="00D91022">
        <w:rPr>
          <w:rFonts w:ascii="Times New Roman" w:hAnsi="Times New Roman"/>
          <w:sz w:val="24"/>
          <w:szCs w:val="24"/>
          <w:lang w:val="ro-RO"/>
        </w:rPr>
        <w:t>25/3284</w:t>
      </w:r>
      <w:r w:rsidR="00372F5C" w:rsidRPr="00D91022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407665" w:rsidRPr="00D91022">
        <w:rPr>
          <w:rFonts w:ascii="Times New Roman" w:hAnsi="Times New Roman"/>
          <w:sz w:val="24"/>
          <w:szCs w:val="24"/>
          <w:lang w:val="ro-RO"/>
        </w:rPr>
        <w:t>02</w:t>
      </w:r>
      <w:r w:rsidR="00372F5C" w:rsidRPr="00D91022">
        <w:rPr>
          <w:rFonts w:ascii="Times New Roman" w:hAnsi="Times New Roman"/>
          <w:sz w:val="24"/>
          <w:szCs w:val="24"/>
          <w:lang w:val="ro-RO"/>
        </w:rPr>
        <w:t>.0</w:t>
      </w:r>
      <w:r w:rsidR="00407665" w:rsidRPr="00D91022">
        <w:rPr>
          <w:rFonts w:ascii="Times New Roman" w:hAnsi="Times New Roman"/>
          <w:sz w:val="24"/>
          <w:szCs w:val="24"/>
          <w:lang w:val="ro-RO"/>
        </w:rPr>
        <w:t>8</w:t>
      </w:r>
      <w:r w:rsidR="00372F5C" w:rsidRPr="00D91022">
        <w:rPr>
          <w:rFonts w:ascii="Times New Roman" w:hAnsi="Times New Roman"/>
          <w:sz w:val="24"/>
          <w:szCs w:val="24"/>
          <w:lang w:val="ro-RO"/>
        </w:rPr>
        <w:t>.2016</w:t>
      </w:r>
      <w:r w:rsidR="00BA1984" w:rsidRPr="00D91022">
        <w:rPr>
          <w:rFonts w:ascii="Times New Roman" w:hAnsi="Times New Roman"/>
          <w:sz w:val="24"/>
          <w:szCs w:val="24"/>
          <w:lang w:val="ro-RO"/>
        </w:rPr>
        <w:t xml:space="preserve">, emis de </w:t>
      </w:r>
      <w:r w:rsidR="00407665" w:rsidRPr="00D91022">
        <w:rPr>
          <w:rFonts w:ascii="Times New Roman" w:hAnsi="Times New Roman"/>
          <w:sz w:val="24"/>
          <w:szCs w:val="24"/>
          <w:lang w:val="ro-RO"/>
        </w:rPr>
        <w:t>Consiliul Județean Tulcea</w:t>
      </w:r>
      <w:r w:rsidR="00BA1984" w:rsidRPr="00D91022">
        <w:rPr>
          <w:rFonts w:ascii="Times New Roman" w:hAnsi="Times New Roman"/>
          <w:sz w:val="24"/>
          <w:szCs w:val="24"/>
          <w:lang w:val="ro-RO"/>
        </w:rPr>
        <w:t>.</w:t>
      </w:r>
    </w:p>
    <w:p w:rsidR="00372F5C" w:rsidRPr="00D91022" w:rsidRDefault="00B57BB9" w:rsidP="00CD155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91022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E306F7" w:rsidRPr="00D91022">
        <w:rPr>
          <w:rFonts w:ascii="Times New Roman" w:hAnsi="Times New Roman"/>
          <w:sz w:val="24"/>
          <w:szCs w:val="24"/>
          <w:lang w:val="ro-RO"/>
        </w:rPr>
        <w:t xml:space="preserve"> va respecta </w:t>
      </w:r>
      <w:r w:rsidR="00E31F7F" w:rsidRPr="00D91022">
        <w:rPr>
          <w:rFonts w:ascii="Times New Roman" w:hAnsi="Times New Roman"/>
          <w:sz w:val="24"/>
          <w:szCs w:val="24"/>
          <w:lang w:val="ro-RO"/>
        </w:rPr>
        <w:t>condiţiile</w:t>
      </w:r>
      <w:r w:rsidR="00372F5C" w:rsidRPr="00D91022">
        <w:rPr>
          <w:rFonts w:ascii="Times New Roman" w:hAnsi="Times New Roman"/>
          <w:sz w:val="24"/>
          <w:szCs w:val="24"/>
          <w:lang w:val="ro-RO"/>
        </w:rPr>
        <w:t xml:space="preserve"> impuse prin </w:t>
      </w:r>
      <w:r w:rsidR="00BA579D" w:rsidRPr="00D91022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407665" w:rsidRPr="00D91022">
        <w:rPr>
          <w:rFonts w:ascii="Times New Roman" w:hAnsi="Times New Roman"/>
          <w:sz w:val="24"/>
          <w:szCs w:val="24"/>
          <w:lang w:val="ro-RO"/>
        </w:rPr>
        <w:t>Administrației</w:t>
      </w:r>
      <w:r w:rsidR="00372F5C" w:rsidRPr="00D9102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07665" w:rsidRPr="00D91022">
        <w:rPr>
          <w:rFonts w:ascii="Times New Roman" w:hAnsi="Times New Roman"/>
          <w:sz w:val="24"/>
          <w:szCs w:val="24"/>
          <w:lang w:val="ro-RO"/>
        </w:rPr>
        <w:t>Rezervației B</w:t>
      </w:r>
      <w:r w:rsidR="00E93E82" w:rsidRPr="00D91022">
        <w:rPr>
          <w:rFonts w:ascii="Times New Roman" w:hAnsi="Times New Roman"/>
          <w:sz w:val="24"/>
          <w:szCs w:val="24"/>
          <w:lang w:val="ro-RO"/>
        </w:rPr>
        <w:t>i</w:t>
      </w:r>
      <w:r w:rsidR="00407665" w:rsidRPr="00D91022">
        <w:rPr>
          <w:rFonts w:ascii="Times New Roman" w:hAnsi="Times New Roman"/>
          <w:sz w:val="24"/>
          <w:szCs w:val="24"/>
          <w:lang w:val="ro-RO"/>
        </w:rPr>
        <w:t xml:space="preserve">osferei Delta Dunării </w:t>
      </w:r>
      <w:r w:rsidR="00372F5C" w:rsidRPr="00D91022">
        <w:rPr>
          <w:rFonts w:ascii="Times New Roman" w:hAnsi="Times New Roman"/>
          <w:sz w:val="24"/>
          <w:szCs w:val="24"/>
          <w:lang w:val="ro-RO"/>
        </w:rPr>
        <w:t>cu nr.</w:t>
      </w:r>
      <w:r w:rsidR="00407665" w:rsidRPr="00D91022">
        <w:rPr>
          <w:rFonts w:ascii="Times New Roman" w:hAnsi="Times New Roman"/>
          <w:sz w:val="24"/>
          <w:szCs w:val="24"/>
          <w:lang w:val="ro-RO"/>
        </w:rPr>
        <w:t xml:space="preserve"> 89/03.11.2016</w:t>
      </w:r>
      <w:r w:rsidR="00372F5C" w:rsidRPr="00D91022">
        <w:rPr>
          <w:rFonts w:ascii="Times New Roman" w:hAnsi="Times New Roman"/>
          <w:sz w:val="24"/>
          <w:szCs w:val="24"/>
          <w:lang w:val="ro-RO"/>
        </w:rPr>
        <w:t>;</w:t>
      </w:r>
    </w:p>
    <w:p w:rsidR="00E31F7F" w:rsidRPr="00D91022" w:rsidRDefault="00E31F7F" w:rsidP="00CD155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91022">
        <w:rPr>
          <w:rFonts w:ascii="Times New Roman" w:hAnsi="Times New Roman"/>
          <w:sz w:val="24"/>
          <w:szCs w:val="24"/>
          <w:lang w:val="ro-RO"/>
        </w:rPr>
        <w:t>Titularul proiectului va respecta condiţiile impuse prin Avizul</w:t>
      </w:r>
      <w:r w:rsidR="00AB706E" w:rsidRPr="00D91022">
        <w:rPr>
          <w:rFonts w:ascii="Times New Roman" w:hAnsi="Times New Roman"/>
          <w:sz w:val="24"/>
          <w:szCs w:val="24"/>
          <w:lang w:val="ro-RO"/>
        </w:rPr>
        <w:t xml:space="preserve"> de Gospodărire a Apelor nr. 29 din 19.09.2016.</w:t>
      </w:r>
    </w:p>
    <w:p w:rsidR="00E306F7" w:rsidRPr="00D91022" w:rsidRDefault="00E306F7" w:rsidP="00CD155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91022">
        <w:rPr>
          <w:rFonts w:ascii="Times New Roman" w:hAnsi="Times New Roman"/>
          <w:sz w:val="24"/>
          <w:szCs w:val="24"/>
          <w:lang w:val="ro-RO"/>
        </w:rPr>
        <w:t xml:space="preserve">Se vor respecta prevederile </w:t>
      </w:r>
      <w:r w:rsidR="00E93E82" w:rsidRPr="00D91022">
        <w:rPr>
          <w:rFonts w:ascii="Times New Roman" w:hAnsi="Times New Roman"/>
          <w:sz w:val="24"/>
          <w:szCs w:val="24"/>
          <w:lang w:val="ro-RO"/>
        </w:rPr>
        <w:t>legislației</w:t>
      </w:r>
      <w:r w:rsidRPr="00D91022">
        <w:rPr>
          <w:rFonts w:ascii="Times New Roman" w:hAnsi="Times New Roman"/>
          <w:sz w:val="24"/>
          <w:szCs w:val="24"/>
          <w:lang w:val="ro-RO"/>
        </w:rPr>
        <w:t xml:space="preserve"> de protecţie a mediului în vigoare .</w:t>
      </w:r>
    </w:p>
    <w:p w:rsidR="00E306F7" w:rsidRPr="00D91022" w:rsidRDefault="00E306F7" w:rsidP="00CD155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91022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E306F7" w:rsidRPr="00D91022" w:rsidRDefault="00E306F7" w:rsidP="00CD155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91022">
        <w:rPr>
          <w:rFonts w:ascii="Times New Roman" w:hAnsi="Times New Roman"/>
          <w:sz w:val="24"/>
          <w:szCs w:val="24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A42605" w:rsidRPr="00D91022" w:rsidRDefault="00A42605" w:rsidP="00CD155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91022">
        <w:rPr>
          <w:rFonts w:ascii="Times New Roman" w:hAnsi="Times New Roman"/>
          <w:sz w:val="24"/>
          <w:szCs w:val="24"/>
          <w:lang w:val="ro-RO"/>
        </w:rPr>
        <w:lastRenderedPageBreak/>
        <w:t xml:space="preserve">Conform prevederilor OUG nr. 195 / 2005 privind </w:t>
      </w:r>
      <w:r w:rsidR="00E93E82" w:rsidRPr="00D91022">
        <w:rPr>
          <w:rFonts w:ascii="Times New Roman" w:hAnsi="Times New Roman"/>
          <w:sz w:val="24"/>
          <w:szCs w:val="24"/>
          <w:lang w:val="ro-RO"/>
        </w:rPr>
        <w:t>protecţia</w:t>
      </w:r>
      <w:r w:rsidRPr="00D91022">
        <w:rPr>
          <w:rFonts w:ascii="Times New Roman" w:hAnsi="Times New Roman"/>
          <w:sz w:val="24"/>
          <w:szCs w:val="24"/>
          <w:lang w:val="ro-RO"/>
        </w:rPr>
        <w:t xml:space="preserve"> mediului, aprobata cu </w:t>
      </w:r>
      <w:r w:rsidR="00E93E82" w:rsidRPr="00D91022">
        <w:rPr>
          <w:rFonts w:ascii="Times New Roman" w:hAnsi="Times New Roman"/>
          <w:sz w:val="24"/>
          <w:szCs w:val="24"/>
          <w:lang w:val="ro-RO"/>
        </w:rPr>
        <w:t>modificări</w:t>
      </w:r>
      <w:r w:rsidRPr="00D91022">
        <w:rPr>
          <w:rFonts w:ascii="Times New Roman" w:hAnsi="Times New Roman"/>
          <w:sz w:val="24"/>
          <w:szCs w:val="24"/>
          <w:lang w:val="ro-RO"/>
        </w:rPr>
        <w:t xml:space="preserve"> prin Legea nr. 264/2006, cu </w:t>
      </w:r>
      <w:r w:rsidR="00E93E82" w:rsidRPr="00D91022">
        <w:rPr>
          <w:rFonts w:ascii="Times New Roman" w:hAnsi="Times New Roman"/>
          <w:sz w:val="24"/>
          <w:szCs w:val="24"/>
          <w:lang w:val="ro-RO"/>
        </w:rPr>
        <w:t>modificările ș</w:t>
      </w:r>
      <w:r w:rsidRPr="00D91022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E93E82" w:rsidRPr="00D91022">
        <w:rPr>
          <w:rFonts w:ascii="Times New Roman" w:hAnsi="Times New Roman"/>
          <w:sz w:val="24"/>
          <w:szCs w:val="24"/>
          <w:lang w:val="ro-RO"/>
        </w:rPr>
        <w:t>completările</w:t>
      </w:r>
      <w:r w:rsidRPr="00D91022">
        <w:rPr>
          <w:rFonts w:ascii="Times New Roman" w:hAnsi="Times New Roman"/>
          <w:sz w:val="24"/>
          <w:szCs w:val="24"/>
          <w:lang w:val="ro-RO"/>
        </w:rPr>
        <w:t xml:space="preserve"> ulterioare – </w:t>
      </w:r>
      <w:r w:rsidR="00E93E82" w:rsidRPr="00D91022">
        <w:rPr>
          <w:rFonts w:ascii="Times New Roman" w:hAnsi="Times New Roman"/>
          <w:sz w:val="24"/>
          <w:szCs w:val="24"/>
          <w:lang w:val="ro-RO"/>
        </w:rPr>
        <w:t>răspunderea</w:t>
      </w:r>
      <w:r w:rsidRPr="00D91022">
        <w:rPr>
          <w:rFonts w:ascii="Times New Roman" w:hAnsi="Times New Roman"/>
          <w:sz w:val="24"/>
          <w:szCs w:val="24"/>
          <w:lang w:val="ro-RO"/>
        </w:rPr>
        <w:t xml:space="preserve"> pentru corectitudinea </w:t>
      </w:r>
      <w:r w:rsidR="00E93E82" w:rsidRPr="00D91022">
        <w:rPr>
          <w:rFonts w:ascii="Times New Roman" w:hAnsi="Times New Roman"/>
          <w:sz w:val="24"/>
          <w:szCs w:val="24"/>
          <w:lang w:val="ro-RO"/>
        </w:rPr>
        <w:t>informațiilor</w:t>
      </w:r>
      <w:r w:rsidRPr="00D91022">
        <w:rPr>
          <w:rFonts w:ascii="Times New Roman" w:hAnsi="Times New Roman"/>
          <w:sz w:val="24"/>
          <w:szCs w:val="24"/>
          <w:lang w:val="ro-RO"/>
        </w:rPr>
        <w:t xml:space="preserve"> puse la </w:t>
      </w:r>
      <w:r w:rsidR="00E93E82" w:rsidRPr="00D91022">
        <w:rPr>
          <w:rFonts w:ascii="Times New Roman" w:hAnsi="Times New Roman"/>
          <w:sz w:val="24"/>
          <w:szCs w:val="24"/>
          <w:lang w:val="ro-RO"/>
        </w:rPr>
        <w:t>dispoziția</w:t>
      </w:r>
      <w:r w:rsidRPr="00D9102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93E82" w:rsidRPr="00D91022">
        <w:rPr>
          <w:rFonts w:ascii="Times New Roman" w:hAnsi="Times New Roman"/>
          <w:sz w:val="24"/>
          <w:szCs w:val="24"/>
          <w:lang w:val="ro-RO"/>
        </w:rPr>
        <w:t>autorității</w:t>
      </w:r>
      <w:r w:rsidRPr="00D91022">
        <w:rPr>
          <w:rFonts w:ascii="Times New Roman" w:hAnsi="Times New Roman"/>
          <w:sz w:val="24"/>
          <w:szCs w:val="24"/>
          <w:lang w:val="ro-RO"/>
        </w:rPr>
        <w:t xml:space="preserve"> competente pentru </w:t>
      </w:r>
      <w:r w:rsidR="00E93E82" w:rsidRPr="00D91022">
        <w:rPr>
          <w:rFonts w:ascii="Times New Roman" w:hAnsi="Times New Roman"/>
          <w:sz w:val="24"/>
          <w:szCs w:val="24"/>
          <w:lang w:val="ro-RO"/>
        </w:rPr>
        <w:t>protecţia</w:t>
      </w:r>
      <w:r w:rsidRPr="00D91022">
        <w:rPr>
          <w:rFonts w:ascii="Times New Roman" w:hAnsi="Times New Roman"/>
          <w:sz w:val="24"/>
          <w:szCs w:val="24"/>
          <w:lang w:val="ro-RO"/>
        </w:rPr>
        <w:t xml:space="preserve"> mediului si a publicului revine titularului proiectului .</w:t>
      </w:r>
    </w:p>
    <w:p w:rsidR="00E306F7" w:rsidRPr="00D91022" w:rsidRDefault="00E306F7" w:rsidP="00CD155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91022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E306F7" w:rsidRPr="00D91022" w:rsidRDefault="00E306F7" w:rsidP="00CD155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91022">
        <w:rPr>
          <w:rFonts w:ascii="Times New Roman" w:hAnsi="Times New Roman"/>
          <w:sz w:val="24"/>
          <w:szCs w:val="24"/>
          <w:lang w:val="ro-RO"/>
        </w:rPr>
        <w:t xml:space="preserve"> Proiectul propus nu necesită parcurgerea celorlalte etape ale procedurii de evaluare adecvată .    </w:t>
      </w:r>
    </w:p>
    <w:p w:rsidR="00E306F7" w:rsidRPr="00D91022" w:rsidRDefault="00E306F7" w:rsidP="00CD155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91022">
        <w:rPr>
          <w:rFonts w:ascii="Times New Roman" w:hAnsi="Times New Roman"/>
          <w:sz w:val="24"/>
          <w:szCs w:val="24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E63319" w:rsidRPr="00D91022" w:rsidRDefault="00E63319" w:rsidP="00CD155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D91022" w:rsidRDefault="00E306F7" w:rsidP="00CD1552">
      <w:pPr>
        <w:spacing w:after="100" w:afterAutospacing="1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D91022">
        <w:rPr>
          <w:rFonts w:ascii="Times New Roman" w:hAnsi="Times New Roman"/>
          <w:b/>
          <w:bCs/>
          <w:sz w:val="24"/>
          <w:szCs w:val="24"/>
          <w:lang w:val="ro-RO"/>
        </w:rPr>
        <w:t xml:space="preserve">   </w:t>
      </w:r>
    </w:p>
    <w:p w:rsidR="00E306F7" w:rsidRPr="00D91022" w:rsidRDefault="00E306F7" w:rsidP="00CD1552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91022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D91022" w:rsidRDefault="00CF59CE" w:rsidP="00CD1552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CF59CE" w:rsidRPr="00D91022" w:rsidRDefault="00E306F7" w:rsidP="00D91022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91022">
        <w:rPr>
          <w:rFonts w:ascii="Times New Roman" w:hAnsi="Times New Roman"/>
          <w:b/>
          <w:sz w:val="24"/>
          <w:szCs w:val="24"/>
          <w:lang w:val="ro-RO"/>
        </w:rPr>
        <w:t xml:space="preserve">Chim. Mirela Aurelia RAICU                               </w:t>
      </w:r>
    </w:p>
    <w:p w:rsidR="003C2DF9" w:rsidRPr="00D91022" w:rsidRDefault="00E306F7" w:rsidP="00CD1552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D91022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</w:t>
      </w:r>
    </w:p>
    <w:p w:rsidR="003C2DF9" w:rsidRPr="00D91022" w:rsidRDefault="003C2DF9" w:rsidP="00CD1552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D91022">
        <w:rPr>
          <w:rFonts w:ascii="Times New Roman" w:hAnsi="Times New Roman"/>
          <w:b/>
          <w:sz w:val="24"/>
          <w:szCs w:val="24"/>
          <w:lang w:val="ro-RO"/>
        </w:rPr>
        <w:t xml:space="preserve">            </w:t>
      </w:r>
      <w:proofErr w:type="spellStart"/>
      <w:r w:rsidR="008D1D48" w:rsidRPr="00D91022">
        <w:rPr>
          <w:rFonts w:ascii="Times New Roman" w:hAnsi="Times New Roman"/>
          <w:b/>
          <w:sz w:val="24"/>
          <w:szCs w:val="24"/>
          <w:lang w:val="ro-RO"/>
        </w:rPr>
        <w:t>Sef</w:t>
      </w:r>
      <w:proofErr w:type="spellEnd"/>
      <w:r w:rsidR="008D1D48" w:rsidRPr="00D91022">
        <w:rPr>
          <w:rFonts w:ascii="Times New Roman" w:hAnsi="Times New Roman"/>
          <w:b/>
          <w:sz w:val="24"/>
          <w:szCs w:val="24"/>
          <w:lang w:val="ro-RO"/>
        </w:rPr>
        <w:t xml:space="preserve"> Serviciu</w:t>
      </w:r>
      <w:r w:rsidR="00FF76A3" w:rsidRPr="00D91022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D91022" w:rsidRDefault="00FF76A3" w:rsidP="00CD1552">
      <w:pPr>
        <w:spacing w:after="100" w:afterAutospacing="1" w:line="240" w:lineRule="auto"/>
        <w:rPr>
          <w:rFonts w:ascii="Times New Roman" w:hAnsi="Times New Roman"/>
          <w:sz w:val="24"/>
          <w:szCs w:val="24"/>
          <w:lang w:val="ro-RO"/>
        </w:rPr>
      </w:pPr>
      <w:r w:rsidRPr="00D91022">
        <w:rPr>
          <w:rFonts w:ascii="Times New Roman" w:hAnsi="Times New Roman"/>
          <w:b/>
          <w:sz w:val="24"/>
          <w:szCs w:val="24"/>
          <w:lang w:val="ro-RO"/>
        </w:rPr>
        <w:t xml:space="preserve">             </w:t>
      </w:r>
      <w:proofErr w:type="spellStart"/>
      <w:r w:rsidRPr="00D91022">
        <w:rPr>
          <w:rFonts w:ascii="Times New Roman" w:hAnsi="Times New Roman"/>
          <w:b/>
          <w:sz w:val="24"/>
          <w:szCs w:val="24"/>
          <w:lang w:val="ro-RO"/>
        </w:rPr>
        <w:t>Ing.Elena</w:t>
      </w:r>
      <w:proofErr w:type="spellEnd"/>
      <w:r w:rsidRPr="00D91022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306F7" w:rsidRPr="00D91022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E306F7" w:rsidRPr="00D91022" w:rsidRDefault="00E306F7" w:rsidP="00CD1552">
      <w:pPr>
        <w:spacing w:after="100" w:afterAutospacing="1" w:line="240" w:lineRule="auto"/>
        <w:rPr>
          <w:rFonts w:ascii="Times New Roman" w:hAnsi="Times New Roman"/>
          <w:sz w:val="24"/>
          <w:szCs w:val="24"/>
          <w:lang w:val="ro-RO"/>
        </w:rPr>
      </w:pPr>
      <w:r w:rsidRPr="00D91022">
        <w:rPr>
          <w:rFonts w:ascii="Times New Roman" w:hAnsi="Times New Roman"/>
          <w:sz w:val="24"/>
          <w:szCs w:val="24"/>
          <w:lang w:val="ro-RO"/>
        </w:rPr>
        <w:t xml:space="preserve">        </w:t>
      </w:r>
    </w:p>
    <w:p w:rsidR="00E306F7" w:rsidRPr="00D91022" w:rsidRDefault="00D91022" w:rsidP="00CD1552">
      <w:pPr>
        <w:spacing w:after="100" w:afterAutospacing="1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Întocmit: Parpală Sonia</w:t>
      </w:r>
    </w:p>
    <w:p w:rsidR="00E63319" w:rsidRPr="00D91022" w:rsidRDefault="00E63319" w:rsidP="00CD1552">
      <w:pPr>
        <w:spacing w:after="100" w:afterAutospacing="1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407665" w:rsidRPr="00D91022" w:rsidRDefault="0081106D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bookmarkStart w:id="0" w:name="_GoBack"/>
      <w:bookmarkEnd w:id="0"/>
    </w:p>
    <w:sectPr w:rsidR="00407665" w:rsidRPr="00D91022" w:rsidSect="00E306F7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5E6" w:rsidRDefault="006625E6">
      <w:pPr>
        <w:spacing w:after="0" w:line="240" w:lineRule="auto"/>
      </w:pPr>
      <w:r>
        <w:separator/>
      </w:r>
    </w:p>
  </w:endnote>
  <w:endnote w:type="continuationSeparator" w:id="0">
    <w:p w:rsidR="006625E6" w:rsidRDefault="0066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680" w:rsidRDefault="00282149" w:rsidP="00BA709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E306F7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E306F7">
      <w:rPr>
        <w:rStyle w:val="Numrdepagin"/>
        <w:noProof/>
      </w:rPr>
      <w:t>2</w:t>
    </w:r>
    <w:r>
      <w:rPr>
        <w:rStyle w:val="Numrdepagin"/>
      </w:rPr>
      <w:fldChar w:fldCharType="end"/>
    </w:r>
  </w:p>
  <w:p w:rsidR="00B72680" w:rsidRDefault="006625E6" w:rsidP="00601CF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B9" w:rsidRPr="00FC30EA" w:rsidRDefault="00B57BB9" w:rsidP="00B57BB9">
    <w:pPr>
      <w:pStyle w:val="Subsol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Subsol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Antet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57BB9" w:rsidRPr="00FC30EA" w:rsidRDefault="00B57BB9" w:rsidP="00B57BB9">
    <w:pPr>
      <w:pStyle w:val="Antet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  <w:p w:rsidR="00B72680" w:rsidRPr="00B57BB9" w:rsidRDefault="006625E6" w:rsidP="00B57BB9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A14" w:rsidRPr="00FC30EA" w:rsidRDefault="00E306F7" w:rsidP="00C44321">
    <w:pPr>
      <w:pStyle w:val="Subsol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Subsol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Antet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FC30EA" w:rsidRDefault="00E306F7" w:rsidP="00EB4762">
    <w:pPr>
      <w:pStyle w:val="Antet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5E6" w:rsidRDefault="006625E6">
      <w:pPr>
        <w:spacing w:after="0" w:line="240" w:lineRule="auto"/>
      </w:pPr>
      <w:r>
        <w:separator/>
      </w:r>
    </w:p>
  </w:footnote>
  <w:footnote w:type="continuationSeparator" w:id="0">
    <w:p w:rsidR="006625E6" w:rsidRDefault="00662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103" w:rsidRPr="00256E13" w:rsidRDefault="006625E6" w:rsidP="001F1103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>
      <w:rPr>
        <w:noProof/>
        <w:lang w:val="ro-RO" w:eastAsia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43744059" r:id="rId2"/>
      </w:object>
    </w:r>
    <w:r w:rsidR="001F1103">
      <w:rPr>
        <w:rFonts w:ascii="Times New Roman" w:hAnsi="Times New Roman"/>
        <w:b/>
        <w:noProof/>
        <w:sz w:val="32"/>
        <w:szCs w:val="32"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Mediului</w:t>
    </w:r>
    <w:proofErr w:type="spellEnd"/>
    <w:r w:rsidR="001F1103">
      <w:rPr>
        <w:rFonts w:ascii="Times New Roman" w:hAnsi="Times New Roman"/>
        <w:b/>
        <w:sz w:val="32"/>
        <w:szCs w:val="32"/>
      </w:rPr>
      <w:t xml:space="preserve">, </w:t>
    </w:r>
    <w:proofErr w:type="spellStart"/>
    <w:r w:rsidR="001F1103">
      <w:rPr>
        <w:rFonts w:ascii="Times New Roman" w:hAnsi="Times New Roman"/>
        <w:b/>
        <w:sz w:val="32"/>
        <w:szCs w:val="32"/>
      </w:rPr>
      <w:t>Apelor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</w:t>
    </w:r>
    <w:r w:rsidR="001F1103" w:rsidRPr="00256E13">
      <w:rPr>
        <w:rFonts w:ascii="Times New Roman" w:hAnsi="Times New Roman"/>
        <w:b/>
        <w:sz w:val="32"/>
        <w:szCs w:val="32"/>
        <w:lang w:val="ro-RO"/>
      </w:rPr>
      <w:t xml:space="preserve">şi </w:t>
    </w:r>
    <w:r w:rsidR="001F1103">
      <w:rPr>
        <w:rFonts w:ascii="Times New Roman" w:hAnsi="Times New Roman"/>
        <w:b/>
        <w:sz w:val="32"/>
        <w:szCs w:val="32"/>
        <w:lang w:val="ro-RO"/>
      </w:rPr>
      <w:t>Pădurilor</w:t>
    </w:r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r w:rsidRPr="00256E13">
      <w:rPr>
        <w:rFonts w:ascii="Times New Roman" w:hAnsi="Times New Roman"/>
        <w:b/>
        <w:sz w:val="36"/>
        <w:szCs w:val="36"/>
        <w:lang w:val="ro-RO"/>
      </w:rPr>
      <w:t>ţia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 xml:space="preserve">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Antet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proofErr w:type="spellStart"/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Agenţia</w:t>
          </w:r>
          <w:proofErr w:type="spellEnd"/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Antet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54E16"/>
    <w:multiLevelType w:val="multilevel"/>
    <w:tmpl w:val="CD8613B6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0343D2"/>
    <w:multiLevelType w:val="hybridMultilevel"/>
    <w:tmpl w:val="E934F440"/>
    <w:lvl w:ilvl="0" w:tplc="6B60E0A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C326D"/>
    <w:multiLevelType w:val="hybridMultilevel"/>
    <w:tmpl w:val="99C216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5093"/>
    <w:rsid w:val="00037374"/>
    <w:rsid w:val="00040568"/>
    <w:rsid w:val="000407C7"/>
    <w:rsid w:val="0004776E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7DEA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E3C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77495"/>
    <w:rsid w:val="00181DB5"/>
    <w:rsid w:val="00183541"/>
    <w:rsid w:val="0018727F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203294"/>
    <w:rsid w:val="002129A2"/>
    <w:rsid w:val="002153F3"/>
    <w:rsid w:val="00217E47"/>
    <w:rsid w:val="0022063B"/>
    <w:rsid w:val="00222320"/>
    <w:rsid w:val="00222D75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77ED"/>
    <w:rsid w:val="002957D4"/>
    <w:rsid w:val="002A29CB"/>
    <w:rsid w:val="002A358C"/>
    <w:rsid w:val="002A37D3"/>
    <w:rsid w:val="002A3E40"/>
    <w:rsid w:val="002A3F5E"/>
    <w:rsid w:val="002A6DCD"/>
    <w:rsid w:val="002B1C7A"/>
    <w:rsid w:val="002B5050"/>
    <w:rsid w:val="002B57E0"/>
    <w:rsid w:val="002B784F"/>
    <w:rsid w:val="002C2A3F"/>
    <w:rsid w:val="002C37B1"/>
    <w:rsid w:val="002C59F8"/>
    <w:rsid w:val="002C6AF0"/>
    <w:rsid w:val="002C7B3A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5B61"/>
    <w:rsid w:val="0030675F"/>
    <w:rsid w:val="00306F5D"/>
    <w:rsid w:val="00312E87"/>
    <w:rsid w:val="00316FFE"/>
    <w:rsid w:val="0032164F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50DBA"/>
    <w:rsid w:val="00354F8D"/>
    <w:rsid w:val="00362C0F"/>
    <w:rsid w:val="00363089"/>
    <w:rsid w:val="003633D6"/>
    <w:rsid w:val="00364D87"/>
    <w:rsid w:val="00365EB7"/>
    <w:rsid w:val="00366F22"/>
    <w:rsid w:val="00370A42"/>
    <w:rsid w:val="00372F5C"/>
    <w:rsid w:val="003764B3"/>
    <w:rsid w:val="003772A7"/>
    <w:rsid w:val="00381344"/>
    <w:rsid w:val="00390AC7"/>
    <w:rsid w:val="003921D3"/>
    <w:rsid w:val="003934E5"/>
    <w:rsid w:val="0039583E"/>
    <w:rsid w:val="003A0242"/>
    <w:rsid w:val="003A03DA"/>
    <w:rsid w:val="003A513C"/>
    <w:rsid w:val="003A5239"/>
    <w:rsid w:val="003B16EA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6A17"/>
    <w:rsid w:val="003E3FC6"/>
    <w:rsid w:val="003E4278"/>
    <w:rsid w:val="003E5457"/>
    <w:rsid w:val="003E54A4"/>
    <w:rsid w:val="003F5DEA"/>
    <w:rsid w:val="003F751E"/>
    <w:rsid w:val="0040140E"/>
    <w:rsid w:val="00407665"/>
    <w:rsid w:val="0041248F"/>
    <w:rsid w:val="004144E1"/>
    <w:rsid w:val="00415F03"/>
    <w:rsid w:val="0041701B"/>
    <w:rsid w:val="00422791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4AC8"/>
    <w:rsid w:val="00455E03"/>
    <w:rsid w:val="00460D1A"/>
    <w:rsid w:val="00462B96"/>
    <w:rsid w:val="0046365A"/>
    <w:rsid w:val="004642C1"/>
    <w:rsid w:val="00472585"/>
    <w:rsid w:val="00474239"/>
    <w:rsid w:val="00480B02"/>
    <w:rsid w:val="00480E1E"/>
    <w:rsid w:val="004851A0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C7B86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6727"/>
    <w:rsid w:val="005036C2"/>
    <w:rsid w:val="005052A5"/>
    <w:rsid w:val="00506385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5D5E"/>
    <w:rsid w:val="0057043D"/>
    <w:rsid w:val="00570BF8"/>
    <w:rsid w:val="00574DDA"/>
    <w:rsid w:val="00575A59"/>
    <w:rsid w:val="00576471"/>
    <w:rsid w:val="00594FE4"/>
    <w:rsid w:val="005A06BC"/>
    <w:rsid w:val="005A0BBE"/>
    <w:rsid w:val="005A5B73"/>
    <w:rsid w:val="005B1098"/>
    <w:rsid w:val="005B314E"/>
    <w:rsid w:val="005B5EAA"/>
    <w:rsid w:val="005C32B3"/>
    <w:rsid w:val="005C415D"/>
    <w:rsid w:val="005C5FBF"/>
    <w:rsid w:val="005D08D3"/>
    <w:rsid w:val="005D5B8A"/>
    <w:rsid w:val="005D5E7F"/>
    <w:rsid w:val="005F0B2D"/>
    <w:rsid w:val="005F3E4B"/>
    <w:rsid w:val="00602BA3"/>
    <w:rsid w:val="00604D20"/>
    <w:rsid w:val="00605F6F"/>
    <w:rsid w:val="006150A2"/>
    <w:rsid w:val="006225FF"/>
    <w:rsid w:val="0062487E"/>
    <w:rsid w:val="006270BE"/>
    <w:rsid w:val="0063271A"/>
    <w:rsid w:val="00636CBE"/>
    <w:rsid w:val="00643BEC"/>
    <w:rsid w:val="0064421D"/>
    <w:rsid w:val="00644359"/>
    <w:rsid w:val="006501E6"/>
    <w:rsid w:val="00650AE9"/>
    <w:rsid w:val="00650FA7"/>
    <w:rsid w:val="00652B0F"/>
    <w:rsid w:val="0065380F"/>
    <w:rsid w:val="0065439C"/>
    <w:rsid w:val="006619A3"/>
    <w:rsid w:val="006625E6"/>
    <w:rsid w:val="00665D0F"/>
    <w:rsid w:val="00665E06"/>
    <w:rsid w:val="006727A2"/>
    <w:rsid w:val="006753E2"/>
    <w:rsid w:val="00675F4B"/>
    <w:rsid w:val="00676F8A"/>
    <w:rsid w:val="00677A4F"/>
    <w:rsid w:val="006838BB"/>
    <w:rsid w:val="00687799"/>
    <w:rsid w:val="00692472"/>
    <w:rsid w:val="00693115"/>
    <w:rsid w:val="00695F1B"/>
    <w:rsid w:val="006A1A13"/>
    <w:rsid w:val="006A4A6F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F1FE1"/>
    <w:rsid w:val="006F40A6"/>
    <w:rsid w:val="0070252F"/>
    <w:rsid w:val="0070257D"/>
    <w:rsid w:val="007036AA"/>
    <w:rsid w:val="007142F7"/>
    <w:rsid w:val="0071542B"/>
    <w:rsid w:val="00715B24"/>
    <w:rsid w:val="007244AD"/>
    <w:rsid w:val="007339BF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30D4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596D"/>
    <w:rsid w:val="007E6648"/>
    <w:rsid w:val="007F4635"/>
    <w:rsid w:val="008017B3"/>
    <w:rsid w:val="00801CC7"/>
    <w:rsid w:val="00804E1A"/>
    <w:rsid w:val="00804EA2"/>
    <w:rsid w:val="0080504A"/>
    <w:rsid w:val="0081106D"/>
    <w:rsid w:val="00811762"/>
    <w:rsid w:val="00813396"/>
    <w:rsid w:val="008151A2"/>
    <w:rsid w:val="0081727F"/>
    <w:rsid w:val="008242C9"/>
    <w:rsid w:val="00830224"/>
    <w:rsid w:val="00831A14"/>
    <w:rsid w:val="00831C05"/>
    <w:rsid w:val="00834070"/>
    <w:rsid w:val="00834137"/>
    <w:rsid w:val="00836672"/>
    <w:rsid w:val="00841C06"/>
    <w:rsid w:val="00843592"/>
    <w:rsid w:val="00850256"/>
    <w:rsid w:val="008658ED"/>
    <w:rsid w:val="00870F19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6A4D"/>
    <w:rsid w:val="008C07FC"/>
    <w:rsid w:val="008C2609"/>
    <w:rsid w:val="008C267F"/>
    <w:rsid w:val="008C71ED"/>
    <w:rsid w:val="008D07C6"/>
    <w:rsid w:val="008D1D48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D28"/>
    <w:rsid w:val="009219E3"/>
    <w:rsid w:val="00923796"/>
    <w:rsid w:val="00927A5B"/>
    <w:rsid w:val="00930DFD"/>
    <w:rsid w:val="00933981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5903"/>
    <w:rsid w:val="00976537"/>
    <w:rsid w:val="00980689"/>
    <w:rsid w:val="00983ACF"/>
    <w:rsid w:val="00985FB1"/>
    <w:rsid w:val="00993E44"/>
    <w:rsid w:val="00995135"/>
    <w:rsid w:val="009A3451"/>
    <w:rsid w:val="009B1864"/>
    <w:rsid w:val="009B7C28"/>
    <w:rsid w:val="009C1C54"/>
    <w:rsid w:val="009C3CA2"/>
    <w:rsid w:val="009C4D20"/>
    <w:rsid w:val="009C5962"/>
    <w:rsid w:val="009D0566"/>
    <w:rsid w:val="009D725E"/>
    <w:rsid w:val="009E164F"/>
    <w:rsid w:val="009E46A3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95571"/>
    <w:rsid w:val="00A97C4E"/>
    <w:rsid w:val="00AA405B"/>
    <w:rsid w:val="00AA7B0C"/>
    <w:rsid w:val="00AB482B"/>
    <w:rsid w:val="00AB706E"/>
    <w:rsid w:val="00AB77C4"/>
    <w:rsid w:val="00AC4E4B"/>
    <w:rsid w:val="00AC66BC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4EEE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4B45"/>
    <w:rsid w:val="00B458CC"/>
    <w:rsid w:val="00B50F1E"/>
    <w:rsid w:val="00B57BB9"/>
    <w:rsid w:val="00B64F89"/>
    <w:rsid w:val="00B65CDB"/>
    <w:rsid w:val="00B65E56"/>
    <w:rsid w:val="00B751C0"/>
    <w:rsid w:val="00B77649"/>
    <w:rsid w:val="00B8026B"/>
    <w:rsid w:val="00B846AA"/>
    <w:rsid w:val="00B914F2"/>
    <w:rsid w:val="00B93466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4A6C"/>
    <w:rsid w:val="00BE5383"/>
    <w:rsid w:val="00BF23AD"/>
    <w:rsid w:val="00BF35FA"/>
    <w:rsid w:val="00BF63F7"/>
    <w:rsid w:val="00C003F3"/>
    <w:rsid w:val="00C01AF2"/>
    <w:rsid w:val="00C01D95"/>
    <w:rsid w:val="00C03167"/>
    <w:rsid w:val="00C03AC1"/>
    <w:rsid w:val="00C11010"/>
    <w:rsid w:val="00C167C1"/>
    <w:rsid w:val="00C212F8"/>
    <w:rsid w:val="00C22C59"/>
    <w:rsid w:val="00C2387C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412"/>
    <w:rsid w:val="00C778CA"/>
    <w:rsid w:val="00C80B72"/>
    <w:rsid w:val="00C93103"/>
    <w:rsid w:val="00C943B2"/>
    <w:rsid w:val="00C946F4"/>
    <w:rsid w:val="00C955F7"/>
    <w:rsid w:val="00CA28BA"/>
    <w:rsid w:val="00CA2E7D"/>
    <w:rsid w:val="00CA5701"/>
    <w:rsid w:val="00CA5E15"/>
    <w:rsid w:val="00CB5A3F"/>
    <w:rsid w:val="00CC0DA1"/>
    <w:rsid w:val="00CC2013"/>
    <w:rsid w:val="00CD1552"/>
    <w:rsid w:val="00CD5211"/>
    <w:rsid w:val="00CE170C"/>
    <w:rsid w:val="00CE4C33"/>
    <w:rsid w:val="00CE5221"/>
    <w:rsid w:val="00CE7142"/>
    <w:rsid w:val="00CE7B39"/>
    <w:rsid w:val="00CF16DA"/>
    <w:rsid w:val="00CF1D33"/>
    <w:rsid w:val="00CF59CE"/>
    <w:rsid w:val="00CF7527"/>
    <w:rsid w:val="00D02DBE"/>
    <w:rsid w:val="00D03907"/>
    <w:rsid w:val="00D03DC1"/>
    <w:rsid w:val="00D07604"/>
    <w:rsid w:val="00D131D8"/>
    <w:rsid w:val="00D15614"/>
    <w:rsid w:val="00D16432"/>
    <w:rsid w:val="00D16D14"/>
    <w:rsid w:val="00D230E9"/>
    <w:rsid w:val="00D23976"/>
    <w:rsid w:val="00D26262"/>
    <w:rsid w:val="00D31C2E"/>
    <w:rsid w:val="00D349F5"/>
    <w:rsid w:val="00D34D77"/>
    <w:rsid w:val="00D4078A"/>
    <w:rsid w:val="00D44F36"/>
    <w:rsid w:val="00D47352"/>
    <w:rsid w:val="00D5051F"/>
    <w:rsid w:val="00D530C3"/>
    <w:rsid w:val="00D63979"/>
    <w:rsid w:val="00D6664E"/>
    <w:rsid w:val="00D67E08"/>
    <w:rsid w:val="00D727D7"/>
    <w:rsid w:val="00D859B0"/>
    <w:rsid w:val="00D86509"/>
    <w:rsid w:val="00D87CF4"/>
    <w:rsid w:val="00D91022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A86"/>
    <w:rsid w:val="00DC75D6"/>
    <w:rsid w:val="00DD0100"/>
    <w:rsid w:val="00DD1966"/>
    <w:rsid w:val="00DD2BD4"/>
    <w:rsid w:val="00DD5B8B"/>
    <w:rsid w:val="00DE0E23"/>
    <w:rsid w:val="00DE5F23"/>
    <w:rsid w:val="00DE7902"/>
    <w:rsid w:val="00DF0A89"/>
    <w:rsid w:val="00DF21C2"/>
    <w:rsid w:val="00E02722"/>
    <w:rsid w:val="00E044AD"/>
    <w:rsid w:val="00E109C9"/>
    <w:rsid w:val="00E11B8B"/>
    <w:rsid w:val="00E12D07"/>
    <w:rsid w:val="00E146FC"/>
    <w:rsid w:val="00E218CD"/>
    <w:rsid w:val="00E223AF"/>
    <w:rsid w:val="00E24701"/>
    <w:rsid w:val="00E25965"/>
    <w:rsid w:val="00E25DF7"/>
    <w:rsid w:val="00E306F7"/>
    <w:rsid w:val="00E31F7F"/>
    <w:rsid w:val="00E32BAB"/>
    <w:rsid w:val="00E36B28"/>
    <w:rsid w:val="00E40AFE"/>
    <w:rsid w:val="00E45BE8"/>
    <w:rsid w:val="00E511F2"/>
    <w:rsid w:val="00E56430"/>
    <w:rsid w:val="00E576FD"/>
    <w:rsid w:val="00E5797F"/>
    <w:rsid w:val="00E57E2A"/>
    <w:rsid w:val="00E60677"/>
    <w:rsid w:val="00E63319"/>
    <w:rsid w:val="00E63BFA"/>
    <w:rsid w:val="00E67E67"/>
    <w:rsid w:val="00E70838"/>
    <w:rsid w:val="00E73A27"/>
    <w:rsid w:val="00E75A06"/>
    <w:rsid w:val="00E877CB"/>
    <w:rsid w:val="00E90603"/>
    <w:rsid w:val="00E93E82"/>
    <w:rsid w:val="00E94470"/>
    <w:rsid w:val="00E9710C"/>
    <w:rsid w:val="00EA4D82"/>
    <w:rsid w:val="00EA567B"/>
    <w:rsid w:val="00EA75BB"/>
    <w:rsid w:val="00EA7DFE"/>
    <w:rsid w:val="00EB3B45"/>
    <w:rsid w:val="00EB4234"/>
    <w:rsid w:val="00EB4C05"/>
    <w:rsid w:val="00EB67A3"/>
    <w:rsid w:val="00EC4268"/>
    <w:rsid w:val="00EC4A99"/>
    <w:rsid w:val="00ED2203"/>
    <w:rsid w:val="00ED309B"/>
    <w:rsid w:val="00EE0C0D"/>
    <w:rsid w:val="00EE4295"/>
    <w:rsid w:val="00EF1EBA"/>
    <w:rsid w:val="00EF2871"/>
    <w:rsid w:val="00EF39E9"/>
    <w:rsid w:val="00EF49E6"/>
    <w:rsid w:val="00EF554E"/>
    <w:rsid w:val="00EF702F"/>
    <w:rsid w:val="00F000FB"/>
    <w:rsid w:val="00F029D7"/>
    <w:rsid w:val="00F02B5A"/>
    <w:rsid w:val="00F10BF1"/>
    <w:rsid w:val="00F12034"/>
    <w:rsid w:val="00F150E8"/>
    <w:rsid w:val="00F1521A"/>
    <w:rsid w:val="00F170EB"/>
    <w:rsid w:val="00F21344"/>
    <w:rsid w:val="00F22011"/>
    <w:rsid w:val="00F25C93"/>
    <w:rsid w:val="00F26425"/>
    <w:rsid w:val="00F315D8"/>
    <w:rsid w:val="00F321F9"/>
    <w:rsid w:val="00F32958"/>
    <w:rsid w:val="00F417C9"/>
    <w:rsid w:val="00F51A4C"/>
    <w:rsid w:val="00F52642"/>
    <w:rsid w:val="00F54D40"/>
    <w:rsid w:val="00F6018D"/>
    <w:rsid w:val="00F6239C"/>
    <w:rsid w:val="00F627AD"/>
    <w:rsid w:val="00F63B16"/>
    <w:rsid w:val="00F6751A"/>
    <w:rsid w:val="00F75D72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B0283"/>
    <w:rsid w:val="00FB2EBB"/>
    <w:rsid w:val="00FB2F42"/>
    <w:rsid w:val="00FB3064"/>
    <w:rsid w:val="00FC30EA"/>
    <w:rsid w:val="00FC4FB0"/>
    <w:rsid w:val="00FD28B1"/>
    <w:rsid w:val="00FD2CFF"/>
    <w:rsid w:val="00FD3FEB"/>
    <w:rsid w:val="00FD624B"/>
    <w:rsid w:val="00FD78C6"/>
    <w:rsid w:val="00FE1365"/>
    <w:rsid w:val="00FE29B1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B725842-FD9D-4A48-B124-18E383F7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E306F7"/>
    <w:rPr>
      <w:rFonts w:ascii="Calibri" w:eastAsia="Calibri" w:hAnsi="Calibri" w:cs="Times New Roman"/>
      <w:lang w:val="en-US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E306F7"/>
    <w:rPr>
      <w:rFonts w:ascii="Calibri" w:eastAsia="Calibri" w:hAnsi="Calibri" w:cs="Times New Roman"/>
      <w:lang w:val="en-US"/>
    </w:rPr>
  </w:style>
  <w:style w:type="character" w:styleId="Numrdepagin">
    <w:name w:val="page number"/>
    <w:basedOn w:val="Fontdeparagrafimplicit"/>
    <w:rsid w:val="00E306F7"/>
  </w:style>
  <w:style w:type="paragraph" w:styleId="Listparagraf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rspaiere">
    <w:name w:val="No Spacing"/>
    <w:uiPriority w:val="1"/>
    <w:qFormat/>
    <w:rsid w:val="00BF3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11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1106D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2215</Words>
  <Characters>12847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Sonia Parpala</cp:lastModifiedBy>
  <cp:revision>2</cp:revision>
  <cp:lastPrinted>2016-12-20T10:58:00Z</cp:lastPrinted>
  <dcterms:created xsi:type="dcterms:W3CDTF">2016-12-20T11:01:00Z</dcterms:created>
  <dcterms:modified xsi:type="dcterms:W3CDTF">2016-12-20T11:01:00Z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