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BF4EF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Pr="00BF4EFE" w:rsidRDefault="00CC105D" w:rsidP="00CC105D">
      <w:pPr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CC105D" w:rsidRPr="00BF4EFE" w:rsidRDefault="00452038" w:rsidP="00412FF2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î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ncadrare conform HG nr.1076/2004, respectiv ca</w:t>
      </w:r>
      <w:r w:rsidR="00DE0544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6030CC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BF4EFE" w:rsidRPr="00BF4EFE">
        <w:rPr>
          <w:rFonts w:ascii="Times New Roman" w:hAnsi="Times New Roman"/>
          <w:b/>
          <w:sz w:val="26"/>
          <w:szCs w:val="26"/>
          <w:lang w:val="ro-RO"/>
        </w:rPr>
        <w:t>PUZ „ CONSTRUIRE CLINICA PENTRU CONSULTATII SI TRATAMENTE MEDICALE DE SPECIALITATE ”</w:t>
      </w:r>
      <w:r w:rsidR="00BF4EFE" w:rsidRPr="00BF4EFE">
        <w:rPr>
          <w:rFonts w:ascii="Times New Roman" w:hAnsi="Times New Roman"/>
          <w:sz w:val="26"/>
          <w:szCs w:val="26"/>
          <w:lang w:val="ro-RO"/>
        </w:rPr>
        <w:t>, propus a se amplasa în intravilanul localității Tulcea,  str. Traian, nr.11A</w:t>
      </w:r>
      <w:r w:rsidR="00412085" w:rsidRPr="00BF4EFE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d ca titular</w:t>
      </w:r>
      <w:r w:rsidR="00412FF2" w:rsidRPr="00BF4EF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BF4EFE" w:rsidRPr="00BF4EFE">
        <w:rPr>
          <w:rFonts w:ascii="Times New Roman" w:hAnsi="Times New Roman"/>
          <w:b/>
          <w:sz w:val="26"/>
          <w:szCs w:val="26"/>
          <w:lang w:val="ro-RO"/>
        </w:rPr>
        <w:t>S.C. MED ZAIFU S.R.L.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,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 xml:space="preserve"> nu necesită evalu</w:t>
      </w:r>
      <w:r w:rsidR="007B0B10" w:rsidRPr="00BF4EFE">
        <w:rPr>
          <w:rFonts w:ascii="Times New Roman" w:hAnsi="Times New Roman"/>
          <w:sz w:val="26"/>
          <w:szCs w:val="26"/>
          <w:lang w:val="ro-RO"/>
        </w:rPr>
        <w:t>a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>re de mediu și urmează a fi supus procedurii de adoptare fără aviz de mediu</w:t>
      </w:r>
      <w:r w:rsidR="00412FF2" w:rsidRPr="00BF4EFE">
        <w:rPr>
          <w:rFonts w:ascii="Times New Roman" w:hAnsi="Times New Roman"/>
          <w:sz w:val="26"/>
          <w:szCs w:val="26"/>
          <w:lang w:val="ro-RO"/>
        </w:rPr>
        <w:t>, pentru planul precizat</w:t>
      </w:r>
      <w:r w:rsidR="0050579B" w:rsidRPr="00BF4EFE">
        <w:rPr>
          <w:rFonts w:ascii="Times New Roman" w:hAnsi="Times New Roman"/>
          <w:sz w:val="26"/>
          <w:szCs w:val="26"/>
          <w:lang w:val="ro-RO"/>
        </w:rPr>
        <w:t>.</w:t>
      </w:r>
    </w:p>
    <w:p w:rsidR="0039097C" w:rsidRPr="00BF4EFE" w:rsidRDefault="0039097C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BF4EFE" w:rsidRPr="00BF4EFE" w:rsidRDefault="00BF4EFE" w:rsidP="00BF4E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 - suprafața studiată prin plan este de 5500 mp, iar suprafața efectivă a planului este de 448 mp. Din această suprafață, conform bilanțului teritorial suprafata propusa de 246,4 mp este subzona servicii medicale max S/D+P+4e , suprafata propusa de 89,6 mp este subzona spatii verzi minim pe lot, supratafa propusa de 112 mp este subzona amenajari incinta ( parcaje, platforme, circulatii, alei carosabile ).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Amplasamentul planului este în intravilanul localității, pe un teren cu folosinta actuala de teren liber de constructii.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prevede urmatoarele : realizarea unui imobil cu destinatia de clinica medicala, marirea POT –ului de la 40% la 55%, amenajarea unui acces carosabil corespunzator la caile de comunicatii rutiere existente ( str. Traian) pentru asigurarea circulatiilor in zona, asigurarea unor suprafete de teren pentru amenajarile exterioare de incinta ( alei carosabile si pietonale, parcari, platforme gospodaresti ).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apa se va realiza din reteaua de apa potabila existenta in zona,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Evanuarea apei uzate se realizeaza in reteaua de canalizare existenta in zona,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electrica se va face din reteaua existenta in zona,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Direcția de Sănătate Publică Tulcea,.</w:t>
      </w:r>
    </w:p>
    <w:p w:rsidR="00BF4EFE" w:rsidRPr="00BF4EFE" w:rsidRDefault="00BF4EFE" w:rsidP="00BF4EF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protejate-perimetrul propus nu </w:t>
      </w:r>
      <w:r w:rsidRPr="00BF4EFE">
        <w:rPr>
          <w:rFonts w:ascii="Times New Roman" w:hAnsi="Times New Roman"/>
          <w:sz w:val="26"/>
          <w:szCs w:val="26"/>
          <w:lang w:val="ro-RO"/>
        </w:rPr>
        <w:t>se afla in arii protejate;</w:t>
      </w:r>
    </w:p>
    <w:p w:rsidR="0039097C" w:rsidRPr="00BF4EFE" w:rsidRDefault="0039097C" w:rsidP="003909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9097C" w:rsidRPr="00BF4EFE" w:rsidRDefault="0039097C" w:rsidP="0039097C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2573D7" w:rsidRPr="00BF4EFE" w:rsidRDefault="0039097C" w:rsidP="00BF4E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Style w:val="sttpar"/>
          <w:rFonts w:ascii="Times New Roman" w:eastAsia="Times New Roman" w:hAnsi="Times New Roman"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la  APM Tulcea ,telefon/fax 0240 /510622, 0240/510621, e-mail </w:t>
      </w:r>
      <w:hyperlink r:id="rId5" w:history="1">
        <w:r w:rsidRPr="00BF4EF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BF4EFE"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7536F9" w:rsidRPr="00BF4EFE" w:rsidRDefault="00452038" w:rsidP="002573D7">
      <w:pPr>
        <w:jc w:val="right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  <w:r w:rsid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31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r w:rsidR="00D62BBE" w:rsidRPr="00BF4EFE">
        <w:rPr>
          <w:rStyle w:val="sttpar"/>
          <w:rFonts w:ascii="Times New Roman" w:hAnsi="Times New Roman"/>
          <w:sz w:val="26"/>
          <w:szCs w:val="26"/>
          <w:lang w:val="ro-RO"/>
        </w:rPr>
        <w:t>0</w:t>
      </w:r>
      <w:bookmarkStart w:id="0" w:name="_GoBack"/>
      <w:bookmarkEnd w:id="0"/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1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8</w:t>
      </w:r>
    </w:p>
    <w:sectPr w:rsidR="007536F9" w:rsidRPr="00BF4EF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B0B10"/>
    <w:rsid w:val="00811374"/>
    <w:rsid w:val="008535CB"/>
    <w:rsid w:val="00867E61"/>
    <w:rsid w:val="008765A0"/>
    <w:rsid w:val="00A9474C"/>
    <w:rsid w:val="00AD2944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46</cp:revision>
  <cp:lastPrinted>2017-03-30T08:55:00Z</cp:lastPrinted>
  <dcterms:created xsi:type="dcterms:W3CDTF">2013-03-19T07:23:00Z</dcterms:created>
  <dcterms:modified xsi:type="dcterms:W3CDTF">2018-01-31T06:34:00Z</dcterms:modified>
</cp:coreProperties>
</file>