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D0" w:rsidRPr="00483798" w:rsidRDefault="002E2C10" w:rsidP="00EC2710">
      <w:pPr>
        <w:spacing w:after="0"/>
        <w:jc w:val="center"/>
        <w:rPr>
          <w:rFonts w:ascii="Times New Roman" w:hAnsi="Times New Roman"/>
          <w:b/>
          <w:bCs/>
          <w:sz w:val="24"/>
          <w:szCs w:val="24"/>
          <w:lang w:val="ro-RO"/>
        </w:rPr>
      </w:pPr>
      <w:bookmarkStart w:id="0" w:name="_GoBack"/>
      <w:bookmarkEnd w:id="0"/>
      <w:r w:rsidRPr="00483798">
        <w:rPr>
          <w:rFonts w:ascii="Arial" w:hAnsi="Arial" w:cs="Arial"/>
          <w:b/>
          <w:sz w:val="24"/>
          <w:szCs w:val="24"/>
          <w:lang w:val="ro-RO"/>
        </w:rPr>
        <w:t>DECIZIA ETAPEI DE ÎNCADRARE</w:t>
      </w:r>
    </w:p>
    <w:p w:rsidR="00720FD0" w:rsidRDefault="002E2C10" w:rsidP="00EC2710">
      <w:pPr>
        <w:pStyle w:val="Heading2"/>
        <w:tabs>
          <w:tab w:val="center" w:pos="4987"/>
          <w:tab w:val="left" w:pos="7650"/>
        </w:tabs>
        <w:spacing w:before="0" w:after="0"/>
        <w:jc w:val="center"/>
        <w:rPr>
          <w:rStyle w:val="PlaceholderText"/>
          <w:rFonts w:ascii="Arial" w:hAnsi="Arial" w:cs="Arial"/>
          <w:sz w:val="24"/>
          <w:szCs w:val="24"/>
          <w:lang w:val="ro-RO"/>
        </w:rPr>
      </w:pPr>
      <w:r w:rsidRPr="00483798">
        <w:rPr>
          <w:rFonts w:ascii="Arial" w:hAnsi="Arial" w:cs="Arial"/>
          <w:i w:val="0"/>
          <w:sz w:val="24"/>
          <w:szCs w:val="24"/>
          <w:lang w:val="ro-RO"/>
        </w:rPr>
        <w:t>Nr.</w:t>
      </w:r>
      <w:r w:rsidR="0078057A">
        <w:rPr>
          <w:rFonts w:ascii="Arial" w:hAnsi="Arial" w:cs="Arial"/>
          <w:i w:val="0"/>
          <w:sz w:val="24"/>
          <w:szCs w:val="24"/>
          <w:lang w:val="ro-RO"/>
        </w:rPr>
        <w:t xml:space="preserve"> </w:t>
      </w:r>
      <w:r w:rsidR="00780878">
        <w:rPr>
          <w:rFonts w:ascii="Arial" w:hAnsi="Arial" w:cs="Arial"/>
          <w:i w:val="0"/>
          <w:sz w:val="24"/>
          <w:szCs w:val="24"/>
          <w:lang w:val="ro-RO"/>
        </w:rPr>
        <w:t>..........</w:t>
      </w:r>
      <w:r w:rsidR="006D202B">
        <w:rPr>
          <w:rFonts w:ascii="Arial" w:hAnsi="Arial" w:cs="Arial"/>
          <w:i w:val="0"/>
          <w:sz w:val="24"/>
          <w:szCs w:val="24"/>
          <w:lang w:val="ro-RO"/>
        </w:rPr>
        <w:t xml:space="preserve"> </w:t>
      </w:r>
      <w:r w:rsidR="00953C7D" w:rsidRPr="00483798">
        <w:rPr>
          <w:rStyle w:val="PlaceholderText"/>
          <w:sz w:val="24"/>
          <w:szCs w:val="24"/>
          <w:lang w:val="ro-RO"/>
        </w:rPr>
        <w:t xml:space="preserve"> </w:t>
      </w:r>
      <w:r w:rsidRPr="00483798">
        <w:rPr>
          <w:rFonts w:ascii="Arial" w:hAnsi="Arial" w:cs="Arial"/>
          <w:i w:val="0"/>
          <w:sz w:val="24"/>
          <w:szCs w:val="24"/>
          <w:lang w:val="ro-RO"/>
        </w:rPr>
        <w:t>din</w:t>
      </w:r>
      <w:r w:rsidR="0078057A">
        <w:rPr>
          <w:rFonts w:ascii="Arial" w:hAnsi="Arial" w:cs="Arial"/>
          <w:i w:val="0"/>
          <w:sz w:val="24"/>
          <w:szCs w:val="24"/>
          <w:lang w:val="ro-RO"/>
        </w:rPr>
        <w:t xml:space="preserve"> </w:t>
      </w:r>
      <w:r w:rsidR="00780878">
        <w:rPr>
          <w:rFonts w:ascii="Arial" w:hAnsi="Arial" w:cs="Arial"/>
          <w:i w:val="0"/>
          <w:sz w:val="24"/>
          <w:szCs w:val="24"/>
          <w:lang w:val="ro-RO"/>
        </w:rPr>
        <w:t>..........</w:t>
      </w:r>
      <w:r w:rsidRPr="00483798">
        <w:rPr>
          <w:rFonts w:ascii="Arial" w:hAnsi="Arial" w:cs="Arial"/>
          <w:i w:val="0"/>
          <w:sz w:val="24"/>
          <w:szCs w:val="24"/>
          <w:lang w:val="ro-RO"/>
        </w:rPr>
        <w:t xml:space="preserve"> </w:t>
      </w:r>
      <w:r w:rsidR="00921F70" w:rsidRPr="00483798">
        <w:rPr>
          <w:rStyle w:val="PlaceholderText"/>
          <w:rFonts w:ascii="Arial" w:hAnsi="Arial" w:cs="Arial"/>
          <w:sz w:val="24"/>
          <w:szCs w:val="24"/>
          <w:lang w:val="ro-RO"/>
        </w:rPr>
        <w:t xml:space="preserve">   </w:t>
      </w:r>
    </w:p>
    <w:p w:rsidR="00780878" w:rsidRDefault="00780878" w:rsidP="00EC2710">
      <w:pPr>
        <w:rPr>
          <w:b/>
          <w:lang w:val="ro-RO"/>
        </w:rPr>
      </w:pPr>
      <w:r>
        <w:rPr>
          <w:lang w:val="ro-RO"/>
        </w:rPr>
        <w:tab/>
      </w:r>
      <w:r>
        <w:rPr>
          <w:lang w:val="ro-RO"/>
        </w:rPr>
        <w:tab/>
      </w:r>
      <w:r>
        <w:rPr>
          <w:lang w:val="ro-RO"/>
        </w:rPr>
        <w:tab/>
      </w:r>
      <w:r>
        <w:rPr>
          <w:lang w:val="ro-RO"/>
        </w:rPr>
        <w:tab/>
      </w:r>
      <w:r>
        <w:rPr>
          <w:lang w:val="ro-RO"/>
        </w:rPr>
        <w:tab/>
      </w:r>
      <w:r>
        <w:rPr>
          <w:lang w:val="ro-RO"/>
        </w:rPr>
        <w:tab/>
      </w:r>
      <w:r w:rsidRPr="00780878">
        <w:rPr>
          <w:b/>
          <w:lang w:val="ro-RO"/>
        </w:rPr>
        <w:t>PROIECT</w:t>
      </w:r>
    </w:p>
    <w:p w:rsidR="00342457" w:rsidRDefault="00342457" w:rsidP="00342457">
      <w:pPr>
        <w:suppressAutoHyphens/>
        <w:spacing w:after="0"/>
        <w:jc w:val="both"/>
        <w:rPr>
          <w:rFonts w:ascii="Arial" w:hAnsi="Arial" w:cs="Arial"/>
          <w:sz w:val="24"/>
          <w:szCs w:val="24"/>
          <w:lang w:val="ro-RO"/>
        </w:rPr>
      </w:pPr>
      <w:r>
        <w:rPr>
          <w:rFonts w:ascii="Arial" w:hAnsi="Arial" w:cs="Arial"/>
          <w:sz w:val="24"/>
          <w:szCs w:val="24"/>
          <w:lang w:val="ro-RO"/>
        </w:rPr>
        <w:t xml:space="preserve"> Ca urmare a solicitării de emitere a acordului de mediu adresate de</w:t>
      </w:r>
      <w:r>
        <w:rPr>
          <w:rFonts w:ascii="Arial" w:hAnsi="Arial" w:cs="Arial"/>
          <w:b/>
          <w:sz w:val="24"/>
          <w:szCs w:val="24"/>
          <w:lang w:val="ro-RO"/>
        </w:rPr>
        <w:t xml:space="preserve"> </w:t>
      </w:r>
      <w:r w:rsidR="007B0260" w:rsidRPr="007B0260">
        <w:rPr>
          <w:rFonts w:ascii="Arial" w:hAnsi="Arial" w:cs="Arial"/>
          <w:b/>
          <w:sz w:val="24"/>
          <w:szCs w:val="24"/>
          <w:lang w:val="ro-RO"/>
        </w:rPr>
        <w:t>UAT-MUNICIPIUL TULCEA</w:t>
      </w:r>
      <w:r>
        <w:rPr>
          <w:rFonts w:ascii="Arial" w:hAnsi="Arial" w:cs="Arial"/>
          <w:sz w:val="24"/>
          <w:szCs w:val="24"/>
          <w:lang w:val="ro-RO"/>
        </w:rPr>
        <w:t>, cu sediul în orasul Tulcea, str. Pacii, nr.20, jud Tulcea</w:t>
      </w:r>
      <w:r>
        <w:rPr>
          <w:rFonts w:ascii="Arial" w:hAnsi="Arial" w:cs="Arial"/>
          <w:sz w:val="24"/>
          <w:szCs w:val="24"/>
        </w:rPr>
        <w:t>,</w:t>
      </w:r>
      <w:r>
        <w:rPr>
          <w:rFonts w:ascii="Arial" w:hAnsi="Arial" w:cs="Arial"/>
          <w:sz w:val="24"/>
          <w:szCs w:val="24"/>
          <w:lang w:val="ro-RO"/>
        </w:rPr>
        <w:t xml:space="preserve"> înregistrată la APM Tulcea cu nr. </w:t>
      </w:r>
      <w:r w:rsidR="007B0260">
        <w:rPr>
          <w:rFonts w:ascii="Arial" w:hAnsi="Arial" w:cs="Arial"/>
          <w:sz w:val="24"/>
          <w:szCs w:val="24"/>
          <w:lang w:val="ro-RO"/>
        </w:rPr>
        <w:t>14095</w:t>
      </w:r>
      <w:r>
        <w:rPr>
          <w:rFonts w:ascii="Arial" w:hAnsi="Arial" w:cs="Arial"/>
          <w:spacing w:val="-6"/>
          <w:sz w:val="24"/>
          <w:szCs w:val="24"/>
          <w:lang w:val="ro-RO"/>
        </w:rPr>
        <w:t>/</w:t>
      </w:r>
      <w:r w:rsidR="007B0260">
        <w:rPr>
          <w:rFonts w:ascii="Arial" w:hAnsi="Arial" w:cs="Arial"/>
          <w:spacing w:val="-6"/>
          <w:sz w:val="24"/>
          <w:szCs w:val="24"/>
          <w:lang w:val="ro-RO"/>
        </w:rPr>
        <w:t>08</w:t>
      </w:r>
      <w:r>
        <w:rPr>
          <w:rFonts w:ascii="Arial" w:hAnsi="Arial" w:cs="Arial"/>
          <w:spacing w:val="-6"/>
          <w:sz w:val="24"/>
          <w:szCs w:val="24"/>
          <w:lang w:val="ro-RO"/>
        </w:rPr>
        <w:t>.</w:t>
      </w:r>
      <w:r w:rsidR="007B0260">
        <w:rPr>
          <w:rFonts w:ascii="Arial" w:hAnsi="Arial" w:cs="Arial"/>
          <w:spacing w:val="-6"/>
          <w:sz w:val="24"/>
          <w:szCs w:val="24"/>
          <w:lang w:val="ro-RO"/>
        </w:rPr>
        <w:t>11</w:t>
      </w:r>
      <w:r>
        <w:rPr>
          <w:rFonts w:ascii="Arial" w:hAnsi="Arial" w:cs="Arial"/>
          <w:spacing w:val="-6"/>
          <w:sz w:val="24"/>
          <w:szCs w:val="24"/>
          <w:lang w:val="ro-RO"/>
        </w:rPr>
        <w:t>.2017,</w:t>
      </w:r>
      <w:r>
        <w:rPr>
          <w:rFonts w:ascii="Arial" w:hAnsi="Arial" w:cs="Arial"/>
          <w:sz w:val="24"/>
          <w:szCs w:val="24"/>
          <w:lang w:val="ro-RO"/>
        </w:rPr>
        <w:t xml:space="preserve">  </w:t>
      </w:r>
      <w:r>
        <w:rPr>
          <w:rFonts w:ascii="Arial" w:hAnsi="Arial" w:cs="Arial"/>
          <w:spacing w:val="-6"/>
          <w:sz w:val="24"/>
          <w:szCs w:val="24"/>
          <w:lang w:val="ro-RO"/>
        </w:rPr>
        <w:t>si a completarilor ulterioare  nr.1</w:t>
      </w:r>
      <w:r w:rsidR="007B0260">
        <w:rPr>
          <w:rFonts w:ascii="Arial" w:hAnsi="Arial" w:cs="Arial"/>
          <w:spacing w:val="-6"/>
          <w:sz w:val="24"/>
          <w:szCs w:val="24"/>
          <w:lang w:val="ro-RO"/>
        </w:rPr>
        <w:t>121</w:t>
      </w:r>
      <w:r>
        <w:rPr>
          <w:rFonts w:ascii="Arial" w:hAnsi="Arial" w:cs="Arial"/>
          <w:spacing w:val="-6"/>
          <w:sz w:val="24"/>
          <w:szCs w:val="24"/>
          <w:lang w:val="ro-RO"/>
        </w:rPr>
        <w:t>/</w:t>
      </w:r>
      <w:r w:rsidR="007B0260">
        <w:rPr>
          <w:rFonts w:ascii="Arial" w:hAnsi="Arial" w:cs="Arial"/>
          <w:spacing w:val="-6"/>
          <w:sz w:val="24"/>
          <w:szCs w:val="24"/>
          <w:lang w:val="ro-RO"/>
        </w:rPr>
        <w:t>29</w:t>
      </w:r>
      <w:r>
        <w:rPr>
          <w:rFonts w:ascii="Arial" w:hAnsi="Arial" w:cs="Arial"/>
          <w:spacing w:val="-6"/>
          <w:sz w:val="24"/>
          <w:szCs w:val="24"/>
          <w:lang w:val="ro-RO"/>
        </w:rPr>
        <w:t>.</w:t>
      </w:r>
      <w:r w:rsidR="007B0260">
        <w:rPr>
          <w:rFonts w:ascii="Arial" w:hAnsi="Arial" w:cs="Arial"/>
          <w:spacing w:val="-6"/>
          <w:sz w:val="24"/>
          <w:szCs w:val="24"/>
          <w:lang w:val="ro-RO"/>
        </w:rPr>
        <w:t>01</w:t>
      </w:r>
      <w:r>
        <w:rPr>
          <w:rFonts w:ascii="Arial" w:hAnsi="Arial" w:cs="Arial"/>
          <w:spacing w:val="-6"/>
          <w:sz w:val="24"/>
          <w:szCs w:val="24"/>
          <w:lang w:val="ro-RO"/>
        </w:rPr>
        <w:t>.201</w:t>
      </w:r>
      <w:r w:rsidR="007B0260">
        <w:rPr>
          <w:rFonts w:ascii="Arial" w:hAnsi="Arial" w:cs="Arial"/>
          <w:spacing w:val="-6"/>
          <w:sz w:val="24"/>
          <w:szCs w:val="24"/>
          <w:lang w:val="ro-RO"/>
        </w:rPr>
        <w:t>8</w:t>
      </w:r>
      <w:r>
        <w:rPr>
          <w:rFonts w:ascii="Arial" w:hAnsi="Arial" w:cs="Arial"/>
          <w:spacing w:val="-6"/>
          <w:sz w:val="24"/>
          <w:szCs w:val="24"/>
          <w:lang w:val="ro-RO"/>
        </w:rPr>
        <w:t xml:space="preserve">, </w:t>
      </w:r>
      <w:r w:rsidR="007B0260">
        <w:rPr>
          <w:rFonts w:ascii="Arial" w:hAnsi="Arial" w:cs="Arial"/>
          <w:spacing w:val="-6"/>
          <w:sz w:val="24"/>
          <w:szCs w:val="24"/>
          <w:lang w:val="ro-RO"/>
        </w:rPr>
        <w:t>1593</w:t>
      </w:r>
      <w:r>
        <w:rPr>
          <w:rFonts w:ascii="Arial" w:hAnsi="Arial" w:cs="Arial"/>
          <w:spacing w:val="-6"/>
          <w:sz w:val="24"/>
          <w:szCs w:val="24"/>
          <w:lang w:val="ro-RO"/>
        </w:rPr>
        <w:t>/</w:t>
      </w:r>
      <w:r w:rsidR="007B0260">
        <w:rPr>
          <w:rFonts w:ascii="Arial" w:hAnsi="Arial" w:cs="Arial"/>
          <w:spacing w:val="-6"/>
          <w:sz w:val="24"/>
          <w:szCs w:val="24"/>
          <w:lang w:val="ro-RO"/>
        </w:rPr>
        <w:t>05</w:t>
      </w:r>
      <w:r>
        <w:rPr>
          <w:rFonts w:ascii="Arial" w:hAnsi="Arial" w:cs="Arial"/>
          <w:spacing w:val="-6"/>
          <w:sz w:val="24"/>
          <w:szCs w:val="24"/>
          <w:lang w:val="ro-RO"/>
        </w:rPr>
        <w:t>.</w:t>
      </w:r>
      <w:r w:rsidR="007B0260">
        <w:rPr>
          <w:rFonts w:ascii="Arial" w:hAnsi="Arial" w:cs="Arial"/>
          <w:spacing w:val="-6"/>
          <w:sz w:val="24"/>
          <w:szCs w:val="24"/>
          <w:lang w:val="ro-RO"/>
        </w:rPr>
        <w:t>02</w:t>
      </w:r>
      <w:r>
        <w:rPr>
          <w:rFonts w:ascii="Arial" w:hAnsi="Arial" w:cs="Arial"/>
          <w:spacing w:val="-6"/>
          <w:sz w:val="24"/>
          <w:szCs w:val="24"/>
          <w:lang w:val="ro-RO"/>
        </w:rPr>
        <w:t>.201</w:t>
      </w:r>
      <w:r w:rsidR="007B0260">
        <w:rPr>
          <w:rFonts w:ascii="Arial" w:hAnsi="Arial" w:cs="Arial"/>
          <w:spacing w:val="-6"/>
          <w:sz w:val="24"/>
          <w:szCs w:val="24"/>
          <w:lang w:val="ro-RO"/>
        </w:rPr>
        <w:t>8</w:t>
      </w:r>
      <w:r>
        <w:rPr>
          <w:rFonts w:ascii="Arial" w:hAnsi="Arial" w:cs="Arial"/>
          <w:spacing w:val="-6"/>
          <w:sz w:val="24"/>
          <w:szCs w:val="24"/>
          <w:lang w:val="ro-RO"/>
        </w:rPr>
        <w:t xml:space="preserve">, </w:t>
      </w:r>
      <w:r>
        <w:rPr>
          <w:rFonts w:ascii="Arial" w:hAnsi="Arial" w:cs="Arial"/>
          <w:sz w:val="24"/>
          <w:szCs w:val="24"/>
          <w:lang w:val="ro-RO"/>
        </w:rPr>
        <w:t>în baza:</w:t>
      </w:r>
    </w:p>
    <w:p w:rsidR="00342457" w:rsidRDefault="00342457" w:rsidP="00D25B2D">
      <w:pPr>
        <w:pStyle w:val="ListParagraph"/>
        <w:numPr>
          <w:ilvl w:val="0"/>
          <w:numId w:val="8"/>
        </w:numPr>
        <w:spacing w:after="0"/>
        <w:contextualSpacing/>
        <w:jc w:val="both"/>
        <w:rPr>
          <w:rFonts w:ascii="Arial" w:hAnsi="Arial" w:cs="Arial"/>
          <w:sz w:val="24"/>
          <w:szCs w:val="24"/>
          <w:lang w:val="ro-RO"/>
        </w:rPr>
      </w:pPr>
      <w:r>
        <w:rPr>
          <w:rFonts w:ascii="Arial" w:hAnsi="Arial" w:cs="Arial"/>
          <w:b/>
          <w:sz w:val="24"/>
          <w:szCs w:val="24"/>
          <w:lang w:val="ro-RO" w:eastAsia="ro-RO"/>
        </w:rPr>
        <w:t>HG 19/2017</w:t>
      </w:r>
      <w:r>
        <w:rPr>
          <w:rFonts w:ascii="Arial" w:hAnsi="Arial" w:cs="Arial"/>
          <w:sz w:val="24"/>
          <w:szCs w:val="24"/>
          <w:lang w:val="ro-RO" w:eastAsia="ro-RO"/>
        </w:rPr>
        <w:t xml:space="preserve"> privind organizarea și funcționarea Ministerului Mediului și pentru modificarea unor acte normative;</w:t>
      </w:r>
    </w:p>
    <w:p w:rsidR="00342457" w:rsidRDefault="00342457" w:rsidP="00D25B2D">
      <w:pPr>
        <w:pStyle w:val="ListParagraph"/>
        <w:numPr>
          <w:ilvl w:val="0"/>
          <w:numId w:val="8"/>
        </w:numPr>
        <w:spacing w:after="0"/>
        <w:contextualSpacing/>
        <w:jc w:val="both"/>
        <w:rPr>
          <w:rFonts w:ascii="Arial" w:hAnsi="Arial" w:cs="Arial"/>
          <w:sz w:val="24"/>
          <w:szCs w:val="24"/>
          <w:lang w:val="ro-RO"/>
        </w:rPr>
      </w:pPr>
      <w:r>
        <w:rPr>
          <w:rFonts w:ascii="Arial" w:hAnsi="Arial" w:cs="Arial"/>
          <w:b/>
          <w:sz w:val="24"/>
          <w:szCs w:val="24"/>
          <w:lang w:val="ro-RO"/>
        </w:rPr>
        <w:t>Ordinul MMP nr. 135/2010</w:t>
      </w:r>
      <w:r>
        <w:rPr>
          <w:rFonts w:ascii="Arial" w:hAnsi="Arial" w:cs="Arial"/>
          <w:sz w:val="24"/>
          <w:szCs w:val="24"/>
          <w:lang w:val="ro-RO"/>
        </w:rPr>
        <w:t xml:space="preserve"> privind aprobarea Metodologiei de aplicare a evaluǎrii impactului asupra mediului pentru proiecte publice şi private;</w:t>
      </w:r>
    </w:p>
    <w:p w:rsidR="00342457" w:rsidRDefault="00342457" w:rsidP="00D25B2D">
      <w:pPr>
        <w:pStyle w:val="ListParagraph"/>
        <w:numPr>
          <w:ilvl w:val="0"/>
          <w:numId w:val="8"/>
        </w:numPr>
        <w:autoSpaceDE w:val="0"/>
        <w:spacing w:after="0"/>
        <w:jc w:val="both"/>
        <w:rPr>
          <w:rFonts w:ascii="Arial" w:hAnsi="Arial" w:cs="Arial"/>
          <w:sz w:val="24"/>
          <w:szCs w:val="24"/>
          <w:lang w:val="ro-RO" w:eastAsia="ro-RO"/>
        </w:rPr>
      </w:pPr>
      <w:r>
        <w:rPr>
          <w:rFonts w:ascii="Arial" w:hAnsi="Arial" w:cs="Arial"/>
          <w:b/>
          <w:sz w:val="24"/>
          <w:szCs w:val="24"/>
          <w:lang w:val="ro-RO" w:eastAsia="ro-RO"/>
        </w:rPr>
        <w:t>Hotărârii Guvernului nr. 445/2009</w:t>
      </w:r>
      <w:r>
        <w:rPr>
          <w:rFonts w:ascii="Arial" w:hAnsi="Arial" w:cs="Arial"/>
          <w:sz w:val="24"/>
          <w:szCs w:val="24"/>
          <w:lang w:val="ro-RO" w:eastAsia="ro-RO"/>
        </w:rPr>
        <w:t xml:space="preserve"> privind evaluarea impactului anumitor proiecte publice şi private asupra mediului, cu modificările şi completările şi ulterioare,</w:t>
      </w:r>
    </w:p>
    <w:p w:rsidR="00342457" w:rsidRDefault="00342457" w:rsidP="00342457">
      <w:pPr>
        <w:autoSpaceDE w:val="0"/>
        <w:spacing w:after="0"/>
        <w:ind w:left="720"/>
        <w:jc w:val="both"/>
        <w:rPr>
          <w:rFonts w:ascii="Arial" w:hAnsi="Arial" w:cs="Arial"/>
          <w:sz w:val="24"/>
          <w:szCs w:val="24"/>
          <w:lang w:val="ro-RO" w:eastAsia="ro-RO"/>
        </w:rPr>
      </w:pPr>
    </w:p>
    <w:p w:rsidR="00342457" w:rsidRDefault="00342457" w:rsidP="00342457">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APM Tulcea decide, ca urmare a consultărilor desfăşurate în cadrul şedinţei Comisiei de Analiză Tehnică din data de 0</w:t>
      </w:r>
      <w:r w:rsidR="007B0260">
        <w:rPr>
          <w:rFonts w:ascii="Arial" w:hAnsi="Arial" w:cs="Arial"/>
          <w:sz w:val="24"/>
          <w:szCs w:val="24"/>
          <w:lang w:val="ro-RO"/>
        </w:rPr>
        <w:t>6</w:t>
      </w:r>
      <w:r>
        <w:rPr>
          <w:rFonts w:ascii="Arial" w:hAnsi="Arial" w:cs="Arial"/>
          <w:sz w:val="24"/>
          <w:szCs w:val="24"/>
          <w:lang w:val="ro-RO"/>
        </w:rPr>
        <w:t>.</w:t>
      </w:r>
      <w:r w:rsidR="007B0260">
        <w:rPr>
          <w:rFonts w:ascii="Arial" w:hAnsi="Arial" w:cs="Arial"/>
          <w:sz w:val="24"/>
          <w:szCs w:val="24"/>
          <w:lang w:val="ro-RO"/>
        </w:rPr>
        <w:t>02</w:t>
      </w:r>
      <w:r>
        <w:rPr>
          <w:rFonts w:ascii="Arial" w:hAnsi="Arial" w:cs="Arial"/>
          <w:sz w:val="24"/>
          <w:szCs w:val="24"/>
          <w:lang w:val="ro-RO"/>
        </w:rPr>
        <w:t>.201</w:t>
      </w:r>
      <w:r w:rsidR="007B0260">
        <w:rPr>
          <w:rFonts w:ascii="Arial" w:hAnsi="Arial" w:cs="Arial"/>
          <w:sz w:val="24"/>
          <w:szCs w:val="24"/>
          <w:lang w:val="ro-RO"/>
        </w:rPr>
        <w:t>8</w:t>
      </w:r>
      <w:r>
        <w:rPr>
          <w:rFonts w:ascii="Arial" w:hAnsi="Arial" w:cs="Arial"/>
          <w:sz w:val="24"/>
          <w:szCs w:val="24"/>
          <w:lang w:val="ro-RO"/>
        </w:rPr>
        <w:t xml:space="preserve">, că proiectul </w:t>
      </w:r>
      <w:r>
        <w:rPr>
          <w:rFonts w:ascii="Arial" w:hAnsi="Arial" w:cs="Arial"/>
          <w:b/>
          <w:sz w:val="24"/>
          <w:szCs w:val="24"/>
          <w:lang w:val="ro-RO"/>
        </w:rPr>
        <w:t>„</w:t>
      </w:r>
      <w:r w:rsidR="007B0260" w:rsidRPr="007B0260">
        <w:rPr>
          <w:rFonts w:ascii="Arial" w:hAnsi="Arial" w:cs="Arial"/>
          <w:b/>
          <w:sz w:val="24"/>
          <w:szCs w:val="24"/>
          <w:lang w:val="ro-RO"/>
        </w:rPr>
        <w:t>REȚEA CANALIZARE APE PLUVIALE STRADA NAVALISTILOR, MUNICIPIUL TULCEA</w:t>
      </w:r>
      <w:r>
        <w:rPr>
          <w:rFonts w:ascii="Arial" w:hAnsi="Arial" w:cs="Arial"/>
          <w:b/>
          <w:sz w:val="24"/>
          <w:szCs w:val="24"/>
          <w:lang w:val="ro-RO"/>
        </w:rPr>
        <w:t>”,</w:t>
      </w:r>
      <w:r>
        <w:rPr>
          <w:rFonts w:ascii="Arial" w:hAnsi="Arial" w:cs="Arial"/>
          <w:sz w:val="24"/>
          <w:szCs w:val="24"/>
          <w:lang w:val="ro-RO"/>
        </w:rPr>
        <w:t xml:space="preserve"> </w:t>
      </w:r>
      <w:r w:rsidR="007B0260" w:rsidRPr="007B0260">
        <w:rPr>
          <w:rFonts w:ascii="Arial" w:hAnsi="Arial" w:cs="Arial"/>
          <w:sz w:val="24"/>
          <w:szCs w:val="24"/>
          <w:lang w:val="ro-RO"/>
        </w:rPr>
        <w:t>propus a fi amplasat în intravilanul localitǎţii Tulcea, str. Navalistilor, judeţul Tulcea</w:t>
      </w:r>
      <w:r>
        <w:rPr>
          <w:rFonts w:ascii="Arial" w:hAnsi="Arial" w:cs="Arial"/>
          <w:sz w:val="24"/>
          <w:szCs w:val="24"/>
          <w:lang w:val="ro-RO"/>
        </w:rPr>
        <w:t xml:space="preserve">, nu necesită parcurgerea celorlalte etape ale evaluării impactului asupra mediului. </w:t>
      </w:r>
    </w:p>
    <w:p w:rsidR="00342457" w:rsidRDefault="00342457" w:rsidP="00342457">
      <w:pPr>
        <w:autoSpaceDE w:val="0"/>
        <w:autoSpaceDN w:val="0"/>
        <w:adjustRightInd w:val="0"/>
        <w:spacing w:after="0"/>
        <w:jc w:val="both"/>
        <w:rPr>
          <w:rFonts w:ascii="Arial" w:hAnsi="Arial" w:cs="Arial"/>
          <w:sz w:val="24"/>
          <w:szCs w:val="24"/>
          <w:lang w:val="ro-RO"/>
        </w:rPr>
      </w:pPr>
    </w:p>
    <w:p w:rsidR="00342457" w:rsidRDefault="00342457" w:rsidP="00342457">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 xml:space="preserve">      Justificarea prezentei decizii:</w:t>
      </w:r>
    </w:p>
    <w:p w:rsidR="00342457" w:rsidRDefault="00342457" w:rsidP="00342457">
      <w:pPr>
        <w:autoSpaceDE w:val="0"/>
        <w:autoSpaceDN w:val="0"/>
        <w:adjustRightInd w:val="0"/>
        <w:spacing w:after="0"/>
        <w:jc w:val="both"/>
        <w:rPr>
          <w:rFonts w:ascii="Arial" w:hAnsi="Arial" w:cs="Arial"/>
          <w:b/>
          <w:sz w:val="24"/>
          <w:szCs w:val="24"/>
          <w:lang w:val="ro-RO"/>
        </w:rPr>
      </w:pPr>
      <w:r>
        <w:rPr>
          <w:rFonts w:ascii="Arial" w:hAnsi="Arial" w:cs="Arial"/>
          <w:b/>
          <w:sz w:val="24"/>
          <w:szCs w:val="24"/>
          <w:lang w:val="ro-RO"/>
        </w:rPr>
        <w:t xml:space="preserve">   I. Motivele care au stat la baza luării deciziei etapei de încadrare în procedura de evaluare a impactului asupra mediului sunt următoarele:</w:t>
      </w:r>
    </w:p>
    <w:p w:rsidR="00342457" w:rsidRDefault="00342457" w:rsidP="00342457">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 xml:space="preserve">    </w:t>
      </w:r>
      <w:r>
        <w:rPr>
          <w:rFonts w:ascii="Arial" w:hAnsi="Arial" w:cs="Arial"/>
          <w:b/>
          <w:sz w:val="24"/>
          <w:szCs w:val="24"/>
          <w:lang w:val="ro-RO"/>
        </w:rPr>
        <w:t>1) Proiectul se încadrează</w:t>
      </w:r>
      <w:r>
        <w:rPr>
          <w:rFonts w:ascii="Arial" w:hAnsi="Arial" w:cs="Arial"/>
          <w:sz w:val="24"/>
          <w:szCs w:val="24"/>
          <w:lang w:val="ro-RO"/>
        </w:rPr>
        <w:t xml:space="preserve"> în prevederile Hotărârii Guvernului nr. 445/2009, anexa nr.2 pct.13, lit.a (orice modificări sau extinderi, altele decât cele prevăzute  la pct.22, din anexa nr.1, ale proiectelor prevăzute în anexa nr.1 sau în prezenta anexă, deja autorizate, executate sau în curs de a fi executate, care pot avea efecte semnificative negative asupra mediului).</w:t>
      </w:r>
    </w:p>
    <w:p w:rsidR="00342457" w:rsidRDefault="00342457" w:rsidP="00342457">
      <w:pPr>
        <w:spacing w:after="0"/>
        <w:jc w:val="both"/>
        <w:rPr>
          <w:rFonts w:ascii="Arial" w:hAnsi="Arial" w:cs="Arial"/>
          <w:sz w:val="24"/>
          <w:szCs w:val="24"/>
          <w:lang w:val="ro-RO"/>
        </w:rPr>
      </w:pPr>
      <w:r>
        <w:rPr>
          <w:rFonts w:ascii="Arial" w:hAnsi="Arial" w:cs="Arial"/>
          <w:sz w:val="24"/>
          <w:szCs w:val="24"/>
          <w:lang w:val="ro-RO"/>
        </w:rPr>
        <w:t xml:space="preserve">    Proiectul nu necesita parcurgerea celorlalte etape ale procedurii de evaluare a impactului asupra mediului, conform art.12, alin.(1), lit.d) a Ordinului MMP nr.135/2010 privind aprobarea Metodologiei de aplicare a evaluarii impactului asupra mediului pentru proiecte publice si private.</w:t>
      </w:r>
    </w:p>
    <w:p w:rsidR="00342457" w:rsidRDefault="00342457" w:rsidP="00342457">
      <w:pPr>
        <w:spacing w:after="0"/>
        <w:jc w:val="both"/>
        <w:rPr>
          <w:rFonts w:ascii="Arial" w:hAnsi="Arial" w:cs="Arial"/>
          <w:b/>
          <w:sz w:val="24"/>
          <w:szCs w:val="24"/>
          <w:lang w:val="ro-RO"/>
        </w:rPr>
      </w:pPr>
      <w:r>
        <w:rPr>
          <w:rFonts w:ascii="Arial" w:hAnsi="Arial" w:cs="Arial"/>
          <w:sz w:val="24"/>
          <w:szCs w:val="24"/>
          <w:lang w:val="ro-RO"/>
        </w:rPr>
        <w:t xml:space="preserve"> </w:t>
      </w:r>
      <w:r>
        <w:rPr>
          <w:rFonts w:ascii="Arial" w:hAnsi="Arial" w:cs="Arial"/>
          <w:b/>
          <w:sz w:val="24"/>
          <w:szCs w:val="24"/>
          <w:lang w:val="ro-RO"/>
        </w:rPr>
        <w:t xml:space="preserve">  2)Caracteristicele proiectului </w:t>
      </w:r>
    </w:p>
    <w:p w:rsidR="00342457" w:rsidRDefault="00342457" w:rsidP="00342457">
      <w:pPr>
        <w:spacing w:after="0"/>
        <w:ind w:firstLine="720"/>
        <w:jc w:val="both"/>
        <w:rPr>
          <w:rFonts w:ascii="Arial" w:hAnsi="Arial" w:cs="Arial"/>
          <w:sz w:val="24"/>
          <w:szCs w:val="24"/>
          <w:lang w:val="ro-RO"/>
        </w:rPr>
      </w:pPr>
      <w:r>
        <w:rPr>
          <w:rFonts w:ascii="Arial" w:hAnsi="Arial" w:cs="Arial"/>
          <w:sz w:val="24"/>
          <w:szCs w:val="24"/>
          <w:lang w:val="ro-RO"/>
        </w:rPr>
        <w:t xml:space="preserve">a)Marimea proiectului: </w:t>
      </w:r>
    </w:p>
    <w:p w:rsidR="003763E2" w:rsidRDefault="00342457" w:rsidP="00342457">
      <w:pPr>
        <w:pStyle w:val="NoSpacing"/>
        <w:jc w:val="both"/>
        <w:rPr>
          <w:rFonts w:ascii="Arial" w:hAnsi="Arial" w:cs="Arial"/>
        </w:rPr>
      </w:pPr>
      <w:r>
        <w:rPr>
          <w:rFonts w:ascii="Arial" w:hAnsi="Arial" w:cs="Arial"/>
        </w:rPr>
        <w:t xml:space="preserve">Amplasamentul este Strada </w:t>
      </w:r>
      <w:r w:rsidR="003763E2" w:rsidRPr="003763E2">
        <w:rPr>
          <w:rFonts w:ascii="Arial" w:hAnsi="Arial" w:cs="Arial"/>
        </w:rPr>
        <w:t xml:space="preserve">Navalistilor </w:t>
      </w:r>
      <w:r>
        <w:rPr>
          <w:rFonts w:ascii="Arial" w:hAnsi="Arial" w:cs="Arial"/>
        </w:rPr>
        <w:t>situat în intravilanul munic</w:t>
      </w:r>
      <w:r w:rsidR="003763E2">
        <w:rPr>
          <w:rFonts w:ascii="Arial" w:hAnsi="Arial" w:cs="Arial"/>
        </w:rPr>
        <w:t>ipiului Tulcea, judetul Tulcea, t</w:t>
      </w:r>
      <w:r w:rsidR="003763E2" w:rsidRPr="003763E2">
        <w:rPr>
          <w:rFonts w:ascii="Arial" w:hAnsi="Arial" w:cs="Arial"/>
        </w:rPr>
        <w:t>erenul pe care se executa investitia face parte din domeniul public al UAT- Municipiul Tulcea</w:t>
      </w:r>
      <w:r w:rsidR="003763E2">
        <w:rPr>
          <w:rFonts w:ascii="Arial" w:hAnsi="Arial" w:cs="Arial"/>
        </w:rPr>
        <w:t>.</w:t>
      </w:r>
    </w:p>
    <w:p w:rsidR="003763E2" w:rsidRDefault="003763E2" w:rsidP="00342457">
      <w:pPr>
        <w:pStyle w:val="NoSpacing"/>
        <w:jc w:val="both"/>
        <w:rPr>
          <w:rFonts w:ascii="Arial" w:hAnsi="Arial" w:cs="Arial"/>
        </w:rPr>
      </w:pPr>
      <w:r w:rsidRPr="003763E2">
        <w:rPr>
          <w:rFonts w:ascii="Arial" w:hAnsi="Arial" w:cs="Arial"/>
        </w:rPr>
        <w:t xml:space="preserve">Prin proiect se propune </w:t>
      </w:r>
      <w:r w:rsidR="00A66F3A" w:rsidRPr="00A66F3A">
        <w:rPr>
          <w:rFonts w:ascii="Arial" w:hAnsi="Arial" w:cs="Arial"/>
        </w:rPr>
        <w:t>realizarea unei retele de canalizare a apelor pluviale formata din</w:t>
      </w:r>
      <w:r w:rsidR="00A66F3A">
        <w:rPr>
          <w:rFonts w:ascii="Arial" w:hAnsi="Arial" w:cs="Arial"/>
        </w:rPr>
        <w:t>:</w:t>
      </w:r>
    </w:p>
    <w:p w:rsidR="00A66F3A" w:rsidRPr="00A66F3A" w:rsidRDefault="00A66F3A" w:rsidP="00A66F3A">
      <w:pPr>
        <w:pStyle w:val="NoSpacing"/>
        <w:jc w:val="both"/>
        <w:rPr>
          <w:rFonts w:ascii="Arial" w:hAnsi="Arial" w:cs="Arial"/>
        </w:rPr>
      </w:pPr>
      <w:r w:rsidRPr="00A66F3A">
        <w:rPr>
          <w:rFonts w:ascii="Arial" w:hAnsi="Arial" w:cs="Arial"/>
        </w:rPr>
        <w:t>- retele de canalizare pluviala Dn 500 mm, pe strada Navalistilor cu lungimea totala de aproximativ 290 metri;</w:t>
      </w:r>
    </w:p>
    <w:p w:rsidR="00A66F3A" w:rsidRPr="00A66F3A" w:rsidRDefault="00A66F3A" w:rsidP="00A66F3A">
      <w:pPr>
        <w:pStyle w:val="NoSpacing"/>
        <w:jc w:val="both"/>
        <w:rPr>
          <w:rFonts w:ascii="Arial" w:hAnsi="Arial" w:cs="Arial"/>
        </w:rPr>
      </w:pPr>
      <w:r w:rsidRPr="00A66F3A">
        <w:rPr>
          <w:rFonts w:ascii="Arial" w:hAnsi="Arial" w:cs="Arial"/>
        </w:rPr>
        <w:lastRenderedPageBreak/>
        <w:t>- 8 camine intermediare din beton cu dimensiunea  de 1,00 x 1,00 metri si inaltimea cuprinsa intre 1,80 si 2,00 metri in zonele de schimbare a directiei sau in zonele de colectare laterala;</w:t>
      </w:r>
    </w:p>
    <w:p w:rsidR="00A66F3A" w:rsidRPr="00A66F3A" w:rsidRDefault="00A66F3A" w:rsidP="00A66F3A">
      <w:pPr>
        <w:pStyle w:val="NoSpacing"/>
        <w:jc w:val="both"/>
        <w:rPr>
          <w:rFonts w:ascii="Arial" w:hAnsi="Arial" w:cs="Arial"/>
        </w:rPr>
      </w:pPr>
      <w:r w:rsidRPr="00A66F3A">
        <w:rPr>
          <w:rFonts w:ascii="Arial" w:hAnsi="Arial" w:cs="Arial"/>
        </w:rPr>
        <w:t>- canal de preluare a apelor meteorice cu lungimea de 4,00 ml in parcarea de la intersectia strazii Navalistilor cu strada;</w:t>
      </w:r>
    </w:p>
    <w:p w:rsidR="00A66F3A" w:rsidRPr="00A66F3A" w:rsidRDefault="00A66F3A" w:rsidP="00A66F3A">
      <w:pPr>
        <w:pStyle w:val="NoSpacing"/>
        <w:jc w:val="both"/>
        <w:rPr>
          <w:rFonts w:ascii="Arial" w:hAnsi="Arial" w:cs="Arial"/>
        </w:rPr>
      </w:pPr>
      <w:r w:rsidRPr="00A66F3A">
        <w:rPr>
          <w:rFonts w:ascii="Arial" w:hAnsi="Arial" w:cs="Arial"/>
        </w:rPr>
        <w:t>- canal de preluare a apelor meteorice cu lungimea de 7,00 ml la intrare pe strada Navalistilor, perpendicular de directia de curgere a apelor pluviale;</w:t>
      </w:r>
    </w:p>
    <w:p w:rsidR="00A66F3A" w:rsidRPr="00A66F3A" w:rsidRDefault="00A66F3A" w:rsidP="00A66F3A">
      <w:pPr>
        <w:pStyle w:val="NoSpacing"/>
        <w:jc w:val="both"/>
        <w:rPr>
          <w:rFonts w:ascii="Arial" w:hAnsi="Arial" w:cs="Arial"/>
        </w:rPr>
      </w:pPr>
      <w:r w:rsidRPr="00A66F3A">
        <w:rPr>
          <w:rFonts w:ascii="Arial" w:hAnsi="Arial" w:cs="Arial"/>
        </w:rPr>
        <w:t>- canal de preluare a apelor meteorice cu lungimea de 7,00 ml si a unui canal de preluare cu lungimea de 5,30 metri la intersectia strazii Navalistilor cu Prelungirea strazii Navalistilor;</w:t>
      </w:r>
    </w:p>
    <w:p w:rsidR="00A66F3A" w:rsidRPr="00A66F3A" w:rsidRDefault="00A66F3A" w:rsidP="00A66F3A">
      <w:pPr>
        <w:pStyle w:val="NoSpacing"/>
        <w:jc w:val="both"/>
        <w:rPr>
          <w:rFonts w:ascii="Arial" w:hAnsi="Arial" w:cs="Arial"/>
        </w:rPr>
      </w:pPr>
      <w:r w:rsidRPr="00A66F3A">
        <w:rPr>
          <w:rFonts w:ascii="Arial" w:hAnsi="Arial" w:cs="Arial"/>
        </w:rPr>
        <w:t>- canal de preluare a apelor meteorice cu lungimea de 4,20 ml la intersectia cu strada Intrarea Viitorului;</w:t>
      </w:r>
    </w:p>
    <w:p w:rsidR="00A66F3A" w:rsidRPr="00A66F3A" w:rsidRDefault="00A66F3A" w:rsidP="00A66F3A">
      <w:pPr>
        <w:pStyle w:val="NoSpacing"/>
        <w:jc w:val="both"/>
        <w:rPr>
          <w:rFonts w:ascii="Arial" w:hAnsi="Arial" w:cs="Arial"/>
        </w:rPr>
      </w:pPr>
      <w:r w:rsidRPr="00A66F3A">
        <w:rPr>
          <w:rFonts w:ascii="Arial" w:hAnsi="Arial" w:cs="Arial"/>
        </w:rPr>
        <w:t>- receptor de preluare a apelor pluviale de 1,00 x 1,00 metru;</w:t>
      </w:r>
    </w:p>
    <w:p w:rsidR="00A66F3A" w:rsidRPr="00A66F3A" w:rsidRDefault="00A66F3A" w:rsidP="00A66F3A">
      <w:pPr>
        <w:pStyle w:val="NoSpacing"/>
        <w:jc w:val="both"/>
        <w:rPr>
          <w:rFonts w:ascii="Arial" w:hAnsi="Arial" w:cs="Arial"/>
        </w:rPr>
      </w:pPr>
      <w:r w:rsidRPr="00A66F3A">
        <w:rPr>
          <w:rFonts w:ascii="Arial" w:hAnsi="Arial" w:cs="Arial"/>
        </w:rPr>
        <w:t>- 3 geigere de preluare a apelor pluviale de la nivelul sistemului rutier;</w:t>
      </w:r>
    </w:p>
    <w:p w:rsidR="00A66F3A" w:rsidRPr="00A66F3A" w:rsidRDefault="00A66F3A" w:rsidP="00A66F3A">
      <w:pPr>
        <w:pStyle w:val="NoSpacing"/>
        <w:jc w:val="both"/>
        <w:rPr>
          <w:rFonts w:ascii="Arial" w:hAnsi="Arial" w:cs="Arial"/>
        </w:rPr>
      </w:pPr>
      <w:r w:rsidRPr="00A66F3A">
        <w:rPr>
          <w:rFonts w:ascii="Arial" w:hAnsi="Arial" w:cs="Arial"/>
        </w:rPr>
        <w:t>- 60 metri de retea de canalizare Dn 250 mm intre canalele de preluare si caminele din beton amplasate pe reteaua de canalizare pluviala;</w:t>
      </w:r>
    </w:p>
    <w:p w:rsidR="00A66F3A" w:rsidRDefault="00A66F3A" w:rsidP="00A66F3A">
      <w:pPr>
        <w:pStyle w:val="NoSpacing"/>
        <w:jc w:val="both"/>
        <w:rPr>
          <w:rFonts w:ascii="Arial" w:hAnsi="Arial" w:cs="Arial"/>
        </w:rPr>
      </w:pPr>
      <w:r w:rsidRPr="00A66F3A">
        <w:rPr>
          <w:rFonts w:ascii="Arial" w:hAnsi="Arial" w:cs="Arial"/>
        </w:rPr>
        <w:t>- 30 metri de retea de canalizare Dn 315 mm intre canalele de preluare si caminele din beton amplasate pe reteaua de canalizare pluviala.</w:t>
      </w:r>
    </w:p>
    <w:p w:rsidR="00A66F3A" w:rsidRPr="00A66F3A" w:rsidRDefault="00342457" w:rsidP="00A66F3A">
      <w:pPr>
        <w:pStyle w:val="NoSpacing"/>
        <w:jc w:val="both"/>
        <w:rPr>
          <w:rFonts w:ascii="Arial" w:hAnsi="Arial" w:cs="Arial"/>
        </w:rPr>
      </w:pPr>
      <w:r>
        <w:rPr>
          <w:rFonts w:ascii="Arial" w:hAnsi="Arial" w:cs="Arial"/>
        </w:rPr>
        <w:t xml:space="preserve"> </w:t>
      </w:r>
      <w:r w:rsidR="00A66F3A" w:rsidRPr="00A66F3A">
        <w:rPr>
          <w:rFonts w:ascii="Arial" w:hAnsi="Arial" w:cs="Arial"/>
        </w:rPr>
        <w:t>Apele pluviale colectate vor fi deversate in canalul deschis existent in capatul strazii Navalistilor.</w:t>
      </w:r>
    </w:p>
    <w:p w:rsidR="00342457" w:rsidRDefault="00A66F3A" w:rsidP="00A66F3A">
      <w:pPr>
        <w:pStyle w:val="NoSpacing"/>
        <w:jc w:val="both"/>
        <w:rPr>
          <w:rFonts w:ascii="Arial" w:hAnsi="Arial" w:cs="Arial"/>
        </w:rPr>
      </w:pPr>
      <w:r w:rsidRPr="00A66F3A">
        <w:rPr>
          <w:rFonts w:ascii="Arial" w:hAnsi="Arial" w:cs="Arial"/>
        </w:rPr>
        <w:t>Caminele CV1 - CV8 vor fi camine din beton etanse, turnate monolit cu capac din fonta carosabil, cu garnitura etansa si sistem de inchidere pentru a nu deversa apa pe sistemul rutier la intrarea retelei de canalizare proiectate  in presiune.</w:t>
      </w:r>
    </w:p>
    <w:p w:rsidR="00C1546F" w:rsidRPr="00C1546F" w:rsidRDefault="00C1546F" w:rsidP="00C1546F">
      <w:pPr>
        <w:pStyle w:val="NoSpacing"/>
        <w:jc w:val="both"/>
        <w:rPr>
          <w:rFonts w:ascii="Arial" w:hAnsi="Arial" w:cs="Arial"/>
        </w:rPr>
      </w:pPr>
      <w:r w:rsidRPr="00C1546F">
        <w:rPr>
          <w:rFonts w:ascii="Arial" w:hAnsi="Arial" w:cs="Arial"/>
        </w:rPr>
        <w:t xml:space="preserve">Reteaua de apa potabila se va realiza cu teava din PEHD PE 100, SDR 17, PN 10 bari. </w:t>
      </w:r>
    </w:p>
    <w:p w:rsidR="00C1546F" w:rsidRDefault="00C1546F" w:rsidP="00C1546F">
      <w:pPr>
        <w:pStyle w:val="NoSpacing"/>
        <w:jc w:val="both"/>
        <w:rPr>
          <w:rFonts w:ascii="Arial" w:hAnsi="Arial" w:cs="Arial"/>
        </w:rPr>
      </w:pPr>
      <w:r w:rsidRPr="00C1546F">
        <w:rPr>
          <w:rFonts w:ascii="Arial" w:hAnsi="Arial" w:cs="Arial"/>
        </w:rPr>
        <w:t>Reteaua de canalizare se va executa cu teava din PVC-KG sau cu teava riflata din polietilena SN4. Umplutirile de pamnt se vor compacta cu maiul mecanic, astfel incat sa nu existe tasari dupa realizarea sistemului rutier.</w:t>
      </w:r>
    </w:p>
    <w:p w:rsidR="00C1546F" w:rsidRPr="00C1546F" w:rsidRDefault="00C1546F" w:rsidP="00C1546F">
      <w:pPr>
        <w:pStyle w:val="NoSpacing"/>
        <w:jc w:val="both"/>
        <w:rPr>
          <w:rFonts w:ascii="Arial" w:hAnsi="Arial" w:cs="Arial"/>
        </w:rPr>
      </w:pPr>
      <w:r>
        <w:rPr>
          <w:rFonts w:ascii="Arial" w:hAnsi="Arial" w:cs="Arial"/>
        </w:rPr>
        <w:t>M</w:t>
      </w:r>
      <w:r w:rsidRPr="00C1546F">
        <w:rPr>
          <w:rFonts w:ascii="Arial" w:hAnsi="Arial" w:cs="Arial"/>
        </w:rPr>
        <w:t>ateriile prime:</w:t>
      </w:r>
    </w:p>
    <w:p w:rsidR="00C1546F" w:rsidRPr="00C1546F" w:rsidRDefault="00C1546F" w:rsidP="00C1546F">
      <w:pPr>
        <w:pStyle w:val="NoSpacing"/>
        <w:jc w:val="both"/>
        <w:rPr>
          <w:rFonts w:ascii="Arial" w:hAnsi="Arial" w:cs="Arial"/>
        </w:rPr>
      </w:pPr>
      <w:r w:rsidRPr="00C1546F">
        <w:rPr>
          <w:rFonts w:ascii="Arial" w:hAnsi="Arial" w:cs="Arial"/>
        </w:rPr>
        <w:t>Strada Navalistilor - retele tehnico edilitare</w:t>
      </w:r>
    </w:p>
    <w:p w:rsidR="00C1546F" w:rsidRPr="00C1546F" w:rsidRDefault="00C1546F" w:rsidP="00C1546F">
      <w:pPr>
        <w:pStyle w:val="NoSpacing"/>
        <w:jc w:val="both"/>
        <w:rPr>
          <w:rFonts w:ascii="Arial" w:hAnsi="Arial" w:cs="Arial"/>
        </w:rPr>
      </w:pPr>
      <w:r w:rsidRPr="00C1546F">
        <w:rPr>
          <w:rFonts w:ascii="Arial" w:hAnsi="Arial" w:cs="Arial"/>
        </w:rPr>
        <w:t>Lungimea retelei de canalizare pluviala : 380 ml;</w:t>
      </w:r>
    </w:p>
    <w:p w:rsidR="00C1546F" w:rsidRPr="00C1546F" w:rsidRDefault="00C1546F" w:rsidP="00C1546F">
      <w:pPr>
        <w:pStyle w:val="NoSpacing"/>
        <w:jc w:val="both"/>
        <w:rPr>
          <w:rFonts w:ascii="Arial" w:hAnsi="Arial" w:cs="Arial"/>
        </w:rPr>
      </w:pPr>
      <w:r w:rsidRPr="00C1546F">
        <w:rPr>
          <w:rFonts w:ascii="Arial" w:hAnsi="Arial" w:cs="Arial"/>
        </w:rPr>
        <w:t>Diametrul retelei de canalizare pluviala : 250, 315 si 500 mm;</w:t>
      </w:r>
    </w:p>
    <w:p w:rsidR="00C1546F" w:rsidRPr="00C1546F" w:rsidRDefault="00C1546F" w:rsidP="00C1546F">
      <w:pPr>
        <w:pStyle w:val="NoSpacing"/>
        <w:jc w:val="both"/>
        <w:rPr>
          <w:rFonts w:ascii="Arial" w:hAnsi="Arial" w:cs="Arial"/>
        </w:rPr>
      </w:pPr>
      <w:r w:rsidRPr="00C1546F">
        <w:rPr>
          <w:rFonts w:ascii="Arial" w:hAnsi="Arial" w:cs="Arial"/>
        </w:rPr>
        <w:t>Rigole de preluare a apelor pluviale : 5 buc;</w:t>
      </w:r>
    </w:p>
    <w:p w:rsidR="00C1546F" w:rsidRPr="00C1546F" w:rsidRDefault="00C1546F" w:rsidP="00C1546F">
      <w:pPr>
        <w:pStyle w:val="NoSpacing"/>
        <w:jc w:val="both"/>
        <w:rPr>
          <w:rFonts w:ascii="Arial" w:hAnsi="Arial" w:cs="Arial"/>
        </w:rPr>
      </w:pPr>
      <w:r w:rsidRPr="00C1546F">
        <w:rPr>
          <w:rFonts w:ascii="Arial" w:hAnsi="Arial" w:cs="Arial"/>
        </w:rPr>
        <w:t>Lungimea rigolelor de preluare : 4+4,2+5,3+7+7 ml;</w:t>
      </w:r>
    </w:p>
    <w:p w:rsidR="00C1546F" w:rsidRPr="00C1546F" w:rsidRDefault="00C1546F" w:rsidP="00C1546F">
      <w:pPr>
        <w:pStyle w:val="NoSpacing"/>
        <w:jc w:val="both"/>
        <w:rPr>
          <w:rFonts w:ascii="Arial" w:hAnsi="Arial" w:cs="Arial"/>
        </w:rPr>
      </w:pPr>
      <w:r w:rsidRPr="00C1546F">
        <w:rPr>
          <w:rFonts w:ascii="Arial" w:hAnsi="Arial" w:cs="Arial"/>
        </w:rPr>
        <w:t>Numar de geigere de preluare: 3 buc;</w:t>
      </w:r>
    </w:p>
    <w:p w:rsidR="00C1546F" w:rsidRPr="00C1546F" w:rsidRDefault="00C1546F" w:rsidP="00C1546F">
      <w:pPr>
        <w:pStyle w:val="NoSpacing"/>
        <w:jc w:val="both"/>
        <w:rPr>
          <w:rFonts w:ascii="Arial" w:hAnsi="Arial" w:cs="Arial"/>
        </w:rPr>
      </w:pPr>
      <w:r w:rsidRPr="00C1546F">
        <w:rPr>
          <w:rFonts w:ascii="Arial" w:hAnsi="Arial" w:cs="Arial"/>
        </w:rPr>
        <w:t>Numar de camine de preluare: 1 buc;</w:t>
      </w:r>
    </w:p>
    <w:p w:rsidR="00C1546F" w:rsidRPr="00C1546F" w:rsidRDefault="00C1546F" w:rsidP="00C1546F">
      <w:pPr>
        <w:pStyle w:val="NoSpacing"/>
        <w:jc w:val="both"/>
        <w:rPr>
          <w:rFonts w:ascii="Arial" w:hAnsi="Arial" w:cs="Arial"/>
        </w:rPr>
      </w:pPr>
      <w:r w:rsidRPr="00C1546F">
        <w:rPr>
          <w:rFonts w:ascii="Arial" w:hAnsi="Arial" w:cs="Arial"/>
        </w:rPr>
        <w:t>Camine de canalizare pluviala : 8 buc;</w:t>
      </w:r>
    </w:p>
    <w:p w:rsidR="00C1546F" w:rsidRPr="00C1546F" w:rsidRDefault="00C1546F" w:rsidP="00C1546F">
      <w:pPr>
        <w:pStyle w:val="NoSpacing"/>
        <w:jc w:val="both"/>
        <w:rPr>
          <w:rFonts w:ascii="Arial" w:hAnsi="Arial" w:cs="Arial"/>
        </w:rPr>
      </w:pPr>
      <w:r w:rsidRPr="00C1546F">
        <w:rPr>
          <w:rFonts w:ascii="Arial" w:hAnsi="Arial" w:cs="Arial"/>
        </w:rPr>
        <w:t>Inaltimea caminelor de canalizare : 1,80 metri</w:t>
      </w:r>
    </w:p>
    <w:p w:rsidR="00342457" w:rsidRDefault="00342457" w:rsidP="00342457">
      <w:pPr>
        <w:spacing w:after="0" w:line="240" w:lineRule="auto"/>
        <w:jc w:val="both"/>
        <w:rPr>
          <w:rFonts w:ascii="Arial" w:hAnsi="Arial" w:cs="Arial"/>
          <w:b/>
          <w:i/>
          <w:sz w:val="24"/>
          <w:szCs w:val="24"/>
        </w:rPr>
      </w:pPr>
      <w:r>
        <w:rPr>
          <w:rFonts w:ascii="Arial" w:hAnsi="Arial" w:cs="Arial"/>
          <w:b/>
          <w:i/>
          <w:sz w:val="24"/>
          <w:szCs w:val="24"/>
        </w:rPr>
        <w:t>Organizarea de santier</w:t>
      </w:r>
    </w:p>
    <w:p w:rsidR="009E495E" w:rsidRPr="009E495E" w:rsidRDefault="00342457" w:rsidP="009E495E">
      <w:pPr>
        <w:pStyle w:val="Default"/>
        <w:jc w:val="both"/>
        <w:rPr>
          <w:lang w:val="ro-RO"/>
        </w:rPr>
      </w:pPr>
      <w:r>
        <w:t>Prin natura lucrarilor prevazute în proiect nu este necesara racordarea la energie lectrica,apa curenta sau alte utilitati.</w:t>
      </w:r>
      <w:r>
        <w:rPr>
          <w:lang w:eastAsia="ro-RO"/>
        </w:rPr>
        <w:t xml:space="preserve"> Pentru realizarea obiectivului nu se realizeaza constructii sau instalatii necesare alimentarii cu apa in scop potabil, obiectivul nu produce si nu evacueaza ape uzate de nici un fel. In perioada realizarii </w:t>
      </w:r>
      <w:r w:rsidRPr="009E495E">
        <w:rPr>
          <w:lang w:eastAsia="ro-RO"/>
        </w:rPr>
        <w:t xml:space="preserve">obiectivului </w:t>
      </w:r>
      <w:r w:rsidR="009E495E" w:rsidRPr="009E495E">
        <w:rPr>
          <w:lang w:val="ro-RO"/>
        </w:rPr>
        <w:t>se va monta o cabină ecologica de WC,rezervorul de colectare este obligatoriu să conțină apă cu substanțe dezinfectante care periodic se va vidanja de serviciul de salubritate. Pentru rețeaua de canalizare din localitate, materialele necesare executării lucrării se pun în operă în ziua aducerii pe teren</w:t>
      </w:r>
    </w:p>
    <w:p w:rsidR="00342457" w:rsidRDefault="00342457" w:rsidP="00342457">
      <w:pPr>
        <w:spacing w:after="0" w:line="240" w:lineRule="auto"/>
        <w:ind w:firstLine="720"/>
        <w:jc w:val="both"/>
        <w:rPr>
          <w:rFonts w:ascii="Arial" w:hAnsi="Arial" w:cs="Arial"/>
          <w:sz w:val="24"/>
          <w:szCs w:val="24"/>
          <w:lang w:val="ro-RO"/>
        </w:rPr>
      </w:pPr>
      <w:r>
        <w:rPr>
          <w:rFonts w:ascii="Arial" w:hAnsi="Arial" w:cs="Arial"/>
          <w:sz w:val="24"/>
          <w:szCs w:val="24"/>
          <w:lang w:val="ro-RO"/>
        </w:rPr>
        <w:lastRenderedPageBreak/>
        <w:t>b)cumularea cu alte proiecte- amplasamentul nu se suprapune cu alte planuri/proiecte.</w:t>
      </w:r>
    </w:p>
    <w:p w:rsidR="00342457" w:rsidRDefault="00342457" w:rsidP="00342457">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c)utilizarea resurselor naturale- folosința actuală a terenului și cea propusă, conform certificatului de urbanism nr. </w:t>
      </w:r>
      <w:r w:rsidR="009E495E">
        <w:rPr>
          <w:rFonts w:ascii="Arial" w:hAnsi="Arial" w:cs="Arial"/>
          <w:sz w:val="24"/>
          <w:szCs w:val="24"/>
          <w:lang w:val="ro-RO"/>
        </w:rPr>
        <w:t>420</w:t>
      </w:r>
      <w:r>
        <w:rPr>
          <w:rFonts w:ascii="Arial" w:hAnsi="Arial" w:cs="Arial"/>
          <w:sz w:val="24"/>
          <w:szCs w:val="24"/>
          <w:lang w:val="ro-RO"/>
        </w:rPr>
        <w:t xml:space="preserve"> din </w:t>
      </w:r>
      <w:r w:rsidR="009E495E">
        <w:rPr>
          <w:rFonts w:ascii="Arial" w:hAnsi="Arial" w:cs="Arial"/>
          <w:sz w:val="24"/>
          <w:szCs w:val="24"/>
          <w:lang w:val="ro-RO"/>
        </w:rPr>
        <w:t>09</w:t>
      </w:r>
      <w:r>
        <w:rPr>
          <w:rFonts w:ascii="Arial" w:hAnsi="Arial" w:cs="Arial"/>
          <w:sz w:val="24"/>
          <w:szCs w:val="24"/>
          <w:lang w:val="ro-RO"/>
        </w:rPr>
        <w:t>.</w:t>
      </w:r>
      <w:r w:rsidR="009E495E">
        <w:rPr>
          <w:rFonts w:ascii="Arial" w:hAnsi="Arial" w:cs="Arial"/>
          <w:sz w:val="24"/>
          <w:szCs w:val="24"/>
          <w:lang w:val="ro-RO"/>
        </w:rPr>
        <w:t>06</w:t>
      </w:r>
      <w:r>
        <w:rPr>
          <w:rFonts w:ascii="Arial" w:hAnsi="Arial" w:cs="Arial"/>
          <w:sz w:val="24"/>
          <w:szCs w:val="24"/>
          <w:lang w:val="ro-RO"/>
        </w:rPr>
        <w:t xml:space="preserve">.2017 emis de </w:t>
      </w:r>
      <w:r w:rsidR="009E495E">
        <w:rPr>
          <w:rFonts w:ascii="Arial" w:hAnsi="Arial" w:cs="Arial"/>
          <w:sz w:val="24"/>
          <w:szCs w:val="24"/>
          <w:lang w:val="ro-RO"/>
        </w:rPr>
        <w:t>UAT – Municipiul Tulcea</w:t>
      </w:r>
      <w:r>
        <w:rPr>
          <w:rFonts w:ascii="Arial" w:hAnsi="Arial" w:cs="Arial"/>
          <w:sz w:val="24"/>
          <w:szCs w:val="24"/>
          <w:lang w:val="ro-RO"/>
        </w:rPr>
        <w:t xml:space="preserve"> este de ”</w:t>
      </w:r>
      <w:r w:rsidR="009E495E">
        <w:rPr>
          <w:rFonts w:ascii="Arial" w:hAnsi="Arial" w:cs="Arial"/>
          <w:sz w:val="24"/>
          <w:szCs w:val="24"/>
          <w:lang w:val="ro-RO"/>
        </w:rPr>
        <w:t>strada</w:t>
      </w:r>
      <w:r>
        <w:rPr>
          <w:rFonts w:ascii="Arial" w:hAnsi="Arial" w:cs="Arial"/>
          <w:sz w:val="24"/>
          <w:szCs w:val="24"/>
          <w:lang w:val="ro-RO"/>
        </w:rPr>
        <w:t xml:space="preserve">”. </w:t>
      </w:r>
    </w:p>
    <w:p w:rsidR="009E495E" w:rsidRPr="009E495E" w:rsidRDefault="00342457" w:rsidP="009E495E">
      <w:pPr>
        <w:spacing w:after="0"/>
        <w:jc w:val="both"/>
        <w:rPr>
          <w:rFonts w:ascii="Arial" w:hAnsi="Arial" w:cs="Arial"/>
          <w:sz w:val="24"/>
          <w:szCs w:val="24"/>
          <w:lang w:val="ro-RO"/>
        </w:rPr>
      </w:pPr>
      <w:r>
        <w:rPr>
          <w:rFonts w:ascii="Arial" w:hAnsi="Arial" w:cs="Arial"/>
          <w:sz w:val="24"/>
          <w:szCs w:val="24"/>
          <w:lang w:val="ro-RO"/>
        </w:rPr>
        <w:t xml:space="preserve">        d) producția de deșeuri: </w:t>
      </w:r>
      <w:r w:rsidR="009E495E">
        <w:rPr>
          <w:rFonts w:ascii="Arial" w:hAnsi="Arial" w:cs="Arial"/>
          <w:sz w:val="24"/>
          <w:szCs w:val="24"/>
          <w:lang w:val="ro-RO"/>
        </w:rPr>
        <w:t>d</w:t>
      </w:r>
      <w:r w:rsidR="009E495E" w:rsidRPr="009E495E">
        <w:rPr>
          <w:rFonts w:ascii="Arial" w:hAnsi="Arial" w:cs="Arial"/>
          <w:sz w:val="24"/>
          <w:szCs w:val="24"/>
          <w:lang w:val="ro-RO"/>
        </w:rPr>
        <w:t>eșeurile vor fi gestionate conform legislatiei specifice de catre societati autorizate in acest sens.</w:t>
      </w:r>
    </w:p>
    <w:p w:rsidR="009E495E" w:rsidRPr="009E495E" w:rsidRDefault="009E495E" w:rsidP="009E495E">
      <w:pPr>
        <w:spacing w:after="0"/>
        <w:jc w:val="both"/>
        <w:rPr>
          <w:rFonts w:ascii="Arial" w:hAnsi="Arial" w:cs="Arial"/>
          <w:sz w:val="24"/>
          <w:szCs w:val="24"/>
          <w:lang w:val="ro-RO"/>
        </w:rPr>
      </w:pPr>
      <w:r w:rsidRPr="009E495E">
        <w:rPr>
          <w:rFonts w:ascii="Arial" w:hAnsi="Arial" w:cs="Arial"/>
          <w:sz w:val="24"/>
          <w:szCs w:val="24"/>
          <w:lang w:val="ro-RO"/>
        </w:rPr>
        <w:t>Tipurile de deseuri rezulate din aceasta activitate :</w:t>
      </w:r>
    </w:p>
    <w:p w:rsidR="009E495E" w:rsidRPr="009E495E" w:rsidRDefault="009E495E" w:rsidP="009E495E">
      <w:pPr>
        <w:spacing w:after="0"/>
        <w:jc w:val="both"/>
        <w:rPr>
          <w:rFonts w:ascii="Arial" w:hAnsi="Arial" w:cs="Arial"/>
          <w:sz w:val="24"/>
          <w:szCs w:val="24"/>
          <w:lang w:val="ro-RO"/>
        </w:rPr>
      </w:pPr>
      <w:r w:rsidRPr="009E495E">
        <w:rPr>
          <w:rFonts w:ascii="Arial" w:hAnsi="Arial" w:cs="Arial"/>
          <w:sz w:val="24"/>
          <w:szCs w:val="24"/>
          <w:lang w:val="ro-RO"/>
        </w:rPr>
        <w:t>- pamantul si pietrele rezultat atat de pe suprafata terenului afectat cat si din interiorul sapaturii va fi colectat si trasportat de catre firme autorizate in acest sens,conform legistatiei in vigoare.</w:t>
      </w:r>
    </w:p>
    <w:p w:rsidR="00342457" w:rsidRDefault="00342457" w:rsidP="00342457">
      <w:pPr>
        <w:spacing w:after="0"/>
        <w:jc w:val="both"/>
        <w:rPr>
          <w:rFonts w:ascii="Arial" w:hAnsi="Arial" w:cs="Arial"/>
          <w:sz w:val="24"/>
          <w:szCs w:val="24"/>
        </w:rPr>
      </w:pPr>
      <w:r>
        <w:rPr>
          <w:rFonts w:ascii="Arial" w:hAnsi="Arial" w:cs="Arial"/>
          <w:sz w:val="24"/>
          <w:szCs w:val="24"/>
        </w:rPr>
        <w:t xml:space="preserve">        d) emisiile poluante, inclusiv zgomotul și alte surse de discomfort- emisiile vor rezulta în perioada de execuție a lucrărilor,  din surse mobile ( mijloacele folosite la transportul materialelor), din lucrările efective realizate pentru executarea proiectului. Desfăşurarea lucrărilor strict pe amplasamentul propus va determina o limitare a zgomotelor..</w:t>
      </w:r>
    </w:p>
    <w:p w:rsidR="00342457" w:rsidRDefault="00342457" w:rsidP="00342457">
      <w:pPr>
        <w:spacing w:after="0"/>
        <w:jc w:val="both"/>
        <w:rPr>
          <w:rFonts w:ascii="Arial" w:hAnsi="Arial" w:cs="Arial"/>
          <w:sz w:val="24"/>
          <w:szCs w:val="24"/>
        </w:rPr>
      </w:pPr>
      <w:r>
        <w:rPr>
          <w:rFonts w:ascii="Arial" w:hAnsi="Arial" w:cs="Arial"/>
          <w:sz w:val="24"/>
          <w:szCs w:val="24"/>
        </w:rPr>
        <w:t xml:space="preserve">        e) riscul de accident, ținându-se seama în special de substanțele și de tehnologiile utilizate –minor.</w:t>
      </w:r>
    </w:p>
    <w:p w:rsidR="00342457" w:rsidRDefault="00342457" w:rsidP="00342457">
      <w:pPr>
        <w:autoSpaceDE w:val="0"/>
        <w:autoSpaceDN w:val="0"/>
        <w:adjustRightInd w:val="0"/>
        <w:spacing w:after="0"/>
        <w:jc w:val="both"/>
        <w:rPr>
          <w:rFonts w:ascii="Arial" w:hAnsi="Arial" w:cs="Arial"/>
          <w:b/>
          <w:sz w:val="24"/>
          <w:szCs w:val="24"/>
          <w:lang w:val="ro-RO"/>
        </w:rPr>
      </w:pPr>
      <w:r>
        <w:rPr>
          <w:rFonts w:ascii="Arial" w:hAnsi="Arial" w:cs="Arial"/>
          <w:b/>
          <w:sz w:val="24"/>
          <w:szCs w:val="24"/>
          <w:lang w:val="ro-RO"/>
        </w:rPr>
        <w:t xml:space="preserve"> 3) Localizarea proiectului</w:t>
      </w:r>
    </w:p>
    <w:p w:rsidR="00342457" w:rsidRDefault="00342457" w:rsidP="00342457">
      <w:pPr>
        <w:pStyle w:val="NoSpacing"/>
        <w:jc w:val="both"/>
        <w:rPr>
          <w:rFonts w:ascii="Arial" w:hAnsi="Arial" w:cs="Arial"/>
        </w:rPr>
      </w:pPr>
      <w:r>
        <w:rPr>
          <w:rFonts w:ascii="Arial" w:hAnsi="Arial" w:cs="Arial"/>
        </w:rPr>
        <w:t xml:space="preserve">a) Utilizarea existentǎ a terenului: Strada </w:t>
      </w:r>
      <w:r w:rsidR="009E495E">
        <w:rPr>
          <w:rFonts w:ascii="Arial" w:hAnsi="Arial" w:cs="Arial"/>
        </w:rPr>
        <w:t>Navalistilor</w:t>
      </w:r>
      <w:r>
        <w:rPr>
          <w:rFonts w:ascii="Arial" w:hAnsi="Arial" w:cs="Arial"/>
        </w:rPr>
        <w:t>,judetul Tulcea</w:t>
      </w:r>
    </w:p>
    <w:p w:rsidR="00342457" w:rsidRDefault="00342457" w:rsidP="00342457">
      <w:pPr>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Terenul pe care se executa investitia face parte din domeniul public al UAT- Municipiul Tulcea, este amplasat in intravilanul Municipiului Tulcea, conform </w:t>
      </w:r>
      <w:r>
        <w:rPr>
          <w:rFonts w:ascii="Arial" w:hAnsi="Arial" w:cs="Arial"/>
          <w:sz w:val="24"/>
          <w:szCs w:val="24"/>
          <w:lang w:val="ro-RO"/>
        </w:rPr>
        <w:t xml:space="preserve">conform CU nr. </w:t>
      </w:r>
      <w:r w:rsidR="009E495E" w:rsidRPr="009E495E">
        <w:rPr>
          <w:rFonts w:ascii="Arial" w:hAnsi="Arial" w:cs="Arial"/>
          <w:sz w:val="24"/>
          <w:szCs w:val="24"/>
          <w:lang w:val="ro-RO"/>
        </w:rPr>
        <w:t>420 din 09.06.2017</w:t>
      </w:r>
    </w:p>
    <w:p w:rsidR="00342457" w:rsidRDefault="00342457" w:rsidP="00342457">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b) relativa abundenţǎ a resurselor naturale din zonǎ, calitatea şi capacitatea regenerativǎ a acestora – lucrările se vor desfășura în intravilanul localității, pe drum</w:t>
      </w:r>
      <w:r w:rsidR="005F7549">
        <w:rPr>
          <w:rFonts w:ascii="Arial" w:hAnsi="Arial" w:cs="Arial"/>
          <w:sz w:val="24"/>
          <w:szCs w:val="24"/>
          <w:lang w:val="ro-RO"/>
        </w:rPr>
        <w:t xml:space="preserve"> existent</w:t>
      </w:r>
      <w:r>
        <w:rPr>
          <w:rFonts w:ascii="Arial" w:hAnsi="Arial" w:cs="Arial"/>
          <w:sz w:val="24"/>
          <w:szCs w:val="24"/>
          <w:lang w:val="ro-RO"/>
        </w:rPr>
        <w:t>.</w:t>
      </w:r>
    </w:p>
    <w:p w:rsidR="00342457" w:rsidRDefault="00342457" w:rsidP="00342457">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c) capacitatea de absorbţie a mediului, cu atenţie deosebitǎ pentru:</w:t>
      </w:r>
    </w:p>
    <w:p w:rsidR="00342457" w:rsidRDefault="00342457" w:rsidP="00342457">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-zone umede – nu este cazul;</w:t>
      </w:r>
    </w:p>
    <w:p w:rsidR="00342457" w:rsidRDefault="00342457" w:rsidP="00342457">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-zone costiere – nu este cazul;</w:t>
      </w:r>
    </w:p>
    <w:p w:rsidR="00342457" w:rsidRDefault="00342457" w:rsidP="00342457">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-zone montane şi cele ȋmpǎdurite – nu este cazul;</w:t>
      </w:r>
    </w:p>
    <w:p w:rsidR="00342457" w:rsidRDefault="00342457" w:rsidP="00342457">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-parcurile şi rezervaţiile naturale – nu este cazul;</w:t>
      </w:r>
    </w:p>
    <w:p w:rsidR="00342457" w:rsidRDefault="00342457" w:rsidP="00342457">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-ariile clasificate sau zonele protejate prin legislaţia ȋn vigoare, cum sunt: zone de protecţie a faunei piscicole, bazine piscicole naturale şi bazine piscicole amenajate etc. – nu este cazul;</w:t>
      </w:r>
    </w:p>
    <w:p w:rsidR="00342457" w:rsidRDefault="00342457" w:rsidP="00342457">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-zone de protecţie specialǎ, mai ales cele desemnate prin OUG nr. 57/2007, cu modificǎrile şi completǎrile ulterioare, zonele prevǎzute prin Legea nr. 5/2000, zonele de protecţie instituite conform prevederilor Legii apelor nr.107/1996 cu modificǎrile şi completǎrile ulterioare şi HG nr. 930/2005 – Proiectul  se propune a se amplasa în intravilanul localității Tulcea, localitate a cărui intravilan nu se află în arie protejată;</w:t>
      </w:r>
    </w:p>
    <w:p w:rsidR="00342457" w:rsidRDefault="00342457" w:rsidP="00342457">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-ariile ȋn care standardele de calitate a mediului stabilite de legislaţie au fost deja depǎşite – nu este cazul;</w:t>
      </w:r>
    </w:p>
    <w:p w:rsidR="00342457" w:rsidRDefault="00342457" w:rsidP="00342457">
      <w:pPr>
        <w:tabs>
          <w:tab w:val="left" w:pos="8535"/>
        </w:tabs>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-ariile dens populate – nu este cazul;</w:t>
      </w:r>
      <w:r>
        <w:rPr>
          <w:rFonts w:ascii="Arial" w:hAnsi="Arial" w:cs="Arial"/>
          <w:sz w:val="24"/>
          <w:szCs w:val="24"/>
          <w:lang w:val="ro-RO"/>
        </w:rPr>
        <w:tab/>
      </w:r>
    </w:p>
    <w:p w:rsidR="00342457" w:rsidRDefault="00342457" w:rsidP="00342457">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-peisajele cu semnificaţie istoricǎ, culturalǎ şi arheologicǎ – nu este cazul.</w:t>
      </w:r>
    </w:p>
    <w:p w:rsidR="00342457" w:rsidRDefault="00342457" w:rsidP="00342457">
      <w:pPr>
        <w:autoSpaceDE w:val="0"/>
        <w:autoSpaceDN w:val="0"/>
        <w:adjustRightInd w:val="0"/>
        <w:spacing w:after="0"/>
        <w:jc w:val="both"/>
        <w:rPr>
          <w:rFonts w:ascii="Arial" w:hAnsi="Arial" w:cs="Arial"/>
          <w:b/>
          <w:sz w:val="24"/>
          <w:szCs w:val="24"/>
          <w:lang w:val="ro-RO"/>
        </w:rPr>
      </w:pPr>
      <w:r>
        <w:rPr>
          <w:rFonts w:ascii="Arial" w:hAnsi="Arial" w:cs="Arial"/>
          <w:b/>
          <w:sz w:val="24"/>
          <w:szCs w:val="24"/>
          <w:lang w:val="ro-RO"/>
        </w:rPr>
        <w:lastRenderedPageBreak/>
        <w:t>4) Caracteristicile impactului potenţial</w:t>
      </w:r>
    </w:p>
    <w:p w:rsidR="00342457" w:rsidRDefault="00342457" w:rsidP="00342457">
      <w:pPr>
        <w:jc w:val="both"/>
        <w:rPr>
          <w:rFonts w:ascii="Arial" w:hAnsi="Arial" w:cs="Arial"/>
          <w:sz w:val="24"/>
          <w:szCs w:val="24"/>
          <w:lang w:val="ro-RO"/>
        </w:rPr>
      </w:pPr>
      <w:r>
        <w:rPr>
          <w:rFonts w:ascii="Arial" w:hAnsi="Arial" w:cs="Arial"/>
          <w:sz w:val="24"/>
          <w:szCs w:val="24"/>
          <w:lang w:val="ro-RO"/>
        </w:rPr>
        <w:t>-extinderea impactului: local (influențează o arie limitată) în condiții normale de exploatare;</w:t>
      </w:r>
    </w:p>
    <w:p w:rsidR="00342457" w:rsidRDefault="00342457" w:rsidP="00342457">
      <w:pPr>
        <w:jc w:val="both"/>
        <w:rPr>
          <w:rFonts w:ascii="Arial" w:hAnsi="Arial" w:cs="Arial"/>
          <w:sz w:val="24"/>
          <w:szCs w:val="24"/>
          <w:lang w:val="ro-RO"/>
        </w:rPr>
      </w:pPr>
      <w:r>
        <w:rPr>
          <w:rFonts w:ascii="Arial" w:hAnsi="Arial" w:cs="Arial"/>
          <w:sz w:val="24"/>
          <w:szCs w:val="24"/>
          <w:lang w:val="ro-RO"/>
        </w:rPr>
        <w:t>-natura transfrontalierǎ a impactului: nu este cazul;</w:t>
      </w:r>
    </w:p>
    <w:p w:rsidR="00342457" w:rsidRDefault="00342457" w:rsidP="00342457">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-mǎrimea şi complexitatea impactului:</w:t>
      </w:r>
    </w:p>
    <w:p w:rsidR="00342457" w:rsidRDefault="00342457" w:rsidP="00342457">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ab/>
        <w:t>1)ȋn perioada de execuţie – impactul va fi de scurtǎ duratǎ (temporar), redus, sursele de poluare fiind lucrǎrile propuse prin proiect;</w:t>
      </w:r>
    </w:p>
    <w:p w:rsidR="00342457" w:rsidRDefault="00342457" w:rsidP="00342457">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ab/>
        <w:t>2)ȋn perioada de exploatare – impact socio-economic pozitiv.</w:t>
      </w:r>
    </w:p>
    <w:p w:rsidR="00342457" w:rsidRDefault="00342457" w:rsidP="00342457">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-probabilitatea impactului – redusǎ (dacǎ se respectǎ prevederile proiectului);</w:t>
      </w:r>
    </w:p>
    <w:p w:rsidR="00342457" w:rsidRDefault="00342457" w:rsidP="00342457">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-durata, frecvenţa şi reversabilitatea impactului - ȋn perioada de execuţie a proiectului, impactul asupra factorilor de mediu va fi de scurtǎ duratǎ (temporar), ȋn perioada de exploatare va fi un impact redus (reversibil) şi unul socio-economic.</w:t>
      </w:r>
    </w:p>
    <w:p w:rsidR="00342457" w:rsidRDefault="00342457" w:rsidP="00342457">
      <w:pPr>
        <w:autoSpaceDE w:val="0"/>
        <w:autoSpaceDN w:val="0"/>
        <w:adjustRightInd w:val="0"/>
        <w:spacing w:after="0"/>
        <w:jc w:val="both"/>
        <w:rPr>
          <w:rFonts w:ascii="Arial" w:hAnsi="Arial" w:cs="Arial"/>
          <w:sz w:val="24"/>
          <w:szCs w:val="24"/>
          <w:lang w:val="ro-RO"/>
        </w:rPr>
      </w:pPr>
      <w:r>
        <w:rPr>
          <w:rFonts w:ascii="Arial" w:hAnsi="Arial" w:cs="Arial"/>
          <w:b/>
          <w:sz w:val="24"/>
          <w:szCs w:val="24"/>
          <w:lang w:val="ro-RO"/>
        </w:rPr>
        <w:t>5) Pe parcursul procedurii nu au fost ȋnregistrate observaţii/comentarii din partea publicului.</w:t>
      </w:r>
    </w:p>
    <w:p w:rsidR="00342457" w:rsidRDefault="00342457" w:rsidP="00342457">
      <w:pPr>
        <w:autoSpaceDE w:val="0"/>
        <w:autoSpaceDN w:val="0"/>
        <w:adjustRightInd w:val="0"/>
        <w:spacing w:after="0"/>
        <w:jc w:val="both"/>
        <w:rPr>
          <w:rFonts w:ascii="Arial" w:hAnsi="Arial" w:cs="Arial"/>
          <w:b/>
          <w:sz w:val="24"/>
          <w:szCs w:val="24"/>
          <w:lang w:val="ro-RO"/>
        </w:rPr>
      </w:pPr>
      <w:r>
        <w:rPr>
          <w:rFonts w:ascii="Arial" w:hAnsi="Arial" w:cs="Arial"/>
          <w:sz w:val="24"/>
          <w:szCs w:val="24"/>
          <w:lang w:val="ro-RO"/>
        </w:rPr>
        <w:t xml:space="preserve">II </w:t>
      </w:r>
      <w:r>
        <w:rPr>
          <w:rFonts w:ascii="Arial" w:hAnsi="Arial" w:cs="Arial"/>
          <w:b/>
          <w:sz w:val="24"/>
          <w:szCs w:val="24"/>
          <w:lang w:val="ro-RO"/>
        </w:rPr>
        <w:t>Motivele care au stat la baza luării deciziei etapei de încadrare în procedura de evaluare adecvată sunt următoarele: amplasamentul nu se afla in arii naturale protejate.</w:t>
      </w:r>
    </w:p>
    <w:p w:rsidR="00342457" w:rsidRDefault="00342457" w:rsidP="00342457">
      <w:pPr>
        <w:autoSpaceDE w:val="0"/>
        <w:autoSpaceDN w:val="0"/>
        <w:adjustRightInd w:val="0"/>
        <w:spacing w:after="0"/>
        <w:jc w:val="both"/>
        <w:rPr>
          <w:rFonts w:ascii="Arial" w:hAnsi="Arial" w:cs="Arial"/>
          <w:b/>
          <w:sz w:val="24"/>
          <w:szCs w:val="24"/>
          <w:lang w:val="ro-RO"/>
        </w:rPr>
      </w:pPr>
      <w:r>
        <w:rPr>
          <w:rFonts w:ascii="Arial" w:hAnsi="Arial" w:cs="Arial"/>
          <w:b/>
          <w:sz w:val="24"/>
          <w:szCs w:val="24"/>
          <w:lang w:val="ro-RO"/>
        </w:rPr>
        <w:t xml:space="preserve"> Condiţiile de realizare a proiectului:</w:t>
      </w:r>
    </w:p>
    <w:p w:rsidR="00342457" w:rsidRDefault="00342457" w:rsidP="0034245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a) proiectul se va realiza conform documentaţiilor prezentate, cu respectarea prevederilor legislaţiei de protecţia mediului, ȋn vigoare;</w:t>
      </w:r>
    </w:p>
    <w:p w:rsidR="00342457" w:rsidRDefault="00342457" w:rsidP="0034245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b) lucrǎrile se vor executa strict ȋn perimetrul destinat prin proiect şi nu se vor deteriora zonele ȋnvecinate perimetrului de desfǎşurare a lucrǎrilor;</w:t>
      </w:r>
    </w:p>
    <w:p w:rsidR="00342457" w:rsidRDefault="00342457" w:rsidP="00342457">
      <w:pPr>
        <w:pStyle w:val="NoSpacing"/>
        <w:jc w:val="both"/>
        <w:rPr>
          <w:rFonts w:ascii="Arial" w:hAnsi="Arial" w:cs="Arial"/>
        </w:rPr>
      </w:pPr>
      <w:r>
        <w:rPr>
          <w:rFonts w:ascii="Arial" w:hAnsi="Arial" w:cs="Arial"/>
        </w:rPr>
        <w:t>c) organizarea de şantier se va realiza strict ȋn interiorul suprafeţei de teren destinatǎ proiectului. Pentru executarea lucrărilor este necesar ca antreprenorul să-și organizeze un punct de lucru cât mai central unde să-și monteze barăci pentru organizarea de șantier, pentru personalul de urmărire a lucrărilor, pentru muncitori și pentru depozitarea materialelor și a sculelor.Datorita spatiului redus pentru organizarea de santier se recomanda ca materialele voluminoase sa se aduca la lucrare numai cat mai aproape in momentul cand urmeaza a fi utilizate pentru a se evita stocarea acestora.</w:t>
      </w:r>
    </w:p>
    <w:p w:rsidR="00342457" w:rsidRDefault="00342457" w:rsidP="00342457">
      <w:pPr>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Se va monta o cabină ecologica dotată cu closet și pisoar.  </w:t>
      </w:r>
    </w:p>
    <w:p w:rsidR="00342457" w:rsidRDefault="00342457" w:rsidP="00342457">
      <w:pPr>
        <w:spacing w:after="0" w:line="240" w:lineRule="auto"/>
        <w:jc w:val="both"/>
        <w:rPr>
          <w:rFonts w:ascii="Arial" w:hAnsi="Arial" w:cs="Arial"/>
          <w:sz w:val="24"/>
          <w:szCs w:val="24"/>
          <w:lang w:val="ro-RO" w:eastAsia="ro-RO"/>
        </w:rPr>
      </w:pPr>
      <w:r>
        <w:rPr>
          <w:rFonts w:ascii="Arial" w:hAnsi="Arial" w:cs="Arial"/>
          <w:sz w:val="24"/>
          <w:szCs w:val="24"/>
          <w:lang w:val="ro-RO" w:eastAsia="ro-RO"/>
        </w:rPr>
        <w:t>Rezervorul de colectare este obligatoriu să conțină apă cu substanțe dezinfectante care periodic se va vidanja de serviciul de salubritate. Pentru rețeaua de canalizare din localitate, materialele necesare executării lucrării se pun în operă în ziua aducerii pe teren.</w:t>
      </w:r>
    </w:p>
    <w:p w:rsidR="00342457" w:rsidRDefault="00342457" w:rsidP="0034245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d) dupǎ finalizarea investiţiei, terenul afectat temporar se va ecologiza;</w:t>
      </w:r>
    </w:p>
    <w:p w:rsidR="00342457" w:rsidRDefault="00342457" w:rsidP="0034245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e) eliminarea oricǎror tipuri de deşeuri care ar putea afecta calitatea solului;</w:t>
      </w:r>
    </w:p>
    <w:p w:rsidR="00342457" w:rsidRDefault="00342457" w:rsidP="00342457">
      <w:pPr>
        <w:pStyle w:val="NoSpacing"/>
        <w:jc w:val="both"/>
        <w:rPr>
          <w:rFonts w:ascii="Arial" w:hAnsi="Arial" w:cs="Arial"/>
        </w:rPr>
      </w:pPr>
      <w:r>
        <w:rPr>
          <w:rFonts w:ascii="Arial" w:hAnsi="Arial" w:cs="Arial"/>
        </w:rPr>
        <w:t>f) deşeurile menajere şi din construcţii, rezultate ȋn timpul executǎrii lucrǎrilor, sunt: lucrari de curatare,transport si eliminarea substantelor inflamabile existente in rezervoare, se vor executa de catre societati autorizate in domeniu</w:t>
      </w:r>
    </w:p>
    <w:p w:rsidR="00342457" w:rsidRDefault="00342457" w:rsidP="00342457">
      <w:pPr>
        <w:spacing w:after="0" w:line="240" w:lineRule="auto"/>
        <w:jc w:val="both"/>
        <w:rPr>
          <w:rFonts w:ascii="Arial" w:hAnsi="Arial" w:cs="Arial"/>
          <w:sz w:val="24"/>
          <w:szCs w:val="24"/>
          <w:lang w:val="ro-RO" w:eastAsia="ro-RO"/>
        </w:rPr>
      </w:pPr>
      <w:r>
        <w:rPr>
          <w:rFonts w:ascii="Arial" w:hAnsi="Arial" w:cs="Arial"/>
          <w:sz w:val="24"/>
          <w:szCs w:val="24"/>
          <w:lang w:val="ro-RO" w:eastAsia="ro-RO"/>
        </w:rPr>
        <w:t>- pamantul si pietrele cu continut de substante  periculoase  rezultat atat de pe suprafata terenului afectat cat si din interiorul sapaturii va fi colectat cu grija si trasportat de catre firme autorizate in acest sens,conform legistatiei in vigoare</w:t>
      </w:r>
      <w:r>
        <w:rPr>
          <w:rFonts w:ascii="Arial" w:hAnsi="Arial" w:cs="Arial"/>
          <w:sz w:val="24"/>
          <w:szCs w:val="24"/>
          <w:lang w:val="ro-RO"/>
        </w:rPr>
        <w:t>;</w:t>
      </w:r>
    </w:p>
    <w:p w:rsidR="00342457" w:rsidRDefault="00342457" w:rsidP="0034245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lastRenderedPageBreak/>
        <w:t>g) nu se vor evacua nici un fel de deşeuri ȋn alte locuri, decât ȋn spaţiile special amenajate;</w:t>
      </w:r>
    </w:p>
    <w:p w:rsidR="00342457" w:rsidRDefault="00342457" w:rsidP="0034245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h) titularii pe numele cărora se va emite autorizaţia de construcţie au obligaţia să gestioneze deşeurile din construcţii astfel încât să atingă progresiv, până la data de 31 decembrie 2020, potrivit anexei nr. 6, un nivel de pregătire pentru reutilizare, reciclare şi alte operaţiuni de valorificare materială, inclusiv operaţiuni de umplere, rambleiere care utilizează deşeuri pentru a înlocui alte materiale, de minimum 70% din masa cantităţilor de deşeuri nepericuloase provenite din activităţi de construcţie, cu excepţia materialelor geologice naturale definite la categoria 17 05 04 din anexa la Decizia Comisiei 2014/955/UE;</w:t>
      </w:r>
    </w:p>
    <w:p w:rsidR="00342457" w:rsidRDefault="00342457" w:rsidP="0034245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 m</w:t>
      </w:r>
      <w:r>
        <w:rPr>
          <w:rFonts w:ascii="Arial" w:hAnsi="Arial" w:cs="Arial"/>
          <w:sz w:val="24"/>
          <w:szCs w:val="24"/>
          <w:lang w:val="ro-RO"/>
        </w:rPr>
        <w:t>anagementul deşeurilor generate în urma execuţiei lucrărilor prevăzute în proiect se va realiza în conformitate cu legislaţia specifică de mediu şi va fi în responsabilitatea titularului proeictului, astfel:</w:t>
      </w:r>
    </w:p>
    <w:p w:rsidR="00342457" w:rsidRDefault="00342457" w:rsidP="00D25B2D">
      <w:pPr>
        <w:numPr>
          <w:ilvl w:val="0"/>
          <w:numId w:val="9"/>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deşeurile municipale amestecate generate în perioada lucrărilor de construcţii vor fi colectate, stocate temporar în pubele şi eliminate la un depozit autorizat cu acceptul operatorului de depozit;</w:t>
      </w:r>
    </w:p>
    <w:p w:rsidR="00342457" w:rsidRDefault="00342457" w:rsidP="00D25B2D">
      <w:pPr>
        <w:numPr>
          <w:ilvl w:val="0"/>
          <w:numId w:val="9"/>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342457" w:rsidRDefault="00342457" w:rsidP="00D25B2D">
      <w:pPr>
        <w:numPr>
          <w:ilvl w:val="0"/>
          <w:numId w:val="9"/>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deşeurile de construcţii rezultate în perioada lucrărilor de construcţii vor fi colectate şi stocate temporar în vederea valorificării prin societăţi autorizate specializate;</w:t>
      </w:r>
    </w:p>
    <w:p w:rsidR="00342457" w:rsidRDefault="00342457" w:rsidP="0034245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j) utilajele utilizate pe durata de realizare a lucrǎrilor, precum şi mijloacele de transport, vor avea o stare tehnicǎ corespunzǎtoare, astfel ȋncât sǎ fie exclusǎ orice posibilitate de poluare a mediului ȋnconjurǎtor cu combustibil ori material lubrifiant direct sau indirect;</w:t>
      </w:r>
    </w:p>
    <w:p w:rsidR="00342457" w:rsidRDefault="00342457" w:rsidP="0034245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k) este interzisǎ pǎrǎsirea incintei organizǎrii de şantier cu mijloacele de transport cu roţile/ caroseria autovehiculelor ȋncǎrcate de noroi, ȋn vederea evitǎrii antrenǎrii acestuia pe drumurile publice;</w:t>
      </w:r>
    </w:p>
    <w:p w:rsidR="00342457" w:rsidRDefault="00342457" w:rsidP="0034245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l) beneficiarul rǎspunde de realizarea corectǎ a lucrǎrilor propuse, respectând condiţiile prevǎzute ȋn memoriul de prezentare;</w:t>
      </w:r>
    </w:p>
    <w:p w:rsidR="00342457" w:rsidRDefault="00342457" w:rsidP="0034245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m) beneficiarul va respecta condiţiile impuse prin Certificatul de Urbanism nr. </w:t>
      </w:r>
      <w:r w:rsidR="005F7549" w:rsidRPr="005F7549">
        <w:rPr>
          <w:rFonts w:ascii="Arial" w:hAnsi="Arial" w:cs="Arial"/>
          <w:sz w:val="24"/>
          <w:szCs w:val="24"/>
          <w:lang w:val="ro-RO"/>
        </w:rPr>
        <w:t>420 din 09.06.2017</w:t>
      </w:r>
      <w:r>
        <w:rPr>
          <w:rFonts w:ascii="Arial" w:hAnsi="Arial" w:cs="Arial"/>
          <w:sz w:val="24"/>
          <w:szCs w:val="24"/>
          <w:lang w:val="ro-RO"/>
        </w:rPr>
        <w:t>emis de UAT – MUNICIPIUL TULCEA;</w:t>
      </w:r>
    </w:p>
    <w:p w:rsidR="00342457" w:rsidRDefault="00342457" w:rsidP="0034245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n) titularul proiectului are obligaţia de a notifica ȋn scris APM Tulcea despre orice modificare sau extindere a proiectului survenitǎ dupǎ emiterea deciziei etapei de ȋncadrare, ȋnainte de realizarea proiectului;   </w:t>
      </w:r>
    </w:p>
    <w:p w:rsidR="00342457" w:rsidRDefault="00342457" w:rsidP="0034245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o) la finalizarea lucrǎrilor se va notifica ȋn scris APM Tulcea şi GNM Comisariatul Judeţean Tulcea ȋn vederea efectuǎrii controlului de specialitate pentru verificarea respectǎrii prevederilor prezentei decizii şi a ȋntocmirii procesului verbal care se anexeazǎ şi face parte integrantǎ din procesul verbal de recepţie la terminarea lucrǎrilor;</w:t>
      </w:r>
    </w:p>
    <w:p w:rsidR="00342457" w:rsidRDefault="00342457" w:rsidP="0034245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p) prezenta decizie a etapei de ȋncadrare este valabilǎ pe toatǎ perioada punerii ȋn aplicare a proiectului;</w:t>
      </w:r>
    </w:p>
    <w:p w:rsidR="00342457" w:rsidRDefault="00342457" w:rsidP="0034245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r) conform prevederilor </w:t>
      </w:r>
      <w:r>
        <w:rPr>
          <w:rFonts w:ascii="Arial" w:hAnsi="Arial" w:cs="Arial"/>
          <w:i/>
          <w:iCs/>
          <w:sz w:val="24"/>
          <w:szCs w:val="24"/>
          <w:lang w:val="ro-RO"/>
        </w:rPr>
        <w:t xml:space="preserve">OUG nr. 195/2005 privind protecţia mediului,aprobată cu modificări prin Legea nr. 265/2006, cu modificările şi completările ulterioare - </w:t>
      </w:r>
      <w:r>
        <w:rPr>
          <w:rFonts w:ascii="Arial" w:hAnsi="Arial" w:cs="Arial"/>
          <w:sz w:val="24"/>
          <w:szCs w:val="24"/>
          <w:lang w:val="ro-RO"/>
        </w:rPr>
        <w:t>rǎspunderea pentru corectitudinea informaţiilor puse la dispoziţia autoritǎţii competente pentru protecţia mediului şi a publicului revine titularului proiectului.</w:t>
      </w:r>
    </w:p>
    <w:p w:rsidR="00342457" w:rsidRDefault="00342457" w:rsidP="00342457">
      <w:pPr>
        <w:spacing w:after="0" w:line="240" w:lineRule="auto"/>
        <w:jc w:val="both"/>
        <w:rPr>
          <w:rFonts w:ascii="Arial" w:hAnsi="Arial" w:cs="Arial"/>
          <w:sz w:val="24"/>
          <w:szCs w:val="24"/>
          <w:lang w:val="ro-RO"/>
        </w:rPr>
      </w:pPr>
      <w:r>
        <w:rPr>
          <w:rFonts w:ascii="Arial" w:hAnsi="Arial" w:cs="Arial"/>
          <w:b/>
          <w:sz w:val="24"/>
          <w:szCs w:val="24"/>
          <w:lang w:val="ro-RO"/>
        </w:rPr>
        <w:lastRenderedPageBreak/>
        <w:t>Proiectul propus nu necesită parcurgerea celorlalte etape ale procedurii de evaluare a impactului asupra mediului.</w:t>
      </w:r>
    </w:p>
    <w:p w:rsidR="00342457" w:rsidRDefault="00342457" w:rsidP="00342457">
      <w:pPr>
        <w:spacing w:after="0" w:line="240" w:lineRule="auto"/>
        <w:jc w:val="both"/>
        <w:rPr>
          <w:rFonts w:ascii="Arial" w:hAnsi="Arial" w:cs="Arial"/>
          <w:sz w:val="24"/>
          <w:szCs w:val="24"/>
          <w:lang w:val="ro-RO"/>
        </w:rPr>
      </w:pPr>
      <w:r>
        <w:rPr>
          <w:rFonts w:ascii="Arial" w:hAnsi="Arial" w:cs="Arial"/>
          <w:sz w:val="24"/>
          <w:szCs w:val="24"/>
          <w:lang w:val="ro-RO"/>
        </w:rPr>
        <w:t xml:space="preserve"> Prezenta decizie poate fi contestată în conformitate cu prevederile Hotărârii Guvernului nr. 445/2009 şi ale Legii contenciosului administrativ nr. 554/2004, cu modificările şi completările ulterioare.</w:t>
      </w:r>
    </w:p>
    <w:p w:rsidR="00342457" w:rsidRDefault="00342457" w:rsidP="00342457">
      <w:pPr>
        <w:spacing w:after="0" w:line="240" w:lineRule="auto"/>
        <w:ind w:left="2880" w:firstLine="720"/>
        <w:rPr>
          <w:rFonts w:ascii="Arial" w:hAnsi="Arial" w:cs="Arial"/>
          <w:b/>
          <w:bCs/>
          <w:sz w:val="24"/>
          <w:szCs w:val="24"/>
          <w:lang w:val="ro-RO"/>
        </w:rPr>
      </w:pPr>
    </w:p>
    <w:p w:rsidR="00342457" w:rsidRDefault="00342457" w:rsidP="00342457">
      <w:pPr>
        <w:spacing w:after="0" w:line="240" w:lineRule="auto"/>
        <w:ind w:left="2880" w:firstLine="720"/>
        <w:rPr>
          <w:rFonts w:ascii="Arial" w:hAnsi="Arial" w:cs="Arial"/>
          <w:b/>
          <w:bCs/>
          <w:sz w:val="24"/>
          <w:szCs w:val="24"/>
          <w:lang w:val="ro-RO"/>
        </w:rPr>
      </w:pPr>
    </w:p>
    <w:p w:rsidR="00342457" w:rsidRDefault="00342457" w:rsidP="00342457">
      <w:pPr>
        <w:spacing w:after="0" w:line="240" w:lineRule="auto"/>
        <w:ind w:left="2880" w:firstLine="720"/>
        <w:rPr>
          <w:rFonts w:ascii="Arial" w:hAnsi="Arial" w:cs="Arial"/>
          <w:b/>
          <w:bCs/>
          <w:sz w:val="24"/>
          <w:szCs w:val="24"/>
          <w:lang w:val="ro-RO"/>
        </w:rPr>
      </w:pPr>
    </w:p>
    <w:p w:rsidR="005F7549" w:rsidRDefault="005F7549" w:rsidP="00342457">
      <w:pPr>
        <w:spacing w:after="0" w:line="240" w:lineRule="auto"/>
        <w:ind w:left="2880" w:firstLine="720"/>
        <w:rPr>
          <w:rFonts w:ascii="Arial" w:hAnsi="Arial" w:cs="Arial"/>
          <w:b/>
          <w:bCs/>
          <w:sz w:val="24"/>
          <w:szCs w:val="24"/>
          <w:lang w:val="ro-RO"/>
        </w:rPr>
      </w:pPr>
    </w:p>
    <w:p w:rsidR="005F7549" w:rsidRDefault="005F7549" w:rsidP="00342457">
      <w:pPr>
        <w:spacing w:after="0" w:line="240" w:lineRule="auto"/>
        <w:ind w:left="2880" w:firstLine="720"/>
        <w:rPr>
          <w:rFonts w:ascii="Arial" w:hAnsi="Arial" w:cs="Arial"/>
          <w:b/>
          <w:bCs/>
          <w:sz w:val="24"/>
          <w:szCs w:val="24"/>
          <w:lang w:val="ro-RO"/>
        </w:rPr>
      </w:pPr>
    </w:p>
    <w:p w:rsidR="005F7549" w:rsidRDefault="005F7549" w:rsidP="00342457">
      <w:pPr>
        <w:spacing w:after="0" w:line="240" w:lineRule="auto"/>
        <w:ind w:left="2880" w:firstLine="720"/>
        <w:rPr>
          <w:rFonts w:ascii="Arial" w:hAnsi="Arial" w:cs="Arial"/>
          <w:b/>
          <w:bCs/>
          <w:sz w:val="24"/>
          <w:szCs w:val="24"/>
          <w:lang w:val="ro-RO"/>
        </w:rPr>
      </w:pPr>
    </w:p>
    <w:p w:rsidR="00342457" w:rsidRDefault="00342457" w:rsidP="00342457">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5F7549" w:rsidRDefault="00342457" w:rsidP="00342457">
      <w:pPr>
        <w:tabs>
          <w:tab w:val="left" w:pos="3735"/>
        </w:tabs>
        <w:spacing w:after="0" w:line="240" w:lineRule="auto"/>
        <w:jc w:val="center"/>
        <w:rPr>
          <w:rFonts w:ascii="Arial" w:hAnsi="Arial" w:cs="Arial"/>
          <w:b/>
          <w:sz w:val="24"/>
          <w:szCs w:val="24"/>
          <w:lang w:val="ro-RO"/>
        </w:rPr>
      </w:pPr>
      <w:r>
        <w:rPr>
          <w:rFonts w:ascii="Arial" w:hAnsi="Arial" w:cs="Arial"/>
          <w:b/>
          <w:sz w:val="24"/>
          <w:szCs w:val="24"/>
          <w:lang w:val="ro-RO"/>
        </w:rPr>
        <w:t xml:space="preserve">  </w:t>
      </w:r>
    </w:p>
    <w:p w:rsidR="00342457" w:rsidRDefault="00342457" w:rsidP="00342457">
      <w:pPr>
        <w:tabs>
          <w:tab w:val="left" w:pos="3735"/>
        </w:tabs>
        <w:spacing w:after="0" w:line="240" w:lineRule="auto"/>
        <w:jc w:val="center"/>
        <w:rPr>
          <w:rFonts w:ascii="Arial" w:hAnsi="Arial" w:cs="Arial"/>
          <w:sz w:val="24"/>
          <w:szCs w:val="24"/>
          <w:lang w:val="ro-RO"/>
        </w:rPr>
      </w:pPr>
      <w:r>
        <w:rPr>
          <w:rFonts w:ascii="Arial" w:hAnsi="Arial" w:cs="Arial"/>
          <w:b/>
          <w:sz w:val="24"/>
          <w:szCs w:val="24"/>
          <w:lang w:val="ro-RO"/>
        </w:rPr>
        <w:t xml:space="preserve"> Chim. Mirela Aurelia RAICU</w:t>
      </w:r>
    </w:p>
    <w:p w:rsidR="00342457" w:rsidRDefault="00342457" w:rsidP="00342457">
      <w:pPr>
        <w:spacing w:after="0" w:line="240" w:lineRule="auto"/>
        <w:jc w:val="both"/>
        <w:rPr>
          <w:rFonts w:ascii="Arial" w:hAnsi="Arial" w:cs="Arial"/>
          <w:bCs/>
          <w:sz w:val="24"/>
          <w:szCs w:val="24"/>
          <w:lang w:val="ro-RO"/>
        </w:rPr>
      </w:pPr>
      <w:r>
        <w:rPr>
          <w:rFonts w:ascii="Arial" w:hAnsi="Arial" w:cs="Arial"/>
          <w:bCs/>
          <w:sz w:val="24"/>
          <w:szCs w:val="24"/>
          <w:lang w:val="ro-RO"/>
        </w:rPr>
        <w:t xml:space="preserve">     </w:t>
      </w:r>
    </w:p>
    <w:p w:rsidR="00342457" w:rsidRDefault="00342457" w:rsidP="00342457">
      <w:pPr>
        <w:spacing w:after="0" w:line="240" w:lineRule="auto"/>
        <w:ind w:firstLine="720"/>
        <w:jc w:val="both"/>
        <w:rPr>
          <w:rFonts w:ascii="Arial" w:hAnsi="Arial" w:cs="Arial"/>
          <w:bCs/>
          <w:i/>
          <w:sz w:val="24"/>
          <w:szCs w:val="24"/>
          <w:lang w:val="ro-RO"/>
        </w:rPr>
      </w:pPr>
    </w:p>
    <w:p w:rsidR="00342457" w:rsidRDefault="00342457" w:rsidP="00342457">
      <w:pPr>
        <w:spacing w:after="0" w:line="240" w:lineRule="auto"/>
        <w:ind w:firstLine="720"/>
        <w:jc w:val="both"/>
        <w:rPr>
          <w:rFonts w:ascii="Arial" w:hAnsi="Arial" w:cs="Arial"/>
          <w:bCs/>
          <w:i/>
          <w:sz w:val="24"/>
          <w:szCs w:val="24"/>
          <w:lang w:val="ro-RO"/>
        </w:rPr>
      </w:pPr>
    </w:p>
    <w:p w:rsidR="005F7549" w:rsidRDefault="005F7549" w:rsidP="00342457">
      <w:pPr>
        <w:spacing w:after="0" w:line="240" w:lineRule="auto"/>
        <w:ind w:firstLine="720"/>
        <w:jc w:val="both"/>
        <w:rPr>
          <w:rFonts w:ascii="Arial" w:hAnsi="Arial" w:cs="Arial"/>
          <w:bCs/>
          <w:i/>
          <w:sz w:val="24"/>
          <w:szCs w:val="24"/>
          <w:lang w:val="ro-RO"/>
        </w:rPr>
      </w:pPr>
    </w:p>
    <w:p w:rsidR="005F7549" w:rsidRDefault="005F7549" w:rsidP="00342457">
      <w:pPr>
        <w:spacing w:after="0" w:line="240" w:lineRule="auto"/>
        <w:ind w:firstLine="720"/>
        <w:jc w:val="both"/>
        <w:rPr>
          <w:rFonts w:ascii="Arial" w:hAnsi="Arial" w:cs="Arial"/>
          <w:bCs/>
          <w:i/>
          <w:sz w:val="24"/>
          <w:szCs w:val="24"/>
          <w:lang w:val="ro-RO"/>
        </w:rPr>
      </w:pPr>
    </w:p>
    <w:p w:rsidR="005F7549" w:rsidRDefault="005F7549" w:rsidP="00342457">
      <w:pPr>
        <w:spacing w:after="0" w:line="240" w:lineRule="auto"/>
        <w:ind w:firstLine="720"/>
        <w:jc w:val="both"/>
        <w:rPr>
          <w:rFonts w:ascii="Arial" w:hAnsi="Arial" w:cs="Arial"/>
          <w:bCs/>
          <w:i/>
          <w:sz w:val="24"/>
          <w:szCs w:val="24"/>
          <w:lang w:val="ro-RO"/>
        </w:rPr>
      </w:pPr>
    </w:p>
    <w:p w:rsidR="00342457" w:rsidRDefault="00342457" w:rsidP="00342457">
      <w:pPr>
        <w:spacing w:after="0" w:line="240" w:lineRule="auto"/>
        <w:ind w:firstLine="720"/>
        <w:jc w:val="both"/>
        <w:rPr>
          <w:rFonts w:ascii="Arial" w:hAnsi="Arial" w:cs="Arial"/>
          <w:b/>
          <w:bCs/>
          <w:sz w:val="24"/>
          <w:szCs w:val="24"/>
          <w:lang w:val="ro-RO"/>
        </w:rPr>
      </w:pPr>
      <w:r>
        <w:rPr>
          <w:rFonts w:ascii="Arial" w:hAnsi="Arial" w:cs="Arial"/>
          <w:bCs/>
          <w:i/>
          <w:sz w:val="24"/>
          <w:szCs w:val="24"/>
          <w:lang w:val="ro-RO"/>
        </w:rPr>
        <w:t xml:space="preserve">  </w:t>
      </w:r>
      <w:r>
        <w:rPr>
          <w:rFonts w:ascii="Arial" w:hAnsi="Arial" w:cs="Arial"/>
          <w:b/>
          <w:bCs/>
          <w:sz w:val="24"/>
          <w:szCs w:val="24"/>
          <w:lang w:val="ro-RO"/>
        </w:rPr>
        <w:t>Şef serviciu</w:t>
      </w:r>
    </w:p>
    <w:p w:rsidR="00342457" w:rsidRDefault="00342457" w:rsidP="00342457">
      <w:pPr>
        <w:tabs>
          <w:tab w:val="left" w:pos="7575"/>
        </w:tabs>
        <w:spacing w:after="0" w:line="240" w:lineRule="auto"/>
        <w:outlineLvl w:val="1"/>
        <w:rPr>
          <w:rFonts w:ascii="Arial" w:hAnsi="Arial" w:cs="Arial"/>
          <w:b/>
          <w:sz w:val="24"/>
          <w:szCs w:val="24"/>
          <w:lang w:val="ro-RO" w:eastAsia="x-none"/>
        </w:rPr>
      </w:pPr>
      <w:r>
        <w:rPr>
          <w:rFonts w:ascii="Arial" w:hAnsi="Arial" w:cs="Arial"/>
          <w:b/>
          <w:sz w:val="24"/>
          <w:szCs w:val="24"/>
          <w:lang w:val="ro-RO" w:eastAsia="x-none"/>
        </w:rPr>
        <w:t xml:space="preserve">Avize, Acorduri, Autorizaţii,                 </w:t>
      </w:r>
      <w:r>
        <w:rPr>
          <w:rFonts w:ascii="Arial" w:hAnsi="Arial" w:cs="Arial"/>
          <w:b/>
          <w:i/>
          <w:sz w:val="24"/>
          <w:szCs w:val="24"/>
          <w:lang w:val="ro-RO" w:eastAsia="x-none"/>
        </w:rPr>
        <w:t xml:space="preserve">   </w:t>
      </w:r>
      <w:r>
        <w:rPr>
          <w:rFonts w:ascii="Arial" w:hAnsi="Arial" w:cs="Arial"/>
          <w:b/>
          <w:sz w:val="24"/>
          <w:szCs w:val="24"/>
          <w:lang w:val="ro-RO" w:eastAsia="x-none"/>
        </w:rPr>
        <w:t xml:space="preserve">                                                                        </w:t>
      </w:r>
    </w:p>
    <w:p w:rsidR="005F7549" w:rsidRDefault="00342457" w:rsidP="00342457">
      <w:pPr>
        <w:tabs>
          <w:tab w:val="left" w:pos="7575"/>
        </w:tabs>
        <w:spacing w:after="0" w:line="240" w:lineRule="auto"/>
        <w:outlineLvl w:val="1"/>
        <w:rPr>
          <w:rFonts w:ascii="Arial" w:hAnsi="Arial" w:cs="Arial"/>
          <w:b/>
          <w:sz w:val="24"/>
          <w:szCs w:val="24"/>
          <w:lang w:val="ro-RO" w:eastAsia="x-none"/>
        </w:rPr>
      </w:pPr>
      <w:r>
        <w:rPr>
          <w:rFonts w:ascii="Arial" w:hAnsi="Arial" w:cs="Arial"/>
          <w:b/>
          <w:sz w:val="24"/>
          <w:szCs w:val="24"/>
          <w:lang w:val="ro-RO" w:eastAsia="x-none"/>
        </w:rPr>
        <w:t xml:space="preserve">      </w:t>
      </w:r>
    </w:p>
    <w:p w:rsidR="00342457" w:rsidRDefault="005F7549" w:rsidP="00342457">
      <w:pPr>
        <w:tabs>
          <w:tab w:val="left" w:pos="7575"/>
        </w:tabs>
        <w:spacing w:after="0" w:line="240" w:lineRule="auto"/>
        <w:outlineLvl w:val="1"/>
        <w:rPr>
          <w:rFonts w:ascii="Arial" w:hAnsi="Arial" w:cs="Arial"/>
          <w:sz w:val="24"/>
          <w:szCs w:val="24"/>
          <w:lang w:val="ro-RO" w:eastAsia="x-none"/>
        </w:rPr>
      </w:pPr>
      <w:r>
        <w:rPr>
          <w:rFonts w:ascii="Arial" w:hAnsi="Arial" w:cs="Arial"/>
          <w:b/>
          <w:sz w:val="24"/>
          <w:szCs w:val="24"/>
          <w:lang w:val="ro-RO" w:eastAsia="x-none"/>
        </w:rPr>
        <w:t xml:space="preserve">     </w:t>
      </w:r>
      <w:r w:rsidR="00342457">
        <w:rPr>
          <w:rFonts w:ascii="Arial" w:hAnsi="Arial" w:cs="Arial"/>
          <w:b/>
          <w:sz w:val="24"/>
          <w:szCs w:val="24"/>
          <w:lang w:val="ro-RO" w:eastAsia="x-none"/>
        </w:rPr>
        <w:t xml:space="preserve"> Ing.  Camelia MICU</w:t>
      </w:r>
      <w:r w:rsidR="00342457">
        <w:rPr>
          <w:rFonts w:ascii="Arial" w:hAnsi="Arial" w:cs="Arial"/>
          <w:sz w:val="24"/>
          <w:szCs w:val="24"/>
          <w:lang w:val="ro-RO" w:eastAsia="x-none"/>
        </w:rPr>
        <w:tab/>
      </w:r>
    </w:p>
    <w:p w:rsidR="00342457" w:rsidRDefault="00342457" w:rsidP="00342457">
      <w:pPr>
        <w:tabs>
          <w:tab w:val="left" w:pos="7575"/>
        </w:tabs>
        <w:spacing w:after="0" w:line="240" w:lineRule="auto"/>
        <w:outlineLvl w:val="1"/>
        <w:rPr>
          <w:rFonts w:ascii="Arial" w:hAnsi="Arial" w:cs="Arial"/>
          <w:sz w:val="24"/>
          <w:szCs w:val="24"/>
          <w:lang w:val="ro-RO" w:eastAsia="x-none"/>
        </w:rPr>
      </w:pPr>
    </w:p>
    <w:p w:rsidR="00342457" w:rsidRDefault="00342457" w:rsidP="00342457">
      <w:pPr>
        <w:tabs>
          <w:tab w:val="left" w:pos="7575"/>
        </w:tabs>
        <w:spacing w:after="0" w:line="240" w:lineRule="auto"/>
        <w:outlineLvl w:val="1"/>
        <w:rPr>
          <w:rFonts w:ascii="Arial" w:hAnsi="Arial" w:cs="Arial"/>
          <w:sz w:val="24"/>
          <w:szCs w:val="24"/>
          <w:lang w:val="ro-RO" w:eastAsia="x-none"/>
        </w:rPr>
      </w:pPr>
    </w:p>
    <w:p w:rsidR="00342457" w:rsidRDefault="00342457" w:rsidP="00342457">
      <w:pPr>
        <w:tabs>
          <w:tab w:val="left" w:pos="7575"/>
        </w:tabs>
        <w:spacing w:after="0" w:line="240" w:lineRule="auto"/>
        <w:outlineLvl w:val="1"/>
        <w:rPr>
          <w:rFonts w:ascii="Arial" w:hAnsi="Arial" w:cs="Arial"/>
          <w:sz w:val="24"/>
          <w:szCs w:val="24"/>
          <w:lang w:val="ro-RO" w:eastAsia="x-none"/>
        </w:rPr>
      </w:pPr>
    </w:p>
    <w:p w:rsidR="005F7549" w:rsidRDefault="00342457" w:rsidP="00342457">
      <w:pPr>
        <w:tabs>
          <w:tab w:val="left" w:pos="7575"/>
        </w:tabs>
        <w:spacing w:after="0" w:line="240" w:lineRule="auto"/>
        <w:outlineLvl w:val="1"/>
        <w:rPr>
          <w:rFonts w:ascii="Arial" w:hAnsi="Arial" w:cs="Arial"/>
          <w:sz w:val="24"/>
          <w:szCs w:val="24"/>
          <w:lang w:val="ro-RO" w:eastAsia="x-none"/>
        </w:rPr>
      </w:pPr>
      <w:r>
        <w:rPr>
          <w:rFonts w:ascii="Arial" w:hAnsi="Arial" w:cs="Arial"/>
          <w:sz w:val="24"/>
          <w:szCs w:val="24"/>
          <w:lang w:val="ro-RO" w:eastAsia="x-none"/>
        </w:rPr>
        <w:tab/>
      </w:r>
    </w:p>
    <w:p w:rsidR="005F7549" w:rsidRDefault="005F7549" w:rsidP="00342457">
      <w:pPr>
        <w:tabs>
          <w:tab w:val="left" w:pos="7575"/>
        </w:tabs>
        <w:spacing w:after="0" w:line="240" w:lineRule="auto"/>
        <w:outlineLvl w:val="1"/>
        <w:rPr>
          <w:rFonts w:ascii="Arial" w:hAnsi="Arial" w:cs="Arial"/>
          <w:sz w:val="24"/>
          <w:szCs w:val="24"/>
          <w:lang w:val="ro-RO" w:eastAsia="x-none"/>
        </w:rPr>
      </w:pPr>
    </w:p>
    <w:p w:rsidR="005F7549" w:rsidRDefault="005F7549" w:rsidP="00342457">
      <w:pPr>
        <w:tabs>
          <w:tab w:val="left" w:pos="7575"/>
        </w:tabs>
        <w:spacing w:after="0" w:line="240" w:lineRule="auto"/>
        <w:outlineLvl w:val="1"/>
        <w:rPr>
          <w:rFonts w:ascii="Arial" w:hAnsi="Arial" w:cs="Arial"/>
          <w:sz w:val="24"/>
          <w:szCs w:val="24"/>
          <w:lang w:val="ro-RO" w:eastAsia="x-none"/>
        </w:rPr>
      </w:pPr>
    </w:p>
    <w:p w:rsidR="00342457" w:rsidRDefault="005F7549" w:rsidP="00342457">
      <w:pPr>
        <w:tabs>
          <w:tab w:val="left" w:pos="7575"/>
        </w:tabs>
        <w:spacing w:after="0" w:line="240" w:lineRule="auto"/>
        <w:outlineLvl w:val="1"/>
        <w:rPr>
          <w:rFonts w:ascii="Arial" w:hAnsi="Arial" w:cs="Arial"/>
          <w:sz w:val="24"/>
          <w:szCs w:val="24"/>
          <w:lang w:val="ro-RO" w:eastAsia="x-none"/>
        </w:rPr>
      </w:pPr>
      <w:r>
        <w:rPr>
          <w:rFonts w:ascii="Arial" w:hAnsi="Arial" w:cs="Arial"/>
          <w:sz w:val="24"/>
          <w:szCs w:val="24"/>
          <w:lang w:val="ro-RO" w:eastAsia="x-none"/>
        </w:rPr>
        <w:tab/>
      </w:r>
      <w:r w:rsidR="00342457">
        <w:rPr>
          <w:rFonts w:ascii="Arial" w:hAnsi="Arial" w:cs="Arial"/>
          <w:sz w:val="24"/>
          <w:szCs w:val="24"/>
          <w:lang w:val="ro-RO"/>
        </w:rPr>
        <w:t xml:space="preserve">Ȋntocmit Consilier, </w:t>
      </w:r>
      <w:r w:rsidR="00342457">
        <w:rPr>
          <w:rFonts w:ascii="Arial" w:hAnsi="Arial" w:cs="Arial"/>
          <w:sz w:val="24"/>
          <w:szCs w:val="24"/>
          <w:lang w:val="ro-RO" w:eastAsia="x-none"/>
        </w:rPr>
        <w:tab/>
      </w:r>
      <w:r>
        <w:rPr>
          <w:rFonts w:ascii="Arial" w:hAnsi="Arial" w:cs="Arial"/>
          <w:sz w:val="24"/>
          <w:szCs w:val="24"/>
          <w:lang w:val="ro-RO" w:eastAsia="x-none"/>
        </w:rPr>
        <w:t xml:space="preserve">Ec. </w:t>
      </w:r>
      <w:r w:rsidR="00342457">
        <w:rPr>
          <w:rFonts w:ascii="Arial" w:hAnsi="Arial" w:cs="Arial"/>
          <w:sz w:val="24"/>
          <w:szCs w:val="24"/>
          <w:lang w:val="ro-RO"/>
        </w:rPr>
        <w:t>Ruxandra Susan</w:t>
      </w:r>
    </w:p>
    <w:p w:rsidR="00342457" w:rsidRDefault="00342457" w:rsidP="00342457">
      <w:pPr>
        <w:spacing w:after="0" w:line="240" w:lineRule="auto"/>
        <w:jc w:val="both"/>
        <w:rPr>
          <w:rFonts w:ascii="Arial" w:hAnsi="Arial" w:cs="Arial"/>
          <w:sz w:val="24"/>
          <w:szCs w:val="24"/>
          <w:lang w:val="ro-RO"/>
        </w:rPr>
      </w:pPr>
    </w:p>
    <w:p w:rsidR="00342457" w:rsidRDefault="00342457" w:rsidP="00342457">
      <w:pPr>
        <w:spacing w:after="0" w:line="240" w:lineRule="auto"/>
        <w:jc w:val="both"/>
        <w:rPr>
          <w:rFonts w:ascii="Arial" w:hAnsi="Arial" w:cs="Arial"/>
          <w:sz w:val="24"/>
          <w:szCs w:val="24"/>
          <w:lang w:val="ro-RO"/>
        </w:rPr>
      </w:pPr>
    </w:p>
    <w:p w:rsidR="00342457" w:rsidRDefault="00342457" w:rsidP="00342457">
      <w:pPr>
        <w:spacing w:after="0" w:line="240" w:lineRule="auto"/>
        <w:jc w:val="both"/>
        <w:rPr>
          <w:rFonts w:ascii="Arial" w:hAnsi="Arial" w:cs="Arial"/>
          <w:sz w:val="24"/>
          <w:szCs w:val="24"/>
          <w:lang w:val="ro-RO"/>
        </w:rPr>
      </w:pPr>
    </w:p>
    <w:p w:rsidR="00342457" w:rsidRDefault="00342457" w:rsidP="00342457">
      <w:pPr>
        <w:spacing w:after="0" w:line="240" w:lineRule="auto"/>
        <w:jc w:val="both"/>
        <w:rPr>
          <w:rFonts w:ascii="Arial" w:hAnsi="Arial" w:cs="Arial"/>
          <w:sz w:val="24"/>
          <w:szCs w:val="24"/>
          <w:lang w:val="ro-RO"/>
        </w:rPr>
      </w:pPr>
    </w:p>
    <w:p w:rsidR="005F7549" w:rsidRDefault="005F7549" w:rsidP="00342457">
      <w:pPr>
        <w:spacing w:after="0" w:line="240" w:lineRule="auto"/>
        <w:jc w:val="both"/>
        <w:rPr>
          <w:rFonts w:ascii="Arial" w:hAnsi="Arial" w:cs="Arial"/>
          <w:sz w:val="24"/>
          <w:szCs w:val="24"/>
          <w:lang w:val="ro-RO"/>
        </w:rPr>
      </w:pPr>
    </w:p>
    <w:p w:rsidR="005F7549" w:rsidRDefault="005F7549" w:rsidP="00342457">
      <w:pPr>
        <w:spacing w:after="0" w:line="240" w:lineRule="auto"/>
        <w:jc w:val="both"/>
        <w:rPr>
          <w:rFonts w:ascii="Arial" w:hAnsi="Arial" w:cs="Arial"/>
          <w:sz w:val="24"/>
          <w:szCs w:val="24"/>
          <w:lang w:val="ro-RO"/>
        </w:rPr>
      </w:pPr>
    </w:p>
    <w:p w:rsidR="005F7549" w:rsidRDefault="005F7549" w:rsidP="00342457">
      <w:pPr>
        <w:spacing w:after="0" w:line="240" w:lineRule="auto"/>
        <w:jc w:val="both"/>
        <w:rPr>
          <w:rFonts w:ascii="Arial" w:hAnsi="Arial" w:cs="Arial"/>
          <w:sz w:val="24"/>
          <w:szCs w:val="24"/>
          <w:lang w:val="ro-RO"/>
        </w:rPr>
      </w:pPr>
    </w:p>
    <w:p w:rsidR="005F7549" w:rsidRDefault="005F7549" w:rsidP="00342457">
      <w:pPr>
        <w:spacing w:after="0" w:line="240" w:lineRule="auto"/>
        <w:jc w:val="both"/>
        <w:rPr>
          <w:rFonts w:ascii="Arial" w:hAnsi="Arial" w:cs="Arial"/>
          <w:sz w:val="24"/>
          <w:szCs w:val="24"/>
          <w:lang w:val="ro-RO"/>
        </w:rPr>
      </w:pPr>
    </w:p>
    <w:p w:rsidR="005F7549" w:rsidRDefault="005F7549" w:rsidP="00342457">
      <w:pPr>
        <w:spacing w:after="0" w:line="240" w:lineRule="auto"/>
        <w:jc w:val="both"/>
        <w:rPr>
          <w:rFonts w:ascii="Arial" w:hAnsi="Arial" w:cs="Arial"/>
          <w:sz w:val="24"/>
          <w:szCs w:val="24"/>
          <w:lang w:val="ro-RO"/>
        </w:rPr>
      </w:pPr>
    </w:p>
    <w:p w:rsidR="005F7549" w:rsidRDefault="005F7549" w:rsidP="00342457">
      <w:pPr>
        <w:spacing w:after="0" w:line="240" w:lineRule="auto"/>
        <w:jc w:val="both"/>
        <w:rPr>
          <w:rFonts w:ascii="Arial" w:hAnsi="Arial" w:cs="Arial"/>
          <w:sz w:val="24"/>
          <w:szCs w:val="24"/>
          <w:lang w:val="ro-RO"/>
        </w:rPr>
      </w:pPr>
    </w:p>
    <w:p w:rsidR="005F7549" w:rsidRDefault="005F7549" w:rsidP="00342457">
      <w:pPr>
        <w:spacing w:after="0" w:line="240" w:lineRule="auto"/>
        <w:jc w:val="both"/>
        <w:rPr>
          <w:rFonts w:ascii="Arial" w:hAnsi="Arial" w:cs="Arial"/>
          <w:sz w:val="24"/>
          <w:szCs w:val="24"/>
          <w:lang w:val="ro-RO"/>
        </w:rPr>
      </w:pPr>
    </w:p>
    <w:p w:rsidR="00342457" w:rsidRDefault="00342457" w:rsidP="00342457">
      <w:pPr>
        <w:spacing w:after="0" w:line="240" w:lineRule="auto"/>
        <w:jc w:val="both"/>
        <w:rPr>
          <w:rFonts w:ascii="Arial" w:hAnsi="Arial" w:cs="Arial"/>
          <w:bCs/>
          <w:sz w:val="24"/>
          <w:szCs w:val="24"/>
          <w:lang w:val="ro-RO"/>
        </w:rPr>
      </w:pPr>
      <w:r>
        <w:rPr>
          <w:rFonts w:ascii="Arial" w:hAnsi="Arial" w:cs="Arial"/>
          <w:sz w:val="24"/>
          <w:szCs w:val="24"/>
          <w:lang w:val="ro-RO"/>
        </w:rPr>
        <w:t>Nr.A.A.A. ......................../ .............</w:t>
      </w:r>
      <w:r w:rsidR="005F7549">
        <w:rPr>
          <w:rFonts w:ascii="Arial" w:hAnsi="Arial" w:cs="Arial"/>
          <w:sz w:val="24"/>
          <w:szCs w:val="24"/>
          <w:lang w:val="ro-RO"/>
        </w:rPr>
        <w:t>02</w:t>
      </w:r>
      <w:r>
        <w:rPr>
          <w:rFonts w:ascii="Arial" w:hAnsi="Arial" w:cs="Arial"/>
          <w:sz w:val="24"/>
          <w:szCs w:val="24"/>
          <w:lang w:val="ro-RO"/>
        </w:rPr>
        <w:t>.201</w:t>
      </w:r>
      <w:r w:rsidR="005F7549">
        <w:rPr>
          <w:rFonts w:ascii="Arial" w:hAnsi="Arial" w:cs="Arial"/>
          <w:sz w:val="24"/>
          <w:szCs w:val="24"/>
          <w:lang w:val="ro-RO"/>
        </w:rPr>
        <w:t>8</w:t>
      </w:r>
    </w:p>
    <w:sectPr w:rsidR="00342457" w:rsidSect="005F7549">
      <w:headerReference w:type="default" r:id="rId13"/>
      <w:footerReference w:type="even" r:id="rId14"/>
      <w:footerReference w:type="default" r:id="rId15"/>
      <w:headerReference w:type="first" r:id="rId16"/>
      <w:footerReference w:type="first" r:id="rId17"/>
      <w:type w:val="continuous"/>
      <w:pgSz w:w="11907" w:h="16840" w:code="9"/>
      <w:pgMar w:top="907" w:right="864" w:bottom="907" w:left="1152"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E28" w:rsidRDefault="002B6E28">
      <w:pPr>
        <w:spacing w:after="0" w:line="240" w:lineRule="auto"/>
      </w:pPr>
      <w:r>
        <w:separator/>
      </w:r>
    </w:p>
  </w:endnote>
  <w:endnote w:type="continuationSeparator" w:id="0">
    <w:p w:rsidR="002B6E28" w:rsidRDefault="002B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AGENŢIA PENTRU PROTECŢIA MEDIULUI…</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B23424">
      <w:rPr>
        <w:rFonts w:ascii="Calibri" w:hAnsi="Calibri"/>
        <w:noProof/>
        <w:sz w:val="22"/>
        <w:szCs w:val="22"/>
        <w:lang w:val="en-US" w:eastAsia="en-US"/>
      </w:rPr>
      <w:t>2</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ENŢIA PENTRU PROTECŢIA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E28" w:rsidRDefault="002B6E28">
      <w:pPr>
        <w:spacing w:after="0" w:line="240" w:lineRule="auto"/>
      </w:pPr>
      <w:r>
        <w:separator/>
      </w:r>
    </w:p>
  </w:footnote>
  <w:footnote w:type="continuationSeparator" w:id="0">
    <w:p w:rsidR="002B6E28" w:rsidRDefault="002B6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B8" w:rsidRPr="00D01C5F" w:rsidRDefault="002B6E28" w:rsidP="00624AB8">
    <w:pPr>
      <w:pStyle w:val="Header"/>
      <w:jc w:val="center"/>
      <w:rPr>
        <w:rFonts w:ascii="Arial" w:hAnsi="Arial" w:cs="Arial"/>
        <w:sz w:val="28"/>
        <w:szCs w:val="28"/>
        <w:lang w:val="ro-RO"/>
      </w:rPr>
    </w:pPr>
    <w:r>
      <w:rPr>
        <w:noProof/>
      </w:rPr>
      <w:drawing>
        <wp:anchor distT="0" distB="0" distL="114300" distR="114300" simplePos="0" relativeHeight="251657216" behindDoc="0" locked="0" layoutInCell="1" allowOverlap="1">
          <wp:simplePos x="0" y="0"/>
          <wp:positionH relativeFrom="column">
            <wp:posOffset>-88900</wp:posOffset>
          </wp:positionH>
          <wp:positionV relativeFrom="paragraph">
            <wp:posOffset>-45720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0.5pt;margin-top:6.65pt;width:52pt;height:43.8pt;z-index:-251657216;mso-position-horizontal-relative:text;mso-position-vertical-relative:text">
          <v:imagedata r:id="rId2" o:title=""/>
        </v:shape>
        <o:OLEObject Type="Embed" ProgID="CorelDRAW.Graphic.13" ShapeID="_x0000_s2050" DrawAspect="Content" ObjectID="_1579436450" r:id="rId3"/>
      </w:pict>
    </w:r>
    <w:r w:rsidR="00624AB8" w:rsidRPr="00D01C5F">
      <w:rPr>
        <w:rFonts w:ascii="Arial" w:hAnsi="Arial" w:cs="Arial"/>
        <w:b/>
        <w:sz w:val="28"/>
        <w:szCs w:val="28"/>
        <w:lang w:val="ro-RO"/>
      </w:rPr>
      <w:t>Ministerul Mediului</w:t>
    </w:r>
  </w:p>
  <w:p w:rsidR="00624AB8" w:rsidRPr="00624AB8" w:rsidRDefault="00624AB8" w:rsidP="00624AB8">
    <w:pPr>
      <w:pStyle w:val="Header"/>
      <w:jc w:val="center"/>
      <w:rPr>
        <w:rFonts w:ascii="Arial" w:hAnsi="Arial" w:cs="Arial"/>
        <w:sz w:val="28"/>
        <w:szCs w:val="28"/>
        <w:lang w:val="ro-RO"/>
      </w:rPr>
    </w:pPr>
    <w:r w:rsidRPr="00D01C5F">
      <w:rPr>
        <w:rFonts w:ascii="Arial" w:hAnsi="Arial" w:cs="Arial"/>
        <w:b/>
        <w:sz w:val="28"/>
        <w:szCs w:val="28"/>
        <w:lang w:val="ro-RO"/>
      </w:rPr>
      <w:t>Agenţia Naţională pentru Protecţia</w:t>
    </w:r>
    <w:r w:rsidRPr="00624AB8">
      <w:rPr>
        <w:rFonts w:ascii="Arial" w:hAnsi="Arial" w:cs="Arial"/>
        <w:b/>
        <w:sz w:val="28"/>
        <w:szCs w:val="28"/>
        <w:lang w:val="ro-RO"/>
      </w:rPr>
      <w:t xml:space="preserve"> Mediului</w:t>
    </w:r>
  </w:p>
  <w:p w:rsidR="00624AB8" w:rsidRPr="00624AB8" w:rsidRDefault="00624AB8" w:rsidP="00624AB8">
    <w:pPr>
      <w:pStyle w:val="Header"/>
      <w:jc w:val="center"/>
      <w:rPr>
        <w:rFonts w:ascii="Arial" w:hAnsi="Arial" w:cs="Arial"/>
        <w:b/>
        <w:bCs/>
        <w:sz w:val="28"/>
        <w:szCs w:val="28"/>
        <w:lang w:val="ro-RO"/>
      </w:rPr>
    </w:pPr>
  </w:p>
  <w:p w:rsidR="00624AB8" w:rsidRPr="00624AB8" w:rsidRDefault="00624AB8" w:rsidP="00624AB8">
    <w:pPr>
      <w:pStyle w:val="Header"/>
      <w:rPr>
        <w:rFonts w:ascii="Arial" w:hAnsi="Arial" w:cs="Arial"/>
        <w:b/>
        <w:bCs/>
        <w:sz w:val="28"/>
        <w:szCs w:val="28"/>
        <w:lang w:val="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624AB8" w:rsidRPr="00624AB8" w:rsidTr="00A046C5">
      <w:trPr>
        <w:trHeight w:val="692"/>
        <w:jc w:val="center"/>
      </w:trPr>
      <w:tc>
        <w:tcPr>
          <w:tcW w:w="9747" w:type="dxa"/>
          <w:tcBorders>
            <w:top w:val="single" w:sz="4" w:space="0" w:color="auto"/>
            <w:bottom w:val="single" w:sz="4" w:space="0" w:color="auto"/>
          </w:tcBorders>
          <w:vAlign w:val="center"/>
        </w:tcPr>
        <w:p w:rsidR="00624AB8" w:rsidRPr="00624AB8" w:rsidRDefault="00624AB8" w:rsidP="00624AB8">
          <w:pPr>
            <w:pStyle w:val="Header"/>
            <w:jc w:val="center"/>
            <w:rPr>
              <w:rFonts w:ascii="Arial" w:hAnsi="Arial" w:cs="Arial"/>
              <w:b/>
              <w:bCs/>
              <w:sz w:val="28"/>
              <w:szCs w:val="28"/>
              <w:lang w:val="ro-RO"/>
            </w:rPr>
          </w:pPr>
          <w:r w:rsidRPr="00624AB8">
            <w:rPr>
              <w:rFonts w:ascii="Arial" w:hAnsi="Arial" w:cs="Arial"/>
              <w:b/>
              <w:bCs/>
              <w:sz w:val="28"/>
              <w:szCs w:val="28"/>
              <w:lang w:val="ro-RO"/>
            </w:rPr>
            <w:t>AGENŢIA PENTRU PROT</w:t>
          </w:r>
          <w:r w:rsidR="007E6A5B">
            <w:rPr>
              <w:rFonts w:ascii="Arial" w:hAnsi="Arial" w:cs="Arial"/>
              <w:b/>
              <w:bCs/>
              <w:sz w:val="28"/>
              <w:szCs w:val="28"/>
              <w:lang w:val="ro-RO"/>
            </w:rPr>
            <w:t>ECŢIA MEDIULUI TULCEA</w:t>
          </w:r>
        </w:p>
      </w:tc>
    </w:tr>
  </w:tbl>
  <w:p w:rsidR="00624AB8" w:rsidRPr="00624AB8" w:rsidRDefault="00624AB8" w:rsidP="00624AB8">
    <w:pPr>
      <w:pStyle w:val="Header"/>
      <w:rPr>
        <w:b/>
        <w:lang w:val="ro-RO"/>
      </w:rPr>
    </w:pPr>
  </w:p>
  <w:p w:rsidR="00624AB8" w:rsidRDefault="00624A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2B6E28" w:rsidP="00EB548E">
    <w:pPr>
      <w:pStyle w:val="Header"/>
      <w:tabs>
        <w:tab w:val="clear" w:pos="4680"/>
        <w:tab w:val="clear" w:pos="9360"/>
        <w:tab w:val="left" w:pos="9000"/>
      </w:tabs>
      <w:jc w:val="center"/>
      <w:rPr>
        <w:rFonts w:ascii="Arial" w:hAnsi="Arial" w:cs="Arial"/>
        <w:color w:val="00214E"/>
        <w:sz w:val="32"/>
        <w:szCs w:val="32"/>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50.5pt;margin-top:6.65pt;width:52pt;height:43.8pt;z-index:-251658240">
          <v:imagedata r:id="rId1" o:title=""/>
        </v:shape>
        <o:OLEObject Type="Embed" ProgID="CorelDRAW.Graphic.13" ShapeID="_x0000_s2051" DrawAspect="Content" ObjectID="_1579436451" r:id="rId2"/>
      </w:pict>
    </w:r>
    <w:r>
      <w:rPr>
        <w:noProof/>
      </w:rPr>
      <w:drawing>
        <wp:anchor distT="0" distB="0" distL="114300" distR="114300" simplePos="0" relativeHeight="251656192"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E2C10" w:rsidRPr="00A75327">
      <w:rPr>
        <w:lang w:val="ro-RO"/>
      </w:rPr>
      <w:tab/>
      <w:t xml:space="preserve">   </w:t>
    </w:r>
    <w:r w:rsidR="002E2C10">
      <w:rPr>
        <w:rFonts w:ascii="Arial" w:hAnsi="Arial" w:cs="Arial"/>
        <w:b/>
        <w:color w:val="00214E"/>
        <w:sz w:val="32"/>
        <w:szCs w:val="32"/>
        <w:lang w:val="ro-RO"/>
      </w:rPr>
      <w:t>Ministerul Mediului</w:t>
    </w:r>
  </w:p>
  <w:p w:rsidR="00652042" w:rsidRPr="00535A6C" w:rsidRDefault="002E2C10" w:rsidP="00EB548E">
    <w:pPr>
      <w:tabs>
        <w:tab w:val="left" w:pos="3270"/>
      </w:tabs>
      <w:spacing w:after="0"/>
      <w:jc w:val="center"/>
      <w:rPr>
        <w:rFonts w:ascii="Arial" w:hAnsi="Arial" w:cs="Arial"/>
        <w:sz w:val="36"/>
        <w:szCs w:val="36"/>
        <w:lang w:val="ro-RO"/>
      </w:rPr>
    </w:pPr>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p>
  <w:p w:rsidR="00652042" w:rsidRPr="003167DA" w:rsidRDefault="00652042" w:rsidP="00652042">
    <w:pPr>
      <w:keepNext/>
      <w:spacing w:after="0" w:line="240" w:lineRule="auto"/>
      <w:jc w:val="center"/>
      <w:outlineLvl w:val="0"/>
      <w:rPr>
        <w:rFonts w:ascii="Times New Roman" w:hAnsi="Times New Roman"/>
        <w:b/>
        <w:bCs/>
        <w:sz w:val="20"/>
        <w:szCs w:val="20"/>
        <w:lang w:val="ro-RO" w:eastAsia="ro-RO"/>
      </w:rPr>
    </w:pPr>
  </w:p>
  <w:p w:rsidR="00652042" w:rsidRPr="00992A14" w:rsidRDefault="00652042" w:rsidP="00652042">
    <w:pPr>
      <w:keepNext/>
      <w:spacing w:after="0" w:line="240" w:lineRule="auto"/>
      <w:jc w:val="center"/>
      <w:outlineLvl w:val="0"/>
      <w:rPr>
        <w:rFonts w:ascii="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tcBorders>
            <w:top w:val="single" w:sz="4" w:space="0" w:color="auto"/>
            <w:bottom w:val="single" w:sz="4" w:space="0" w:color="auto"/>
          </w:tcBorders>
          <w:vAlign w:val="center"/>
        </w:tcPr>
        <w:p w:rsidR="00652042" w:rsidRPr="00992A14" w:rsidRDefault="002E2C10" w:rsidP="0000384F">
          <w:pPr>
            <w:spacing w:after="0"/>
            <w:ind w:right="252"/>
            <w:jc w:val="center"/>
            <w:rPr>
              <w:rFonts w:ascii="Garamond" w:hAnsi="Garamond"/>
              <w:b/>
              <w:bCs/>
              <w:color w:val="000000" w:themeColor="text1"/>
              <w:sz w:val="28"/>
              <w:szCs w:val="28"/>
              <w:lang w:val="ro-RO"/>
            </w:rPr>
          </w:pPr>
          <w:r w:rsidRPr="00535A6C">
            <w:rPr>
              <w:rFonts w:ascii="Arial" w:hAnsi="Arial" w:cs="Arial"/>
              <w:b/>
              <w:bCs/>
              <w:color w:val="000000" w:themeColor="text1"/>
              <w:sz w:val="28"/>
              <w:szCs w:val="28"/>
              <w:lang w:val="ro-RO"/>
            </w:rPr>
            <w:t>AGEN</w:t>
          </w:r>
          <w:r w:rsidR="00812031">
            <w:rPr>
              <w:rFonts w:ascii="Arial" w:hAnsi="Arial" w:cs="Arial"/>
              <w:b/>
              <w:bCs/>
              <w:color w:val="000000" w:themeColor="text1"/>
              <w:sz w:val="28"/>
              <w:szCs w:val="28"/>
              <w:lang w:val="ro-RO"/>
            </w:rPr>
            <w:t xml:space="preserve">ŢIA PENTRU PROTECŢIA MEDIULUI </w:t>
          </w:r>
          <w:r w:rsidR="00F212C9">
            <w:rPr>
              <w:rFonts w:ascii="Arial" w:hAnsi="Arial" w:cs="Arial"/>
              <w:b/>
              <w:bCs/>
              <w:color w:val="000000" w:themeColor="text1"/>
              <w:sz w:val="28"/>
              <w:szCs w:val="28"/>
              <w:lang w:val="ro-RO"/>
            </w:rPr>
            <w:t>TULCEA</w:t>
          </w:r>
        </w:p>
      </w:tc>
    </w:tr>
  </w:tbl>
  <w:p w:rsidR="00B72680" w:rsidRPr="0090788F" w:rsidRDefault="00B72680"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247A22"/>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Arial Black" w:hAnsi="Arial Black" w:hint="default"/>
      </w:rPr>
    </w:lvl>
  </w:abstractNum>
  <w:abstractNum w:abstractNumId="2">
    <w:nsid w:val="00000007"/>
    <w:multiLevelType w:val="singleLevel"/>
    <w:tmpl w:val="00000007"/>
    <w:name w:val="WW8Num7"/>
    <w:lvl w:ilvl="0">
      <w:start w:val="1"/>
      <w:numFmt w:val="bullet"/>
      <w:lvlText w:val=""/>
      <w:lvlJc w:val="left"/>
      <w:pPr>
        <w:tabs>
          <w:tab w:val="num" w:pos="0"/>
        </w:tabs>
        <w:ind w:left="735" w:hanging="360"/>
      </w:pPr>
      <w:rPr>
        <w:rFonts w:ascii="Wingdings" w:hAnsi="Wingdings" w:hint="default"/>
        <w:sz w:val="28"/>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Symbol" w:hAnsi="Symbol" w:hint="default"/>
        <w:sz w:val="28"/>
      </w:rPr>
    </w:lvl>
  </w:abstractNum>
  <w:abstractNum w:abstractNumId="4">
    <w:nsid w:val="0000000A"/>
    <w:multiLevelType w:val="singleLevel"/>
    <w:tmpl w:val="0000000A"/>
    <w:name w:val="WW8Num10"/>
    <w:lvl w:ilvl="0">
      <w:start w:val="5"/>
      <w:numFmt w:val="bullet"/>
      <w:lvlText w:val="-"/>
      <w:lvlJc w:val="left"/>
      <w:pPr>
        <w:tabs>
          <w:tab w:val="num" w:pos="720"/>
        </w:tabs>
        <w:ind w:left="720" w:hanging="360"/>
      </w:pPr>
      <w:rPr>
        <w:rFonts w:ascii="Times New Roman" w:hAnsi="Times New Roman" w:hint="default"/>
        <w:sz w:val="28"/>
      </w:rPr>
    </w:lvl>
  </w:abstractNum>
  <w:abstractNum w:abstractNumId="5">
    <w:nsid w:val="0000000B"/>
    <w:multiLevelType w:val="singleLevel"/>
    <w:tmpl w:val="0000000B"/>
    <w:name w:val="WW8Num11"/>
    <w:lvl w:ilvl="0">
      <w:numFmt w:val="bullet"/>
      <w:lvlText w:val="-"/>
      <w:lvlJc w:val="left"/>
      <w:pPr>
        <w:tabs>
          <w:tab w:val="num" w:pos="-180"/>
        </w:tabs>
        <w:ind w:left="1260" w:hanging="360"/>
      </w:pPr>
      <w:rPr>
        <w:rFonts w:ascii="Arial" w:hAnsi="Arial" w:hint="default"/>
        <w:sz w:val="28"/>
      </w:rPr>
    </w:lvl>
  </w:abstractNum>
  <w:abstractNum w:abstractNumId="6">
    <w:nsid w:val="00000011"/>
    <w:multiLevelType w:val="singleLevel"/>
    <w:tmpl w:val="00000011"/>
    <w:name w:val="WW8Num17"/>
    <w:lvl w:ilvl="0">
      <w:numFmt w:val="bullet"/>
      <w:lvlText w:val="-"/>
      <w:lvlJc w:val="left"/>
      <w:pPr>
        <w:tabs>
          <w:tab w:val="num" w:pos="0"/>
        </w:tabs>
        <w:ind w:left="720" w:hanging="360"/>
      </w:pPr>
      <w:rPr>
        <w:rFonts w:ascii="Arial" w:hAnsi="Arial" w:hint="default"/>
      </w:rPr>
    </w:lvl>
  </w:abstractNum>
  <w:abstractNum w:abstractNumId="7">
    <w:nsid w:val="0C0269B4"/>
    <w:multiLevelType w:val="hybridMultilevel"/>
    <w:tmpl w:val="B9965580"/>
    <w:lvl w:ilvl="0" w:tplc="430229AA">
      <w:start w:val="201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9">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3">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9"/>
  </w:num>
  <w:num w:numId="4">
    <w:abstractNumId w:val="8"/>
  </w:num>
  <w:num w:numId="5">
    <w:abstractNumId w:val="12"/>
  </w:num>
  <w:num w:numId="6">
    <w:abstractNumId w:val="11"/>
  </w:num>
  <w:num w:numId="7">
    <w:abstractNumId w:val="13"/>
  </w:num>
  <w:num w:numId="8">
    <w:abstractNumId w:val="7"/>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15EF"/>
    <w:rsid w:val="0000384F"/>
    <w:rsid w:val="0000481E"/>
    <w:rsid w:val="0001311F"/>
    <w:rsid w:val="000160D8"/>
    <w:rsid w:val="000270AD"/>
    <w:rsid w:val="00034D56"/>
    <w:rsid w:val="00055CC2"/>
    <w:rsid w:val="00064108"/>
    <w:rsid w:val="00064581"/>
    <w:rsid w:val="00067C2D"/>
    <w:rsid w:val="00074A9F"/>
    <w:rsid w:val="000863B8"/>
    <w:rsid w:val="000A73B2"/>
    <w:rsid w:val="000C53FD"/>
    <w:rsid w:val="000E265B"/>
    <w:rsid w:val="000E32B2"/>
    <w:rsid w:val="000F138A"/>
    <w:rsid w:val="000F1687"/>
    <w:rsid w:val="00121F01"/>
    <w:rsid w:val="00132B9A"/>
    <w:rsid w:val="00144D1B"/>
    <w:rsid w:val="00147C92"/>
    <w:rsid w:val="001567C4"/>
    <w:rsid w:val="00156800"/>
    <w:rsid w:val="001C4695"/>
    <w:rsid w:val="001C614A"/>
    <w:rsid w:val="001C62AF"/>
    <w:rsid w:val="001D6636"/>
    <w:rsid w:val="001E132D"/>
    <w:rsid w:val="001F06B4"/>
    <w:rsid w:val="002163F2"/>
    <w:rsid w:val="002355C7"/>
    <w:rsid w:val="002374F1"/>
    <w:rsid w:val="00240AAF"/>
    <w:rsid w:val="00293396"/>
    <w:rsid w:val="002A0D13"/>
    <w:rsid w:val="002A77CC"/>
    <w:rsid w:val="002B6E28"/>
    <w:rsid w:val="002D1E61"/>
    <w:rsid w:val="002D5E8E"/>
    <w:rsid w:val="002E2C10"/>
    <w:rsid w:val="002F5382"/>
    <w:rsid w:val="00305EDA"/>
    <w:rsid w:val="00313E08"/>
    <w:rsid w:val="003167DA"/>
    <w:rsid w:val="00332328"/>
    <w:rsid w:val="003338BF"/>
    <w:rsid w:val="0034127C"/>
    <w:rsid w:val="00342457"/>
    <w:rsid w:val="00355ACA"/>
    <w:rsid w:val="003746A9"/>
    <w:rsid w:val="003763E2"/>
    <w:rsid w:val="00376836"/>
    <w:rsid w:val="00395D0F"/>
    <w:rsid w:val="003C7D9E"/>
    <w:rsid w:val="003F4B13"/>
    <w:rsid w:val="004002FD"/>
    <w:rsid w:val="004045D1"/>
    <w:rsid w:val="0041381C"/>
    <w:rsid w:val="00417443"/>
    <w:rsid w:val="00447422"/>
    <w:rsid w:val="0047267E"/>
    <w:rsid w:val="004835E1"/>
    <w:rsid w:val="00483798"/>
    <w:rsid w:val="004A398C"/>
    <w:rsid w:val="004F5A8D"/>
    <w:rsid w:val="00522DB9"/>
    <w:rsid w:val="00523CE7"/>
    <w:rsid w:val="005319AD"/>
    <w:rsid w:val="00535A6C"/>
    <w:rsid w:val="00536727"/>
    <w:rsid w:val="005414DA"/>
    <w:rsid w:val="00547DA5"/>
    <w:rsid w:val="00564B54"/>
    <w:rsid w:val="005671D9"/>
    <w:rsid w:val="00567547"/>
    <w:rsid w:val="00567F98"/>
    <w:rsid w:val="00567FA8"/>
    <w:rsid w:val="00571DC0"/>
    <w:rsid w:val="005927E1"/>
    <w:rsid w:val="00593B47"/>
    <w:rsid w:val="00595382"/>
    <w:rsid w:val="005A1445"/>
    <w:rsid w:val="005A43B4"/>
    <w:rsid w:val="005F46A3"/>
    <w:rsid w:val="005F7549"/>
    <w:rsid w:val="005F7E16"/>
    <w:rsid w:val="00601CF6"/>
    <w:rsid w:val="00607EF3"/>
    <w:rsid w:val="0061638E"/>
    <w:rsid w:val="00616E3A"/>
    <w:rsid w:val="00624AB8"/>
    <w:rsid w:val="00652042"/>
    <w:rsid w:val="00655138"/>
    <w:rsid w:val="00663381"/>
    <w:rsid w:val="006906EE"/>
    <w:rsid w:val="006D202B"/>
    <w:rsid w:val="00703107"/>
    <w:rsid w:val="00711CD0"/>
    <w:rsid w:val="007166D4"/>
    <w:rsid w:val="0071693D"/>
    <w:rsid w:val="00720FD0"/>
    <w:rsid w:val="007212BF"/>
    <w:rsid w:val="00744514"/>
    <w:rsid w:val="0074478B"/>
    <w:rsid w:val="00753675"/>
    <w:rsid w:val="007609A8"/>
    <w:rsid w:val="0078057A"/>
    <w:rsid w:val="00780878"/>
    <w:rsid w:val="00787ACB"/>
    <w:rsid w:val="007902CE"/>
    <w:rsid w:val="00794750"/>
    <w:rsid w:val="007968FA"/>
    <w:rsid w:val="007A4C64"/>
    <w:rsid w:val="007B0260"/>
    <w:rsid w:val="007B1968"/>
    <w:rsid w:val="007C213D"/>
    <w:rsid w:val="007E6A5B"/>
    <w:rsid w:val="007F6EC4"/>
    <w:rsid w:val="00802EC7"/>
    <w:rsid w:val="00806542"/>
    <w:rsid w:val="00812031"/>
    <w:rsid w:val="008167B8"/>
    <w:rsid w:val="0082457A"/>
    <w:rsid w:val="00844FF3"/>
    <w:rsid w:val="00864A55"/>
    <w:rsid w:val="0088250A"/>
    <w:rsid w:val="008D5600"/>
    <w:rsid w:val="008D5ECF"/>
    <w:rsid w:val="008E236B"/>
    <w:rsid w:val="008F7C00"/>
    <w:rsid w:val="0090788F"/>
    <w:rsid w:val="00921F70"/>
    <w:rsid w:val="0092372C"/>
    <w:rsid w:val="0094211E"/>
    <w:rsid w:val="00946E40"/>
    <w:rsid w:val="00953C7D"/>
    <w:rsid w:val="009604C2"/>
    <w:rsid w:val="00967F5E"/>
    <w:rsid w:val="00974683"/>
    <w:rsid w:val="009842C3"/>
    <w:rsid w:val="00992A14"/>
    <w:rsid w:val="009E495E"/>
    <w:rsid w:val="009E6D40"/>
    <w:rsid w:val="00A046C5"/>
    <w:rsid w:val="00A227EC"/>
    <w:rsid w:val="00A24FE6"/>
    <w:rsid w:val="00A27EB0"/>
    <w:rsid w:val="00A306F4"/>
    <w:rsid w:val="00A41FD6"/>
    <w:rsid w:val="00A53B4A"/>
    <w:rsid w:val="00A65708"/>
    <w:rsid w:val="00A65752"/>
    <w:rsid w:val="00A66F3A"/>
    <w:rsid w:val="00A75327"/>
    <w:rsid w:val="00A8221A"/>
    <w:rsid w:val="00A8688B"/>
    <w:rsid w:val="00AA362F"/>
    <w:rsid w:val="00AC0360"/>
    <w:rsid w:val="00AD3A1A"/>
    <w:rsid w:val="00AF5F85"/>
    <w:rsid w:val="00B23424"/>
    <w:rsid w:val="00B37604"/>
    <w:rsid w:val="00B4268C"/>
    <w:rsid w:val="00B5456D"/>
    <w:rsid w:val="00B67C14"/>
    <w:rsid w:val="00B72680"/>
    <w:rsid w:val="00B8044C"/>
    <w:rsid w:val="00BA7094"/>
    <w:rsid w:val="00BB1125"/>
    <w:rsid w:val="00BB1752"/>
    <w:rsid w:val="00BC50D4"/>
    <w:rsid w:val="00BD0015"/>
    <w:rsid w:val="00BD326E"/>
    <w:rsid w:val="00C033AF"/>
    <w:rsid w:val="00C03CAC"/>
    <w:rsid w:val="00C068ED"/>
    <w:rsid w:val="00C10CDF"/>
    <w:rsid w:val="00C1546F"/>
    <w:rsid w:val="00C22101"/>
    <w:rsid w:val="00C3507E"/>
    <w:rsid w:val="00C409FA"/>
    <w:rsid w:val="00C44321"/>
    <w:rsid w:val="00C5525E"/>
    <w:rsid w:val="00C5587F"/>
    <w:rsid w:val="00C64AF9"/>
    <w:rsid w:val="00C723FA"/>
    <w:rsid w:val="00CA1EDD"/>
    <w:rsid w:val="00CA3139"/>
    <w:rsid w:val="00CA4590"/>
    <w:rsid w:val="00CB3252"/>
    <w:rsid w:val="00CC3AA8"/>
    <w:rsid w:val="00CC3CAA"/>
    <w:rsid w:val="00CD7789"/>
    <w:rsid w:val="00CE7D0F"/>
    <w:rsid w:val="00CF08E2"/>
    <w:rsid w:val="00CF15A4"/>
    <w:rsid w:val="00D01C5F"/>
    <w:rsid w:val="00D21DA9"/>
    <w:rsid w:val="00D25B2D"/>
    <w:rsid w:val="00D32E2A"/>
    <w:rsid w:val="00D35B40"/>
    <w:rsid w:val="00D43219"/>
    <w:rsid w:val="00D74783"/>
    <w:rsid w:val="00D83E21"/>
    <w:rsid w:val="00D873C1"/>
    <w:rsid w:val="00DA5703"/>
    <w:rsid w:val="00DA7F5C"/>
    <w:rsid w:val="00DD72B0"/>
    <w:rsid w:val="00DE0C6F"/>
    <w:rsid w:val="00E4719B"/>
    <w:rsid w:val="00E576E8"/>
    <w:rsid w:val="00E7435C"/>
    <w:rsid w:val="00E74F1D"/>
    <w:rsid w:val="00EA1C91"/>
    <w:rsid w:val="00EA2AD9"/>
    <w:rsid w:val="00EB548E"/>
    <w:rsid w:val="00EC1A58"/>
    <w:rsid w:val="00EC2710"/>
    <w:rsid w:val="00EC2B07"/>
    <w:rsid w:val="00EE38CA"/>
    <w:rsid w:val="00EE6B67"/>
    <w:rsid w:val="00EE730C"/>
    <w:rsid w:val="00F07560"/>
    <w:rsid w:val="00F212C9"/>
    <w:rsid w:val="00F3670B"/>
    <w:rsid w:val="00F41F0E"/>
    <w:rsid w:val="00F56918"/>
    <w:rsid w:val="00F6328D"/>
    <w:rsid w:val="00F710DE"/>
    <w:rsid w:val="00F91E87"/>
    <w:rsid w:val="00FA1F00"/>
    <w:rsid w:val="00FC092D"/>
    <w:rsid w:val="00FD3247"/>
    <w:rsid w:val="00FF24F7"/>
    <w:rsid w:val="00FF3435"/>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7"/>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lang w:val="en-US" w:eastAsia="en-US"/>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4"/>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5"/>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eastAsia="en-US"/>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link w:val="Bullet"/>
    <w:semiHidden/>
    <w:locked/>
    <w:rPr>
      <w:rFonts w:ascii="Garamond" w:hAnsi="Garamond" w:cs="Garamond"/>
      <w:sz w:val="22"/>
      <w:szCs w:val="22"/>
      <w:lang w:val="en-GB" w:eastAsia="en-US"/>
    </w:rPr>
  </w:style>
  <w:style w:type="paragraph" w:customStyle="1" w:styleId="Bullet">
    <w:name w:val="Bullet"/>
    <w:basedOn w:val="Normal"/>
    <w:link w:val="BulletChar"/>
    <w:semiHidden/>
    <w:pPr>
      <w:numPr>
        <w:numId w:val="3"/>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6"/>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34245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7"/>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lang w:val="en-US" w:eastAsia="en-US"/>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4"/>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5"/>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eastAsia="en-US"/>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link w:val="Bullet"/>
    <w:semiHidden/>
    <w:locked/>
    <w:rPr>
      <w:rFonts w:ascii="Garamond" w:hAnsi="Garamond" w:cs="Garamond"/>
      <w:sz w:val="22"/>
      <w:szCs w:val="22"/>
      <w:lang w:val="en-GB" w:eastAsia="en-US"/>
    </w:rPr>
  </w:style>
  <w:style w:type="paragraph" w:customStyle="1" w:styleId="Bullet">
    <w:name w:val="Bullet"/>
    <w:basedOn w:val="Normal"/>
    <w:link w:val="BulletChar"/>
    <w:semiHidden/>
    <w:pPr>
      <w:numPr>
        <w:numId w:val="3"/>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6"/>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34245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845227">
      <w:marLeft w:val="0"/>
      <w:marRight w:val="0"/>
      <w:marTop w:val="0"/>
      <w:marBottom w:val="0"/>
      <w:divBdr>
        <w:top w:val="none" w:sz="0" w:space="0" w:color="auto"/>
        <w:left w:val="none" w:sz="0" w:space="0" w:color="auto"/>
        <w:bottom w:val="none" w:sz="0" w:space="0" w:color="auto"/>
        <w:right w:val="none" w:sz="0" w:space="0" w:color="auto"/>
      </w:divBdr>
    </w:div>
    <w:div w:id="512845228">
      <w:marLeft w:val="0"/>
      <w:marRight w:val="0"/>
      <w:marTop w:val="0"/>
      <w:marBottom w:val="0"/>
      <w:divBdr>
        <w:top w:val="none" w:sz="0" w:space="0" w:color="auto"/>
        <w:left w:val="none" w:sz="0" w:space="0" w:color="auto"/>
        <w:bottom w:val="none" w:sz="0" w:space="0" w:color="auto"/>
        <w:right w:val="none" w:sz="0" w:space="0" w:color="auto"/>
      </w:divBdr>
    </w:div>
    <w:div w:id="512845229">
      <w:marLeft w:val="0"/>
      <w:marRight w:val="0"/>
      <w:marTop w:val="0"/>
      <w:marBottom w:val="0"/>
      <w:divBdr>
        <w:top w:val="none" w:sz="0" w:space="0" w:color="auto"/>
        <w:left w:val="none" w:sz="0" w:space="0" w:color="auto"/>
        <w:bottom w:val="none" w:sz="0" w:space="0" w:color="auto"/>
        <w:right w:val="none" w:sz="0" w:space="0" w:color="auto"/>
      </w:divBdr>
    </w:div>
    <w:div w:id="512845230">
      <w:marLeft w:val="0"/>
      <w:marRight w:val="0"/>
      <w:marTop w:val="0"/>
      <w:marBottom w:val="0"/>
      <w:divBdr>
        <w:top w:val="none" w:sz="0" w:space="0" w:color="auto"/>
        <w:left w:val="none" w:sz="0" w:space="0" w:color="auto"/>
        <w:bottom w:val="none" w:sz="0" w:space="0" w:color="auto"/>
        <w:right w:val="none" w:sz="0" w:space="0" w:color="auto"/>
      </w:divBdr>
    </w:div>
    <w:div w:id="512845231">
      <w:marLeft w:val="0"/>
      <w:marRight w:val="0"/>
      <w:marTop w:val="0"/>
      <w:marBottom w:val="0"/>
      <w:divBdr>
        <w:top w:val="none" w:sz="0" w:space="0" w:color="auto"/>
        <w:left w:val="none" w:sz="0" w:space="0" w:color="auto"/>
        <w:bottom w:val="none" w:sz="0" w:space="0" w:color="auto"/>
        <w:right w:val="none" w:sz="0" w:space="0" w:color="auto"/>
      </w:divBdr>
    </w:div>
    <w:div w:id="512845232">
      <w:marLeft w:val="0"/>
      <w:marRight w:val="0"/>
      <w:marTop w:val="0"/>
      <w:marBottom w:val="0"/>
      <w:divBdr>
        <w:top w:val="none" w:sz="0" w:space="0" w:color="auto"/>
        <w:left w:val="none" w:sz="0" w:space="0" w:color="auto"/>
        <w:bottom w:val="none" w:sz="0" w:space="0" w:color="auto"/>
        <w:right w:val="none" w:sz="0" w:space="0" w:color="auto"/>
      </w:divBdr>
    </w:div>
    <w:div w:id="512845233">
      <w:marLeft w:val="0"/>
      <w:marRight w:val="0"/>
      <w:marTop w:val="0"/>
      <w:marBottom w:val="0"/>
      <w:divBdr>
        <w:top w:val="none" w:sz="0" w:space="0" w:color="auto"/>
        <w:left w:val="none" w:sz="0" w:space="0" w:color="auto"/>
        <w:bottom w:val="none" w:sz="0" w:space="0" w:color="auto"/>
        <w:right w:val="none" w:sz="0" w:space="0" w:color="auto"/>
      </w:divBdr>
    </w:div>
    <w:div w:id="5128452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66918180-47D8-46E0-AC44-FCF1E788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2018-02-06T12:19:00Z</cp:lastPrinted>
  <dcterms:created xsi:type="dcterms:W3CDTF">2018-02-06T13:34:00Z</dcterms:created>
  <dcterms:modified xsi:type="dcterms:W3CDTF">2018-02-06T13:34:00Z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74</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