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D41875">
        <w:rPr>
          <w:rFonts w:ascii="Times New Roman" w:hAnsi="Times New Roman"/>
          <w:b/>
          <w:sz w:val="28"/>
          <w:szCs w:val="28"/>
          <w:lang w:val="ro-RO"/>
        </w:rPr>
        <w:t>Chiriac Ionel,</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D41875">
        <w:rPr>
          <w:rFonts w:ascii="Times New Roman" w:hAnsi="Times New Roman"/>
          <w:b/>
          <w:sz w:val="24"/>
          <w:szCs w:val="24"/>
          <w:lang w:val="ro-RO"/>
        </w:rPr>
        <w:t>Granitului, nr. 1</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D41875">
        <w:rPr>
          <w:rFonts w:ascii="Times New Roman" w:hAnsi="Times New Roman"/>
          <w:sz w:val="24"/>
          <w:szCs w:val="24"/>
          <w:lang w:val="ro-RO"/>
        </w:rPr>
        <w:t>4024/26.03.2018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D41875">
        <w:rPr>
          <w:rFonts w:ascii="Times New Roman" w:hAnsi="Times New Roman"/>
          <w:sz w:val="24"/>
          <w:szCs w:val="24"/>
          <w:lang w:val="ro-RO"/>
        </w:rPr>
        <w:t>15</w:t>
      </w:r>
      <w:r w:rsidR="001B3D85">
        <w:rPr>
          <w:rFonts w:ascii="Times New Roman" w:hAnsi="Times New Roman"/>
          <w:sz w:val="24"/>
          <w:szCs w:val="24"/>
          <w:lang w:val="ro-RO"/>
        </w:rPr>
        <w:t>.05</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1B3D85">
        <w:rPr>
          <w:rFonts w:ascii="Times New Roman" w:hAnsi="Times New Roman"/>
          <w:b/>
          <w:sz w:val="26"/>
          <w:szCs w:val="26"/>
          <w:lang w:val="ro-RO"/>
        </w:rPr>
        <w:t>Construire locuință parter</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D41875">
        <w:rPr>
          <w:rFonts w:ascii="Times New Roman" w:hAnsi="Times New Roman"/>
          <w:sz w:val="26"/>
          <w:szCs w:val="26"/>
          <w:lang w:val="ro-RO"/>
        </w:rPr>
        <w:t>Granitului, nr. 1</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D41875">
        <w:rPr>
          <w:rFonts w:ascii="Times New Roman" w:hAnsi="Times New Roman"/>
          <w:sz w:val="24"/>
          <w:szCs w:val="24"/>
          <w:lang w:val="ro-RO"/>
        </w:rPr>
        <w:t>34845</w:t>
      </w:r>
      <w:r w:rsidR="001B3D85">
        <w:rPr>
          <w:rFonts w:ascii="Times New Roman" w:hAnsi="Times New Roman"/>
          <w:sz w:val="24"/>
          <w:szCs w:val="24"/>
          <w:lang w:val="ro-RO"/>
        </w:rPr>
        <w:t xml:space="preserve">, T </w:t>
      </w:r>
      <w:r w:rsidR="00D41875">
        <w:rPr>
          <w:rFonts w:ascii="Times New Roman" w:hAnsi="Times New Roman"/>
          <w:sz w:val="24"/>
          <w:szCs w:val="24"/>
          <w:lang w:val="ro-RO"/>
        </w:rPr>
        <w:t>35</w:t>
      </w:r>
      <w:r w:rsidR="001B3D85">
        <w:rPr>
          <w:rFonts w:ascii="Times New Roman" w:hAnsi="Times New Roman"/>
          <w:sz w:val="24"/>
          <w:szCs w:val="24"/>
          <w:lang w:val="ro-RO"/>
        </w:rPr>
        <w:t xml:space="preserve">, VH </w:t>
      </w:r>
      <w:r w:rsidR="00D41875">
        <w:rPr>
          <w:rFonts w:ascii="Times New Roman" w:hAnsi="Times New Roman"/>
          <w:sz w:val="24"/>
          <w:szCs w:val="24"/>
          <w:lang w:val="ro-RO"/>
        </w:rPr>
        <w:t>1588</w:t>
      </w:r>
      <w:r w:rsidR="001B3D85">
        <w:rPr>
          <w:rFonts w:ascii="Times New Roman" w:hAnsi="Times New Roman"/>
          <w:sz w:val="24"/>
          <w:szCs w:val="24"/>
          <w:lang w:val="ro-RO"/>
        </w:rPr>
        <w:t>, A</w:t>
      </w:r>
      <w:r w:rsidR="00D41875">
        <w:rPr>
          <w:rFonts w:ascii="Times New Roman" w:hAnsi="Times New Roman"/>
          <w:sz w:val="24"/>
          <w:szCs w:val="24"/>
          <w:lang w:val="ro-RO"/>
        </w:rPr>
        <w:t xml:space="preserve"> 1589</w:t>
      </w:r>
      <w:r w:rsidR="001B3D85">
        <w:rPr>
          <w:rFonts w:ascii="Times New Roman" w:hAnsi="Times New Roman"/>
          <w:sz w:val="24"/>
          <w:szCs w:val="24"/>
          <w:lang w:val="ro-RO"/>
        </w:rPr>
        <w:t xml:space="preserve">, Cc </w:t>
      </w:r>
      <w:r w:rsidR="00D41875">
        <w:rPr>
          <w:rFonts w:ascii="Times New Roman" w:hAnsi="Times New Roman"/>
          <w:sz w:val="24"/>
          <w:szCs w:val="24"/>
          <w:lang w:val="ro-RO"/>
        </w:rPr>
        <w:t>1587</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D41875">
        <w:rPr>
          <w:rFonts w:ascii="Times New Roman" w:hAnsi="Times New Roman"/>
          <w:sz w:val="24"/>
          <w:szCs w:val="24"/>
          <w:lang w:val="ro-RO"/>
        </w:rPr>
        <w:t>47/30.03</w:t>
      </w:r>
      <w:r w:rsidR="00565F4F">
        <w:rPr>
          <w:rFonts w:ascii="Times New Roman" w:hAnsi="Times New Roman"/>
          <w:sz w:val="24"/>
          <w:szCs w:val="24"/>
          <w:lang w:val="ro-RO"/>
        </w:rPr>
        <w:t>.2018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EA58F0">
        <w:rPr>
          <w:rFonts w:ascii="Times New Roman" w:hAnsi="Times New Roman"/>
          <w:sz w:val="26"/>
          <w:szCs w:val="26"/>
          <w:lang w:val="ro-RO"/>
        </w:rPr>
        <w:t>Granitului, nr 1</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1B3D85">
        <w:rPr>
          <w:rFonts w:ascii="Times New Roman" w:hAnsi="Times New Roman"/>
          <w:sz w:val="24"/>
          <w:szCs w:val="24"/>
          <w:lang w:val="ro-RO"/>
        </w:rPr>
        <w:t>construire</w:t>
      </w:r>
      <w:r w:rsidR="00F70398">
        <w:rPr>
          <w:rFonts w:ascii="Times New Roman" w:hAnsi="Times New Roman"/>
          <w:sz w:val="24"/>
          <w:szCs w:val="24"/>
          <w:lang w:val="ro-RO"/>
        </w:rPr>
        <w:t>a</w:t>
      </w:r>
      <w:r w:rsidR="001B3D85">
        <w:rPr>
          <w:rFonts w:ascii="Times New Roman" w:hAnsi="Times New Roman"/>
          <w:sz w:val="24"/>
          <w:szCs w:val="24"/>
          <w:lang w:val="ro-RO"/>
        </w:rPr>
        <w:t xml:space="preserve"> unei locuințe cu regim de înălțime parter. S</w:t>
      </w:r>
      <w:r>
        <w:rPr>
          <w:rFonts w:ascii="Times New Roman" w:hAnsi="Times New Roman"/>
          <w:sz w:val="24"/>
          <w:szCs w:val="24"/>
          <w:lang w:val="ro-RO"/>
        </w:rPr>
        <w:t xml:space="preserve">uprafața construită la sol </w:t>
      </w:r>
      <w:r w:rsidR="001B3D85">
        <w:rPr>
          <w:rFonts w:ascii="Times New Roman" w:hAnsi="Times New Roman"/>
          <w:sz w:val="24"/>
          <w:szCs w:val="24"/>
          <w:lang w:val="ro-RO"/>
        </w:rPr>
        <w:t xml:space="preserve">va fi de </w:t>
      </w:r>
      <w:r w:rsidR="00F70398">
        <w:rPr>
          <w:rFonts w:ascii="Times New Roman" w:hAnsi="Times New Roman"/>
          <w:sz w:val="24"/>
          <w:szCs w:val="24"/>
          <w:lang w:val="ro-RO"/>
        </w:rPr>
        <w:t>132,35</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F70398">
        <w:rPr>
          <w:rFonts w:ascii="Times New Roman" w:hAnsi="Times New Roman"/>
          <w:sz w:val="24"/>
          <w:szCs w:val="24"/>
          <w:lang w:val="ro-RO"/>
        </w:rPr>
        <w:t>va fi realizat din</w:t>
      </w:r>
      <w:r>
        <w:rPr>
          <w:rFonts w:ascii="Times New Roman" w:hAnsi="Times New Roman"/>
          <w:sz w:val="24"/>
          <w:szCs w:val="24"/>
          <w:lang w:val="ro-RO"/>
        </w:rPr>
        <w:t>:</w:t>
      </w:r>
    </w:p>
    <w:p w:rsidR="00F70398"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sus și jos;</w:t>
      </w:r>
    </w:p>
    <w:p w:rsidR="00B23675" w:rsidRDefault="00F70398"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Stuctură din BCA;</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Învelitoarea va fi din </w:t>
      </w:r>
      <w:r w:rsidR="00F70398">
        <w:rPr>
          <w:rFonts w:ascii="Times New Roman" w:hAnsi="Times New Roman"/>
          <w:sz w:val="24"/>
          <w:szCs w:val="24"/>
          <w:lang w:val="ro-RO"/>
        </w:rPr>
        <w:t>tablă 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se va racorda la rețeaua de alimentare cu apă potabilă a comunei;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se vor deversa într-un bazin betonat vidanjabil ( 6mc)</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BB2D03">
        <w:rPr>
          <w:rFonts w:ascii="Times New Roman" w:hAnsi="Times New Roman"/>
          <w:sz w:val="24"/>
          <w:szCs w:val="24"/>
          <w:lang w:val="ro-RO"/>
        </w:rPr>
        <w:t>centrală termică.</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BB2D03">
        <w:rPr>
          <w:rFonts w:ascii="Times New Roman" w:hAnsi="Times New Roman"/>
          <w:sz w:val="24"/>
          <w:szCs w:val="24"/>
          <w:lang w:val="ro-RO"/>
        </w:rPr>
        <w:t>2/16.01.2018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3D" w:rsidRDefault="00DC033D">
      <w:pPr>
        <w:spacing w:after="0" w:line="240" w:lineRule="auto"/>
      </w:pPr>
      <w:r>
        <w:separator/>
      </w:r>
    </w:p>
  </w:endnote>
  <w:endnote w:type="continuationSeparator" w:id="0">
    <w:p w:rsidR="00DC033D" w:rsidRDefault="00DC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C033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DC033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3D" w:rsidRDefault="00DC033D">
      <w:pPr>
        <w:spacing w:after="0" w:line="240" w:lineRule="auto"/>
      </w:pPr>
      <w:r>
        <w:separator/>
      </w:r>
    </w:p>
  </w:footnote>
  <w:footnote w:type="continuationSeparator" w:id="0">
    <w:p w:rsidR="00DC033D" w:rsidRDefault="00DC0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2D03"/>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1875"/>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33D"/>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58F0"/>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0398"/>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157</cp:revision>
  <cp:lastPrinted>2016-11-15T12:07:00Z</cp:lastPrinted>
  <dcterms:created xsi:type="dcterms:W3CDTF">2016-11-15T12:06:00Z</dcterms:created>
  <dcterms:modified xsi:type="dcterms:W3CDTF">2018-05-15T06:28:00Z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