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50B0">
        <w:rPr>
          <w:rFonts w:ascii="Times New Roman" w:hAnsi="Times New Roman"/>
          <w:b/>
          <w:sz w:val="24"/>
          <w:szCs w:val="24"/>
        </w:rPr>
        <w:t xml:space="preserve">Proiectul </w:t>
      </w:r>
    </w:p>
    <w:p w:rsidR="00E306F7" w:rsidRPr="00FF76A3" w:rsidRDefault="00066E6B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6A3">
        <w:rPr>
          <w:rFonts w:ascii="Times New Roman" w:hAnsi="Times New Roman"/>
          <w:b/>
          <w:sz w:val="24"/>
          <w:szCs w:val="24"/>
        </w:rPr>
        <w:t>DECIZI</w:t>
      </w:r>
      <w:r w:rsidR="008B50B0"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C2549">
        <w:rPr>
          <w:rFonts w:ascii="Times New Roman" w:hAnsi="Times New Roman"/>
          <w:b/>
          <w:sz w:val="24"/>
          <w:szCs w:val="24"/>
          <w:lang w:val="ro-RO"/>
        </w:rPr>
        <w:t>DRAGNEA ION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>com. Ciucurova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satul Ciucurova,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DC2549">
        <w:rPr>
          <w:rFonts w:ascii="Times New Roman" w:hAnsi="Times New Roman"/>
          <w:sz w:val="24"/>
          <w:szCs w:val="24"/>
          <w:lang w:val="ro-RO"/>
        </w:rPr>
        <w:t>Mănăstirii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DC2549">
        <w:rPr>
          <w:rFonts w:ascii="Times New Roman" w:hAnsi="Times New Roman"/>
          <w:sz w:val="24"/>
          <w:szCs w:val="24"/>
          <w:lang w:val="ro-RO"/>
        </w:rPr>
        <w:t>241</w:t>
      </w:r>
      <w:r w:rsidR="00E34EA5">
        <w:rPr>
          <w:rFonts w:ascii="Times New Roman" w:hAnsi="Times New Roman"/>
          <w:sz w:val="24"/>
          <w:szCs w:val="24"/>
          <w:lang w:val="ro-RO"/>
        </w:rPr>
        <w:t>, jud. Tulcea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DC2549">
        <w:rPr>
          <w:rFonts w:ascii="Times New Roman" w:hAnsi="Times New Roman"/>
          <w:sz w:val="24"/>
          <w:szCs w:val="24"/>
          <w:lang w:val="ro-RO"/>
        </w:rPr>
        <w:t>13103</w:t>
      </w:r>
      <w:r w:rsidR="00E34EA5">
        <w:rPr>
          <w:rFonts w:ascii="Times New Roman" w:hAnsi="Times New Roman"/>
          <w:sz w:val="24"/>
          <w:szCs w:val="24"/>
          <w:lang w:val="ro-RO"/>
        </w:rPr>
        <w:t>/</w:t>
      </w:r>
      <w:r w:rsidR="00DC2549">
        <w:rPr>
          <w:rFonts w:ascii="Times New Roman" w:hAnsi="Times New Roman"/>
          <w:sz w:val="24"/>
          <w:szCs w:val="24"/>
          <w:lang w:val="ro-RO"/>
        </w:rPr>
        <w:t>18</w:t>
      </w:r>
      <w:r w:rsidR="00E34EA5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10</w:t>
      </w:r>
      <w:r w:rsidR="00E34EA5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DC2549">
        <w:rPr>
          <w:rFonts w:ascii="Times New Roman" w:hAnsi="Times New Roman"/>
          <w:sz w:val="24"/>
          <w:szCs w:val="24"/>
          <w:lang w:val="ro-RO"/>
        </w:rPr>
        <w:t>04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12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86742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A26A91">
        <w:rPr>
          <w:rFonts w:ascii="Times New Roman" w:hAnsi="Times New Roman"/>
          <w:b/>
          <w:sz w:val="24"/>
          <w:szCs w:val="24"/>
          <w:lang w:val="ro-RO"/>
        </w:rPr>
        <w:t>LOCUINȚĂ</w:t>
      </w:r>
      <w:r w:rsidR="00DC2549">
        <w:rPr>
          <w:rFonts w:ascii="Times New Roman" w:hAnsi="Times New Roman"/>
          <w:b/>
          <w:sz w:val="24"/>
          <w:szCs w:val="24"/>
          <w:lang w:val="ro-RO"/>
        </w:rPr>
        <w:t xml:space="preserve"> ȘI ANEXE, </w:t>
      </w:r>
      <w:r w:rsidR="00386742">
        <w:rPr>
          <w:rFonts w:ascii="Times New Roman" w:hAnsi="Times New Roman"/>
          <w:b/>
          <w:sz w:val="24"/>
          <w:szCs w:val="24"/>
          <w:lang w:val="ro-RO"/>
        </w:rPr>
        <w:t>ÎMPREJMUIRE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E34EA5">
        <w:rPr>
          <w:rFonts w:ascii="Times New Roman" w:hAnsi="Times New Roman"/>
          <w:sz w:val="24"/>
          <w:szCs w:val="24"/>
          <w:lang w:val="ro-RO"/>
        </w:rPr>
        <w:t>Ciucurova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DC2549">
        <w:rPr>
          <w:rFonts w:ascii="Times New Roman" w:hAnsi="Times New Roman"/>
          <w:sz w:val="24"/>
          <w:szCs w:val="24"/>
          <w:lang w:val="ro-RO"/>
        </w:rPr>
        <w:t>Fântâna Mare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DC2549">
        <w:rPr>
          <w:rFonts w:ascii="Times New Roman" w:hAnsi="Times New Roman"/>
          <w:sz w:val="24"/>
          <w:szCs w:val="24"/>
          <w:lang w:val="ro-RO"/>
        </w:rPr>
        <w:t>37</w:t>
      </w:r>
      <w:r w:rsidR="00E34EA5">
        <w:rPr>
          <w:rFonts w:ascii="Times New Roman" w:hAnsi="Times New Roman"/>
          <w:sz w:val="24"/>
          <w:szCs w:val="24"/>
          <w:lang w:val="ro-RO"/>
        </w:rPr>
        <w:t>, C</w:t>
      </w:r>
      <w:r w:rsidR="00A26A91">
        <w:rPr>
          <w:rFonts w:ascii="Times New Roman" w:hAnsi="Times New Roman"/>
          <w:sz w:val="24"/>
          <w:szCs w:val="24"/>
          <w:lang w:val="ro-RO"/>
        </w:rPr>
        <w:t>c</w:t>
      </w:r>
      <w:r w:rsidR="00DC2549">
        <w:rPr>
          <w:rFonts w:ascii="Times New Roman" w:hAnsi="Times New Roman"/>
          <w:sz w:val="24"/>
          <w:szCs w:val="24"/>
          <w:lang w:val="ro-RO"/>
        </w:rPr>
        <w:t>, P 975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/1,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A26A91">
        <w:rPr>
          <w:rFonts w:ascii="Times New Roman" w:hAnsi="Times New Roman"/>
          <w:sz w:val="24"/>
          <w:szCs w:val="24"/>
          <w:lang w:val="ro-RO"/>
        </w:rPr>
        <w:t>31</w:t>
      </w:r>
      <w:r w:rsidR="00DC2549">
        <w:rPr>
          <w:rFonts w:ascii="Times New Roman" w:hAnsi="Times New Roman"/>
          <w:sz w:val="24"/>
          <w:szCs w:val="24"/>
          <w:lang w:val="ro-RO"/>
        </w:rPr>
        <w:t>831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>. Ciucurova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>ul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2549">
        <w:rPr>
          <w:rFonts w:ascii="Times New Roman" w:hAnsi="Times New Roman"/>
          <w:sz w:val="24"/>
          <w:szCs w:val="24"/>
          <w:lang w:val="ro-RO"/>
        </w:rPr>
        <w:t>Fântâna Mare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jud. Tulcea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DC2549">
        <w:rPr>
          <w:rFonts w:ascii="Times New Roman" w:hAnsi="Times New Roman"/>
          <w:sz w:val="24"/>
          <w:szCs w:val="24"/>
          <w:lang w:val="ro-RO"/>
        </w:rPr>
        <w:t>37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Cc</w:t>
      </w:r>
      <w:r w:rsidR="00DC2549">
        <w:rPr>
          <w:rFonts w:ascii="Times New Roman" w:hAnsi="Times New Roman"/>
          <w:sz w:val="24"/>
          <w:szCs w:val="24"/>
          <w:lang w:val="ro-RO"/>
        </w:rPr>
        <w:t>, P 975</w:t>
      </w:r>
      <w:r w:rsidR="00E34EA5">
        <w:rPr>
          <w:rFonts w:ascii="Times New Roman" w:hAnsi="Times New Roman"/>
          <w:sz w:val="24"/>
          <w:szCs w:val="24"/>
          <w:lang w:val="ro-RO"/>
        </w:rPr>
        <w:t>/1,</w:t>
      </w:r>
      <w:r w:rsidR="0038674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nr. cadastral </w:t>
      </w:r>
      <w:r w:rsidR="00A26A91">
        <w:rPr>
          <w:rFonts w:ascii="Times New Roman" w:hAnsi="Times New Roman"/>
          <w:sz w:val="24"/>
          <w:szCs w:val="24"/>
          <w:lang w:val="ro-RO"/>
        </w:rPr>
        <w:t>31</w:t>
      </w:r>
      <w:r w:rsidR="00DC2549">
        <w:rPr>
          <w:rFonts w:ascii="Times New Roman" w:hAnsi="Times New Roman"/>
          <w:sz w:val="24"/>
          <w:szCs w:val="24"/>
          <w:lang w:val="ro-RO"/>
        </w:rPr>
        <w:t>831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favorabil al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>1</w:t>
      </w:r>
      <w:r w:rsidR="00DC2549">
        <w:rPr>
          <w:rFonts w:ascii="Times New Roman" w:hAnsi="Times New Roman"/>
          <w:sz w:val="24"/>
          <w:szCs w:val="24"/>
          <w:lang w:val="ro-RO"/>
        </w:rPr>
        <w:t>8</w:t>
      </w:r>
      <w:r w:rsidR="00386742">
        <w:rPr>
          <w:rFonts w:ascii="Times New Roman" w:hAnsi="Times New Roman"/>
          <w:sz w:val="24"/>
          <w:szCs w:val="24"/>
          <w:lang w:val="ro-RO"/>
        </w:rPr>
        <w:t>1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DC2549">
        <w:rPr>
          <w:rFonts w:ascii="Times New Roman" w:hAnsi="Times New Roman"/>
          <w:sz w:val="24"/>
          <w:szCs w:val="24"/>
          <w:lang w:val="ro-RO"/>
        </w:rPr>
        <w:t>19</w:t>
      </w:r>
      <w:r w:rsidRPr="00B424F1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11</w:t>
      </w:r>
      <w:r w:rsidRPr="00B424F1">
        <w:rPr>
          <w:rFonts w:ascii="Times New Roman" w:hAnsi="Times New Roman"/>
          <w:sz w:val="24"/>
          <w:szCs w:val="24"/>
          <w:lang w:val="ro-RO"/>
        </w:rPr>
        <w:t>.201</w:t>
      </w:r>
      <w:r w:rsidR="00E35413">
        <w:rPr>
          <w:rFonts w:ascii="Times New Roman" w:hAnsi="Times New Roman"/>
          <w:sz w:val="24"/>
          <w:szCs w:val="24"/>
          <w:lang w:val="ro-RO"/>
        </w:rPr>
        <w:t>8</w:t>
      </w:r>
      <w:r w:rsidRPr="00B424F1">
        <w:rPr>
          <w:rFonts w:ascii="Times New Roman" w:hAnsi="Times New Roman"/>
          <w:sz w:val="24"/>
          <w:szCs w:val="24"/>
          <w:lang w:val="ro-RO"/>
        </w:rPr>
        <w:t>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5413">
        <w:rPr>
          <w:rFonts w:ascii="Times New Roman" w:hAnsi="Times New Roman"/>
          <w:sz w:val="24"/>
          <w:szCs w:val="24"/>
          <w:lang w:val="ro-RO"/>
        </w:rPr>
        <w:t>. Ciucurova,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5413">
        <w:rPr>
          <w:rFonts w:ascii="Times New Roman" w:hAnsi="Times New Roman"/>
          <w:sz w:val="24"/>
          <w:szCs w:val="24"/>
          <w:lang w:val="ro-RO"/>
        </w:rPr>
        <w:t>satul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2549">
        <w:rPr>
          <w:rFonts w:ascii="Times New Roman" w:hAnsi="Times New Roman"/>
          <w:sz w:val="24"/>
          <w:szCs w:val="24"/>
          <w:lang w:val="ro-RO"/>
        </w:rPr>
        <w:t>Fântâna Mare</w:t>
      </w:r>
      <w:r w:rsidR="00E35413">
        <w:rPr>
          <w:rFonts w:ascii="Times New Roman" w:hAnsi="Times New Roman"/>
          <w:sz w:val="24"/>
          <w:szCs w:val="24"/>
          <w:lang w:val="ro-RO"/>
        </w:rPr>
        <w:t>, jud. Tulcea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 w:rsidR="00DC2549">
        <w:rPr>
          <w:rFonts w:ascii="Times New Roman" w:hAnsi="Times New Roman"/>
          <w:sz w:val="24"/>
          <w:szCs w:val="24"/>
          <w:lang w:val="ro-RO"/>
        </w:rPr>
        <w:t>37</w:t>
      </w:r>
      <w:r w:rsidR="00E35413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5413">
        <w:rPr>
          <w:rFonts w:ascii="Times New Roman" w:hAnsi="Times New Roman"/>
          <w:sz w:val="24"/>
          <w:szCs w:val="24"/>
          <w:lang w:val="ro-RO"/>
        </w:rPr>
        <w:t>Cc</w:t>
      </w:r>
      <w:r w:rsidR="00DC2549">
        <w:rPr>
          <w:rFonts w:ascii="Times New Roman" w:hAnsi="Times New Roman"/>
          <w:sz w:val="24"/>
          <w:szCs w:val="24"/>
          <w:lang w:val="ro-RO"/>
        </w:rPr>
        <w:t>, P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2549">
        <w:rPr>
          <w:rFonts w:ascii="Times New Roman" w:hAnsi="Times New Roman"/>
          <w:sz w:val="24"/>
          <w:szCs w:val="24"/>
          <w:lang w:val="ro-RO"/>
        </w:rPr>
        <w:t>975</w:t>
      </w:r>
      <w:r w:rsidR="00E35413">
        <w:rPr>
          <w:rFonts w:ascii="Times New Roman" w:hAnsi="Times New Roman"/>
          <w:sz w:val="24"/>
          <w:szCs w:val="24"/>
          <w:lang w:val="ro-RO"/>
        </w:rPr>
        <w:t>/1,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5413">
        <w:rPr>
          <w:rFonts w:ascii="Times New Roman" w:hAnsi="Times New Roman"/>
          <w:sz w:val="24"/>
          <w:szCs w:val="24"/>
          <w:lang w:val="ro-RO"/>
        </w:rPr>
        <w:t>nr. cadastral 31</w:t>
      </w:r>
      <w:r w:rsidR="00DC2549">
        <w:rPr>
          <w:rFonts w:ascii="Times New Roman" w:hAnsi="Times New Roman"/>
          <w:sz w:val="24"/>
          <w:szCs w:val="24"/>
          <w:lang w:val="ro-RO"/>
        </w:rPr>
        <w:t>831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2549">
        <w:rPr>
          <w:rFonts w:ascii="Times New Roman" w:hAnsi="Times New Roman"/>
          <w:sz w:val="24"/>
          <w:szCs w:val="24"/>
          <w:lang w:val="ro-RO"/>
        </w:rPr>
        <w:t>arabil, destinația propusă conform Plan Urbanistic General: de curți construcții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.</w:t>
      </w:r>
    </w:p>
    <w:p w:rsidR="00560724" w:rsidRDefault="0056072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2549" w:rsidRPr="00423E00" w:rsidRDefault="00DC254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560724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Amplasamentul pe care se vor realiza lucrările de construire se află </w:t>
      </w:r>
      <w:r w:rsidR="00B650BC">
        <w:rPr>
          <w:rFonts w:ascii="Times New Roman" w:hAnsi="Times New Roman"/>
          <w:sz w:val="24"/>
          <w:szCs w:val="24"/>
          <w:lang w:val="ro-RO"/>
        </w:rPr>
        <w:t>pe un teren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50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în suprafaţă totală de </w:t>
      </w:r>
      <w:r w:rsidR="00DC2549">
        <w:rPr>
          <w:rFonts w:ascii="Times New Roman" w:hAnsi="Times New Roman"/>
          <w:sz w:val="24"/>
          <w:szCs w:val="24"/>
          <w:lang w:val="ro-RO"/>
        </w:rPr>
        <w:t>1950</w:t>
      </w:r>
      <w:r w:rsidR="00A05616">
        <w:rPr>
          <w:rFonts w:ascii="Times New Roman" w:hAnsi="Times New Roman"/>
          <w:sz w:val="24"/>
          <w:szCs w:val="24"/>
          <w:lang w:val="ro-RO"/>
        </w:rPr>
        <w:t xml:space="preserve"> mp,</w:t>
      </w:r>
      <w:r>
        <w:rPr>
          <w:rFonts w:ascii="Times New Roman" w:hAnsi="Times New Roman"/>
          <w:sz w:val="24"/>
          <w:szCs w:val="24"/>
          <w:lang w:val="ro-RO"/>
        </w:rPr>
        <w:t xml:space="preserve">  proprietate 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privată 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650B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60724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Proiectul prevede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următoarele:</w:t>
      </w:r>
    </w:p>
    <w:p w:rsidR="00B650BC" w:rsidRDefault="00560724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construire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unei locuințe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488E">
        <w:rPr>
          <w:rFonts w:ascii="Times New Roman" w:hAnsi="Times New Roman"/>
          <w:sz w:val="24"/>
          <w:szCs w:val="24"/>
          <w:lang w:val="ro-RO"/>
        </w:rPr>
        <w:t>cu</w:t>
      </w:r>
      <w:r>
        <w:rPr>
          <w:rFonts w:ascii="Times New Roman" w:hAnsi="Times New Roman"/>
          <w:sz w:val="24"/>
          <w:szCs w:val="24"/>
          <w:lang w:val="ro-RO"/>
        </w:rPr>
        <w:t xml:space="preserve"> regim de </w:t>
      </w:r>
      <w:r w:rsidR="00202588">
        <w:rPr>
          <w:rFonts w:ascii="Times New Roman" w:hAnsi="Times New Roman"/>
          <w:sz w:val="24"/>
          <w:szCs w:val="24"/>
          <w:lang w:val="ro-RO"/>
        </w:rPr>
        <w:t>înălțime</w:t>
      </w:r>
      <w:r>
        <w:rPr>
          <w:rFonts w:ascii="Times New Roman" w:hAnsi="Times New Roman"/>
          <w:sz w:val="24"/>
          <w:szCs w:val="24"/>
          <w:lang w:val="ro-RO"/>
        </w:rPr>
        <w:t xml:space="preserve"> parter</w:t>
      </w:r>
      <w:r w:rsidR="00D8488E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suprafaţa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construită de </w:t>
      </w:r>
      <w:r w:rsidR="00DC2549">
        <w:rPr>
          <w:rFonts w:ascii="Times New Roman" w:hAnsi="Times New Roman"/>
          <w:sz w:val="24"/>
          <w:szCs w:val="24"/>
          <w:lang w:val="ro-RO"/>
        </w:rPr>
        <w:t>229,69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, a unei anexe cu suprafața construită de 24 mp și împrejmuirea </w:t>
      </w:r>
      <w:r w:rsidR="007F67D9">
        <w:rPr>
          <w:rFonts w:ascii="Times New Roman" w:hAnsi="Times New Roman"/>
          <w:sz w:val="24"/>
          <w:szCs w:val="24"/>
          <w:lang w:val="ro-RO"/>
        </w:rPr>
        <w:t>proprietății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.  Sistemul constructiv al locuinței: fundații din beton </w:t>
      </w:r>
      <w:r w:rsidR="007F67D9">
        <w:rPr>
          <w:rFonts w:ascii="Times New Roman" w:hAnsi="Times New Roman"/>
          <w:sz w:val="24"/>
          <w:szCs w:val="24"/>
          <w:lang w:val="ro-RO"/>
        </w:rPr>
        <w:t>armat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, zidărie din BCA 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înrămată în </w:t>
      </w:r>
      <w:r w:rsidR="00202588">
        <w:rPr>
          <w:rFonts w:ascii="Times New Roman" w:hAnsi="Times New Roman"/>
          <w:sz w:val="24"/>
          <w:szCs w:val="24"/>
          <w:lang w:val="ro-RO"/>
        </w:rPr>
        <w:t>sâmburi și centuri din beton armat, acoperiș tip șarpantă din lemn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 în patru ape cu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 învelitoare din tablă tip țiglă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  de culoare maro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349DA" w:rsidRDefault="009349DA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realiza</w:t>
      </w:r>
      <w:r w:rsidR="00D8488E">
        <w:rPr>
          <w:rFonts w:ascii="Times New Roman" w:hAnsi="Times New Roman"/>
          <w:sz w:val="24"/>
          <w:szCs w:val="24"/>
          <w:lang w:val="ro-RO"/>
        </w:rPr>
        <w:t>rea</w:t>
      </w:r>
      <w:r>
        <w:rPr>
          <w:rFonts w:ascii="Times New Roman" w:hAnsi="Times New Roman"/>
          <w:sz w:val="24"/>
          <w:szCs w:val="24"/>
          <w:lang w:val="ro-RO"/>
        </w:rPr>
        <w:t xml:space="preserve"> un</w:t>
      </w:r>
      <w:r w:rsidR="00D8488E">
        <w:rPr>
          <w:rFonts w:ascii="Times New Roman" w:hAnsi="Times New Roman"/>
          <w:sz w:val="24"/>
          <w:szCs w:val="24"/>
          <w:lang w:val="ro-RO"/>
        </w:rPr>
        <w:t>ui</w:t>
      </w:r>
      <w:r>
        <w:rPr>
          <w:rFonts w:ascii="Times New Roman" w:hAnsi="Times New Roman"/>
          <w:sz w:val="24"/>
          <w:szCs w:val="24"/>
          <w:lang w:val="ro-RO"/>
        </w:rPr>
        <w:t xml:space="preserve"> trotuar de gardă </w:t>
      </w:r>
      <w:r w:rsidR="00D8488E">
        <w:rPr>
          <w:rFonts w:ascii="Times New Roman" w:hAnsi="Times New Roman"/>
          <w:sz w:val="24"/>
          <w:szCs w:val="24"/>
          <w:lang w:val="ro-RO"/>
        </w:rPr>
        <w:t>de jur împrejurul clădirii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 w:rsidR="00D8488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din beton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panta de 2% spre exterior pentru evacuarea apelor pluviale;</w:t>
      </w:r>
    </w:p>
    <w:p w:rsidR="00FF0F8A" w:rsidRDefault="007F67D9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9349DA">
        <w:rPr>
          <w:rFonts w:ascii="Times New Roman" w:hAnsi="Times New Roman"/>
          <w:sz w:val="24"/>
          <w:szCs w:val="24"/>
          <w:lang w:val="ro-RO"/>
        </w:rPr>
        <w:t>lu</w:t>
      </w:r>
      <w:r w:rsidR="00D8488E">
        <w:rPr>
          <w:rFonts w:ascii="Times New Roman" w:hAnsi="Times New Roman"/>
          <w:sz w:val="24"/>
          <w:szCs w:val="24"/>
          <w:lang w:val="ro-RO"/>
        </w:rPr>
        <w:t>crări</w:t>
      </w:r>
      <w:r w:rsidR="009349DA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="00202588">
        <w:rPr>
          <w:rFonts w:ascii="Times New Roman" w:hAnsi="Times New Roman"/>
          <w:sz w:val="24"/>
          <w:szCs w:val="24"/>
          <w:lang w:val="ro-RO"/>
        </w:rPr>
        <w:t>mprejmuire</w:t>
      </w:r>
      <w:r>
        <w:rPr>
          <w:rFonts w:ascii="Times New Roman" w:hAnsi="Times New Roman"/>
          <w:sz w:val="24"/>
          <w:szCs w:val="24"/>
          <w:lang w:val="ro-RO"/>
        </w:rPr>
        <w:t xml:space="preserve"> realiza</w:t>
      </w:r>
      <w:r w:rsidR="00D8488E">
        <w:rPr>
          <w:rFonts w:ascii="Times New Roman" w:hAnsi="Times New Roman"/>
          <w:sz w:val="24"/>
          <w:szCs w:val="24"/>
          <w:lang w:val="ro-RO"/>
        </w:rPr>
        <w:t>te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cu fundații și </w:t>
      </w:r>
      <w:r w:rsidR="00FF0F8A">
        <w:rPr>
          <w:rFonts w:ascii="Times New Roman" w:hAnsi="Times New Roman"/>
          <w:sz w:val="24"/>
          <w:szCs w:val="24"/>
          <w:lang w:val="ro-RO"/>
        </w:rPr>
        <w:t xml:space="preserve">soclu </w:t>
      </w:r>
      <w:r>
        <w:rPr>
          <w:rFonts w:ascii="Times New Roman" w:hAnsi="Times New Roman"/>
          <w:sz w:val="24"/>
          <w:szCs w:val="24"/>
          <w:lang w:val="ro-RO"/>
        </w:rPr>
        <w:t>din beton armat și panouri metalice</w:t>
      </w:r>
      <w:r w:rsidR="00FF0F8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D1460" w:rsidRDefault="003D1460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Total s</w:t>
      </w:r>
      <w:r w:rsidR="00FF0F8A">
        <w:rPr>
          <w:rFonts w:ascii="Times New Roman" w:hAnsi="Times New Roman"/>
          <w:sz w:val="24"/>
          <w:szCs w:val="24"/>
          <w:lang w:val="ro-RO"/>
        </w:rPr>
        <w:t>uprafaț</w:t>
      </w:r>
      <w:r w:rsidR="00AC5B33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construită: 2</w:t>
      </w:r>
      <w:r w:rsidR="007F67D9">
        <w:rPr>
          <w:rFonts w:ascii="Times New Roman" w:hAnsi="Times New Roman"/>
          <w:sz w:val="24"/>
          <w:szCs w:val="24"/>
          <w:lang w:val="ro-RO"/>
        </w:rPr>
        <w:t>53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7F67D9">
        <w:rPr>
          <w:rFonts w:ascii="Times New Roman" w:hAnsi="Times New Roman"/>
          <w:sz w:val="24"/>
          <w:szCs w:val="24"/>
          <w:lang w:val="ro-RO"/>
        </w:rPr>
        <w:t>69</w:t>
      </w:r>
      <w:r>
        <w:rPr>
          <w:rFonts w:ascii="Times New Roman" w:hAnsi="Times New Roman"/>
          <w:sz w:val="24"/>
          <w:szCs w:val="24"/>
          <w:lang w:val="ro-RO"/>
        </w:rPr>
        <w:t xml:space="preserve"> mp;</w:t>
      </w:r>
    </w:p>
    <w:p w:rsidR="00741878" w:rsidRDefault="003D1460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Total suprafață desfășurată: 2</w:t>
      </w:r>
      <w:r w:rsidR="007F67D9">
        <w:rPr>
          <w:rFonts w:ascii="Times New Roman" w:hAnsi="Times New Roman"/>
          <w:sz w:val="24"/>
          <w:szCs w:val="24"/>
          <w:lang w:val="ro-RO"/>
        </w:rPr>
        <w:t>53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7F67D9">
        <w:rPr>
          <w:rFonts w:ascii="Times New Roman" w:hAnsi="Times New Roman"/>
          <w:sz w:val="24"/>
          <w:szCs w:val="24"/>
          <w:lang w:val="ro-RO"/>
        </w:rPr>
        <w:t>69</w:t>
      </w:r>
      <w:r>
        <w:rPr>
          <w:rFonts w:ascii="Times New Roman" w:hAnsi="Times New Roman"/>
          <w:sz w:val="24"/>
          <w:szCs w:val="24"/>
          <w:lang w:val="ro-RO"/>
        </w:rPr>
        <w:t xml:space="preserve"> mp; </w:t>
      </w:r>
    </w:p>
    <w:p w:rsidR="00EC658C" w:rsidRDefault="00EC658C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3D1460">
        <w:rPr>
          <w:rFonts w:ascii="Times New Roman" w:hAnsi="Times New Roman"/>
          <w:sz w:val="24"/>
          <w:szCs w:val="24"/>
          <w:lang w:val="ro-RO"/>
        </w:rPr>
        <w:t>racordarea la sistemul de alimentare cu apă potabilă a</w:t>
      </w:r>
      <w:r w:rsidR="00A05616">
        <w:rPr>
          <w:rFonts w:ascii="Times New Roman" w:hAnsi="Times New Roman"/>
          <w:sz w:val="24"/>
          <w:szCs w:val="24"/>
          <w:lang w:val="ro-RO"/>
        </w:rPr>
        <w:t>l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localității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3D1460">
        <w:rPr>
          <w:rFonts w:ascii="Times New Roman" w:hAnsi="Times New Roman"/>
          <w:sz w:val="24"/>
          <w:szCs w:val="24"/>
          <w:lang w:val="ro-RO"/>
        </w:rPr>
        <w:t>deversarea apelor uzate menajere se va face într-un bazin betonat vidanjabil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de cca </w:t>
      </w:r>
      <w:r w:rsidR="007F67D9">
        <w:rPr>
          <w:rFonts w:ascii="Times New Roman" w:hAnsi="Times New Roman"/>
          <w:sz w:val="24"/>
          <w:szCs w:val="24"/>
          <w:lang w:val="ro-RO"/>
        </w:rPr>
        <w:t>6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FC0FE6">
        <w:rPr>
          <w:rFonts w:ascii="Times New Roman" w:hAnsi="Times New Roman"/>
          <w:sz w:val="24"/>
          <w:szCs w:val="24"/>
          <w:lang w:val="ro-RO"/>
        </w:rPr>
        <w:t xml:space="preserve"> amplasat în limitele proprietății</w:t>
      </w:r>
      <w:r w:rsidR="003D1460">
        <w:rPr>
          <w:rFonts w:ascii="Times New Roman" w:hAnsi="Times New Roman"/>
          <w:sz w:val="24"/>
          <w:szCs w:val="24"/>
          <w:lang w:val="ro-RO"/>
        </w:rPr>
        <w:t>, urmând ca după realizarea sistemului de</w:t>
      </w:r>
      <w:r w:rsidR="003D1460" w:rsidRPr="003D1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canalizare centralizat al comunei să se racordeze la acesta 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A264E3">
        <w:rPr>
          <w:rFonts w:ascii="Times New Roman" w:hAnsi="Times New Roman"/>
          <w:sz w:val="24"/>
          <w:szCs w:val="24"/>
          <w:lang w:val="ro-RO"/>
        </w:rPr>
        <w:t>încălzirea locuinței se va realiza cu sobe cu combustibil solid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6045B" w:rsidRPr="00FC30EA" w:rsidRDefault="00E6045B" w:rsidP="00E604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electrică: 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Locuința se va racorda la rețeaua de alimentare cu energie electrică existentă în </w:t>
      </w:r>
      <w:r w:rsidR="00FC0FE6">
        <w:rPr>
          <w:rFonts w:ascii="Times New Roman" w:hAnsi="Times New Roman"/>
          <w:sz w:val="24"/>
          <w:szCs w:val="24"/>
          <w:lang w:val="ro-RO"/>
        </w:rPr>
        <w:t>vecinătatea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amplasamentului</w:t>
      </w:r>
      <w:r>
        <w:rPr>
          <w:rFonts w:ascii="Times New Roman" w:hAnsi="Times New Roman"/>
          <w:sz w:val="24"/>
          <w:szCs w:val="24"/>
          <w:lang w:val="ro-RO"/>
        </w:rPr>
        <w:t xml:space="preserve">.   </w:t>
      </w:r>
    </w:p>
    <w:p w:rsidR="00E6045B" w:rsidRDefault="00E6045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de construire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7F07F8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lastRenderedPageBreak/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349DA">
        <w:rPr>
          <w:rFonts w:ascii="Times New Roman" w:hAnsi="Times New Roman"/>
          <w:sz w:val="24"/>
          <w:szCs w:val="24"/>
          <w:lang w:val="ro-RO"/>
        </w:rPr>
        <w:t>12</w:t>
      </w:r>
      <w:r w:rsidR="00E604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9349DA">
        <w:rPr>
          <w:rFonts w:ascii="Times New Roman" w:hAnsi="Times New Roman"/>
          <w:sz w:val="24"/>
          <w:szCs w:val="24"/>
          <w:lang w:val="ro-RO"/>
        </w:rPr>
        <w:t>30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9349DA">
        <w:rPr>
          <w:rFonts w:ascii="Times New Roman" w:hAnsi="Times New Roman"/>
          <w:sz w:val="24"/>
          <w:szCs w:val="24"/>
          <w:lang w:val="ro-RO"/>
        </w:rPr>
        <w:t>7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E6045B">
        <w:rPr>
          <w:rFonts w:ascii="Times New Roman" w:hAnsi="Times New Roman"/>
          <w:sz w:val="24"/>
          <w:szCs w:val="24"/>
          <w:lang w:val="ro-RO"/>
        </w:rPr>
        <w:t>8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110E2">
        <w:rPr>
          <w:rFonts w:ascii="Times New Roman" w:hAnsi="Times New Roman"/>
          <w:sz w:val="24"/>
          <w:szCs w:val="24"/>
          <w:lang w:val="ro-RO"/>
        </w:rPr>
        <w:t>Ciucurova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10E2">
        <w:rPr>
          <w:rFonts w:ascii="Times New Roman" w:hAnsi="Times New Roman"/>
          <w:sz w:val="24"/>
          <w:szCs w:val="24"/>
          <w:lang w:val="ro-RO"/>
        </w:rPr>
        <w:t>1</w:t>
      </w:r>
      <w:r w:rsidR="009349DA">
        <w:rPr>
          <w:rFonts w:ascii="Times New Roman" w:hAnsi="Times New Roman"/>
          <w:sz w:val="24"/>
          <w:szCs w:val="24"/>
          <w:lang w:val="ro-RO"/>
        </w:rPr>
        <w:t>8</w:t>
      </w:r>
      <w:r w:rsidR="000F54BA">
        <w:rPr>
          <w:rFonts w:ascii="Times New Roman" w:hAnsi="Times New Roman"/>
          <w:sz w:val="24"/>
          <w:szCs w:val="24"/>
          <w:lang w:val="ro-RO"/>
        </w:rPr>
        <w:t>1</w:t>
      </w:r>
      <w:r w:rsidR="0021237C">
        <w:rPr>
          <w:rFonts w:ascii="Times New Roman" w:hAnsi="Times New Roman"/>
          <w:sz w:val="24"/>
          <w:szCs w:val="24"/>
          <w:lang w:val="ro-RO"/>
        </w:rPr>
        <w:t>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9349DA">
        <w:rPr>
          <w:rFonts w:ascii="Times New Roman" w:hAnsi="Times New Roman"/>
          <w:sz w:val="24"/>
          <w:szCs w:val="24"/>
          <w:lang w:val="ro-RO"/>
        </w:rPr>
        <w:t>19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</w:t>
      </w:r>
      <w:r w:rsidR="009349DA">
        <w:rPr>
          <w:rFonts w:ascii="Times New Roman" w:hAnsi="Times New Roman"/>
          <w:sz w:val="24"/>
          <w:szCs w:val="24"/>
          <w:lang w:val="ro-RO"/>
        </w:rPr>
        <w:t>11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</w:t>
      </w:r>
      <w:r w:rsidR="001712FC">
        <w:rPr>
          <w:rFonts w:ascii="Times New Roman" w:hAnsi="Times New Roman"/>
          <w:sz w:val="24"/>
          <w:szCs w:val="24"/>
          <w:lang w:val="ro-RO"/>
        </w:rPr>
        <w:t>8</w:t>
      </w:r>
      <w:r w:rsidR="004110E2">
        <w:rPr>
          <w:rFonts w:ascii="Times New Roman" w:hAnsi="Times New Roman"/>
          <w:sz w:val="24"/>
          <w:szCs w:val="24"/>
          <w:lang w:val="ro-RO"/>
        </w:rPr>
        <w:t>, respectiv:</w:t>
      </w:r>
    </w:p>
    <w:p w:rsidR="004110E2" w:rsidRPr="004110E2" w:rsidRDefault="00A264E3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„</w:t>
      </w:r>
      <w:r w:rsidR="004110E2" w:rsidRPr="004110E2">
        <w:rPr>
          <w:rFonts w:ascii="Times New Roman" w:hAnsi="Times New Roman"/>
          <w:i/>
          <w:sz w:val="24"/>
          <w:szCs w:val="24"/>
          <w:lang w:val="ro-RO"/>
        </w:rPr>
        <w:t>în perioada de execuţie a lucrărilor de demolare  trebuie respectate prevederile art. 33 alin.(1) şi (2) din OUG nr. 57/2007 aprobată cu modificări şi completări prin Legea nr. 49/2011, cu modificările şi completările ulterioare;</w:t>
      </w:r>
    </w:p>
    <w:p w:rsidR="00E07489" w:rsidRDefault="00E0748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</w:t>
      </w:r>
      <w:r w:rsidR="00787F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şi ale Legii contenciosului administrativ nr. 554/2004, cu modificările şi completările ulterioare.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F54BA" w:rsidRPr="00FC30EA" w:rsidRDefault="000F54B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1712FC">
      <w:pPr>
        <w:tabs>
          <w:tab w:val="left" w:pos="2969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1712FC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787FDA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C541E">
        <w:rPr>
          <w:rFonts w:ascii="Times New Roman" w:hAnsi="Times New Roman"/>
          <w:b/>
          <w:sz w:val="26"/>
          <w:szCs w:val="26"/>
          <w:lang w:val="ro-RO"/>
        </w:rPr>
        <w:t>Şef Serviciu CFM,  Ing.Elena  MICU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712FC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541E">
        <w:rPr>
          <w:rFonts w:ascii="Times New Roman" w:hAnsi="Times New Roman"/>
          <w:sz w:val="26"/>
          <w:szCs w:val="26"/>
          <w:lang w:val="ro-RO"/>
        </w:rPr>
        <w:t>Intocmit, Camelia Ionescu</w:t>
      </w:r>
    </w:p>
    <w:p w:rsidR="001712FC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ab/>
      </w:r>
    </w:p>
    <w:p w:rsidR="000F54BA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87FDA" w:rsidRPr="00CC541E" w:rsidRDefault="00787FD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F8" w:rsidRDefault="00F226F8">
      <w:pPr>
        <w:spacing w:after="0" w:line="240" w:lineRule="auto"/>
      </w:pPr>
      <w:r>
        <w:separator/>
      </w:r>
    </w:p>
  </w:endnote>
  <w:endnote w:type="continuationSeparator" w:id="0">
    <w:p w:rsidR="00F226F8" w:rsidRDefault="00F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226F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F226F8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75pt;margin-top:.85pt;width:41.9pt;height:34.45pt;z-index:-251651072">
          <v:imagedata r:id="rId1" o:title=""/>
        </v:shape>
        <o:OLEObject Type="Embed" ProgID="CorelDRAW.Graphic.13" ShapeID="_x0000_s2052" DrawAspect="Content" ObjectID="_1605431853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B57BB9" w:rsidRDefault="001712FC" w:rsidP="001712FC">
    <w:pPr>
      <w:pStyle w:val="Footer"/>
    </w:pPr>
    <w:r>
      <w:rPr>
        <w:rFonts w:ascii="Times New Roman" w:hAnsi="Times New Roman"/>
        <w:sz w:val="24"/>
        <w:szCs w:val="24"/>
        <w:lang w:val="ro-RO"/>
      </w:rPr>
      <w:t xml:space="preserve">                </w:t>
    </w: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F226F8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4144">
          <v:imagedata r:id="rId1" o:title=""/>
        </v:shape>
        <o:OLEObject Type="Embed" ProgID="CorelDRAW.Graphic.13" ShapeID="_x0000_s2050" DrawAspect="Content" ObjectID="_1605431854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FC30EA" w:rsidRDefault="001712FC" w:rsidP="001712F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F8" w:rsidRDefault="00F226F8">
      <w:pPr>
        <w:spacing w:after="0" w:line="240" w:lineRule="auto"/>
      </w:pPr>
      <w:r>
        <w:separator/>
      </w:r>
    </w:p>
  </w:footnote>
  <w:footnote w:type="continuationSeparator" w:id="0">
    <w:p w:rsidR="00F226F8" w:rsidRDefault="00F2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8488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8488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1712FC" w:rsidP="001712FC">
    <w:pPr>
      <w:tabs>
        <w:tab w:val="left" w:pos="9000"/>
      </w:tabs>
      <w:spacing w:after="0" w:line="240" w:lineRule="auto"/>
      <w:rPr>
        <w:rFonts w:ascii="Times New Roman" w:hAnsi="Times New Roman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4B3DC132" wp14:editId="1B298856">
          <wp:extent cx="2434590" cy="7759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017AC" wp14:editId="3878DF73">
          <wp:simplePos x="0" y="0"/>
          <wp:positionH relativeFrom="column">
            <wp:posOffset>5314950</wp:posOffset>
          </wp:positionH>
          <wp:positionV relativeFrom="paragraph">
            <wp:posOffset>31115</wp:posOffset>
          </wp:positionV>
          <wp:extent cx="75247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E2C">
      <w:rPr>
        <w:lang w:val="it-IT"/>
      </w:rPr>
      <w:t xml:space="preserve">                     </w:t>
    </w:r>
  </w:p>
  <w:p w:rsidR="001712FC" w:rsidRPr="00FA1E2C" w:rsidRDefault="001712FC" w:rsidP="001712FC">
    <w:pPr>
      <w:tabs>
        <w:tab w:val="left" w:pos="3270"/>
      </w:tabs>
      <w:spacing w:after="0" w:line="240" w:lineRule="auto"/>
      <w:jc w:val="center"/>
      <w:rPr>
        <w:rFonts w:ascii="Times New Roman" w:hAnsi="Times New Roman"/>
        <w:sz w:val="36"/>
        <w:szCs w:val="36"/>
        <w:lang w:val="it-IT"/>
      </w:rPr>
    </w:pPr>
    <w:r w:rsidRPr="00FA1E2C">
      <w:rPr>
        <w:rFonts w:ascii="Times New Roman" w:hAnsi="Times New Roman"/>
        <w:b/>
        <w:sz w:val="36"/>
        <w:szCs w:val="36"/>
        <w:lang w:val="it-IT"/>
      </w:rPr>
      <w:t xml:space="preserve">    Agen</w:t>
    </w:r>
    <w:r w:rsidRPr="00FA1E2C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9889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89"/>
    </w:tblGrid>
    <w:tr w:rsidR="001712FC" w:rsidRPr="00FA1E2C" w:rsidTr="00E664ED">
      <w:trPr>
        <w:trHeight w:val="403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712FC" w:rsidRPr="00FA1E2C" w:rsidRDefault="001712FC" w:rsidP="00E664ED">
          <w:pPr>
            <w:spacing w:after="0" w:line="240" w:lineRule="auto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FA1E2C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   Agenţia pentru Protecţia Mediului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3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0F54BA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2FC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2588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86742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1460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0600"/>
    <w:rsid w:val="005548E0"/>
    <w:rsid w:val="005567B4"/>
    <w:rsid w:val="005577CD"/>
    <w:rsid w:val="00560724"/>
    <w:rsid w:val="005618D2"/>
    <w:rsid w:val="00565D5E"/>
    <w:rsid w:val="0057043D"/>
    <w:rsid w:val="00570BF8"/>
    <w:rsid w:val="00574DDA"/>
    <w:rsid w:val="00575A59"/>
    <w:rsid w:val="00576471"/>
    <w:rsid w:val="00594FE4"/>
    <w:rsid w:val="0059641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1878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87FDA"/>
    <w:rsid w:val="007930D4"/>
    <w:rsid w:val="0079564B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07F8"/>
    <w:rsid w:val="007F4635"/>
    <w:rsid w:val="007F67D9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49DA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5616"/>
    <w:rsid w:val="00A06646"/>
    <w:rsid w:val="00A14AC8"/>
    <w:rsid w:val="00A1618E"/>
    <w:rsid w:val="00A17D31"/>
    <w:rsid w:val="00A22133"/>
    <w:rsid w:val="00A237DB"/>
    <w:rsid w:val="00A264E3"/>
    <w:rsid w:val="00A26A91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16A1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5B33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488E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147F"/>
    <w:rsid w:val="00DA2CEA"/>
    <w:rsid w:val="00DA2DFA"/>
    <w:rsid w:val="00DB05BE"/>
    <w:rsid w:val="00DB5C29"/>
    <w:rsid w:val="00DB66A2"/>
    <w:rsid w:val="00DB6813"/>
    <w:rsid w:val="00DB6D88"/>
    <w:rsid w:val="00DC2549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7489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5413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45B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C658C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26F8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96829"/>
    <w:rsid w:val="00FA33A0"/>
    <w:rsid w:val="00FB0283"/>
    <w:rsid w:val="00FB2EBB"/>
    <w:rsid w:val="00FB2F42"/>
    <w:rsid w:val="00FB3064"/>
    <w:rsid w:val="00FC0FE6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0F8A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E34D-FCF5-4F1B-BC03-6D754148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 Ionescu</cp:lastModifiedBy>
  <cp:revision>51</cp:revision>
  <cp:lastPrinted>2017-06-27T10:53:00Z</cp:lastPrinted>
  <dcterms:created xsi:type="dcterms:W3CDTF">2016-11-15T12:06:00Z</dcterms:created>
  <dcterms:modified xsi:type="dcterms:W3CDTF">2018-12-04T10:31:00Z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