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46" w:rsidRDefault="00F40F46" w:rsidP="00701EBE">
      <w:pPr>
        <w:spacing w:after="120" w:line="240" w:lineRule="auto"/>
        <w:ind w:right="270"/>
        <w:contextualSpacing/>
        <w:jc w:val="center"/>
        <w:rPr>
          <w:rFonts w:ascii="Times New Roman" w:hAnsi="Times New Roman"/>
          <w:b/>
          <w:sz w:val="28"/>
          <w:szCs w:val="28"/>
          <w:lang w:val="ro-RO"/>
        </w:rPr>
      </w:pP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r w:rsidRPr="00B84E3C">
        <w:rPr>
          <w:rFonts w:ascii="Times New Roman" w:hAnsi="Times New Roman"/>
          <w:b/>
          <w:sz w:val="28"/>
          <w:szCs w:val="28"/>
          <w:lang w:val="ro-RO"/>
        </w:rPr>
        <w:t>Anunţ public privind decizia Etapei de încadrare</w:t>
      </w:r>
    </w:p>
    <w:p w:rsidR="00701EBE" w:rsidRPr="00B84E3C" w:rsidRDefault="00701EBE" w:rsidP="00701EBE">
      <w:pPr>
        <w:spacing w:after="120" w:line="240" w:lineRule="auto"/>
        <w:ind w:right="270"/>
        <w:contextualSpacing/>
        <w:jc w:val="center"/>
        <w:rPr>
          <w:rFonts w:ascii="Times New Roman" w:hAnsi="Times New Roman"/>
          <w:b/>
          <w:sz w:val="28"/>
          <w:szCs w:val="28"/>
          <w:lang w:val="ro-RO"/>
        </w:rPr>
      </w:pPr>
    </w:p>
    <w:p w:rsidR="00FD2774" w:rsidRPr="00FD2774" w:rsidRDefault="00701EBE" w:rsidP="00FD2774">
      <w:pPr>
        <w:spacing w:after="0" w:line="240" w:lineRule="auto"/>
        <w:ind w:firstLine="720"/>
        <w:jc w:val="both"/>
        <w:rPr>
          <w:rFonts w:ascii="Times New Roman" w:hAnsi="Times New Roman"/>
          <w:sz w:val="28"/>
          <w:szCs w:val="28"/>
          <w:lang w:val="ro-RO"/>
        </w:rPr>
      </w:pPr>
      <w:r w:rsidRPr="00FD2774">
        <w:rPr>
          <w:rFonts w:ascii="Times New Roman" w:hAnsi="Times New Roman"/>
          <w:b/>
          <w:sz w:val="28"/>
          <w:szCs w:val="28"/>
          <w:lang w:val="ro-RO"/>
        </w:rPr>
        <w:t>Agentia pentru Protectia Mediului Tulcea</w:t>
      </w:r>
      <w:r w:rsidRPr="00FD2774">
        <w:rPr>
          <w:rFonts w:ascii="Times New Roman" w:hAnsi="Times New Roman"/>
          <w:sz w:val="28"/>
          <w:szCs w:val="28"/>
          <w:lang w:val="ro-RO" w:eastAsia="x-none"/>
        </w:rPr>
        <w:t>,</w:t>
      </w:r>
      <w:r w:rsidRPr="00FD2774">
        <w:rPr>
          <w:rFonts w:ascii="Times New Roman" w:hAnsi="Times New Roman"/>
          <w:b/>
          <w:sz w:val="28"/>
          <w:szCs w:val="28"/>
          <w:lang w:val="ro-RO"/>
        </w:rPr>
        <w:t xml:space="preserve"> </w:t>
      </w:r>
      <w:r w:rsidRPr="00FD2774">
        <w:rPr>
          <w:rFonts w:ascii="Times New Roman" w:hAnsi="Times New Roman"/>
          <w:sz w:val="28"/>
          <w:szCs w:val="28"/>
          <w:lang w:val="ro-RO" w:eastAsia="x-none"/>
        </w:rPr>
        <w:t>anunţă publicul interesat asupra luării de</w:t>
      </w:r>
      <w:r w:rsidR="009D36F3" w:rsidRPr="00FD2774">
        <w:rPr>
          <w:rFonts w:ascii="Times New Roman" w:hAnsi="Times New Roman"/>
          <w:sz w:val="28"/>
          <w:szCs w:val="28"/>
          <w:lang w:val="ro-RO" w:eastAsia="x-none"/>
        </w:rPr>
        <w:t>ciziei Etapei de încadrare de că</w:t>
      </w:r>
      <w:r w:rsidRPr="00FD2774">
        <w:rPr>
          <w:rFonts w:ascii="Times New Roman" w:hAnsi="Times New Roman"/>
          <w:sz w:val="28"/>
          <w:szCs w:val="28"/>
          <w:lang w:val="ro-RO" w:eastAsia="x-none"/>
        </w:rPr>
        <w:t>tre APM Tulcea, prin continuarea pr</w:t>
      </w:r>
      <w:r w:rsidR="009D36F3" w:rsidRPr="00FD2774">
        <w:rPr>
          <w:rFonts w:ascii="Times New Roman" w:hAnsi="Times New Roman"/>
          <w:sz w:val="28"/>
          <w:szCs w:val="28"/>
          <w:lang w:val="ro-RO" w:eastAsia="x-none"/>
        </w:rPr>
        <w:t>ocedurii privind emiterea aprobă</w:t>
      </w:r>
      <w:r w:rsidRPr="00FD2774">
        <w:rPr>
          <w:rFonts w:ascii="Times New Roman" w:hAnsi="Times New Roman"/>
          <w:sz w:val="28"/>
          <w:szCs w:val="28"/>
          <w:lang w:val="ro-RO" w:eastAsia="x-none"/>
        </w:rPr>
        <w:t xml:space="preserve">rii de dezvoltare în cadrul procedurii de evaluare a impactului asupra mediului pentru proiectul </w:t>
      </w:r>
      <w:r w:rsidR="00FD2774" w:rsidRPr="00FD2774">
        <w:rPr>
          <w:rFonts w:ascii="Times New Roman" w:hAnsi="Times New Roman"/>
          <w:b/>
          <w:sz w:val="28"/>
          <w:szCs w:val="28"/>
        </w:rPr>
        <w:t>„ÎNFIINȚARE AGROPENSIUNE-DANUBE DAWN-ÎN SAT DUNĂVĂȚU DE JOS, COM. MURIGHIOL, JUD. TULCEA-PRIN SCHIMBARE DESTINAȚIE LOCUINȚĂ ÎN AGROPENSIUNE, MODERNIZARE, CONSOLIDARE ȘI EXTINDERE’’</w:t>
      </w:r>
      <w:r w:rsidR="005B5257" w:rsidRPr="00FD2774">
        <w:rPr>
          <w:rFonts w:ascii="Times New Roman" w:hAnsi="Times New Roman"/>
          <w:sz w:val="28"/>
          <w:szCs w:val="28"/>
          <w:lang w:val="ro-RO"/>
        </w:rPr>
        <w:t xml:space="preserve">, </w:t>
      </w:r>
      <w:r w:rsidR="009D36F3" w:rsidRPr="00FD2774">
        <w:rPr>
          <w:rFonts w:ascii="Times New Roman" w:hAnsi="Times New Roman"/>
          <w:sz w:val="28"/>
          <w:szCs w:val="28"/>
          <w:lang w:val="ro-RO"/>
        </w:rPr>
        <w:t xml:space="preserve">propus a se amplasa în </w:t>
      </w:r>
      <w:r w:rsidR="00FD2774" w:rsidRPr="00FD2774">
        <w:rPr>
          <w:rFonts w:ascii="Times New Roman" w:hAnsi="Times New Roman"/>
          <w:sz w:val="28"/>
          <w:szCs w:val="28"/>
          <w:lang w:val="ro-RO"/>
        </w:rPr>
        <w:t>comuna Murighiol, sat Dunăvățu de Jos, str. Dunăreni, nr. 83</w:t>
      </w:r>
      <w:r w:rsidR="00FD2774" w:rsidRPr="00FD2774">
        <w:rPr>
          <w:rFonts w:ascii="Times New Roman" w:hAnsi="Times New Roman"/>
          <w:sz w:val="28"/>
          <w:szCs w:val="28"/>
        </w:rPr>
        <w:t xml:space="preserve">, </w:t>
      </w:r>
      <w:r w:rsidR="00FD2774" w:rsidRPr="00FD2774">
        <w:rPr>
          <w:rFonts w:ascii="Times New Roman" w:hAnsi="Times New Roman"/>
          <w:bCs/>
          <w:kern w:val="32"/>
          <w:sz w:val="28"/>
          <w:szCs w:val="28"/>
          <w:lang w:val="ro-RO"/>
        </w:rPr>
        <w:t>jud.</w:t>
      </w:r>
      <w:r w:rsidR="00FD2774" w:rsidRPr="00FD2774">
        <w:rPr>
          <w:rFonts w:ascii="Times New Roman" w:hAnsi="Times New Roman"/>
          <w:sz w:val="28"/>
          <w:szCs w:val="28"/>
        </w:rPr>
        <w:t>Tulcea</w:t>
      </w:r>
      <w:r w:rsidR="00FD2774" w:rsidRPr="00FD2774">
        <w:rPr>
          <w:rFonts w:ascii="Times New Roman" w:hAnsi="Times New Roman"/>
          <w:sz w:val="28"/>
          <w:szCs w:val="28"/>
          <w:lang w:val="ro-RO"/>
        </w:rPr>
        <w:t xml:space="preserve"> </w:t>
      </w:r>
    </w:p>
    <w:p w:rsidR="00F40F46" w:rsidRPr="00FD2774" w:rsidRDefault="00F40F46" w:rsidP="00FD2774">
      <w:pPr>
        <w:spacing w:after="0" w:line="240" w:lineRule="auto"/>
        <w:outlineLvl w:val="0"/>
        <w:rPr>
          <w:rFonts w:ascii="Times New Roman" w:hAnsi="Times New Roman"/>
          <w:b/>
          <w:bCs/>
          <w:kern w:val="32"/>
          <w:sz w:val="28"/>
          <w:szCs w:val="28"/>
          <w:lang w:val="ro-RO"/>
        </w:rPr>
      </w:pPr>
      <w:r w:rsidRPr="00FD2774">
        <w:rPr>
          <w:rFonts w:ascii="Times New Roman" w:hAnsi="Times New Roman"/>
          <w:sz w:val="28"/>
          <w:szCs w:val="28"/>
          <w:lang w:val="ro-RO"/>
        </w:rPr>
        <w:t>Titular:</w:t>
      </w:r>
      <w:r w:rsidRPr="00FD2774">
        <w:rPr>
          <w:rFonts w:ascii="Times New Roman" w:hAnsi="Times New Roman"/>
          <w:b/>
          <w:sz w:val="28"/>
          <w:szCs w:val="28"/>
          <w:lang w:val="ro-RO"/>
        </w:rPr>
        <w:t xml:space="preserve"> </w:t>
      </w:r>
      <w:r w:rsidR="00FD2774">
        <w:rPr>
          <w:rFonts w:ascii="Times New Roman" w:hAnsi="Times New Roman"/>
          <w:b/>
          <w:bCs/>
          <w:kern w:val="32"/>
          <w:sz w:val="28"/>
          <w:szCs w:val="28"/>
          <w:lang w:val="ro-RO"/>
        </w:rPr>
        <w:t>S.C. DANUBE DAWN S.R.L.</w:t>
      </w:r>
    </w:p>
    <w:p w:rsidR="00701EBE" w:rsidRPr="00FD2774" w:rsidRDefault="00701EBE" w:rsidP="00F40F46">
      <w:pPr>
        <w:spacing w:after="0" w:line="240" w:lineRule="auto"/>
        <w:ind w:firstLine="720"/>
        <w:jc w:val="both"/>
        <w:rPr>
          <w:rFonts w:ascii="Times New Roman" w:hAnsi="Times New Roman"/>
          <w:b/>
          <w:sz w:val="28"/>
          <w:szCs w:val="28"/>
          <w:lang w:val="ro-RO"/>
        </w:rPr>
      </w:pPr>
      <w:r w:rsidRPr="00FD2774">
        <w:rPr>
          <w:rFonts w:ascii="Times New Roman" w:hAnsi="Times New Roman"/>
          <w:sz w:val="28"/>
          <w:szCs w:val="28"/>
          <w:lang w:val="ro-RO"/>
        </w:rPr>
        <w:t xml:space="preserve">Proiectul deciziei de incadrare şi motivele care o fundamentează pot fi consultate la sediul APM Tulcea, strada 14 Noiembrie, nr. 5, Tulcea, în zilele de luni până joi între orele 08.00–16.30 şi vineri între orele 08.00–14.00, precum şi la următoarea adresă de internet: </w:t>
      </w:r>
      <w:hyperlink r:id="rId7" w:history="1">
        <w:r w:rsidRPr="00FD2774">
          <w:rPr>
            <w:rFonts w:ascii="Times New Roman" w:hAnsi="Times New Roman"/>
            <w:sz w:val="28"/>
            <w:szCs w:val="28"/>
            <w:lang w:val="ro-RO"/>
          </w:rPr>
          <w:t>http://apmtl.anpm.ro</w:t>
        </w:r>
      </w:hyperlink>
      <w:r w:rsidRPr="00FD2774">
        <w:rPr>
          <w:rFonts w:ascii="Times New Roman" w:hAnsi="Times New Roman"/>
          <w:sz w:val="28"/>
          <w:szCs w:val="28"/>
          <w:lang w:val="ro-RO"/>
        </w:rPr>
        <w:t>.</w:t>
      </w:r>
    </w:p>
    <w:p w:rsidR="00701EBE" w:rsidRPr="00FD2774" w:rsidRDefault="00701EBE" w:rsidP="00AB6F2B">
      <w:pPr>
        <w:spacing w:after="0" w:line="240" w:lineRule="auto"/>
        <w:ind w:firstLine="720"/>
        <w:jc w:val="both"/>
        <w:rPr>
          <w:rFonts w:ascii="Times New Roman" w:hAnsi="Times New Roman"/>
          <w:sz w:val="28"/>
          <w:szCs w:val="28"/>
          <w:lang w:val="ro-RO"/>
        </w:rPr>
      </w:pPr>
      <w:r w:rsidRPr="00FD2774">
        <w:rPr>
          <w:rFonts w:ascii="Times New Roman" w:hAnsi="Times New Roman"/>
          <w:sz w:val="28"/>
          <w:szCs w:val="28"/>
          <w:lang w:val="ro-RO"/>
        </w:rPr>
        <w:t>Publicul interesat poate înainta comentarii/observaţii la proiectul deciziei de încadrare în termen de 10 zile de la data publicării anunţului pe pagina de internet a APM Tulcea.</w:t>
      </w:r>
    </w:p>
    <w:p w:rsidR="00701EBE" w:rsidRPr="00FD2774" w:rsidRDefault="00701EBE" w:rsidP="00701EBE">
      <w:pPr>
        <w:spacing w:after="0" w:line="240" w:lineRule="auto"/>
        <w:jc w:val="both"/>
        <w:rPr>
          <w:rFonts w:ascii="Times New Roman" w:hAnsi="Times New Roman"/>
          <w:sz w:val="28"/>
          <w:szCs w:val="28"/>
          <w:lang w:val="ro-RO"/>
        </w:rPr>
      </w:pPr>
    </w:p>
    <w:p w:rsidR="00701EBE" w:rsidRPr="004B36F7" w:rsidRDefault="00701EBE" w:rsidP="00701EBE">
      <w:pPr>
        <w:spacing w:line="240" w:lineRule="auto"/>
        <w:contextualSpacing/>
        <w:jc w:val="right"/>
        <w:rPr>
          <w:rFonts w:ascii="Times New Roman" w:hAnsi="Times New Roman"/>
          <w:sz w:val="28"/>
          <w:szCs w:val="28"/>
          <w:lang w:val="ro-RO"/>
        </w:rPr>
      </w:pPr>
      <w:r w:rsidRPr="004B36F7">
        <w:rPr>
          <w:rFonts w:ascii="Times New Roman" w:hAnsi="Times New Roman"/>
          <w:sz w:val="28"/>
          <w:szCs w:val="28"/>
          <w:lang w:val="ro-RO"/>
        </w:rPr>
        <w:t>Data afişării anunţului pe site şi la sediu</w:t>
      </w:r>
    </w:p>
    <w:p w:rsidR="00701EBE" w:rsidRPr="00210AAA" w:rsidRDefault="00701EBE" w:rsidP="00701EBE">
      <w:pPr>
        <w:spacing w:after="0" w:line="240" w:lineRule="auto"/>
        <w:jc w:val="both"/>
        <w:rPr>
          <w:rFonts w:ascii="Times New Roman" w:hAnsi="Times New Roman"/>
          <w:b/>
          <w:sz w:val="28"/>
          <w:szCs w:val="28"/>
          <w:lang w:val="ro-RO"/>
        </w:rPr>
      </w:pPr>
      <w:r>
        <w:rPr>
          <w:rFonts w:ascii="Times New Roman" w:hAnsi="Times New Roman"/>
          <w:sz w:val="28"/>
          <w:szCs w:val="28"/>
          <w:lang w:val="ro-RO"/>
        </w:rPr>
        <w:t xml:space="preserve">                                                                                                         </w:t>
      </w:r>
      <w:r w:rsidR="00FD2774">
        <w:rPr>
          <w:rFonts w:ascii="Times New Roman" w:hAnsi="Times New Roman"/>
          <w:sz w:val="28"/>
          <w:szCs w:val="28"/>
          <w:lang w:val="ro-RO"/>
        </w:rPr>
        <w:t>04.06</w:t>
      </w:r>
      <w:bookmarkStart w:id="0" w:name="_GoBack"/>
      <w:bookmarkEnd w:id="0"/>
      <w:r w:rsidR="00E5608D">
        <w:rPr>
          <w:rFonts w:ascii="Times New Roman" w:hAnsi="Times New Roman"/>
          <w:sz w:val="28"/>
          <w:szCs w:val="28"/>
          <w:lang w:val="ro-RO"/>
        </w:rPr>
        <w:t>.2020</w:t>
      </w:r>
    </w:p>
    <w:p w:rsidR="00701EBE" w:rsidRPr="009C7619" w:rsidRDefault="00701EBE" w:rsidP="00701EBE">
      <w:pPr>
        <w:spacing w:line="240" w:lineRule="auto"/>
        <w:contextualSpacing/>
        <w:rPr>
          <w:rFonts w:ascii="Times New Roman" w:hAnsi="Times New Roman"/>
          <w:sz w:val="28"/>
          <w:szCs w:val="28"/>
          <w:lang w:val="ro-RO"/>
        </w:rPr>
      </w:pPr>
      <w:r>
        <w:rPr>
          <w:rFonts w:ascii="Times New Roman" w:hAnsi="Times New Roman"/>
          <w:sz w:val="28"/>
          <w:szCs w:val="28"/>
          <w:lang w:val="ro-RO"/>
        </w:rPr>
        <w:t xml:space="preserve"> </w:t>
      </w:r>
    </w:p>
    <w:p w:rsidR="00701EBE" w:rsidRPr="009C7619" w:rsidRDefault="00701EBE" w:rsidP="00701EBE">
      <w:pPr>
        <w:spacing w:line="240" w:lineRule="auto"/>
        <w:contextualSpacing/>
        <w:rPr>
          <w:rFonts w:ascii="Times New Roman" w:hAnsi="Times New Roman"/>
          <w:sz w:val="28"/>
          <w:szCs w:val="28"/>
          <w:lang w:val="ro-RO"/>
        </w:rPr>
      </w:pPr>
    </w:p>
    <w:p w:rsidR="005B5257" w:rsidRPr="008865AA" w:rsidRDefault="005B5257" w:rsidP="005B5257">
      <w:pPr>
        <w:spacing w:after="0" w:line="240" w:lineRule="auto"/>
        <w:contextualSpacing/>
        <w:jc w:val="both"/>
        <w:rPr>
          <w:rFonts w:ascii="Times New Roman" w:hAnsi="Times New Roman"/>
          <w:b/>
          <w:sz w:val="28"/>
          <w:szCs w:val="28"/>
          <w:lang w:val="ro-RO"/>
        </w:rPr>
      </w:pPr>
    </w:p>
    <w:p w:rsidR="005B5257" w:rsidRPr="008865AA" w:rsidRDefault="005B5257" w:rsidP="005B5257">
      <w:pPr>
        <w:spacing w:after="0" w:line="240" w:lineRule="auto"/>
        <w:jc w:val="both"/>
        <w:rPr>
          <w:rFonts w:ascii="Times New Roman" w:hAnsi="Times New Roman"/>
          <w:i/>
          <w:sz w:val="28"/>
          <w:szCs w:val="28"/>
          <w:lang w:val="ro-RO"/>
        </w:rPr>
      </w:pPr>
    </w:p>
    <w:p w:rsidR="00701EBE" w:rsidRPr="009817CD" w:rsidRDefault="00701EBE" w:rsidP="00701EBE">
      <w:pPr>
        <w:spacing w:after="0" w:line="240" w:lineRule="auto"/>
        <w:contextualSpacing/>
        <w:jc w:val="both"/>
        <w:rPr>
          <w:rFonts w:ascii="Times New Roman" w:hAnsi="Times New Roman"/>
          <w:b/>
          <w:sz w:val="28"/>
          <w:szCs w:val="28"/>
          <w:lang w:val="ro-RO"/>
        </w:rPr>
      </w:pPr>
    </w:p>
    <w:sectPr w:rsidR="00701EBE" w:rsidRPr="009817CD" w:rsidSect="00BF50C1">
      <w:headerReference w:type="default" r:id="rId8"/>
      <w:footerReference w:type="default" r:id="rId9"/>
      <w:pgSz w:w="11907" w:h="16839" w:code="9"/>
      <w:pgMar w:top="284" w:right="851" w:bottom="284" w:left="1134" w:header="283"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88E" w:rsidRDefault="00CD088E" w:rsidP="00701EBE">
      <w:pPr>
        <w:spacing w:after="0" w:line="240" w:lineRule="auto"/>
      </w:pPr>
      <w:r>
        <w:separator/>
      </w:r>
    </w:p>
  </w:endnote>
  <w:endnote w:type="continuationSeparator" w:id="0">
    <w:p w:rsidR="00CD088E" w:rsidRDefault="00CD088E" w:rsidP="00701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53B" w:rsidRPr="002367AC" w:rsidRDefault="00CD088E" w:rsidP="0028053B">
    <w:pPr>
      <w:pStyle w:val="Header"/>
      <w:tabs>
        <w:tab w:val="clear" w:pos="4680"/>
      </w:tabs>
      <w:jc w:val="center"/>
      <w:rPr>
        <w:rFonts w:ascii="Times New Roman" w:hAnsi="Times New Roman"/>
        <w:b/>
        <w:sz w:val="24"/>
        <w:szCs w:val="24"/>
        <w:lang w:val="ro-RO"/>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75pt;margin-top:.85pt;width:41.9pt;height:34.45pt;z-index:-251657216">
          <v:imagedata r:id="rId1" o:title=""/>
        </v:shape>
        <o:OLEObject Type="Embed" ProgID="CorelDRAW.Graphic.13" ShapeID="_x0000_s2049" DrawAspect="Content" ObjectID="_1652789470" r:id="rId2"/>
      </w:pict>
    </w:r>
    <w:r w:rsidR="00701EBE" w:rsidRPr="002367AC">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-34925</wp:posOffset>
              </wp:positionV>
              <wp:extent cx="6248400" cy="635"/>
              <wp:effectExtent l="9525" t="12700" r="952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76208BA" id="_x0000_t32" coordsize="21600,21600" o:spt="32" o:oned="t" path="m,l21600,21600e" filled="f">
              <v:path arrowok="t" fillok="f" o:connecttype="none"/>
              <o:lock v:ext="edit" shapetype="t"/>
            </v:shapetype>
            <v:shape id="Straight Arrow Connector 1" o:spid="_x0000_s1026" type="#_x0000_t32" style="position:absolute;margin-left:-11.25pt;margin-top:-2.75pt;width:492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" strokecolor="#00214e" strokeweight="1.5pt"/>
          </w:pict>
        </mc:Fallback>
      </mc:AlternateContent>
    </w:r>
    <w:r w:rsidR="00761E73" w:rsidRPr="002367AC">
      <w:rPr>
        <w:rFonts w:ascii="Times New Roman" w:hAnsi="Times New Roman"/>
        <w:b/>
        <w:sz w:val="24"/>
        <w:szCs w:val="24"/>
      </w:rPr>
      <w:t>AGEN</w:t>
    </w:r>
    <w:r w:rsidR="00761E73" w:rsidRPr="002367AC">
      <w:rPr>
        <w:rFonts w:ascii="Times New Roman" w:hAnsi="Times New Roman"/>
        <w:b/>
        <w:sz w:val="24"/>
        <w:szCs w:val="24"/>
        <w:lang w:val="ro-RO"/>
      </w:rPr>
      <w:t>ŢIA PENTRU PROTECŢIA MEDIULUI</w:t>
    </w:r>
    <w:r w:rsidR="00761E73">
      <w:rPr>
        <w:rFonts w:ascii="Times New Roman" w:hAnsi="Times New Roman"/>
        <w:b/>
        <w:sz w:val="24"/>
        <w:szCs w:val="24"/>
        <w:lang w:val="ro-RO"/>
      </w:rPr>
      <w:t xml:space="preserve"> TULCEA</w:t>
    </w:r>
  </w:p>
  <w:p w:rsidR="0028053B" w:rsidRPr="00A1085D"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Adresa Tulcea, str.14 Noiembrie, nr. 5, Cod 820009</w:t>
    </w:r>
  </w:p>
  <w:p w:rsidR="00575325" w:rsidRDefault="00761E73" w:rsidP="0028053B">
    <w:pPr>
      <w:pStyle w:val="Header"/>
      <w:tabs>
        <w:tab w:val="clear" w:pos="4680"/>
      </w:tabs>
      <w:jc w:val="center"/>
      <w:rPr>
        <w:rFonts w:ascii="Times New Roman" w:hAnsi="Times New Roman"/>
        <w:sz w:val="20"/>
        <w:szCs w:val="20"/>
        <w:lang w:val="ro-RO"/>
      </w:rPr>
    </w:pPr>
    <w:r w:rsidRPr="00A1085D">
      <w:rPr>
        <w:rFonts w:ascii="Times New Roman" w:hAnsi="Times New Roman"/>
        <w:sz w:val="20"/>
        <w:szCs w:val="20"/>
        <w:lang w:val="ro-RO"/>
      </w:rPr>
      <w:t xml:space="preserve">    E-mail: office@apmtl.anpm.ro; Tel. 0240510620, 0240510622, 0240510623; Fax:0240510621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0"/>
    </w:tblGrid>
    <w:tr w:rsidR="00005F3C" w:rsidRPr="003D79F6" w:rsidTr="00202781">
      <w:trPr>
        <w:jc w:val="center"/>
      </w:trPr>
      <w:tc>
        <w:tcPr>
          <w:tcW w:w="8370" w:type="dxa"/>
          <w:shd w:val="clear" w:color="auto" w:fill="auto"/>
        </w:tcPr>
        <w:p w:rsidR="00005F3C" w:rsidRPr="003D79F6" w:rsidRDefault="00761E73" w:rsidP="00005F3C">
          <w:pPr>
            <w:pStyle w:val="Header"/>
            <w:tabs>
              <w:tab w:val="clear" w:pos="4680"/>
            </w:tabs>
            <w:jc w:val="center"/>
            <w:rPr>
              <w:rFonts w:ascii="Times New Roman" w:hAnsi="Times New Roman"/>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005F3C" w:rsidRPr="00A1085D" w:rsidRDefault="00CD088E" w:rsidP="0028053B">
    <w:pPr>
      <w:pStyle w:val="Header"/>
      <w:tabs>
        <w:tab w:val="clear" w:pos="4680"/>
      </w:tabs>
      <w:jc w:val="center"/>
      <w:rPr>
        <w:rFonts w:ascii="Times New Roman" w:hAnsi="Times New Roman"/>
        <w:sz w:val="20"/>
        <w:szCs w:val="20"/>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88E" w:rsidRDefault="00CD088E" w:rsidP="00701EBE">
      <w:pPr>
        <w:spacing w:after="0" w:line="240" w:lineRule="auto"/>
      </w:pPr>
      <w:r>
        <w:separator/>
      </w:r>
    </w:p>
  </w:footnote>
  <w:footnote w:type="continuationSeparator" w:id="0">
    <w:p w:rsidR="00CD088E" w:rsidRDefault="00CD088E" w:rsidP="00701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0C1" w:rsidRDefault="00CD088E" w:rsidP="00BF50C1">
    <w:pPr>
      <w:pStyle w:val="Header"/>
      <w:tabs>
        <w:tab w:val="clear" w:pos="4680"/>
        <w:tab w:val="clear" w:pos="9360"/>
        <w:tab w:val="left" w:pos="9000"/>
      </w:tabs>
      <w:rPr>
        <w:lang w:val="it-IT"/>
      </w:rPr>
    </w:pPr>
    <w:r>
      <w:rPr>
        <w:rFonts w:ascii="Times New Roman" w:hAnsi="Times New Roman"/>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5pt;margin-top:-6.75pt;width:81.4pt;height:65.45pt;z-index:-251654144">
          <v:imagedata r:id="rId1" o:title=""/>
        </v:shape>
        <o:OLEObject Type="Embed" ProgID="CorelDRAW.Graphic.13" ShapeID="_x0000_s2052" DrawAspect="Content" ObjectID="_1652789469" r:id="rId2"/>
      </w:pict>
    </w:r>
    <w:r w:rsidR="00701EBE">
      <w:rPr>
        <w:noProof/>
      </w:rPr>
      <w:drawing>
        <wp:anchor distT="0" distB="0" distL="114300" distR="114300" simplePos="0" relativeHeight="251661312" behindDoc="0" locked="0" layoutInCell="1" allowOverlap="1">
          <wp:simplePos x="0" y="0"/>
          <wp:positionH relativeFrom="column">
            <wp:posOffset>-60325</wp:posOffset>
          </wp:positionH>
          <wp:positionV relativeFrom="paragraph">
            <wp:posOffset>-85725</wp:posOffset>
          </wp:positionV>
          <wp:extent cx="859155" cy="850265"/>
          <wp:effectExtent l="0" t="0" r="0" b="6985"/>
          <wp:wrapSquare wrapText="bothSides"/>
          <wp:docPr id="2"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761E73">
      <w:rPr>
        <w:lang w:val="it-IT"/>
      </w:rPr>
      <w:t xml:space="preserve">                     </w:t>
    </w:r>
  </w:p>
  <w:p w:rsidR="00BF50C1" w:rsidRPr="00E757D2" w:rsidRDefault="00761E73" w:rsidP="00F06A60">
    <w:pPr>
      <w:pStyle w:val="Header"/>
      <w:tabs>
        <w:tab w:val="clear" w:pos="4680"/>
        <w:tab w:val="clear" w:pos="9360"/>
        <w:tab w:val="right" w:pos="9922"/>
      </w:tabs>
      <w:rPr>
        <w:rFonts w:ascii="Times New Roman" w:hAnsi="Times New Roman"/>
        <w:b/>
        <w:sz w:val="28"/>
        <w:szCs w:val="28"/>
        <w:lang w:val="it-IT"/>
      </w:rPr>
    </w:pPr>
    <w:r>
      <w:rPr>
        <w:rFonts w:ascii="Times New Roman" w:hAnsi="Times New Roman"/>
        <w:b/>
        <w:sz w:val="28"/>
        <w:szCs w:val="28"/>
        <w:lang w:val="it-IT"/>
      </w:rPr>
      <w:t xml:space="preserve">                   </w:t>
    </w:r>
    <w:r w:rsidRPr="00E757D2">
      <w:rPr>
        <w:rFonts w:ascii="Times New Roman" w:hAnsi="Times New Roman"/>
        <w:b/>
        <w:sz w:val="28"/>
        <w:szCs w:val="28"/>
        <w:lang w:val="it-IT"/>
      </w:rPr>
      <w:t>Ministerul Mediului</w:t>
    </w:r>
    <w:r w:rsidR="009A408A">
      <w:rPr>
        <w:rFonts w:ascii="Times New Roman" w:hAnsi="Times New Roman"/>
        <w:b/>
        <w:sz w:val="28"/>
        <w:szCs w:val="28"/>
        <w:lang w:val="it-IT"/>
      </w:rPr>
      <w:t xml:space="preserve">, Apelor </w:t>
    </w:r>
    <w:r w:rsidR="009A408A">
      <w:rPr>
        <w:rFonts w:ascii="Times New Roman" w:hAnsi="Times New Roman"/>
        <w:b/>
        <w:sz w:val="28"/>
        <w:szCs w:val="28"/>
        <w:lang w:val="ro-RO"/>
      </w:rPr>
      <w:t>și</w:t>
    </w:r>
    <w:r w:rsidR="009A408A">
      <w:rPr>
        <w:rFonts w:ascii="Times New Roman" w:hAnsi="Times New Roman"/>
        <w:b/>
        <w:sz w:val="28"/>
        <w:szCs w:val="28"/>
        <w:lang w:val="it-IT"/>
      </w:rPr>
      <w:t xml:space="preserve"> Pădurilor</w:t>
    </w:r>
    <w:r>
      <w:rPr>
        <w:rFonts w:ascii="Times New Roman" w:hAnsi="Times New Roman"/>
        <w:b/>
        <w:sz w:val="28"/>
        <w:szCs w:val="28"/>
        <w:lang w:val="it-IT"/>
      </w:rPr>
      <w:tab/>
    </w:r>
  </w:p>
  <w:p w:rsidR="00BF50C1" w:rsidRDefault="00701EBE" w:rsidP="00F94A02">
    <w:pPr>
      <w:pStyle w:val="Header"/>
      <w:tabs>
        <w:tab w:val="clear" w:pos="4680"/>
        <w:tab w:val="clear" w:pos="9360"/>
        <w:tab w:val="right" w:pos="9922"/>
      </w:tabs>
      <w:rPr>
        <w:rFonts w:ascii="Times New Roman" w:hAnsi="Times New Roman"/>
        <w:b/>
        <w:sz w:val="32"/>
        <w:szCs w:val="32"/>
        <w:lang w:val="ro-RO"/>
      </w:rPr>
    </w:pPr>
    <w:r>
      <w:rPr>
        <w:rFonts w:ascii="Times New Roman" w:hAnsi="Times New Roman"/>
        <w:b/>
        <w:sz w:val="32"/>
        <w:szCs w:val="32"/>
        <w:lang w:val="it-IT"/>
      </w:rPr>
      <w:t xml:space="preserve">     </w:t>
    </w:r>
    <w:r w:rsidR="00761E73" w:rsidRPr="00E757D2">
      <w:rPr>
        <w:rFonts w:ascii="Times New Roman" w:hAnsi="Times New Roman"/>
        <w:b/>
        <w:sz w:val="32"/>
        <w:szCs w:val="32"/>
        <w:lang w:val="it-IT"/>
      </w:rPr>
      <w:t>Agen</w:t>
    </w:r>
    <w:r w:rsidR="00761E73" w:rsidRPr="00E757D2">
      <w:rPr>
        <w:rFonts w:ascii="Times New Roman" w:hAnsi="Times New Roman"/>
        <w:b/>
        <w:sz w:val="32"/>
        <w:szCs w:val="32"/>
        <w:lang w:val="ro-RO"/>
      </w:rPr>
      <w:t>ţia Naţională pentru Protecţia Mediului</w:t>
    </w:r>
    <w:r w:rsidR="00761E73">
      <w:rPr>
        <w:rFonts w:ascii="Times New Roman" w:hAnsi="Times New Roman"/>
        <w:b/>
        <w:sz w:val="32"/>
        <w:szCs w:val="32"/>
        <w:lang w:val="ro-RO"/>
      </w:rPr>
      <w:tab/>
    </w:r>
  </w:p>
  <w:p w:rsidR="00BF50C1" w:rsidRPr="00E757D2" w:rsidRDefault="00CD088E" w:rsidP="00BF50C1">
    <w:pPr>
      <w:pStyle w:val="Header"/>
      <w:tabs>
        <w:tab w:val="clear" w:pos="4680"/>
        <w:tab w:val="clear" w:pos="9360"/>
        <w:tab w:val="left" w:pos="9000"/>
      </w:tabs>
      <w:rPr>
        <w:rFonts w:ascii="Times New Roman" w:hAnsi="Times New Roman"/>
        <w:b/>
        <w:sz w:val="32"/>
        <w:szCs w:val="32"/>
        <w:lang w:val="it-IT"/>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BF50C1" w:rsidRPr="004075B3" w:rsidTr="00DF572D">
      <w:trPr>
        <w:trHeight w:val="692"/>
      </w:trPr>
      <w:tc>
        <w:tcPr>
          <w:tcW w:w="10031" w:type="dxa"/>
          <w:tcBorders>
            <w:top w:val="single" w:sz="8" w:space="0" w:color="000000"/>
            <w:bottom w:val="single" w:sz="8" w:space="0" w:color="000000"/>
          </w:tcBorders>
          <w:shd w:val="clear" w:color="auto" w:fill="auto"/>
          <w:vAlign w:val="center"/>
        </w:tcPr>
        <w:p w:rsidR="00BF50C1" w:rsidRPr="004075B3" w:rsidRDefault="00761E73" w:rsidP="00BF50C1">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TULCEA</w:t>
          </w:r>
        </w:p>
      </w:tc>
    </w:tr>
  </w:tbl>
  <w:p w:rsidR="00BF50C1" w:rsidRDefault="00CD088E" w:rsidP="00CD4A3E">
    <w:pPr>
      <w:pStyle w:val="Header"/>
      <w:tabs>
        <w:tab w:val="clear" w:pos="4680"/>
        <w:tab w:val="clear" w:pos="9360"/>
        <w:tab w:val="center" w:pos="4961"/>
        <w:tab w:val="right" w:pos="992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BE"/>
    <w:rsid w:val="00167FE4"/>
    <w:rsid w:val="002277F0"/>
    <w:rsid w:val="00254FD4"/>
    <w:rsid w:val="002D5A22"/>
    <w:rsid w:val="004502D2"/>
    <w:rsid w:val="005B5257"/>
    <w:rsid w:val="00656163"/>
    <w:rsid w:val="00701EBE"/>
    <w:rsid w:val="00734B96"/>
    <w:rsid w:val="00761E73"/>
    <w:rsid w:val="00856182"/>
    <w:rsid w:val="009A408A"/>
    <w:rsid w:val="009D36F3"/>
    <w:rsid w:val="00AB6F2B"/>
    <w:rsid w:val="00C0410B"/>
    <w:rsid w:val="00CD088E"/>
    <w:rsid w:val="00D97266"/>
    <w:rsid w:val="00E223B0"/>
    <w:rsid w:val="00E5608D"/>
    <w:rsid w:val="00EA181F"/>
    <w:rsid w:val="00EC55D5"/>
    <w:rsid w:val="00F40F46"/>
    <w:rsid w:val="00F905AA"/>
    <w:rsid w:val="00FA5E6C"/>
    <w:rsid w:val="00FD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BE"/>
    <w:rPr>
      <w:rFonts w:ascii="Calibri" w:eastAsia="Calibri" w:hAnsi="Calibri" w:cs="Times New Roman"/>
    </w:rPr>
  </w:style>
  <w:style w:type="paragraph" w:styleId="Footer">
    <w:name w:val="footer"/>
    <w:basedOn w:val="Normal"/>
    <w:link w:val="FooterChar"/>
    <w:uiPriority w:val="99"/>
    <w:unhideWhenUsed/>
    <w:rsid w:val="0070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B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EB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BE"/>
    <w:rPr>
      <w:rFonts w:ascii="Calibri" w:eastAsia="Calibri" w:hAnsi="Calibri" w:cs="Times New Roman"/>
    </w:rPr>
  </w:style>
  <w:style w:type="paragraph" w:styleId="Footer">
    <w:name w:val="footer"/>
    <w:basedOn w:val="Normal"/>
    <w:link w:val="FooterChar"/>
    <w:uiPriority w:val="99"/>
    <w:unhideWhenUsed/>
    <w:rsid w:val="00701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B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mtl.anpm.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Camelia Tuzlaru</dc:creator>
  <cp:keywords/>
  <dc:description/>
  <cp:lastModifiedBy>Daniela Huțuțui</cp:lastModifiedBy>
  <cp:revision>10</cp:revision>
  <dcterms:created xsi:type="dcterms:W3CDTF">2020-02-13T13:06:00Z</dcterms:created>
  <dcterms:modified xsi:type="dcterms:W3CDTF">2020-06-04T12:25:00Z</dcterms:modified>
</cp:coreProperties>
</file>