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4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773224" w:rsidRPr="00064581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73224" w:rsidRPr="00EA2AD9" w:rsidRDefault="00773224" w:rsidP="003833B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73224" w:rsidRDefault="00773224" w:rsidP="003833BC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r w:rsidR="00FC4592">
        <w:rPr>
          <w:rFonts w:ascii="Arial" w:hAnsi="Arial" w:cs="Arial"/>
          <w:i w:val="0"/>
          <w:lang w:val="ro-RO"/>
        </w:rPr>
        <w:t xml:space="preserve"> </w:t>
      </w:r>
      <w:r w:rsidR="007F316C">
        <w:rPr>
          <w:rFonts w:ascii="Arial" w:hAnsi="Arial" w:cs="Arial"/>
          <w:i w:val="0"/>
          <w:lang w:val="ro-RO"/>
        </w:rPr>
        <w:t xml:space="preserve">  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C687C7FDB89540029504DF877ED1D432"/>
          </w:placeholder>
          <w:date w:fullDate="2018-09-04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7F316C">
            <w:rPr>
              <w:rFonts w:ascii="Arial" w:hAnsi="Arial" w:cs="Arial"/>
              <w:i w:val="0"/>
              <w:lang w:val="ro-RO"/>
            </w:rPr>
            <w:t>04.09.2018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D2EC71CF563F4D70BFD38C7A3854455A"/>
        </w:placeholder>
        <w:showingPlcHdr/>
      </w:sdtPr>
      <w:sdtEndPr/>
      <w:sdtContent>
        <w:p w:rsidR="00773224" w:rsidRPr="00AC0360" w:rsidRDefault="00773224" w:rsidP="003833BC">
          <w:pPr>
            <w:spacing w:after="0"/>
            <w:jc w:val="center"/>
            <w:rPr>
              <w:lang w:val="ro-RO"/>
            </w:rPr>
          </w:pPr>
          <w:r w:rsidRPr="008340B5">
            <w:rPr>
              <w:rStyle w:val="PlaceholderText"/>
              <w:sz w:val="2"/>
              <w:szCs w:val="2"/>
            </w:rPr>
            <w:t>....</w:t>
          </w:r>
        </w:p>
      </w:sdtContent>
    </w:sdt>
    <w:p w:rsidR="00251495" w:rsidRDefault="00251495" w:rsidP="00ED3F6E">
      <w:pPr>
        <w:autoSpaceDE w:val="0"/>
        <w:spacing w:after="0" w:line="240" w:lineRule="auto"/>
        <w:jc w:val="center"/>
        <w:rPr>
          <w:lang w:val="ro-RO"/>
        </w:rPr>
      </w:pPr>
      <w:bookmarkStart w:id="0" w:name="_GoBack"/>
      <w:bookmarkEnd w:id="0"/>
    </w:p>
    <w:p w:rsidR="00F91AB0" w:rsidRDefault="00F91AB0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050EFA" w:rsidRDefault="00050EFA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Default="00773224" w:rsidP="00B55470">
      <w:pPr>
        <w:autoSpaceDE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053D29" w:rsidRPr="00053D29">
        <w:rPr>
          <w:rFonts w:ascii="Arial" w:hAnsi="Arial" w:cs="Arial"/>
          <w:b/>
          <w:sz w:val="24"/>
          <w:szCs w:val="24"/>
          <w:lang w:val="ro-RO"/>
        </w:rPr>
        <w:t xml:space="preserve">COMUNA PERIENI - </w:t>
      </w:r>
      <w:r w:rsidR="00053D29" w:rsidRPr="00053D29">
        <w:rPr>
          <w:rFonts w:ascii="Arial" w:hAnsi="Arial" w:cs="Arial"/>
          <w:sz w:val="24"/>
          <w:szCs w:val="24"/>
          <w:lang w:val="ro-RO"/>
        </w:rPr>
        <w:t>reprezentată prin  primar Iacob Alexandru, cu sediul în sat Perieni, comuna Perieni, jud. Vaslui</w:t>
      </w:r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D2B4536A1DCC4BC087DAAA5E84ED2B54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</w:t>
      </w:r>
      <w:r w:rsidR="00053D29">
        <w:rPr>
          <w:rFonts w:ascii="Arial" w:hAnsi="Arial" w:cs="Arial"/>
          <w:sz w:val="24"/>
          <w:szCs w:val="24"/>
          <w:lang w:val="ro-RO"/>
        </w:rPr>
        <w:t xml:space="preserve"> nr. </w:t>
      </w:r>
      <w:r w:rsidR="00053D29" w:rsidRPr="00053D29">
        <w:rPr>
          <w:rFonts w:ascii="Arial" w:hAnsi="Arial" w:cs="Arial"/>
          <w:sz w:val="24"/>
          <w:szCs w:val="24"/>
          <w:lang w:val="ro-RO"/>
        </w:rPr>
        <w:t>5731/21.08.2018</w:t>
      </w:r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C3520A" w:rsidRDefault="00C3520A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sdt>
      <w:sdtPr>
        <w:rPr>
          <w:lang w:val="ro-RO"/>
        </w:rPr>
        <w:alias w:val="Câmp editabil text"/>
        <w:tag w:val="CampEditabil"/>
        <w:id w:val="69177510"/>
        <w:placeholder>
          <w:docPart w:val="5DDFD401CD574A05B7649E3904823875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73224" w:rsidRPr="00313E08" w:rsidRDefault="00773224" w:rsidP="00773224">
          <w:pPr>
            <w:pStyle w:val="ListParagraph"/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050EFA" w:rsidRDefault="00773224" w:rsidP="00773224">
          <w:pPr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9C6C1F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773224" w:rsidRPr="009C6C1F" w:rsidRDefault="007F316C" w:rsidP="00050EFA">
          <w:p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</w:p>
      </w:sdtContent>
    </w:sdt>
    <w:p w:rsidR="00773224" w:rsidRPr="0001311F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ED7D4636AA6B476BA5091B9411C33686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747A750DA2EA4B2EBC02D3F534459C0F"/>
          </w:placeholder>
        </w:sdtPr>
        <w:sdtEndPr/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şedinţei/şedinţelor Comisiei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de Analiză Tehnică din data de </w:t>
          </w:r>
          <w:r w:rsidR="00ED5147">
            <w:rPr>
              <w:rFonts w:ascii="Arial" w:hAnsi="Arial" w:cs="Arial"/>
              <w:sz w:val="24"/>
              <w:szCs w:val="24"/>
              <w:lang w:val="ro-RO"/>
            </w:rPr>
            <w:t>0</w:t>
          </w:r>
          <w:r w:rsidR="00053D29">
            <w:rPr>
              <w:rFonts w:ascii="Arial" w:hAnsi="Arial" w:cs="Arial"/>
              <w:sz w:val="24"/>
              <w:szCs w:val="24"/>
              <w:lang w:val="ro-RO"/>
            </w:rPr>
            <w:t>4</w:t>
          </w:r>
          <w:r>
            <w:rPr>
              <w:rFonts w:ascii="Arial" w:hAnsi="Arial" w:cs="Arial"/>
              <w:sz w:val="24"/>
              <w:szCs w:val="24"/>
              <w:lang w:val="ro-RO"/>
            </w:rPr>
            <w:t>.</w:t>
          </w:r>
          <w:r w:rsidR="00ED5147">
            <w:rPr>
              <w:rFonts w:ascii="Arial" w:hAnsi="Arial" w:cs="Arial"/>
              <w:sz w:val="24"/>
              <w:szCs w:val="24"/>
              <w:lang w:val="ro-RO"/>
            </w:rPr>
            <w:t>0</w:t>
          </w:r>
          <w:r w:rsidR="00053D29">
            <w:rPr>
              <w:rFonts w:ascii="Arial" w:hAnsi="Arial" w:cs="Arial"/>
              <w:sz w:val="24"/>
              <w:szCs w:val="24"/>
              <w:lang w:val="ro-RO"/>
            </w:rPr>
            <w:t>9</w:t>
          </w:r>
          <w:r>
            <w:rPr>
              <w:rFonts w:ascii="Arial" w:hAnsi="Arial" w:cs="Arial"/>
              <w:sz w:val="24"/>
              <w:szCs w:val="24"/>
              <w:lang w:val="ro-RO"/>
            </w:rPr>
            <w:t>.201</w:t>
          </w:r>
          <w:r w:rsidR="00903054">
            <w:rPr>
              <w:rFonts w:ascii="Arial" w:hAnsi="Arial" w:cs="Arial"/>
              <w:sz w:val="24"/>
              <w:szCs w:val="24"/>
              <w:lang w:val="ro-RO"/>
            </w:rPr>
            <w:t>8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 w:rsidR="00053D29" w:rsidRPr="00053D29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"Extindere LEA mt/jt în cartierul Meteo, comuna Perieni, județul Vaslui"</w:t>
          </w:r>
          <w:r w:rsidR="00053D29" w:rsidRPr="00053D29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, </w:t>
          </w:r>
          <w:r w:rsidR="00053D29" w:rsidRPr="00053D29">
            <w:rPr>
              <w:rFonts w:ascii="Arial" w:hAnsi="Arial" w:cs="Arial"/>
              <w:sz w:val="24"/>
              <w:szCs w:val="24"/>
              <w:lang w:val="ro-RO"/>
            </w:rPr>
            <w:t>propus a fi amplasat în municipiul Bârlad, comunele Perieni, Zorleni, satul Perieni – trup A5 – în intravilan și extravilan, jud. Vaslui</w:t>
          </w:r>
          <w:r w:rsidR="00053D29">
            <w:rPr>
              <w:rFonts w:ascii="Arial" w:hAnsi="Arial" w:cs="Arial"/>
              <w:sz w:val="24"/>
              <w:szCs w:val="24"/>
              <w:lang w:val="ro-RO"/>
            </w:rPr>
            <w:t>,</w:t>
          </w:r>
          <w:r w:rsidRPr="008C6A4E"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773224" w:rsidRPr="00447422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6E50EC6CEFED4610AF59B687985FBD67"/>
        </w:placeholder>
      </w:sdtPr>
      <w:sdtEndPr/>
      <w:sdtContent>
        <w:p w:rsidR="00050EF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6102C9">
            <w:rPr>
              <w:rFonts w:ascii="Arial" w:hAnsi="Arial" w:cs="Arial"/>
              <w:sz w:val="24"/>
              <w:szCs w:val="24"/>
            </w:rPr>
            <w:t xml:space="preserve">2, pct. </w:t>
          </w:r>
          <w:r w:rsidR="00053D29" w:rsidRPr="00053D29">
            <w:rPr>
              <w:rFonts w:ascii="Arial" w:hAnsi="Arial" w:cs="Arial"/>
              <w:i/>
              <w:sz w:val="24"/>
              <w:szCs w:val="24"/>
              <w:lang w:val="ro-RO"/>
            </w:rPr>
            <w:t>13 - a</w:t>
          </w:r>
          <w:r w:rsidR="00053D29" w:rsidRPr="00053D29">
            <w:rPr>
              <w:rFonts w:ascii="Arial" w:hAnsi="Arial" w:cs="Arial"/>
              <w:i/>
              <w:sz w:val="24"/>
              <w:szCs w:val="24"/>
            </w:rPr>
            <w:t>)</w:t>
          </w:r>
          <w:r w:rsidR="00053D29" w:rsidRPr="00053D29">
            <w:rPr>
              <w:rFonts w:ascii="Arial" w:hAnsi="Arial" w:cs="Arial"/>
              <w:i/>
              <w:sz w:val="24"/>
              <w:szCs w:val="24"/>
              <w:lang w:val="ro-RO"/>
            </w:rPr>
            <w:t xml:space="preserve"> „Orice modificări sau extinderi, altele decât cele prevăzute în anexa 1 sau în prezenta anexă, deja autorizate, executate sau în curs de a fi executate, care pot avea efecte semnificative negative asupra mediului”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2C3935">
            <w:rPr>
              <w:rFonts w:ascii="Arial" w:hAnsi="Arial" w:cs="Arial"/>
              <w:sz w:val="24"/>
              <w:szCs w:val="24"/>
            </w:rPr>
            <w:t xml:space="preserve">b) </w:t>
          </w:r>
          <w:proofErr w:type="spellStart"/>
          <w:proofErr w:type="gramStart"/>
          <w:r w:rsidRPr="002C3935">
            <w:rPr>
              <w:rFonts w:ascii="Arial" w:hAnsi="Arial" w:cs="Arial"/>
              <w:sz w:val="24"/>
              <w:szCs w:val="24"/>
            </w:rPr>
            <w:t>prin</w:t>
          </w:r>
          <w:proofErr w:type="spellEnd"/>
          <w:proofErr w:type="gram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aplicarea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criteriilor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3 la HG nr. 445/2009, s-au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constatat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>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050EF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Caracteristicile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C3520A" w:rsidRPr="00E920AF" w:rsidRDefault="00C3520A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3224" w:rsidRPr="00E920A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Mărimea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–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proiect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E920AF">
            <w:rPr>
              <w:rFonts w:ascii="Arial" w:hAnsi="Arial" w:cs="Arial"/>
              <w:sz w:val="24"/>
              <w:szCs w:val="24"/>
            </w:rPr>
            <w:t>dimensiune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D02888">
            <w:rPr>
              <w:rFonts w:ascii="Arial" w:hAnsi="Arial" w:cs="Arial"/>
              <w:sz w:val="24"/>
              <w:szCs w:val="24"/>
            </w:rPr>
            <w:t>mică</w:t>
          </w:r>
          <w:proofErr w:type="spellEnd"/>
          <w:r w:rsidRPr="00E920AF">
            <w:rPr>
              <w:rFonts w:ascii="Arial" w:hAnsi="Arial" w:cs="Arial"/>
              <w:sz w:val="24"/>
              <w:szCs w:val="24"/>
            </w:rPr>
            <w:t>;</w:t>
          </w:r>
        </w:p>
        <w:p w:rsidR="00FA1659" w:rsidRDefault="00BC5BCE" w:rsidP="00A931F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P</w:t>
          </w:r>
          <w:r w:rsidR="00773224" w:rsidRPr="00E920AF">
            <w:rPr>
              <w:rFonts w:ascii="Arial" w:hAnsi="Arial" w:cs="Arial"/>
              <w:bCs/>
              <w:sz w:val="24"/>
              <w:szCs w:val="24"/>
              <w:lang w:val="ro-RO"/>
            </w:rPr>
            <w:t>roiect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ul prevede </w:t>
          </w:r>
          <w:r w:rsidR="0039269B">
            <w:rPr>
              <w:rFonts w:ascii="Arial" w:hAnsi="Arial" w:cs="Arial"/>
              <w:bCs/>
              <w:sz w:val="24"/>
              <w:szCs w:val="24"/>
              <w:lang w:val="ro-RO"/>
            </w:rPr>
            <w:t>: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Construirea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unei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LEA 20 kV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lungime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5 m, cu </w:t>
          </w:r>
          <w:proofErr w:type="gram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un</w:t>
          </w:r>
          <w:proofErr w:type="gram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stâlp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SC 15014,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racordată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la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stâlpul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nr. 1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proiectat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;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Echiparea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stâlpului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proiectat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nr. 2 cu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descărcători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ZnO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şi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priză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pământ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cu 3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contururi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4 Q;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Construirea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la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stâlpul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nr. 2 a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unei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LES 20 kV cu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cabluri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pozate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pământ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lungime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</w:t>
          </w:r>
        </w:p>
        <w:p w:rsidR="00061E3B" w:rsidRPr="00061E3B" w:rsidRDefault="00061E3B" w:rsidP="00061E3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proofErr w:type="gram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lastRenderedPageBreak/>
            <w:t>aproximativ</w:t>
          </w:r>
          <w:proofErr w:type="spellEnd"/>
          <w:proofErr w:type="gram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ab/>
            <w:t xml:space="preserve">655 m,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marginea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drumului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DJ 243, cu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subtraversarea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acestuia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prin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foraj</w:t>
          </w:r>
          <w:proofErr w:type="spellEnd"/>
        </w:p>
        <w:p w:rsidR="00061E3B" w:rsidRPr="00061E3B" w:rsidRDefault="00061E3B" w:rsidP="00061E3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proofErr w:type="gram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orizontal</w:t>
          </w:r>
          <w:proofErr w:type="spellEnd"/>
          <w:proofErr w:type="gram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la</w:t>
          </w:r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ab/>
            <w:t xml:space="preserve">km 2+350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stânga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prin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execuţia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unui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foraj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orizontal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şi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se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va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amplasa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la</w:t>
          </w:r>
        </w:p>
        <w:p w:rsidR="00061E3B" w:rsidRPr="00061E3B" w:rsidRDefault="00061E3B" w:rsidP="00061E3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proofErr w:type="gram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adâncimea</w:t>
          </w:r>
          <w:proofErr w:type="spellEnd"/>
          <w:proofErr w:type="gram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1,5 m;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Construirea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unui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PTAv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20/0,4 kV, 400 kVA;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Realizarea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a</w:t>
          </w:r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ab/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două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ieşiri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cablu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din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PTAv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lungime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totală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250 m;</w:t>
          </w:r>
        </w:p>
        <w:p w:rsidR="00061E3B" w:rsidRPr="00061E3B" w:rsidRDefault="00061E3B" w:rsidP="00061E3B">
          <w:pPr>
            <w:numPr>
              <w:ilvl w:val="0"/>
              <w:numId w:val="23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Construirea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ab/>
            <w:t xml:space="preserve">a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două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LEA 0,4 kV cu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conductoare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NFA2X 50 Ol-Al+3x95+25mm</w:t>
          </w:r>
          <w:r w:rsidRPr="00061E3B">
            <w:rPr>
              <w:rFonts w:ascii="Arial" w:hAnsi="Arial" w:cs="Arial"/>
              <w:bCs/>
              <w:sz w:val="24"/>
              <w:szCs w:val="24"/>
              <w:vertAlign w:val="superscript"/>
              <w:lang w:bidi="ro-RO"/>
            </w:rPr>
            <w:t>2</w:t>
          </w:r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pe</w:t>
          </w:r>
          <w:proofErr w:type="spellEnd"/>
        </w:p>
        <w:p w:rsidR="00061E3B" w:rsidRPr="00061E3B" w:rsidRDefault="00061E3B" w:rsidP="00061E3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bidi="ro-RO"/>
            </w:rPr>
          </w:pPr>
          <w:proofErr w:type="spellStart"/>
          <w:proofErr w:type="gram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marginea</w:t>
          </w:r>
          <w:proofErr w:type="spellEnd"/>
          <w:proofErr w:type="gram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drumurilor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exploatare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,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în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lungime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totală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de </w:t>
          </w:r>
          <w:proofErr w:type="spellStart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>aproximativ</w:t>
          </w:r>
          <w:proofErr w:type="spellEnd"/>
          <w:r w:rsidRPr="00061E3B">
            <w:rPr>
              <w:rFonts w:ascii="Arial" w:hAnsi="Arial" w:cs="Arial"/>
              <w:bCs/>
              <w:sz w:val="24"/>
              <w:szCs w:val="24"/>
              <w:lang w:bidi="ro-RO"/>
            </w:rPr>
            <w:t xml:space="preserve"> 1200 m</w:t>
          </w:r>
        </w:p>
        <w:p w:rsid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cumularea cu alte proiecte </w:t>
          </w:r>
          <w:r w:rsidRPr="00C4248B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–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nu este cazul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  <w:p w:rsidR="004D03E5" w:rsidRP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utilizarea resurselor naturale – materiale de construcții în cantități </w:t>
          </w:r>
          <w:r w:rsidR="00484BD2">
            <w:rPr>
              <w:rFonts w:ascii="Arial" w:hAnsi="Arial" w:cs="Arial"/>
              <w:bCs/>
              <w:sz w:val="24"/>
              <w:szCs w:val="24"/>
              <w:lang w:val="ro-RO"/>
            </w:rPr>
            <w:t>medii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producția de deșeuri – deșeurile de materiale de construcții se vor depozita la locul stabilit de Primăria </w:t>
          </w:r>
          <w:proofErr w:type="spellStart"/>
          <w:r w:rsidR="00E46239" w:rsidRPr="00E46239">
            <w:rPr>
              <w:rFonts w:ascii="Arial" w:hAnsi="Arial" w:cs="Arial"/>
              <w:bCs/>
              <w:iCs/>
              <w:sz w:val="24"/>
              <w:szCs w:val="24"/>
            </w:rPr>
            <w:t>P</w:t>
          </w:r>
          <w:r w:rsidR="0077784A">
            <w:rPr>
              <w:rFonts w:ascii="Arial" w:hAnsi="Arial" w:cs="Arial"/>
              <w:bCs/>
              <w:iCs/>
              <w:sz w:val="24"/>
              <w:szCs w:val="24"/>
            </w:rPr>
            <w:t>erieini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, iar deșeurile reciclabile se vor valorifica prin agenți economici autorizați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emisiile poluante, inclusiv zgomotul și alte surse de disconfort: - nu este cazul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riscul de accident, ținându-se seama în special de substanțele și de tehnologiile utilizate – nu este cazul</w:t>
          </w:r>
        </w:p>
        <w:p w:rsidR="00AF4604" w:rsidRPr="00427F89" w:rsidRDefault="00AF460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Localizarea proiectului</w:t>
          </w:r>
        </w:p>
        <w:p w:rsidR="00AF4604" w:rsidRPr="00427F89" w:rsidRDefault="00AF460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utilizarea existentă a terenului – </w:t>
          </w:r>
          <w:r w:rsidR="0077784A">
            <w:rPr>
              <w:rFonts w:ascii="Arial" w:hAnsi="Arial" w:cs="Arial"/>
              <w:bCs/>
              <w:sz w:val="24"/>
              <w:szCs w:val="24"/>
              <w:lang w:val="ro-RO"/>
            </w:rPr>
            <w:t>Terenul în suprafață de 615 mp este situat în intravilanul mun. Bârlad, intravilanul satului Perieini- trup A5, comuna Peireni și extravilanul  comunei Zorleni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.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relativa abundență a resurselor naturale din zonă,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regenerativă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acestora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se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vor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folosi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resurse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cantități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mici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absorbție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atenție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deosebită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pentru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: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umede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costiere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ab/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montane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cele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împădurite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parcurile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rezervațiile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clasificate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prin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vigoare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cum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sunt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faunei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amenajate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etc. - 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specială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i/>
              <w:sz w:val="24"/>
              <w:szCs w:val="24"/>
              <w:lang w:val="es-PE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standardele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stabilite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fost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deja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depășite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dens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populate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r w:rsidR="0077784A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un este </w:t>
          </w:r>
          <w:proofErr w:type="spellStart"/>
          <w:r w:rsidR="0077784A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;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peisajele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semnificație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istorică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culturală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arheologică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 este </w:t>
          </w:r>
          <w:proofErr w:type="spellStart"/>
          <w:proofErr w:type="gram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.</w:t>
          </w:r>
          <w:proofErr w:type="gramEnd"/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Caracteristicile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potential</w:t>
          </w:r>
          <w:proofErr w:type="spellEnd"/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extinderea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aria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geografica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numarul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persoanelor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afectate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natura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transfrontiera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marimea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complexitatea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probabilitatea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redusă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773224" w:rsidRPr="00316A0D" w:rsidRDefault="00773224" w:rsidP="00773224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durata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frecventa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reversibilitatea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numai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pe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perioada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realizării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lucrărilor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de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construire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316A0D" w:rsidRPr="00820D13" w:rsidRDefault="00316A0D" w:rsidP="00820D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5F44B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II.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cazul</w:t>
          </w:r>
          <w:proofErr w:type="spellEnd"/>
        </w:p>
        <w:p w:rsidR="004F67E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Condiţiile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realizare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a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316A0D" w:rsidRDefault="00316A0D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lastRenderedPageBreak/>
            <w:t>Se vor respecta prevederile OUG nr. 195/2005 privind protecţia mediului, cu modificările şi completările ulterioare.</w:t>
          </w:r>
        </w:p>
        <w:p w:rsidR="0077322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obține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avizele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precizate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în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certificatul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de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urbanism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respecta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condiţiile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din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acestea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din docu</w:t>
          </w:r>
          <w:r w:rsidR="009749DF">
            <w:rPr>
              <w:rFonts w:ascii="Arial" w:hAnsi="Arial" w:cs="Arial"/>
              <w:color w:val="000000"/>
              <w:sz w:val="24"/>
              <w:szCs w:val="24"/>
              <w:lang w:val="ro-RO"/>
            </w:rPr>
            <w:t>mentaţia tehnică depusă</w:t>
          </w:r>
          <w:r w:rsidR="00DE3678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. </w:t>
          </w:r>
        </w:p>
        <w:p w:rsidR="00773224" w:rsidRPr="0034707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Deșeurile produse vor fi stocate temporar selectiv în spații special amenajate; se interzice abandonarea/stocarea deșeurilor în afara spațiilor amenajate în acest scop;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deșeurile de materiale de construcții se vor depozita la locul stabilit de </w:t>
          </w:r>
          <w:proofErr w:type="spellStart"/>
          <w:r w:rsidRPr="00347074">
            <w:rPr>
              <w:rFonts w:ascii="Arial" w:hAnsi="Arial" w:cs="Arial"/>
              <w:sz w:val="24"/>
              <w:szCs w:val="24"/>
              <w:lang w:val="es-ES"/>
            </w:rPr>
            <w:t>Primăria</w:t>
          </w:r>
          <w:proofErr w:type="spellEnd"/>
          <w:r w:rsidRPr="00347074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="00830759" w:rsidRPr="00830759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P</w:t>
          </w:r>
          <w:r w:rsidR="0077784A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 xml:space="preserve">erieni,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iar</w:t>
          </w: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deşeurile reciclabile se vor valorifica prin agenți economici autorizați.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   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Tra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nsportul deşeurilor periculoase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/nepericuloase va fi efectuat numai de către firme autorizate conform HG nr. 1061/2008 privind transportul deşeurilor periculoase şi nepericuloase pe teritoriul României.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Implementarea tuturor măsurilor de protecţie a factorilor de mediu propuse prin proiect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ș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 descrise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î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n documentaţia care a stat la baza emiterii acestei decizii.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Pe parcursul execuţiei lucrărilor se vor lua toate măsurile pentru prevenirea poluărilor accidentale; se impune refacerea terenurilor afectate de lucrări la starea iniţială.</w:t>
          </w:r>
        </w:p>
        <w:p w:rsidR="00773224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Titularul va informa în scris autoritatea publică competentă pentru protecţia mediului ori de cîte ori există o schimbare de fond a datelor care au stat la baza eliberării prezentei</w:t>
          </w:r>
          <w:r w:rsidR="009C31CB">
            <w:rPr>
              <w:rFonts w:ascii="Arial" w:hAnsi="Arial" w:cs="Arial"/>
              <w:color w:val="000000"/>
              <w:sz w:val="24"/>
              <w:szCs w:val="24"/>
              <w:lang w:val="ro-RO"/>
            </w:rPr>
            <w:t>, înainte de realizarea modificării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.</w:t>
          </w:r>
        </w:p>
        <w:p w:rsidR="00773224" w:rsidRPr="009377F1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9377F1">
            <w:rPr>
              <w:rFonts w:ascii="Arial" w:hAnsi="Arial" w:cs="Arial"/>
              <w:color w:val="000000"/>
              <w:sz w:val="24"/>
              <w:szCs w:val="24"/>
              <w:lang w:val="ro-RO"/>
            </w:rPr>
            <w:t>Nerespectarea prevederilor prezentei decizii atrage suspendarea sau anularea acesteia, după caz, în conformitate cu prevederile legale.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73224" w:rsidRDefault="0077322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  <w:r w:rsidRPr="000533F5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Decizia îşi păstrează valabilitatea pe toată perioada punerii în aplicare a proiectului, dacă nu intervin modificări ale acestuia.</w:t>
          </w:r>
        </w:p>
        <w:p w:rsidR="00AF4604" w:rsidRPr="00861B39" w:rsidRDefault="00AF460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</w:p>
        <w:p w:rsidR="00773224" w:rsidRDefault="00773224" w:rsidP="003833BC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  <w:proofErr w:type="gramEnd"/>
        </w:p>
        <w:p w:rsidR="00773224" w:rsidRPr="00447422" w:rsidRDefault="007F316C" w:rsidP="00861B3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7BF38F53C84B4A06861508D6C2EDDD4C"/>
          </w:placeholder>
        </w:sdtPr>
        <w:sdtEndPr/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9A7A9B5CA1B44593B46BCA2281D21E95"/>
        </w:placeholder>
      </w:sdtPr>
      <w:sdtEndPr>
        <w:rPr>
          <w:b w:val="0"/>
        </w:rPr>
      </w:sdtEndPr>
      <w:sdtContent>
        <w:p w:rsidR="00097AA5" w:rsidRDefault="00097AA5" w:rsidP="004F67EA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097AA5" w:rsidRPr="00097AA5" w:rsidRDefault="00097AA5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097AA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097AA5" w:rsidRPr="00097AA5" w:rsidRDefault="00097AA5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097AA5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Mădălina NISTOR</w:t>
          </w:r>
        </w:p>
        <w:p w:rsidR="008B4618" w:rsidRDefault="008B4618" w:rsidP="00097AA5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8B4618" w:rsidRPr="008B4618" w:rsidRDefault="008B4618" w:rsidP="008B4618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097AA5" w:rsidRDefault="007F316C" w:rsidP="00097AA5">
          <w:pPr>
            <w:spacing w:after="120" w:line="240" w:lineRule="auto"/>
            <w:jc w:val="center"/>
            <w:outlineLvl w:val="0"/>
            <w:rPr>
              <w:rFonts w:ascii="Times New Roman" w:hAnsi="Times New Roman"/>
              <w:b/>
              <w:sz w:val="28"/>
              <w:szCs w:val="28"/>
              <w:lang w:val="ro-RO"/>
            </w:rPr>
          </w:pPr>
        </w:p>
      </w:sdtContent>
    </w:sdt>
    <w:p w:rsidR="004155CA" w:rsidRDefault="004155C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7784A" w:rsidRDefault="0077784A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97AA5" w:rsidRDefault="00097AA5" w:rsidP="00097AA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Avizat: Şef Serviciu Avize Acorduri, Autorizații. – BUDIANU Mihaela</w:t>
      </w:r>
    </w:p>
    <w:p w:rsidR="00773224" w:rsidRDefault="00097AA5" w:rsidP="004F67EA">
      <w:pPr>
        <w:spacing w:after="0" w:line="240" w:lineRule="auto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Redactat: </w:t>
      </w:r>
      <w:r w:rsidR="0077784A">
        <w:rPr>
          <w:rFonts w:ascii="Times New Roman" w:hAnsi="Times New Roman"/>
          <w:sz w:val="24"/>
          <w:szCs w:val="24"/>
          <w:lang w:val="ro-RO"/>
        </w:rPr>
        <w:t>DĂNILĂ Ramona</w:t>
      </w:r>
      <w:r w:rsidR="003F7F65">
        <w:rPr>
          <w:rFonts w:ascii="Times New Roman" w:hAnsi="Times New Roman"/>
          <w:sz w:val="24"/>
          <w:szCs w:val="24"/>
          <w:lang w:val="ro-RO"/>
        </w:rPr>
        <w:t xml:space="preserve"> / </w:t>
      </w:r>
      <w:r w:rsidR="0077784A">
        <w:rPr>
          <w:rFonts w:ascii="Times New Roman" w:hAnsi="Times New Roman"/>
          <w:sz w:val="24"/>
          <w:szCs w:val="24"/>
          <w:lang w:val="ro-RO"/>
        </w:rPr>
        <w:t>04</w:t>
      </w:r>
      <w:r>
        <w:rPr>
          <w:rFonts w:ascii="Times New Roman" w:hAnsi="Times New Roman"/>
          <w:sz w:val="24"/>
          <w:szCs w:val="24"/>
          <w:lang w:val="ro-RO"/>
        </w:rPr>
        <w:t>.0</w:t>
      </w:r>
      <w:r w:rsidR="0077784A">
        <w:rPr>
          <w:rFonts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lang w:val="ro-RO"/>
        </w:rPr>
        <w:t>.2018</w:t>
      </w:r>
      <w:r w:rsidR="0077784A">
        <w:rPr>
          <w:rFonts w:ascii="Times New Roman" w:hAnsi="Times New Roman"/>
          <w:sz w:val="24"/>
          <w:szCs w:val="24"/>
          <w:lang w:val="ro-RO"/>
        </w:rPr>
        <w:t>, ora 11:10</w:t>
      </w:r>
    </w:p>
    <w:sectPr w:rsidR="00773224" w:rsidSect="00861B39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07" w:right="799" w:bottom="907" w:left="1134" w:header="403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D5" w:rsidRDefault="00E905D5">
      <w:pPr>
        <w:spacing w:after="0" w:line="240" w:lineRule="auto"/>
      </w:pPr>
      <w:r>
        <w:separator/>
      </w:r>
    </w:p>
  </w:endnote>
  <w:endnote w:type="continuationSeparator" w:id="0">
    <w:p w:rsidR="00E905D5" w:rsidRDefault="00E9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ssGarmnd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BC" w:rsidRDefault="00D5570F" w:rsidP="003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BC" w:rsidRDefault="003833BC" w:rsidP="00383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3833BC" w:rsidRPr="00817495" w:rsidRDefault="003833BC" w:rsidP="003833BC">
            <w:pPr>
              <w:pStyle w:val="Header"/>
              <w:rPr>
                <w:rFonts w:ascii="Arial" w:hAnsi="Arial" w:cs="Arial"/>
                <w:sz w:val="4"/>
                <w:szCs w:val="4"/>
              </w:rPr>
            </w:pPr>
          </w:p>
          <w:p w:rsidR="003833BC" w:rsidRPr="007A4C64" w:rsidRDefault="00817495" w:rsidP="003833BC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8A23B63" wp14:editId="22CCF8F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-3175</wp:posOffset>
                  </wp:positionV>
                  <wp:extent cx="542925" cy="447675"/>
                  <wp:effectExtent l="0" t="0" r="9525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570F"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</w:t>
            </w:r>
            <w:r w:rsidR="00D5570F">
              <w:rPr>
                <w:rFonts w:ascii="Arial" w:hAnsi="Arial" w:cs="Arial"/>
                <w:b/>
                <w:sz w:val="20"/>
                <w:szCs w:val="20"/>
              </w:rPr>
              <w:t xml:space="preserve"> VASLUI</w:t>
            </w:r>
          </w:p>
          <w:p w:rsidR="003833BC" w:rsidRPr="007A4C64" w:rsidRDefault="00817495" w:rsidP="00817495">
            <w:pPr>
              <w:pStyle w:val="Header"/>
              <w:tabs>
                <w:tab w:val="clear" w:pos="4680"/>
                <w:tab w:val="left" w:pos="240"/>
                <w:tab w:val="center" w:pos="4987"/>
              </w:tabs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ab/>
            </w:r>
            <w:r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ab/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Str.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Călugăreni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Nr.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63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Loc.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Vaslui</w:t>
            </w:r>
            <w:r w:rsidR="00D5570F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, Cod </w:t>
            </w:r>
            <w:r w:rsidR="00D5570F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730149,</w:t>
            </w:r>
          </w:p>
          <w:p w:rsidR="00817495" w:rsidRDefault="00D5570F" w:rsidP="003833BC">
            <w:pPr>
              <w:pStyle w:val="Header"/>
              <w:tabs>
                <w:tab w:val="clear" w:pos="4680"/>
              </w:tabs>
              <w:jc w:val="center"/>
              <w:rPr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2" w:history="1">
              <w:r w:rsidRPr="00EF0F6A">
                <w:rPr>
                  <w:rStyle w:val="Hyperlink"/>
                  <w:lang w:val="ro-RO"/>
                </w:rPr>
                <w:t>office@apmvs.anpm.ro</w:t>
              </w:r>
            </w:hyperlink>
            <w:r w:rsidRPr="00EF0F6A">
              <w:rPr>
                <w:lang w:val="ro-RO"/>
              </w:rPr>
              <w:t>; Tel</w:t>
            </w:r>
            <w:r w:rsidRPr="00EF0F6A">
              <w:t>:</w:t>
            </w:r>
            <w:r w:rsidRPr="00EF0F6A">
              <w:rPr>
                <w:lang w:val="ro-RO"/>
              </w:rPr>
              <w:t>0335/401723; Fax: 0235/361.842</w:t>
            </w:r>
          </w:p>
          <w:p w:rsidR="003833BC" w:rsidRPr="00817495" w:rsidRDefault="00817495" w:rsidP="00817495">
            <w:pPr>
              <w:pStyle w:val="Header"/>
              <w:rPr>
                <w:color w:val="00214E"/>
                <w:sz w:val="18"/>
                <w:szCs w:val="18"/>
                <w:lang w:val="ro-RO"/>
              </w:rPr>
            </w:pPr>
            <w:r>
              <w:rPr>
                <w:color w:val="00214E"/>
                <w:sz w:val="18"/>
                <w:szCs w:val="18"/>
                <w:lang w:val="ro-RO"/>
              </w:rPr>
              <w:t>*Operator de date cu  caracter personal nr. 9848</w:t>
            </w:r>
          </w:p>
        </w:sdtContent>
      </w:sdt>
      <w:p w:rsidR="003833BC" w:rsidRPr="00C44321" w:rsidRDefault="00D5570F" w:rsidP="003833BC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1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3833BC" w:rsidRPr="00574646" w:rsidRDefault="00817495" w:rsidP="003833BC">
        <w:pPr>
          <w:pStyle w:val="Header"/>
          <w:rPr>
            <w:rFonts w:ascii="Times New Roman" w:hAnsi="Times New Roman"/>
            <w:color w:val="00214E"/>
            <w:sz w:val="18"/>
            <w:szCs w:val="18"/>
            <w:lang w:val="ro-RO"/>
          </w:rPr>
        </w:pPr>
        <w:r>
          <w:rPr>
            <w:rFonts w:ascii="Times New Roman" w:hAnsi="Times New Roman"/>
            <w:b/>
            <w:noProof/>
            <w:sz w:val="24"/>
            <w:szCs w:val="24"/>
          </w:rPr>
          <w:drawing>
            <wp:anchor distT="0" distB="0" distL="114300" distR="114300" simplePos="0" relativeHeight="251661312" behindDoc="0" locked="0" layoutInCell="1" allowOverlap="1" wp14:anchorId="242AC5F7" wp14:editId="17F95C5D">
              <wp:simplePos x="0" y="0"/>
              <wp:positionH relativeFrom="column">
                <wp:posOffset>-5715</wp:posOffset>
              </wp:positionH>
              <wp:positionV relativeFrom="paragraph">
                <wp:posOffset>118110</wp:posOffset>
              </wp:positionV>
              <wp:extent cx="542925" cy="447675"/>
              <wp:effectExtent l="0" t="0" r="9525" b="952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4476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3833BC" w:rsidRPr="007A4C64" w:rsidRDefault="00D5570F" w:rsidP="003833BC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</w:t>
        </w:r>
        <w:r>
          <w:rPr>
            <w:rFonts w:ascii="Arial" w:hAnsi="Arial" w:cs="Arial"/>
            <w:b/>
            <w:sz w:val="20"/>
            <w:szCs w:val="20"/>
          </w:rPr>
          <w:t xml:space="preserve"> VASLUI</w:t>
        </w:r>
      </w:p>
      <w:p w:rsidR="003833BC" w:rsidRPr="007A4C64" w:rsidRDefault="00D5570F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Str.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Călugăreni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Nr.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63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Loc.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Vaslui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, Cod </w:t>
        </w:r>
        <w:r>
          <w:rPr>
            <w:rFonts w:ascii="Arial" w:hAnsi="Arial" w:cs="Arial"/>
            <w:color w:val="00214E"/>
            <w:sz w:val="20"/>
            <w:szCs w:val="20"/>
            <w:lang w:val="ro-RO"/>
          </w:rPr>
          <w:t>730149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817495" w:rsidRDefault="00D5570F" w:rsidP="003833BC">
        <w:pPr>
          <w:pStyle w:val="Header"/>
          <w:tabs>
            <w:tab w:val="clear" w:pos="4680"/>
          </w:tabs>
          <w:jc w:val="center"/>
          <w:rPr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2" w:history="1">
          <w:r w:rsidRPr="00EF0F6A">
            <w:rPr>
              <w:rStyle w:val="Hyperlink"/>
              <w:lang w:val="ro-RO"/>
            </w:rPr>
            <w:t>office@apmvs.anpm.ro</w:t>
          </w:r>
        </w:hyperlink>
        <w:r w:rsidRPr="00EF0F6A">
          <w:rPr>
            <w:lang w:val="ro-RO"/>
          </w:rPr>
          <w:t>; Tel</w:t>
        </w:r>
        <w:r w:rsidRPr="00EF0F6A">
          <w:t>:</w:t>
        </w:r>
        <w:r w:rsidRPr="00EF0F6A">
          <w:rPr>
            <w:lang w:val="ro-RO"/>
          </w:rPr>
          <w:t>0335/401723; Fax: 0235/361.842</w:t>
        </w:r>
      </w:p>
      <w:p w:rsidR="00817495" w:rsidRDefault="00817495" w:rsidP="00817495">
        <w:pPr>
          <w:pStyle w:val="Header"/>
          <w:rPr>
            <w:color w:val="00214E"/>
            <w:sz w:val="18"/>
            <w:szCs w:val="18"/>
            <w:lang w:val="ro-RO"/>
          </w:rPr>
        </w:pPr>
        <w:r>
          <w:rPr>
            <w:color w:val="00214E"/>
            <w:sz w:val="18"/>
            <w:szCs w:val="18"/>
            <w:lang w:val="ro-RO"/>
          </w:rPr>
          <w:t>*Operator de date cu  caracter personal nr. 9848</w:t>
        </w:r>
      </w:p>
      <w:p w:rsidR="003833BC" w:rsidRPr="00992A14" w:rsidRDefault="007F316C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D5" w:rsidRDefault="00E905D5">
      <w:pPr>
        <w:spacing w:after="0" w:line="240" w:lineRule="auto"/>
      </w:pPr>
      <w:r>
        <w:separator/>
      </w:r>
    </w:p>
  </w:footnote>
  <w:footnote w:type="continuationSeparator" w:id="0">
    <w:p w:rsidR="00E905D5" w:rsidRDefault="00E9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495" w:rsidRDefault="00817495" w:rsidP="00817495">
    <w:pPr>
      <w:pStyle w:val="Header"/>
      <w:tabs>
        <w:tab w:val="left" w:pos="720"/>
      </w:tabs>
      <w:rPr>
        <w:lang w:val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77F7D2" wp14:editId="116AEFD6">
          <wp:simplePos x="0" y="0"/>
          <wp:positionH relativeFrom="column">
            <wp:posOffset>5442585</wp:posOffset>
          </wp:positionH>
          <wp:positionV relativeFrom="paragraph">
            <wp:posOffset>-31750</wp:posOffset>
          </wp:positionV>
          <wp:extent cx="920115" cy="7207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7F8F3A" wp14:editId="0EA67D8A">
          <wp:simplePos x="0" y="0"/>
          <wp:positionH relativeFrom="column">
            <wp:posOffset>-60325</wp:posOffset>
          </wp:positionH>
          <wp:positionV relativeFrom="paragraph">
            <wp:posOffset>-156210</wp:posOffset>
          </wp:positionV>
          <wp:extent cx="879475" cy="8547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>
      <w:rPr>
        <w:rFonts w:ascii="Times New Roman" w:hAnsi="Times New Roman"/>
        <w:b/>
        <w:sz w:val="32"/>
        <w:szCs w:val="32"/>
        <w:lang w:val="it-IT"/>
      </w:rPr>
      <w:t>Ministerul Mediului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b/>
        <w:sz w:val="36"/>
        <w:szCs w:val="36"/>
        <w:lang w:val="ro-RO"/>
      </w:rPr>
    </w:pPr>
    <w:r>
      <w:rPr>
        <w:rFonts w:ascii="Times New Roman" w:hAnsi="Times New Roman"/>
        <w:b/>
        <w:sz w:val="36"/>
        <w:szCs w:val="36"/>
        <w:lang w:val="it-IT"/>
      </w:rPr>
      <w:t>Agen</w:t>
    </w:r>
    <w:r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p w:rsidR="00817495" w:rsidRDefault="00817495" w:rsidP="00817495">
    <w:pPr>
      <w:pStyle w:val="Header"/>
      <w:tabs>
        <w:tab w:val="clear" w:pos="4680"/>
        <w:tab w:val="left" w:pos="9000"/>
      </w:tabs>
      <w:jc w:val="center"/>
      <w:rPr>
        <w:rFonts w:ascii="Times New Roman" w:hAnsi="Times New Roman"/>
        <w:sz w:val="16"/>
        <w:szCs w:val="16"/>
        <w:lang w:val="ro-RO"/>
      </w:rPr>
    </w:pPr>
  </w:p>
  <w:tbl>
    <w:tblPr>
      <w:tblW w:w="9825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825"/>
    </w:tblGrid>
    <w:tr w:rsidR="00817495" w:rsidTr="00817495">
      <w:trPr>
        <w:trHeight w:val="523"/>
      </w:trPr>
      <w:tc>
        <w:tcPr>
          <w:tcW w:w="9825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hideMark/>
        </w:tcPr>
        <w:p w:rsidR="00817495" w:rsidRDefault="00817495">
          <w:pPr>
            <w:spacing w:after="0"/>
            <w:jc w:val="center"/>
          </w:pPr>
          <w:r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Vaslui</w:t>
          </w:r>
        </w:p>
      </w:tc>
    </w:tr>
  </w:tbl>
  <w:p w:rsidR="003833BC" w:rsidRPr="0090788F" w:rsidRDefault="007F316C" w:rsidP="003833BC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  <w:r>
      <w:rPr>
        <w:rFonts w:ascii="Verdana" w:hAnsi="Verdana"/>
        <w:b/>
        <w:color w:val="0000FF"/>
        <w:sz w:val="18"/>
        <w:szCs w:val="18"/>
        <w:lang w:val="ro-RO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D358DB"/>
    <w:multiLevelType w:val="hybridMultilevel"/>
    <w:tmpl w:val="082E3D06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E1632"/>
    <w:multiLevelType w:val="hybridMultilevel"/>
    <w:tmpl w:val="3E40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35532"/>
    <w:multiLevelType w:val="hybridMultilevel"/>
    <w:tmpl w:val="D16CA6D0"/>
    <w:lvl w:ilvl="0" w:tplc="057E189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C4F32"/>
    <w:multiLevelType w:val="hybridMultilevel"/>
    <w:tmpl w:val="E06E5844"/>
    <w:lvl w:ilvl="0" w:tplc="041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21E37AD"/>
    <w:multiLevelType w:val="hybridMultilevel"/>
    <w:tmpl w:val="58D6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54E49"/>
    <w:multiLevelType w:val="hybridMultilevel"/>
    <w:tmpl w:val="2370C98A"/>
    <w:lvl w:ilvl="0" w:tplc="24AC2D84">
      <w:start w:val="1"/>
      <w:numFmt w:val="bullet"/>
      <w:lvlText w:val=""/>
      <w:lvlJc w:val="left"/>
      <w:pPr>
        <w:ind w:left="720" w:hanging="360"/>
      </w:pPr>
      <w:rPr>
        <w:rFonts w:ascii="ClassGarmnd L2" w:hAnsi="ClassGarmnd L2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01A29"/>
    <w:multiLevelType w:val="hybridMultilevel"/>
    <w:tmpl w:val="BF2A6010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1AEF"/>
    <w:multiLevelType w:val="multilevel"/>
    <w:tmpl w:val="066802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6090F"/>
    <w:multiLevelType w:val="hybridMultilevel"/>
    <w:tmpl w:val="76147154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065A9"/>
    <w:multiLevelType w:val="hybridMultilevel"/>
    <w:tmpl w:val="D91CAB12"/>
    <w:lvl w:ilvl="0" w:tplc="F460C0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2A37FE0"/>
    <w:multiLevelType w:val="hybridMultilevel"/>
    <w:tmpl w:val="257445E0"/>
    <w:lvl w:ilvl="0" w:tplc="8938C0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B668C6"/>
    <w:multiLevelType w:val="hybridMultilevel"/>
    <w:tmpl w:val="739ED89A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4841"/>
    <w:multiLevelType w:val="multilevel"/>
    <w:tmpl w:val="578CE794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E0601E8"/>
    <w:multiLevelType w:val="hybridMultilevel"/>
    <w:tmpl w:val="8966800A"/>
    <w:lvl w:ilvl="0" w:tplc="7DF8FA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A1257"/>
    <w:multiLevelType w:val="hybridMultilevel"/>
    <w:tmpl w:val="6C0201D8"/>
    <w:lvl w:ilvl="0" w:tplc="9B02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C2287"/>
    <w:multiLevelType w:val="hybridMultilevel"/>
    <w:tmpl w:val="D4F2D5FA"/>
    <w:lvl w:ilvl="0" w:tplc="F460C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F0864"/>
    <w:multiLevelType w:val="hybridMultilevel"/>
    <w:tmpl w:val="AD48116A"/>
    <w:lvl w:ilvl="0" w:tplc="8938C0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607E38"/>
    <w:multiLevelType w:val="hybridMultilevel"/>
    <w:tmpl w:val="5064634E"/>
    <w:lvl w:ilvl="0" w:tplc="308A9C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9009E"/>
    <w:multiLevelType w:val="hybridMultilevel"/>
    <w:tmpl w:val="D2BC0298"/>
    <w:lvl w:ilvl="0" w:tplc="8938C0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86545E"/>
    <w:multiLevelType w:val="hybridMultilevel"/>
    <w:tmpl w:val="E99E0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E3D94"/>
    <w:multiLevelType w:val="hybridMultilevel"/>
    <w:tmpl w:val="BA7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9138F"/>
    <w:multiLevelType w:val="hybridMultilevel"/>
    <w:tmpl w:val="18549CE4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"/>
  </w:num>
  <w:num w:numId="5">
    <w:abstractNumId w:val="20"/>
  </w:num>
  <w:num w:numId="6">
    <w:abstractNumId w:val="11"/>
  </w:num>
  <w:num w:numId="7">
    <w:abstractNumId w:val="9"/>
  </w:num>
  <w:num w:numId="8">
    <w:abstractNumId w:val="15"/>
  </w:num>
  <w:num w:numId="9">
    <w:abstractNumId w:val="14"/>
  </w:num>
  <w:num w:numId="10">
    <w:abstractNumId w:val="2"/>
  </w:num>
  <w:num w:numId="11">
    <w:abstractNumId w:val="13"/>
  </w:num>
  <w:num w:numId="12">
    <w:abstractNumId w:val="17"/>
  </w:num>
  <w:num w:numId="13">
    <w:abstractNumId w:val="1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</w:num>
  <w:num w:numId="16">
    <w:abstractNumId w:val="5"/>
  </w:num>
  <w:num w:numId="17">
    <w:abstractNumId w:val="10"/>
  </w:num>
  <w:num w:numId="18">
    <w:abstractNumId w:val="18"/>
  </w:num>
  <w:num w:numId="19">
    <w:abstractNumId w:val="8"/>
  </w:num>
  <w:num w:numId="20">
    <w:abstractNumId w:val="0"/>
  </w:num>
  <w:num w:numId="21">
    <w:abstractNumId w:val="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4"/>
    <w:rsid w:val="00003408"/>
    <w:rsid w:val="000051DD"/>
    <w:rsid w:val="000054EF"/>
    <w:rsid w:val="000117C0"/>
    <w:rsid w:val="000126AC"/>
    <w:rsid w:val="00013431"/>
    <w:rsid w:val="00015D6F"/>
    <w:rsid w:val="00017BBD"/>
    <w:rsid w:val="00026189"/>
    <w:rsid w:val="00027553"/>
    <w:rsid w:val="00030081"/>
    <w:rsid w:val="00037352"/>
    <w:rsid w:val="00040CE9"/>
    <w:rsid w:val="00050EFA"/>
    <w:rsid w:val="0005255F"/>
    <w:rsid w:val="00053D29"/>
    <w:rsid w:val="00060CA5"/>
    <w:rsid w:val="00061E3B"/>
    <w:rsid w:val="000659E4"/>
    <w:rsid w:val="00071974"/>
    <w:rsid w:val="00074D79"/>
    <w:rsid w:val="00076390"/>
    <w:rsid w:val="00076681"/>
    <w:rsid w:val="00077966"/>
    <w:rsid w:val="00081F4B"/>
    <w:rsid w:val="00082C96"/>
    <w:rsid w:val="00083B19"/>
    <w:rsid w:val="00091EDF"/>
    <w:rsid w:val="00095B48"/>
    <w:rsid w:val="00097AA5"/>
    <w:rsid w:val="000B2683"/>
    <w:rsid w:val="000B46AA"/>
    <w:rsid w:val="000B61D2"/>
    <w:rsid w:val="000C35C0"/>
    <w:rsid w:val="000C52B0"/>
    <w:rsid w:val="000C6BE7"/>
    <w:rsid w:val="000D51E3"/>
    <w:rsid w:val="000D77C3"/>
    <w:rsid w:val="000E581E"/>
    <w:rsid w:val="000F3B08"/>
    <w:rsid w:val="000F3E35"/>
    <w:rsid w:val="0010022B"/>
    <w:rsid w:val="00103F59"/>
    <w:rsid w:val="00104C5E"/>
    <w:rsid w:val="00104EA5"/>
    <w:rsid w:val="00107389"/>
    <w:rsid w:val="00110CFE"/>
    <w:rsid w:val="00113F9C"/>
    <w:rsid w:val="001229E1"/>
    <w:rsid w:val="001241E3"/>
    <w:rsid w:val="001261AB"/>
    <w:rsid w:val="001263FC"/>
    <w:rsid w:val="00131D46"/>
    <w:rsid w:val="00143BFC"/>
    <w:rsid w:val="00146C6B"/>
    <w:rsid w:val="00155385"/>
    <w:rsid w:val="00167958"/>
    <w:rsid w:val="00174824"/>
    <w:rsid w:val="001779AF"/>
    <w:rsid w:val="00177DDF"/>
    <w:rsid w:val="001800AE"/>
    <w:rsid w:val="00185C1D"/>
    <w:rsid w:val="001928C2"/>
    <w:rsid w:val="00197360"/>
    <w:rsid w:val="001B24A2"/>
    <w:rsid w:val="001B4A7E"/>
    <w:rsid w:val="001C1448"/>
    <w:rsid w:val="001C748B"/>
    <w:rsid w:val="001D092C"/>
    <w:rsid w:val="001D52A2"/>
    <w:rsid w:val="001E13EE"/>
    <w:rsid w:val="001E3DFF"/>
    <w:rsid w:val="001E65C8"/>
    <w:rsid w:val="001E79CB"/>
    <w:rsid w:val="001F4871"/>
    <w:rsid w:val="001F5933"/>
    <w:rsid w:val="001F5E58"/>
    <w:rsid w:val="001F7918"/>
    <w:rsid w:val="00202DF2"/>
    <w:rsid w:val="002057E1"/>
    <w:rsid w:val="002128F3"/>
    <w:rsid w:val="00222BBA"/>
    <w:rsid w:val="00224FBD"/>
    <w:rsid w:val="00232F4C"/>
    <w:rsid w:val="00235A68"/>
    <w:rsid w:val="002407E8"/>
    <w:rsid w:val="00246971"/>
    <w:rsid w:val="002509DF"/>
    <w:rsid w:val="00251495"/>
    <w:rsid w:val="002519E6"/>
    <w:rsid w:val="002636FD"/>
    <w:rsid w:val="00275C4E"/>
    <w:rsid w:val="00275CE5"/>
    <w:rsid w:val="00281410"/>
    <w:rsid w:val="002842F9"/>
    <w:rsid w:val="0029727B"/>
    <w:rsid w:val="002A1EE2"/>
    <w:rsid w:val="002B5076"/>
    <w:rsid w:val="002B6EF1"/>
    <w:rsid w:val="002B6FA2"/>
    <w:rsid w:val="002C39BC"/>
    <w:rsid w:val="002C7E11"/>
    <w:rsid w:val="002D579F"/>
    <w:rsid w:val="002E29A8"/>
    <w:rsid w:val="002E5245"/>
    <w:rsid w:val="002F2554"/>
    <w:rsid w:val="002F3969"/>
    <w:rsid w:val="002F4F59"/>
    <w:rsid w:val="003002A7"/>
    <w:rsid w:val="00300992"/>
    <w:rsid w:val="003023DC"/>
    <w:rsid w:val="003064CD"/>
    <w:rsid w:val="003154F4"/>
    <w:rsid w:val="00316A0D"/>
    <w:rsid w:val="00316A94"/>
    <w:rsid w:val="0032362C"/>
    <w:rsid w:val="00327B2C"/>
    <w:rsid w:val="00333E44"/>
    <w:rsid w:val="0033506A"/>
    <w:rsid w:val="0034189F"/>
    <w:rsid w:val="00341EE8"/>
    <w:rsid w:val="003420CB"/>
    <w:rsid w:val="0034679A"/>
    <w:rsid w:val="00346F2D"/>
    <w:rsid w:val="0034735B"/>
    <w:rsid w:val="00351CDE"/>
    <w:rsid w:val="003540AA"/>
    <w:rsid w:val="003546F2"/>
    <w:rsid w:val="0037078C"/>
    <w:rsid w:val="00370C9F"/>
    <w:rsid w:val="00374835"/>
    <w:rsid w:val="00381DAE"/>
    <w:rsid w:val="003833BC"/>
    <w:rsid w:val="00385AD9"/>
    <w:rsid w:val="003864F4"/>
    <w:rsid w:val="0038765D"/>
    <w:rsid w:val="0039050F"/>
    <w:rsid w:val="0039269B"/>
    <w:rsid w:val="003931AE"/>
    <w:rsid w:val="00393D3F"/>
    <w:rsid w:val="00397B15"/>
    <w:rsid w:val="00397C1F"/>
    <w:rsid w:val="003A1752"/>
    <w:rsid w:val="003A5F86"/>
    <w:rsid w:val="003B4470"/>
    <w:rsid w:val="003C30EA"/>
    <w:rsid w:val="003C3CE2"/>
    <w:rsid w:val="003C4C64"/>
    <w:rsid w:val="003D0A78"/>
    <w:rsid w:val="003D31C0"/>
    <w:rsid w:val="003D3D4F"/>
    <w:rsid w:val="003E7F8D"/>
    <w:rsid w:val="003F7F65"/>
    <w:rsid w:val="00403040"/>
    <w:rsid w:val="004037BC"/>
    <w:rsid w:val="0040657B"/>
    <w:rsid w:val="00407896"/>
    <w:rsid w:val="00407FFA"/>
    <w:rsid w:val="004115C9"/>
    <w:rsid w:val="004145A9"/>
    <w:rsid w:val="004155CA"/>
    <w:rsid w:val="00415D98"/>
    <w:rsid w:val="00417572"/>
    <w:rsid w:val="00417C1B"/>
    <w:rsid w:val="0042143C"/>
    <w:rsid w:val="0042480D"/>
    <w:rsid w:val="0042767C"/>
    <w:rsid w:val="004307DC"/>
    <w:rsid w:val="00431032"/>
    <w:rsid w:val="0043115C"/>
    <w:rsid w:val="0044291A"/>
    <w:rsid w:val="004433F1"/>
    <w:rsid w:val="00446AB4"/>
    <w:rsid w:val="004479F2"/>
    <w:rsid w:val="00464E9D"/>
    <w:rsid w:val="00472652"/>
    <w:rsid w:val="00480EA0"/>
    <w:rsid w:val="00483509"/>
    <w:rsid w:val="00484BD2"/>
    <w:rsid w:val="00485711"/>
    <w:rsid w:val="0048759C"/>
    <w:rsid w:val="004968C0"/>
    <w:rsid w:val="004A60AE"/>
    <w:rsid w:val="004C3CB3"/>
    <w:rsid w:val="004C455F"/>
    <w:rsid w:val="004C7628"/>
    <w:rsid w:val="004D03E5"/>
    <w:rsid w:val="004D2656"/>
    <w:rsid w:val="004E2E1E"/>
    <w:rsid w:val="004E4AAB"/>
    <w:rsid w:val="004F0617"/>
    <w:rsid w:val="004F3954"/>
    <w:rsid w:val="004F67EA"/>
    <w:rsid w:val="00500578"/>
    <w:rsid w:val="0050560C"/>
    <w:rsid w:val="00506D88"/>
    <w:rsid w:val="00507038"/>
    <w:rsid w:val="00507B3A"/>
    <w:rsid w:val="00515372"/>
    <w:rsid w:val="00517EAD"/>
    <w:rsid w:val="00527448"/>
    <w:rsid w:val="00532483"/>
    <w:rsid w:val="00535A5C"/>
    <w:rsid w:val="00542EFB"/>
    <w:rsid w:val="00543795"/>
    <w:rsid w:val="00546AFD"/>
    <w:rsid w:val="005778B5"/>
    <w:rsid w:val="00577E11"/>
    <w:rsid w:val="00596ADF"/>
    <w:rsid w:val="005A1AA5"/>
    <w:rsid w:val="005B7884"/>
    <w:rsid w:val="005C0594"/>
    <w:rsid w:val="005D0CA2"/>
    <w:rsid w:val="005D4CCB"/>
    <w:rsid w:val="005D6191"/>
    <w:rsid w:val="005D67F7"/>
    <w:rsid w:val="005F44BA"/>
    <w:rsid w:val="00602D19"/>
    <w:rsid w:val="00603806"/>
    <w:rsid w:val="00605F04"/>
    <w:rsid w:val="0061224A"/>
    <w:rsid w:val="00616578"/>
    <w:rsid w:val="00624982"/>
    <w:rsid w:val="00627304"/>
    <w:rsid w:val="0063005E"/>
    <w:rsid w:val="0063633F"/>
    <w:rsid w:val="00636524"/>
    <w:rsid w:val="00640BA2"/>
    <w:rsid w:val="00644520"/>
    <w:rsid w:val="00653E2E"/>
    <w:rsid w:val="00657AB3"/>
    <w:rsid w:val="00661E59"/>
    <w:rsid w:val="0066334A"/>
    <w:rsid w:val="006733B9"/>
    <w:rsid w:val="006733D7"/>
    <w:rsid w:val="006849B9"/>
    <w:rsid w:val="00691C0F"/>
    <w:rsid w:val="00692AE2"/>
    <w:rsid w:val="006932FF"/>
    <w:rsid w:val="00694F6E"/>
    <w:rsid w:val="00697998"/>
    <w:rsid w:val="006A3368"/>
    <w:rsid w:val="006A57EB"/>
    <w:rsid w:val="006A731E"/>
    <w:rsid w:val="006B6696"/>
    <w:rsid w:val="006C4A0F"/>
    <w:rsid w:val="006D3A5E"/>
    <w:rsid w:val="006E08EA"/>
    <w:rsid w:val="006F4F3A"/>
    <w:rsid w:val="0070047A"/>
    <w:rsid w:val="0070335B"/>
    <w:rsid w:val="007155E5"/>
    <w:rsid w:val="00716991"/>
    <w:rsid w:val="00717DAA"/>
    <w:rsid w:val="007214FF"/>
    <w:rsid w:val="00725D63"/>
    <w:rsid w:val="00726D95"/>
    <w:rsid w:val="0073025E"/>
    <w:rsid w:val="0074237C"/>
    <w:rsid w:val="00744A55"/>
    <w:rsid w:val="007466CE"/>
    <w:rsid w:val="00753307"/>
    <w:rsid w:val="007710CD"/>
    <w:rsid w:val="00773224"/>
    <w:rsid w:val="00773374"/>
    <w:rsid w:val="0077784A"/>
    <w:rsid w:val="00781F2D"/>
    <w:rsid w:val="00787B2B"/>
    <w:rsid w:val="00787DD4"/>
    <w:rsid w:val="00793B89"/>
    <w:rsid w:val="007946E4"/>
    <w:rsid w:val="00795AE9"/>
    <w:rsid w:val="007A3ECB"/>
    <w:rsid w:val="007B6050"/>
    <w:rsid w:val="007B6678"/>
    <w:rsid w:val="007B7CF9"/>
    <w:rsid w:val="007C00DD"/>
    <w:rsid w:val="007C67AE"/>
    <w:rsid w:val="007D5739"/>
    <w:rsid w:val="007E169F"/>
    <w:rsid w:val="007E610D"/>
    <w:rsid w:val="007F316C"/>
    <w:rsid w:val="007F4F5D"/>
    <w:rsid w:val="0080177F"/>
    <w:rsid w:val="00804149"/>
    <w:rsid w:val="00810562"/>
    <w:rsid w:val="00811B87"/>
    <w:rsid w:val="00817495"/>
    <w:rsid w:val="008201A0"/>
    <w:rsid w:val="00820D13"/>
    <w:rsid w:val="008246F3"/>
    <w:rsid w:val="00824B8C"/>
    <w:rsid w:val="008260D0"/>
    <w:rsid w:val="00827821"/>
    <w:rsid w:val="00830759"/>
    <w:rsid w:val="00830DB6"/>
    <w:rsid w:val="00830FA8"/>
    <w:rsid w:val="00834FEF"/>
    <w:rsid w:val="00836F56"/>
    <w:rsid w:val="0084513C"/>
    <w:rsid w:val="00845295"/>
    <w:rsid w:val="00854594"/>
    <w:rsid w:val="00860593"/>
    <w:rsid w:val="00861B39"/>
    <w:rsid w:val="0086253B"/>
    <w:rsid w:val="008667E1"/>
    <w:rsid w:val="00870B97"/>
    <w:rsid w:val="00871C5A"/>
    <w:rsid w:val="00872EA3"/>
    <w:rsid w:val="008779C0"/>
    <w:rsid w:val="00881B51"/>
    <w:rsid w:val="0088259D"/>
    <w:rsid w:val="00884A3C"/>
    <w:rsid w:val="008A36AE"/>
    <w:rsid w:val="008A425E"/>
    <w:rsid w:val="008B2C65"/>
    <w:rsid w:val="008B4618"/>
    <w:rsid w:val="008B58D4"/>
    <w:rsid w:val="008C2AFA"/>
    <w:rsid w:val="008C63D8"/>
    <w:rsid w:val="008E6469"/>
    <w:rsid w:val="008F301A"/>
    <w:rsid w:val="00903054"/>
    <w:rsid w:val="009121B7"/>
    <w:rsid w:val="009128CA"/>
    <w:rsid w:val="00912EB7"/>
    <w:rsid w:val="009130B1"/>
    <w:rsid w:val="00914BC6"/>
    <w:rsid w:val="0092249D"/>
    <w:rsid w:val="0092576B"/>
    <w:rsid w:val="00926F43"/>
    <w:rsid w:val="00931AEE"/>
    <w:rsid w:val="009358C8"/>
    <w:rsid w:val="00943A6F"/>
    <w:rsid w:val="00944684"/>
    <w:rsid w:val="0095075D"/>
    <w:rsid w:val="0095488E"/>
    <w:rsid w:val="00954B1D"/>
    <w:rsid w:val="00961C6A"/>
    <w:rsid w:val="009636CB"/>
    <w:rsid w:val="00966573"/>
    <w:rsid w:val="00970A93"/>
    <w:rsid w:val="00973675"/>
    <w:rsid w:val="00974121"/>
    <w:rsid w:val="009749DF"/>
    <w:rsid w:val="00976DE8"/>
    <w:rsid w:val="00977DA2"/>
    <w:rsid w:val="0098217D"/>
    <w:rsid w:val="00982D51"/>
    <w:rsid w:val="00991075"/>
    <w:rsid w:val="00996A09"/>
    <w:rsid w:val="009B2B3A"/>
    <w:rsid w:val="009C161A"/>
    <w:rsid w:val="009C31CB"/>
    <w:rsid w:val="009C5C37"/>
    <w:rsid w:val="009D4A9A"/>
    <w:rsid w:val="009D4D30"/>
    <w:rsid w:val="009D613C"/>
    <w:rsid w:val="009E2560"/>
    <w:rsid w:val="009E3B05"/>
    <w:rsid w:val="009E7B23"/>
    <w:rsid w:val="009F21E3"/>
    <w:rsid w:val="009F41CA"/>
    <w:rsid w:val="009F51C0"/>
    <w:rsid w:val="00A0365A"/>
    <w:rsid w:val="00A0636C"/>
    <w:rsid w:val="00A10CE4"/>
    <w:rsid w:val="00A204F2"/>
    <w:rsid w:val="00A22C35"/>
    <w:rsid w:val="00A23C85"/>
    <w:rsid w:val="00A24381"/>
    <w:rsid w:val="00A25B13"/>
    <w:rsid w:val="00A26873"/>
    <w:rsid w:val="00A27D4F"/>
    <w:rsid w:val="00A27DA5"/>
    <w:rsid w:val="00A379C1"/>
    <w:rsid w:val="00A46DA1"/>
    <w:rsid w:val="00A676DD"/>
    <w:rsid w:val="00A75D7E"/>
    <w:rsid w:val="00A931FC"/>
    <w:rsid w:val="00A93A68"/>
    <w:rsid w:val="00A94D29"/>
    <w:rsid w:val="00AA54D9"/>
    <w:rsid w:val="00AB04D3"/>
    <w:rsid w:val="00AB54EB"/>
    <w:rsid w:val="00AB624C"/>
    <w:rsid w:val="00AC4604"/>
    <w:rsid w:val="00AD229B"/>
    <w:rsid w:val="00AD2F6C"/>
    <w:rsid w:val="00AD645E"/>
    <w:rsid w:val="00AD77EF"/>
    <w:rsid w:val="00AE504F"/>
    <w:rsid w:val="00AF179E"/>
    <w:rsid w:val="00AF4604"/>
    <w:rsid w:val="00AF725F"/>
    <w:rsid w:val="00B108F1"/>
    <w:rsid w:val="00B150D8"/>
    <w:rsid w:val="00B15C15"/>
    <w:rsid w:val="00B16070"/>
    <w:rsid w:val="00B20DCD"/>
    <w:rsid w:val="00B23004"/>
    <w:rsid w:val="00B26358"/>
    <w:rsid w:val="00B417C6"/>
    <w:rsid w:val="00B456EA"/>
    <w:rsid w:val="00B4655E"/>
    <w:rsid w:val="00B50744"/>
    <w:rsid w:val="00B54BAE"/>
    <w:rsid w:val="00B55470"/>
    <w:rsid w:val="00B55EB6"/>
    <w:rsid w:val="00B83856"/>
    <w:rsid w:val="00B9249F"/>
    <w:rsid w:val="00B95272"/>
    <w:rsid w:val="00B96643"/>
    <w:rsid w:val="00BA3985"/>
    <w:rsid w:val="00BA5A20"/>
    <w:rsid w:val="00BA7B1B"/>
    <w:rsid w:val="00BB32D3"/>
    <w:rsid w:val="00BB5D0D"/>
    <w:rsid w:val="00BC0251"/>
    <w:rsid w:val="00BC3CBB"/>
    <w:rsid w:val="00BC5BCE"/>
    <w:rsid w:val="00BC6773"/>
    <w:rsid w:val="00BD1256"/>
    <w:rsid w:val="00BD7176"/>
    <w:rsid w:val="00BE3260"/>
    <w:rsid w:val="00BE572E"/>
    <w:rsid w:val="00BF5FF9"/>
    <w:rsid w:val="00C01AA0"/>
    <w:rsid w:val="00C02D7C"/>
    <w:rsid w:val="00C05111"/>
    <w:rsid w:val="00C07B9F"/>
    <w:rsid w:val="00C156F6"/>
    <w:rsid w:val="00C3520A"/>
    <w:rsid w:val="00C371BE"/>
    <w:rsid w:val="00C4248B"/>
    <w:rsid w:val="00C5010A"/>
    <w:rsid w:val="00C52344"/>
    <w:rsid w:val="00C52D08"/>
    <w:rsid w:val="00C531DA"/>
    <w:rsid w:val="00C71F3A"/>
    <w:rsid w:val="00C73862"/>
    <w:rsid w:val="00C738CB"/>
    <w:rsid w:val="00C769D0"/>
    <w:rsid w:val="00C815D8"/>
    <w:rsid w:val="00C82EED"/>
    <w:rsid w:val="00C84D52"/>
    <w:rsid w:val="00C85481"/>
    <w:rsid w:val="00C87456"/>
    <w:rsid w:val="00C91D71"/>
    <w:rsid w:val="00C979EA"/>
    <w:rsid w:val="00CA14D8"/>
    <w:rsid w:val="00CA59AA"/>
    <w:rsid w:val="00CC7B65"/>
    <w:rsid w:val="00CE1894"/>
    <w:rsid w:val="00CE1CE0"/>
    <w:rsid w:val="00CE3E0E"/>
    <w:rsid w:val="00CF5B9C"/>
    <w:rsid w:val="00D02888"/>
    <w:rsid w:val="00D05056"/>
    <w:rsid w:val="00D056D9"/>
    <w:rsid w:val="00D0592C"/>
    <w:rsid w:val="00D06291"/>
    <w:rsid w:val="00D06A2F"/>
    <w:rsid w:val="00D21B40"/>
    <w:rsid w:val="00D233AF"/>
    <w:rsid w:val="00D24521"/>
    <w:rsid w:val="00D24BCB"/>
    <w:rsid w:val="00D34988"/>
    <w:rsid w:val="00D35FCB"/>
    <w:rsid w:val="00D40E65"/>
    <w:rsid w:val="00D4419E"/>
    <w:rsid w:val="00D511FA"/>
    <w:rsid w:val="00D5570F"/>
    <w:rsid w:val="00D5770C"/>
    <w:rsid w:val="00D65F93"/>
    <w:rsid w:val="00D83C39"/>
    <w:rsid w:val="00D92D36"/>
    <w:rsid w:val="00D944A4"/>
    <w:rsid w:val="00D949D1"/>
    <w:rsid w:val="00DA2713"/>
    <w:rsid w:val="00DA3D4F"/>
    <w:rsid w:val="00DA52FC"/>
    <w:rsid w:val="00DA665D"/>
    <w:rsid w:val="00DB68A7"/>
    <w:rsid w:val="00DC2BBF"/>
    <w:rsid w:val="00DD2FF4"/>
    <w:rsid w:val="00DE08FC"/>
    <w:rsid w:val="00DE3678"/>
    <w:rsid w:val="00DE4140"/>
    <w:rsid w:val="00DE6A84"/>
    <w:rsid w:val="00DF4194"/>
    <w:rsid w:val="00DF532D"/>
    <w:rsid w:val="00DF5D64"/>
    <w:rsid w:val="00E01A93"/>
    <w:rsid w:val="00E1062C"/>
    <w:rsid w:val="00E21402"/>
    <w:rsid w:val="00E21955"/>
    <w:rsid w:val="00E221EB"/>
    <w:rsid w:val="00E23237"/>
    <w:rsid w:val="00E23600"/>
    <w:rsid w:val="00E26544"/>
    <w:rsid w:val="00E30DDD"/>
    <w:rsid w:val="00E313CF"/>
    <w:rsid w:val="00E379C8"/>
    <w:rsid w:val="00E41467"/>
    <w:rsid w:val="00E46239"/>
    <w:rsid w:val="00E462CD"/>
    <w:rsid w:val="00E545A7"/>
    <w:rsid w:val="00E56817"/>
    <w:rsid w:val="00E6123D"/>
    <w:rsid w:val="00E714B7"/>
    <w:rsid w:val="00E71657"/>
    <w:rsid w:val="00E73F57"/>
    <w:rsid w:val="00E77AD5"/>
    <w:rsid w:val="00E90168"/>
    <w:rsid w:val="00E905D5"/>
    <w:rsid w:val="00E905DF"/>
    <w:rsid w:val="00E94238"/>
    <w:rsid w:val="00E96692"/>
    <w:rsid w:val="00EA22BA"/>
    <w:rsid w:val="00EA3631"/>
    <w:rsid w:val="00EA71EF"/>
    <w:rsid w:val="00EB7AC6"/>
    <w:rsid w:val="00EC3E25"/>
    <w:rsid w:val="00ED3F6E"/>
    <w:rsid w:val="00ED5147"/>
    <w:rsid w:val="00EE729C"/>
    <w:rsid w:val="00EF1DA5"/>
    <w:rsid w:val="00EF4FBB"/>
    <w:rsid w:val="00F00BFF"/>
    <w:rsid w:val="00F0234E"/>
    <w:rsid w:val="00F041EE"/>
    <w:rsid w:val="00F0568C"/>
    <w:rsid w:val="00F07681"/>
    <w:rsid w:val="00F10994"/>
    <w:rsid w:val="00F1221F"/>
    <w:rsid w:val="00F327F7"/>
    <w:rsid w:val="00F40280"/>
    <w:rsid w:val="00F45149"/>
    <w:rsid w:val="00F459A7"/>
    <w:rsid w:val="00F5338B"/>
    <w:rsid w:val="00F57A1F"/>
    <w:rsid w:val="00F62A4F"/>
    <w:rsid w:val="00F6337F"/>
    <w:rsid w:val="00F75224"/>
    <w:rsid w:val="00F753A1"/>
    <w:rsid w:val="00F75806"/>
    <w:rsid w:val="00F8173A"/>
    <w:rsid w:val="00F82A5D"/>
    <w:rsid w:val="00F902FB"/>
    <w:rsid w:val="00F91AB0"/>
    <w:rsid w:val="00F91CFA"/>
    <w:rsid w:val="00F94687"/>
    <w:rsid w:val="00F958F6"/>
    <w:rsid w:val="00FA1659"/>
    <w:rsid w:val="00FA3E08"/>
    <w:rsid w:val="00FB3FBB"/>
    <w:rsid w:val="00FC2895"/>
    <w:rsid w:val="00FC4592"/>
    <w:rsid w:val="00FC571B"/>
    <w:rsid w:val="00FC782A"/>
    <w:rsid w:val="00FD1F65"/>
    <w:rsid w:val="00FD54C2"/>
    <w:rsid w:val="00FD5A53"/>
    <w:rsid w:val="00FE3BDE"/>
    <w:rsid w:val="00FE4808"/>
    <w:rsid w:val="00FF5C00"/>
    <w:rsid w:val="00FF64F2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vs.anpm.r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mvs.anpm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7C7FDB89540029504DF877ED1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47CD-FA2B-46B9-9A59-51F7CCF756FF}"/>
      </w:docPartPr>
      <w:docPartBody>
        <w:p w:rsidR="000C6DE1" w:rsidRDefault="00C64240" w:rsidP="00C64240">
          <w:pPr>
            <w:pStyle w:val="C687C7FDB89540029504DF877ED1D432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2EC71CF563F4D70BFD38C7A3854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DA4-FD0D-4F3E-842B-3572E4B90C32}"/>
      </w:docPartPr>
      <w:docPartBody>
        <w:p w:rsidR="000C6DE1" w:rsidRDefault="00C64240" w:rsidP="00C64240">
          <w:pPr>
            <w:pStyle w:val="D2EC71CF563F4D70BFD38C7A3854455A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D2B4536A1DCC4BC087DAAA5E84ED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4CC4-DFE2-40E2-AEF7-EEDB38F66E02}"/>
      </w:docPartPr>
      <w:docPartBody>
        <w:p w:rsidR="000C6DE1" w:rsidRDefault="00C64240" w:rsidP="00C64240">
          <w:pPr>
            <w:pStyle w:val="D2B4536A1DCC4BC087DAAA5E84ED2B54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5DDFD401CD574A05B7649E390482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57FD-CFED-4E72-88B7-EE7C6594A450}"/>
      </w:docPartPr>
      <w:docPartBody>
        <w:p w:rsidR="000C6DE1" w:rsidRDefault="00C64240" w:rsidP="00C64240">
          <w:pPr>
            <w:pStyle w:val="5DDFD401CD574A05B7649E3904823875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ED7D4636AA6B476BA5091B9411C3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439D-0787-4F1F-8ACC-7BA373810C46}"/>
      </w:docPartPr>
      <w:docPartBody>
        <w:p w:rsidR="000C6DE1" w:rsidRDefault="00C64240" w:rsidP="00C64240">
          <w:pPr>
            <w:pStyle w:val="ED7D4636AA6B476BA5091B9411C33686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747A750DA2EA4B2EBC02D3F53445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04EA-4A7E-4F1F-BF9F-48F8434F7731}"/>
      </w:docPartPr>
      <w:docPartBody>
        <w:p w:rsidR="000C6DE1" w:rsidRDefault="00C64240" w:rsidP="00C64240">
          <w:pPr>
            <w:pStyle w:val="747A750DA2EA4B2EBC02D3F534459C0F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6E50EC6CEFED4610AF59B687985F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5114-5CD8-4378-ADD2-502C12D8E105}"/>
      </w:docPartPr>
      <w:docPartBody>
        <w:p w:rsidR="000C6DE1" w:rsidRDefault="00C64240" w:rsidP="00C64240">
          <w:pPr>
            <w:pStyle w:val="6E50EC6CEFED4610AF59B687985FBD67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7BF38F53C84B4A06861508D6C2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A4C9-D337-47D2-AF3C-C8D177B3DFBB}"/>
      </w:docPartPr>
      <w:docPartBody>
        <w:p w:rsidR="000C6DE1" w:rsidRDefault="00C64240" w:rsidP="00C64240">
          <w:pPr>
            <w:pStyle w:val="7BF38F53C84B4A06861508D6C2EDDD4C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9A7A9B5CA1B44593B46BCA2281D2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A42A-C913-4527-9C3A-1AC39348B1FF}"/>
      </w:docPartPr>
      <w:docPartBody>
        <w:p w:rsidR="000C6DE1" w:rsidRDefault="00C64240" w:rsidP="00C64240">
          <w:pPr>
            <w:pStyle w:val="9A7A9B5CA1B44593B46BCA2281D21E95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ssGarmnd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0"/>
    <w:rsid w:val="000C6DE1"/>
    <w:rsid w:val="0035493E"/>
    <w:rsid w:val="00510ED0"/>
    <w:rsid w:val="006B4567"/>
    <w:rsid w:val="00723BAF"/>
    <w:rsid w:val="00911808"/>
    <w:rsid w:val="00961868"/>
    <w:rsid w:val="009A67F7"/>
    <w:rsid w:val="00C64240"/>
    <w:rsid w:val="00D440D5"/>
    <w:rsid w:val="00D93994"/>
    <w:rsid w:val="00E04AC2"/>
    <w:rsid w:val="00E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Blageanu</dc:creator>
  <cp:keywords/>
  <dc:description/>
  <cp:lastModifiedBy>Alina Lazarescu</cp:lastModifiedBy>
  <cp:revision>178</cp:revision>
  <cp:lastPrinted>2018-09-04T08:16:00Z</cp:lastPrinted>
  <dcterms:created xsi:type="dcterms:W3CDTF">2016-09-21T07:38:00Z</dcterms:created>
  <dcterms:modified xsi:type="dcterms:W3CDTF">2018-09-04T08:17:00Z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9a2c5442-1ee0-4aa9-b197-e320faa0cb9c</vt:lpwstr>
  </property>
</Properties>
</file>