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B82929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A8031B">
        <w:rPr>
          <w:rFonts w:eastAsia="Calibri"/>
          <w:b/>
          <w:sz w:val="28"/>
          <w:szCs w:val="28"/>
          <w:lang w:eastAsia="en-US"/>
        </w:rPr>
        <w:t>MICROPRONIC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C5043">
        <w:rPr>
          <w:rFonts w:eastAsia="Calibri"/>
          <w:b/>
          <w:sz w:val="28"/>
          <w:szCs w:val="28"/>
          <w:lang w:eastAsia="en-US"/>
        </w:rPr>
        <w:t xml:space="preserve">SRL 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b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P.U.Z  </w:t>
      </w:r>
      <w:r w:rsidR="007A7763">
        <w:rPr>
          <w:rFonts w:eastAsia="Calibri"/>
          <w:b/>
          <w:sz w:val="28"/>
          <w:szCs w:val="28"/>
          <w:lang w:val="ro-RO"/>
        </w:rPr>
        <w:t xml:space="preserve">- </w:t>
      </w:r>
      <w:r w:rsidR="007F6D9D">
        <w:rPr>
          <w:rFonts w:eastAsia="Calibri"/>
          <w:b/>
          <w:sz w:val="28"/>
          <w:szCs w:val="28"/>
          <w:lang w:val="ro-RO"/>
        </w:rPr>
        <w:t>Const</w:t>
      </w:r>
      <w:r w:rsidR="009C220B">
        <w:rPr>
          <w:rFonts w:eastAsia="Calibri"/>
          <w:b/>
          <w:sz w:val="28"/>
          <w:szCs w:val="28"/>
          <w:lang w:val="ro-RO"/>
        </w:rPr>
        <w:t xml:space="preserve">ruire </w:t>
      </w:r>
      <w:r w:rsidR="002A201C">
        <w:rPr>
          <w:rFonts w:eastAsia="Calibri"/>
          <w:b/>
          <w:sz w:val="28"/>
          <w:szCs w:val="28"/>
          <w:lang w:val="ro-RO"/>
        </w:rPr>
        <w:t>s</w:t>
      </w:r>
      <w:r w:rsidR="00A8031B">
        <w:rPr>
          <w:rFonts w:eastAsia="Calibri"/>
          <w:b/>
          <w:sz w:val="28"/>
          <w:szCs w:val="28"/>
          <w:lang w:val="ro-RO"/>
        </w:rPr>
        <w:t>howroom utilaje agricole, spații administrative și de alimentație publică, amenajare parcare și de acces din D.N.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1E255C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D74D22">
        <w:rPr>
          <w:rFonts w:eastAsia="Calibri"/>
          <w:b/>
          <w:sz w:val="28"/>
          <w:szCs w:val="28"/>
          <w:lang w:eastAsia="en-US"/>
        </w:rPr>
        <w:t>MICROPRONIC</w:t>
      </w:r>
      <w:r>
        <w:rPr>
          <w:rFonts w:eastAsia="Calibri"/>
          <w:b/>
          <w:sz w:val="28"/>
          <w:szCs w:val="28"/>
          <w:lang w:eastAsia="en-US"/>
        </w:rPr>
        <w:t xml:space="preserve"> 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 w:rsidR="00D74D22">
        <w:rPr>
          <w:rFonts w:eastAsia="Calibri"/>
          <w:sz w:val="28"/>
          <w:szCs w:val="28"/>
        </w:rPr>
        <w:t xml:space="preserve"> sat Roșiești, comuna Roșiești, jud.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>
        <w:rPr>
          <w:rFonts w:eastAsia="Calibri"/>
          <w:b/>
          <w:sz w:val="28"/>
          <w:szCs w:val="28"/>
        </w:rPr>
        <w:t>“</w:t>
      </w: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PUZ </w:t>
      </w:r>
      <w:r w:rsidR="00D74D22">
        <w:rPr>
          <w:rFonts w:eastAsia="Calibri"/>
          <w:b/>
          <w:sz w:val="28"/>
          <w:szCs w:val="28"/>
        </w:rPr>
        <w:t>–</w:t>
      </w:r>
      <w:r>
        <w:rPr>
          <w:rFonts w:eastAsia="Calibri"/>
          <w:b/>
          <w:sz w:val="28"/>
          <w:szCs w:val="28"/>
        </w:rPr>
        <w:t xml:space="preserve"> Const</w:t>
      </w:r>
      <w:r w:rsidR="009C220B">
        <w:rPr>
          <w:rFonts w:eastAsia="Calibri"/>
          <w:b/>
          <w:sz w:val="28"/>
          <w:szCs w:val="28"/>
        </w:rPr>
        <w:t>ruire</w:t>
      </w:r>
      <w:r w:rsidR="00D74D22">
        <w:rPr>
          <w:rFonts w:eastAsia="Calibri"/>
          <w:b/>
          <w:sz w:val="28"/>
          <w:szCs w:val="28"/>
        </w:rPr>
        <w:t xml:space="preserve"> </w:t>
      </w:r>
      <w:r w:rsidR="00D74D22">
        <w:rPr>
          <w:rFonts w:eastAsia="Calibri"/>
          <w:b/>
          <w:sz w:val="28"/>
          <w:szCs w:val="28"/>
        </w:rPr>
        <w:t>showroom utilaje agricole, spații administrative și de alimentație publică, amenajare parcare și de acces din D.N.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>în</w:t>
      </w:r>
      <w:r w:rsidR="005B1594">
        <w:rPr>
          <w:rFonts w:eastAsia="Calibri"/>
          <w:sz w:val="28"/>
          <w:szCs w:val="28"/>
        </w:rPr>
        <w:t xml:space="preserve"> intravilanul satului Crasna, comuna Albești</w:t>
      </w:r>
      <w:r w:rsidR="007366EB">
        <w:rPr>
          <w:rFonts w:eastAsia="Calibri"/>
          <w:sz w:val="28"/>
          <w:szCs w:val="28"/>
        </w:rPr>
        <w:t xml:space="preserve">, județul Vaslui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6B7560">
        <w:rPr>
          <w:rFonts w:eastAsia="Calibri"/>
          <w:sz w:val="28"/>
          <w:szCs w:val="28"/>
          <w:lang w:eastAsia="en-US"/>
        </w:rPr>
        <w:t>Primăriei comunei Albești</w:t>
      </w:r>
      <w:r w:rsidR="001E0D41">
        <w:rPr>
          <w:rFonts w:eastAsia="Calibri"/>
          <w:sz w:val="28"/>
          <w:szCs w:val="28"/>
          <w:lang w:eastAsia="en-US"/>
        </w:rPr>
        <w:t xml:space="preserve"> din</w:t>
      </w:r>
      <w:r w:rsidR="006B7560">
        <w:rPr>
          <w:rFonts w:eastAsia="Calibri"/>
          <w:sz w:val="28"/>
          <w:szCs w:val="28"/>
          <w:lang w:eastAsia="en-US"/>
        </w:rPr>
        <w:t xml:space="preserve"> sat Albești, comuna Albești, jud. Vaslui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6B7560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6B7560">
        <w:rPr>
          <w:rFonts w:eastAsia="Calibri"/>
          <w:sz w:val="28"/>
          <w:szCs w:val="28"/>
          <w:lang w:eastAsia="en-US"/>
        </w:rPr>
        <w:t>primul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6B7560">
        <w:rPr>
          <w:rFonts w:eastAsia="Calibri"/>
          <w:sz w:val="28"/>
          <w:szCs w:val="28"/>
          <w:lang w:eastAsia="en-US"/>
        </w:rPr>
        <w:t>09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6B7560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6B7560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09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5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201C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26DB3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1594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B7560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A7763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031B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4D22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35</cp:revision>
  <dcterms:created xsi:type="dcterms:W3CDTF">2018-06-18T11:05:00Z</dcterms:created>
  <dcterms:modified xsi:type="dcterms:W3CDTF">2019-05-09T11:51:00Z</dcterms:modified>
</cp:coreProperties>
</file>