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733EB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733EBB" w:rsidRPr="00733EBB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 gaz presiune redusă din PEHD100 SDR11, Dn63mm, L=58m, str. DJ245A, imobil fam. Bontea Giorgică – nr. 298, sat Muntenii de Jos, județul Vaslui”</w:t>
      </w:r>
      <w:r w:rsidR="00733EBB" w:rsidRPr="00733EBB">
        <w:rPr>
          <w:rFonts w:ascii="Times New Roman" w:hAnsi="Times New Roman"/>
          <w:sz w:val="28"/>
          <w:szCs w:val="28"/>
          <w:lang w:val="ro-RO"/>
        </w:rPr>
        <w:t>,</w:t>
      </w:r>
      <w:r w:rsidR="00733EBB" w:rsidRPr="00733EBB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733EBB" w:rsidRPr="00733EBB">
        <w:rPr>
          <w:rFonts w:ascii="Times New Roman" w:hAnsi="Times New Roman"/>
          <w:sz w:val="28"/>
          <w:szCs w:val="28"/>
          <w:lang w:val="ro-RO"/>
        </w:rPr>
        <w:t>propus a fi amplasat în sat Muntenii de Jos, comuna Muntenii de Jos</w:t>
      </w:r>
      <w:r w:rsidRPr="00733EBB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Vaslui.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</w:t>
      </w:r>
      <w:bookmarkStart w:id="0" w:name="_GoBack"/>
      <w:bookmarkEnd w:id="0"/>
      <w:r w:rsidR="00960C31" w:rsidRPr="00733EBB">
        <w:rPr>
          <w:rFonts w:ascii="Times New Roman" w:hAnsi="Times New Roman" w:cs="Times New Roman"/>
          <w:sz w:val="28"/>
          <w:szCs w:val="28"/>
        </w:rPr>
        <w:t>lui</w:t>
      </w:r>
      <w:r w:rsidRPr="00733EB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</w:t>
      </w:r>
      <w:r w:rsidRPr="00575982">
        <w:rPr>
          <w:rFonts w:ascii="Times New Roman" w:hAnsi="Times New Roman" w:cs="Times New Roman"/>
          <w:sz w:val="28"/>
          <w:szCs w:val="28"/>
        </w:rPr>
        <w:t xml:space="preserve">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575982">
        <w:rPr>
          <w:rFonts w:ascii="Times New Roman" w:hAnsi="Times New Roman" w:cs="Times New Roman"/>
          <w:sz w:val="28"/>
          <w:szCs w:val="28"/>
        </w:rPr>
        <w:t>08.05.2019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2019-05-08T13:05:00Z</dcterms:created>
  <dcterms:modified xsi:type="dcterms:W3CDTF">2019-05-08T13:05:00Z</dcterms:modified>
</cp:coreProperties>
</file>