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8E28D3" w:rsidRDefault="00281558" w:rsidP="00281558">
      <w:pPr>
        <w:pStyle w:val="Header"/>
        <w:tabs>
          <w:tab w:val="left" w:pos="9000"/>
        </w:tabs>
        <w:jc w:val="center"/>
        <w:rPr>
          <w:rFonts w:ascii="Times New Roman" w:hAnsi="Times New Roman"/>
          <w:color w:val="00214E"/>
          <w:sz w:val="32"/>
          <w:szCs w:val="32"/>
          <w:lang w:val="ro-RO"/>
        </w:rPr>
      </w:pPr>
      <w:r w:rsidRPr="00632F09">
        <w:rPr>
          <w:rFonts w:ascii="Garamond" w:hAnsi="Garamond"/>
          <w:b/>
          <w:color w:val="00214E"/>
          <w:sz w:val="32"/>
          <w:szCs w:val="32"/>
        </w:rPr>
        <w:t>Ministerul Mediului</w:t>
      </w:r>
      <w:r w:rsidR="008E28D3">
        <w:rPr>
          <w:rFonts w:ascii="Garamond" w:hAnsi="Garamond"/>
          <w:b/>
          <w:color w:val="00214E"/>
          <w:sz w:val="32"/>
          <w:szCs w:val="32"/>
        </w:rPr>
        <w:t xml:space="preserve">, Apelor </w:t>
      </w:r>
      <w:r w:rsidR="008E28D3">
        <w:rPr>
          <w:rFonts w:ascii="Times New Roman" w:hAnsi="Times New Roman"/>
          <w:b/>
          <w:color w:val="00214E"/>
          <w:sz w:val="32"/>
          <w:szCs w:val="32"/>
          <w:lang w:val="ro-RO"/>
        </w:rPr>
        <w:t>și Pădurilor</w:t>
      </w:r>
    </w:p>
    <w:p w:rsidR="00281558" w:rsidRPr="00632F09" w:rsidRDefault="00C12D9C"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9754472" r:id="rId10"/>
        </w:pict>
      </w:r>
      <w:r w:rsidR="00CE6364">
        <w:rPr>
          <w:noProof/>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E28D3">
        <w:rPr>
          <w:rFonts w:ascii="Times New Roman" w:hAnsi="Times New Roman"/>
          <w:sz w:val="24"/>
          <w:szCs w:val="24"/>
          <w:lang w:val="ro-RO" w:eastAsia="ro-RO"/>
        </w:rPr>
        <w:t>15928</w:t>
      </w:r>
      <w:r w:rsidR="002F1C96">
        <w:rPr>
          <w:rFonts w:ascii="Times New Roman" w:hAnsi="Times New Roman"/>
          <w:sz w:val="24"/>
          <w:szCs w:val="24"/>
          <w:lang w:val="ro-RO" w:eastAsia="ro-RO"/>
        </w:rPr>
        <w:t>/</w:t>
      </w:r>
      <w:r w:rsidR="008E28D3">
        <w:rPr>
          <w:rFonts w:ascii="Times New Roman" w:hAnsi="Times New Roman"/>
          <w:sz w:val="24"/>
          <w:szCs w:val="24"/>
          <w:lang w:val="ro-RO" w:eastAsia="ro-RO"/>
        </w:rPr>
        <w:t>9977</w:t>
      </w:r>
      <w:r w:rsidR="00CD7475" w:rsidRPr="00CD7475">
        <w:rPr>
          <w:rFonts w:ascii="Times New Roman" w:eastAsiaTheme="minorHAnsi" w:hAnsi="Times New Roman"/>
          <w:sz w:val="24"/>
          <w:szCs w:val="24"/>
          <w:lang w:val="ro-RO"/>
        </w:rPr>
        <w:t>/</w:t>
      </w:r>
      <w:r w:rsidR="008E28D3">
        <w:rPr>
          <w:rFonts w:ascii="Times New Roman" w:eastAsiaTheme="minorHAnsi" w:hAnsi="Times New Roman"/>
          <w:sz w:val="24"/>
          <w:szCs w:val="24"/>
          <w:lang w:val="ro-RO"/>
        </w:rPr>
        <w:t>20.12.2019</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8E28D3" w:rsidP="00CD7475">
      <w:pPr>
        <w:suppressAutoHyphens/>
        <w:spacing w:after="0" w:line="240" w:lineRule="auto"/>
        <w:jc w:val="center"/>
        <w:rPr>
          <w:rFonts w:ascii="Times New Roman" w:hAnsi="Times New Roman"/>
          <w:b/>
          <w:sz w:val="24"/>
          <w:szCs w:val="24"/>
          <w:lang w:val="ro-RO" w:eastAsia="ro-RO"/>
        </w:rPr>
      </w:pPr>
      <w:r>
        <w:t xml:space="preserve">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8E28D3"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20.12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14164B">
        <w:rPr>
          <w:rFonts w:ascii="Times New Roman" w:hAnsi="Times New Roman"/>
          <w:sz w:val="24"/>
          <w:szCs w:val="24"/>
        </w:rPr>
        <w:t xml:space="preserve">Ca urmare a solicitării de emitere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acordului de mediu adresate de </w:t>
      </w:r>
      <w:r w:rsidR="00613F31" w:rsidRPr="00C12D9C">
        <w:rPr>
          <w:rFonts w:ascii="Times New Roman" w:hAnsi="Times New Roman"/>
          <w:b/>
          <w:sz w:val="24"/>
          <w:szCs w:val="24"/>
        </w:rPr>
        <w:t>ADMINISTRAȚIA NAȚIONALĂ APELE ROMÂNE – ADMINISTRAȚIA BAZINALĂ DE APĂ ARGEȘ VEDEA</w:t>
      </w:r>
      <w:r w:rsidR="00613F31">
        <w:rPr>
          <w:rFonts w:ascii="Times New Roman" w:hAnsi="Times New Roman"/>
          <w:sz w:val="24"/>
          <w:szCs w:val="24"/>
        </w:rPr>
        <w:t xml:space="preserve"> </w:t>
      </w:r>
      <w:r w:rsidR="00613F31" w:rsidRPr="00C12D9C">
        <w:rPr>
          <w:rFonts w:ascii="Times New Roman" w:hAnsi="Times New Roman"/>
          <w:b/>
          <w:sz w:val="24"/>
          <w:szCs w:val="24"/>
        </w:rPr>
        <w:t>prin RUSU MARIN</w:t>
      </w:r>
      <w:r w:rsidR="00027552" w:rsidRPr="0014164B">
        <w:rPr>
          <w:rFonts w:ascii="Times New Roman" w:hAnsi="Times New Roman"/>
          <w:b/>
          <w:sz w:val="24"/>
          <w:szCs w:val="24"/>
          <w:lang w:val="fr-FR"/>
        </w:rPr>
        <w:t xml:space="preserve">, </w:t>
      </w:r>
      <w:r w:rsidR="00FC255A" w:rsidRPr="0014164B">
        <w:rPr>
          <w:rFonts w:ascii="Times New Roman" w:hAnsi="Times New Roman"/>
          <w:sz w:val="24"/>
          <w:szCs w:val="24"/>
          <w:lang w:val="fr-FR"/>
        </w:rPr>
        <w:t xml:space="preserve">cu </w:t>
      </w:r>
      <w:r w:rsidR="009907F2" w:rsidRPr="0014164B">
        <w:rPr>
          <w:rFonts w:ascii="Times New Roman" w:hAnsi="Times New Roman"/>
          <w:sz w:val="24"/>
          <w:szCs w:val="24"/>
          <w:lang w:val="fr-FR"/>
        </w:rPr>
        <w:t>sediul în</w:t>
      </w:r>
      <w:r w:rsidR="00FC255A" w:rsidRPr="0014164B">
        <w:rPr>
          <w:rFonts w:ascii="Times New Roman" w:hAnsi="Times New Roman"/>
          <w:sz w:val="24"/>
          <w:szCs w:val="24"/>
          <w:lang w:val="fr-FR"/>
        </w:rPr>
        <w:t xml:space="preserve"> </w:t>
      </w:r>
      <w:r w:rsidR="00613F31">
        <w:rPr>
          <w:rFonts w:ascii="Times New Roman" w:hAnsi="Times New Roman"/>
          <w:sz w:val="24"/>
          <w:szCs w:val="24"/>
          <w:lang w:val="fr-FR"/>
        </w:rPr>
        <w:t>Pitești, Calea Câmpulung, nr. 6-8, bl. 11, județul Argeș</w:t>
      </w:r>
      <w:r w:rsidR="00C96893" w:rsidRPr="0014164B">
        <w:rPr>
          <w:rFonts w:ascii="Times New Roman" w:hAnsi="Times New Roman"/>
          <w:sz w:val="24"/>
          <w:szCs w:val="24"/>
          <w:lang w:val="fr-FR"/>
        </w:rPr>
        <w:t xml:space="preserve">, </w:t>
      </w:r>
      <w:r w:rsidR="006504B2" w:rsidRPr="0014164B">
        <w:rPr>
          <w:rFonts w:ascii="Times New Roman" w:hAnsi="Times New Roman"/>
          <w:sz w:val="24"/>
          <w:szCs w:val="24"/>
        </w:rPr>
        <w:t>înregistrată la APM Dâmboviț</w:t>
      </w:r>
      <w:r w:rsidR="00884A37" w:rsidRPr="0014164B">
        <w:rPr>
          <w:rFonts w:ascii="Times New Roman" w:hAnsi="Times New Roman"/>
          <w:sz w:val="24"/>
          <w:szCs w:val="24"/>
        </w:rPr>
        <w:t xml:space="preserve">a cu nr. </w:t>
      </w:r>
      <w:r w:rsidR="00613F31">
        <w:rPr>
          <w:rFonts w:ascii="Times New Roman" w:hAnsi="Times New Roman"/>
          <w:sz w:val="24"/>
          <w:szCs w:val="24"/>
        </w:rPr>
        <w:t>15928</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613F31">
        <w:rPr>
          <w:rFonts w:ascii="Times New Roman" w:hAnsi="Times New Roman"/>
          <w:sz w:val="24"/>
          <w:szCs w:val="24"/>
        </w:rPr>
        <w:t>03.10</w:t>
      </w:r>
      <w:r w:rsidR="00B71339">
        <w:rPr>
          <w:rFonts w:ascii="Times New Roman" w:hAnsi="Times New Roman"/>
          <w:sz w:val="24"/>
          <w:szCs w:val="24"/>
        </w:rPr>
        <w:t>.2019</w:t>
      </w:r>
      <w:r w:rsidR="006504B2" w:rsidRPr="0014164B">
        <w:rPr>
          <w:rFonts w:ascii="Times New Roman" w:hAnsi="Times New Roman"/>
          <w:sz w:val="24"/>
          <w:szCs w:val="24"/>
        </w:rPr>
        <w:t>, în baza</w:t>
      </w:r>
      <w:r w:rsidR="00E07EC4" w:rsidRPr="0014164B">
        <w:rPr>
          <w:rFonts w:ascii="Times New Roman" w:hAnsi="Times New Roman"/>
          <w:sz w:val="24"/>
          <w:szCs w:val="24"/>
        </w:rPr>
        <w:t xml:space="preserve"> legii nr. 292/2018 privind evaluarea impactului anumitor proiecte publice și private asupra mediului și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Ordonan</w:t>
      </w:r>
      <w:proofErr w:type="gramEnd"/>
      <w:r w:rsidR="006504B2" w:rsidRPr="0014164B">
        <w:rPr>
          <w:rFonts w:ascii="Times New Roman" w:hAnsi="Times New Roman"/>
          <w:sz w:val="24"/>
          <w:szCs w:val="24"/>
        </w:rPr>
        <w:t xml:space="preserve">ței de Urgență a Guvernului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privind regimul ariilor naturale protejate, conservarea habitatelor naturale, a florei și faunei sălbatice</w:t>
      </w:r>
      <w:r w:rsidR="00E07EC4" w:rsidRPr="0014164B">
        <w:rPr>
          <w:rFonts w:ascii="Times New Roman" w:hAnsi="Times New Roman"/>
          <w:sz w:val="24"/>
          <w:szCs w:val="24"/>
        </w:rPr>
        <w:t xml:space="preserve"> aprobată</w:t>
      </w:r>
      <w:r w:rsidR="006504B2" w:rsidRPr="0014164B">
        <w:rPr>
          <w:rFonts w:ascii="Times New Roman" w:hAnsi="Times New Roman"/>
          <w:sz w:val="24"/>
          <w:szCs w:val="24"/>
        </w:rPr>
        <w:t xml:space="preserve"> cu modificări</w:t>
      </w:r>
      <w:r w:rsidR="00E07EC4" w:rsidRPr="0014164B">
        <w:rPr>
          <w:rFonts w:ascii="Times New Roman" w:hAnsi="Times New Roman"/>
          <w:sz w:val="24"/>
          <w:szCs w:val="24"/>
        </w:rPr>
        <w:t xml:space="preserve"> și completări prin Legea nr.</w:t>
      </w:r>
      <w:proofErr w:type="gramEnd"/>
      <w:r w:rsidR="00E07EC4" w:rsidRPr="0014164B">
        <w:rPr>
          <w:rFonts w:ascii="Times New Roman" w:hAnsi="Times New Roman"/>
          <w:sz w:val="24"/>
          <w:szCs w:val="24"/>
        </w:rPr>
        <w:t xml:space="preserve"> 49/2011, cu modificările și completările ulterioare</w:t>
      </w:r>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ca urmare a consultărilor desfășurate în cadrul şedinţe</w:t>
      </w:r>
      <w:r w:rsidR="00E03E33">
        <w:rPr>
          <w:rFonts w:ascii="Times New Roman" w:hAnsi="Times New Roman"/>
          <w:sz w:val="24"/>
          <w:szCs w:val="24"/>
        </w:rPr>
        <w:t>lor</w:t>
      </w:r>
      <w:r w:rsidR="006504B2" w:rsidRPr="0014164B">
        <w:rPr>
          <w:rFonts w:ascii="Times New Roman" w:hAnsi="Times New Roman"/>
          <w:sz w:val="24"/>
          <w:szCs w:val="24"/>
        </w:rPr>
        <w:t xml:space="preserve"> Comisiei de Analiză Tehnică din data </w:t>
      </w:r>
      <w:r w:rsidR="006504B2" w:rsidRPr="00DB1714">
        <w:rPr>
          <w:rFonts w:ascii="Times New Roman" w:hAnsi="Times New Roman"/>
          <w:sz w:val="24"/>
          <w:szCs w:val="24"/>
        </w:rPr>
        <w:t xml:space="preserve">de </w:t>
      </w:r>
      <w:r w:rsidR="00613F31" w:rsidRPr="0022743F">
        <w:rPr>
          <w:rFonts w:ascii="Times New Roman" w:hAnsi="Times New Roman"/>
          <w:b/>
          <w:sz w:val="24"/>
          <w:szCs w:val="24"/>
        </w:rPr>
        <w:t>21.11</w:t>
      </w:r>
      <w:r w:rsidR="00DB1714" w:rsidRPr="0022743F">
        <w:rPr>
          <w:rFonts w:ascii="Times New Roman" w:hAnsi="Times New Roman"/>
          <w:b/>
          <w:sz w:val="24"/>
          <w:szCs w:val="24"/>
        </w:rPr>
        <w:t>.2019</w:t>
      </w:r>
      <w:r w:rsidR="00613F31">
        <w:rPr>
          <w:rFonts w:ascii="Times New Roman" w:hAnsi="Times New Roman"/>
          <w:b/>
          <w:i/>
          <w:sz w:val="24"/>
          <w:szCs w:val="24"/>
        </w:rPr>
        <w:t xml:space="preserve"> </w:t>
      </w:r>
      <w:r w:rsidR="00613F31" w:rsidRPr="0022743F">
        <w:rPr>
          <w:rFonts w:ascii="Times New Roman" w:hAnsi="Times New Roman"/>
          <w:b/>
          <w:sz w:val="24"/>
          <w:szCs w:val="24"/>
        </w:rPr>
        <w:t>respectiv 19.12.2019</w:t>
      </w:r>
      <w:r w:rsidR="006504B2" w:rsidRPr="00B012ED">
        <w:rPr>
          <w:rFonts w:ascii="Times New Roman" w:hAnsi="Times New Roman"/>
          <w:b/>
          <w:i/>
          <w:sz w:val="24"/>
          <w:szCs w:val="24"/>
        </w:rPr>
        <w:t xml:space="preserve"> </w:t>
      </w:r>
      <w:r w:rsidR="006504B2" w:rsidRPr="00BD4F4C">
        <w:rPr>
          <w:rFonts w:ascii="Times New Roman" w:hAnsi="Times New Roman"/>
          <w:sz w:val="24"/>
          <w:szCs w:val="24"/>
        </w:rPr>
        <w:t>că proiectul</w:t>
      </w:r>
      <w:r w:rsidR="00613F31">
        <w:rPr>
          <w:rFonts w:ascii="Times New Roman" w:hAnsi="Times New Roman"/>
          <w:sz w:val="24"/>
          <w:szCs w:val="24"/>
        </w:rPr>
        <w:t xml:space="preserve"> </w:t>
      </w:r>
      <w:r w:rsidR="00613F31" w:rsidRPr="00613F31">
        <w:rPr>
          <w:rFonts w:ascii="Times New Roman" w:hAnsi="Times New Roman"/>
          <w:b/>
          <w:i/>
          <w:sz w:val="24"/>
          <w:szCs w:val="24"/>
        </w:rPr>
        <w:t>Lucrări de reprofilare și sistematizare a albiei râului Argeș prin exploatarea agregatelor minerale</w:t>
      </w:r>
      <w:r w:rsidR="005A71F8" w:rsidRPr="0014164B">
        <w:rPr>
          <w:rStyle w:val="tpa1"/>
          <w:rFonts w:ascii="Times New Roman" w:hAnsi="Times New Roman"/>
          <w:b/>
          <w:i/>
          <w:sz w:val="24"/>
          <w:szCs w:val="24"/>
        </w:rPr>
        <w:t xml:space="preserve">, </w:t>
      </w:r>
      <w:r w:rsidR="006504B2" w:rsidRPr="0014164B">
        <w:rPr>
          <w:rFonts w:ascii="Times New Roman" w:hAnsi="Times New Roman"/>
          <w:sz w:val="24"/>
          <w:szCs w:val="24"/>
        </w:rPr>
        <w:t xml:space="preserve">propus a fi amplasat în </w:t>
      </w:r>
      <w:bookmarkStart w:id="0" w:name="_GoBack"/>
      <w:r w:rsidR="0022743F">
        <w:rPr>
          <w:rFonts w:ascii="Times New Roman" w:hAnsi="Times New Roman"/>
          <w:sz w:val="24"/>
          <w:szCs w:val="24"/>
          <w:lang w:val="fr-FR"/>
        </w:rPr>
        <w:t>comunele Corbii Mari și Odobești</w:t>
      </w:r>
      <w:r w:rsidR="00391C6A">
        <w:rPr>
          <w:rFonts w:ascii="Times New Roman" w:hAnsi="Times New Roman"/>
          <w:sz w:val="24"/>
          <w:szCs w:val="24"/>
          <w:lang w:val="fr-FR"/>
        </w:rPr>
        <w:t>,</w:t>
      </w:r>
      <w:r w:rsidR="003D466E">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r w:rsidR="00C96893" w:rsidRPr="0014164B">
        <w:rPr>
          <w:rFonts w:ascii="Times New Roman" w:hAnsi="Times New Roman"/>
          <w:sz w:val="24"/>
          <w:szCs w:val="24"/>
        </w:rPr>
        <w:t xml:space="preserve"> Dâmbovița</w:t>
      </w:r>
      <w:bookmarkEnd w:id="0"/>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w:t>
      </w:r>
      <w:r w:rsidR="0022743F">
        <w:rPr>
          <w:rStyle w:val="tpa1"/>
          <w:lang w:val="pt-BR"/>
        </w:rPr>
        <w:t>.</w:t>
      </w:r>
      <w:r w:rsidR="00E90669" w:rsidRPr="0014164B">
        <w:rPr>
          <w:rStyle w:val="tpa1"/>
          <w:lang w:val="pt-BR"/>
        </w:rPr>
        <w:t xml:space="preserve"> 2, pct. </w:t>
      </w:r>
      <w:r w:rsidR="0022743F">
        <w:rPr>
          <w:rStyle w:val="tpa1"/>
          <w:lang w:val="pt-BR"/>
        </w:rPr>
        <w:t>2</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s-au realizat consultarea membrilor CAT  în  şedinţ</w:t>
      </w:r>
      <w:r w:rsidR="00E03E33">
        <w:rPr>
          <w:color w:val="191919"/>
        </w:rPr>
        <w:t>ele</w:t>
      </w:r>
      <w:r w:rsidRPr="0014164B">
        <w:rPr>
          <w:color w:val="191919"/>
        </w:rPr>
        <w:t xml:space="preserve"> din </w:t>
      </w:r>
      <w:r w:rsidR="00E03E33" w:rsidRPr="0022743F">
        <w:rPr>
          <w:b/>
        </w:rPr>
        <w:t>21.11.2019</w:t>
      </w:r>
      <w:r w:rsidR="00E03E33">
        <w:rPr>
          <w:b/>
          <w:i/>
        </w:rPr>
        <w:t xml:space="preserve"> </w:t>
      </w:r>
      <w:r w:rsidR="00E03E33" w:rsidRPr="0022743F">
        <w:rPr>
          <w:b/>
        </w:rPr>
        <w:t>respectiv 19.12.2019</w:t>
      </w:r>
      <w:r w:rsidRPr="0014164B">
        <w:rPr>
          <w:color w:val="191919"/>
        </w:rPr>
        <w:t>, 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r w:rsidR="005864FD">
        <w:rPr>
          <w:rFonts w:ascii="Times New Roman" w:hAnsi="Times New Roman"/>
          <w:sz w:val="24"/>
          <w:szCs w:val="24"/>
        </w:rPr>
        <w:t>a</w:t>
      </w:r>
      <w:r w:rsidR="00E90669" w:rsidRPr="0014164B">
        <w:rPr>
          <w:rFonts w:ascii="Times New Roman" w:hAnsi="Times New Roman"/>
          <w:sz w:val="24"/>
          <w:szCs w:val="24"/>
        </w:rPr>
        <w:t>ctivitatea</w:t>
      </w:r>
      <w:r w:rsidR="005864FD">
        <w:rPr>
          <w:rFonts w:ascii="Times New Roman" w:hAnsi="Times New Roman"/>
          <w:sz w:val="24"/>
          <w:szCs w:val="24"/>
        </w:rPr>
        <w:t>v</w:t>
      </w:r>
      <w:r w:rsidR="007C3AE4" w:rsidRPr="0014164B">
        <w:rPr>
          <w:rFonts w:ascii="Times New Roman" w:hAnsi="Times New Roman"/>
          <w:sz w:val="24"/>
          <w:szCs w:val="24"/>
        </w:rPr>
        <w:t xml:space="preserve">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w:t>
      </w:r>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supune</w:t>
      </w:r>
      <w:r w:rsidRPr="0014164B">
        <w:rPr>
          <w:rFonts w:ascii="Times New Roman" w:hAnsi="Times New Roman"/>
          <w:color w:val="191919"/>
          <w:sz w:val="24"/>
          <w:szCs w:val="24"/>
          <w:lang w:val="fr-FR"/>
        </w:rPr>
        <w:t xml:space="preserve"> evaluării adecvate</w:t>
      </w:r>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sunt următoarele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E03E33">
        <w:rPr>
          <w:rFonts w:ascii="Times New Roman" w:hAnsi="Times New Roman"/>
          <w:sz w:val="24"/>
          <w:szCs w:val="24"/>
          <w:lang w:val="fr-FR"/>
        </w:rPr>
        <w:t>comunele Corbii Mari și Odobești</w:t>
      </w:r>
      <w:r w:rsidR="00BA725C">
        <w:rPr>
          <w:rFonts w:ascii="Times New Roman" w:hAnsi="Times New Roman"/>
          <w:sz w:val="24"/>
          <w:szCs w:val="24"/>
          <w:lang w:val="fr-FR"/>
        </w:rPr>
        <w:t>, județul Dâmbovița</w:t>
      </w:r>
      <w:r w:rsidR="00883A82">
        <w:rPr>
          <w:rFonts w:ascii="Times New Roman" w:hAnsi="Times New Roman"/>
          <w:sz w:val="24"/>
          <w:szCs w:val="24"/>
          <w:lang w:val="it-IT"/>
        </w:rPr>
        <w:t>, amplasamentul se află in interiorul  ari</w:t>
      </w:r>
      <w:r w:rsidR="00E03E33">
        <w:rPr>
          <w:rFonts w:ascii="Times New Roman" w:hAnsi="Times New Roman"/>
          <w:sz w:val="24"/>
          <w:szCs w:val="24"/>
          <w:lang w:val="it-IT"/>
        </w:rPr>
        <w:t>ilor</w:t>
      </w:r>
      <w:r w:rsidR="00883A82">
        <w:rPr>
          <w:rFonts w:ascii="Times New Roman" w:hAnsi="Times New Roman"/>
          <w:sz w:val="24"/>
          <w:szCs w:val="24"/>
          <w:lang w:val="it-IT"/>
        </w:rPr>
        <w:t xml:space="preserve"> naturale protejate</w:t>
      </w:r>
      <w:r w:rsidR="00DB00EB">
        <w:rPr>
          <w:rFonts w:ascii="Times New Roman" w:hAnsi="Times New Roman"/>
          <w:sz w:val="24"/>
          <w:szCs w:val="24"/>
          <w:lang w:val="it-IT"/>
        </w:rPr>
        <w:t xml:space="preserve"> Natura 2000</w:t>
      </w:r>
      <w:r w:rsidR="00883A82">
        <w:rPr>
          <w:rFonts w:ascii="Times New Roman" w:hAnsi="Times New Roman"/>
          <w:sz w:val="24"/>
          <w:szCs w:val="24"/>
          <w:lang w:val="it-IT"/>
        </w:rPr>
        <w:t xml:space="preserve"> </w:t>
      </w:r>
      <w:r w:rsidR="00E03E33">
        <w:rPr>
          <w:rFonts w:ascii="Times New Roman" w:hAnsi="Times New Roman"/>
          <w:sz w:val="24"/>
          <w:szCs w:val="24"/>
          <w:lang w:val="it-IT"/>
        </w:rPr>
        <w:t>ROSCI 0106 Lunca Mijlocie a Argeșului și ROSPA 0161 Lunca Mijlocie a Argeșului</w:t>
      </w:r>
      <w:r w:rsidR="002430EE">
        <w:rPr>
          <w:rFonts w:ascii="Times New Roman" w:hAnsi="Times New Roman"/>
          <w:sz w:val="24"/>
          <w:szCs w:val="24"/>
          <w:lang w:val="it-IT"/>
        </w:rPr>
        <w:t>;</w:t>
      </w:r>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2430EE">
        <w:rPr>
          <w:rStyle w:val="tpa1"/>
          <w:rFonts w:ascii="Times New Roman" w:hAnsi="Times New Roman"/>
          <w:sz w:val="24"/>
          <w:szCs w:val="24"/>
        </w:rPr>
        <w:t>;</w:t>
      </w:r>
    </w:p>
    <w:p w:rsidR="00552B27" w:rsidRDefault="00552B27" w:rsidP="00552B27">
      <w:pPr>
        <w:suppressAutoHyphens/>
        <w:spacing w:after="0" w:line="240" w:lineRule="auto"/>
        <w:ind w:left="720"/>
        <w:jc w:val="both"/>
        <w:rPr>
          <w:rStyle w:val="tpa1"/>
          <w:rFonts w:ascii="Times New Roman" w:hAnsi="Times New Roman"/>
          <w:b/>
          <w:bCs/>
          <w:sz w:val="24"/>
          <w:szCs w:val="24"/>
          <w:lang w:val="pt-BR"/>
        </w:rPr>
      </w:pPr>
    </w:p>
    <w:p w:rsidR="00AA1F5C" w:rsidRPr="00402D79" w:rsidRDefault="00AA1F5C" w:rsidP="00552B27">
      <w:pPr>
        <w:suppressAutoHyphens/>
        <w:spacing w:after="0" w:line="240" w:lineRule="auto"/>
        <w:ind w:left="720"/>
        <w:jc w:val="both"/>
        <w:rPr>
          <w:rStyle w:val="tpa1"/>
          <w:rFonts w:ascii="Times New Roman" w:hAnsi="Times New Roman"/>
          <w:b/>
          <w:bCs/>
          <w:sz w:val="24"/>
          <w:szCs w:val="24"/>
          <w:lang w:val="pt-BR"/>
        </w:rPr>
      </w:pP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C12D9C"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9754473" r:id="rId13"/>
        </w:pict>
      </w:r>
      <w:r w:rsidR="00CE6364" w:rsidRPr="0014164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Operator de date cu caracter personal, conform Regulamentului (UE) 2016/679</w:t>
      </w:r>
    </w:p>
    <w:p w:rsidR="00402D79" w:rsidRPr="0014164B" w:rsidRDefault="00402D79" w:rsidP="00F922D5">
      <w:pPr>
        <w:pStyle w:val="Header"/>
        <w:jc w:val="center"/>
        <w:rPr>
          <w:rFonts w:ascii="Times New Roman" w:hAnsi="Times New Roman"/>
          <w:sz w:val="24"/>
          <w:szCs w:val="24"/>
        </w:rPr>
      </w:pPr>
    </w:p>
    <w:p w:rsidR="00DB00EB" w:rsidRPr="00DB00EB" w:rsidRDefault="00DB00EB" w:rsidP="00DB00EB">
      <w:pPr>
        <w:numPr>
          <w:ilvl w:val="0"/>
          <w:numId w:val="11"/>
        </w:numPr>
        <w:suppressAutoHyphens/>
        <w:spacing w:after="0" w:line="240" w:lineRule="auto"/>
        <w:jc w:val="both"/>
        <w:rPr>
          <w:rFonts w:ascii="Times New Roman" w:hAnsi="Times New Roman"/>
          <w:b/>
          <w:bCs/>
          <w:sz w:val="24"/>
          <w:szCs w:val="24"/>
          <w:lang w:val="pt-BR"/>
        </w:rPr>
      </w:pPr>
      <w:r w:rsidRPr="00DB00EB">
        <w:rPr>
          <w:rFonts w:ascii="Times New Roman" w:hAnsi="Times New Roman"/>
          <w:color w:val="191919"/>
          <w:sz w:val="24"/>
          <w:szCs w:val="24"/>
          <w:lang w:val="fr-FR"/>
        </w:rPr>
        <w:lastRenderedPageBreak/>
        <w:t>Proiectul propus nu reduce suprafața habitatelor și numărul populațiilor speciilor ce constituie obiective de conservare  din ariile naturale</w:t>
      </w:r>
      <w:r w:rsidRPr="00DB00EB">
        <w:rPr>
          <w:rFonts w:ascii="Times New Roman" w:hAnsi="Times New Roman"/>
          <w:b/>
          <w:color w:val="191919"/>
          <w:sz w:val="24"/>
          <w:szCs w:val="24"/>
          <w:lang w:val="fr-FR"/>
        </w:rPr>
        <w:t xml:space="preserve"> </w:t>
      </w:r>
      <w:r w:rsidRPr="00DB00EB">
        <w:rPr>
          <w:rFonts w:ascii="Times New Roman" w:hAnsi="Times New Roman"/>
          <w:sz w:val="24"/>
          <w:szCs w:val="24"/>
          <w:lang w:val="it-IT"/>
        </w:rPr>
        <w:t>Natura 2000 ROSCI 0106 Lunca Mijlocie a Argeșului și ROSPA 0161 Lunca Mijlocie a Argeșului;</w:t>
      </w:r>
    </w:p>
    <w:p w:rsidR="00DB00EB" w:rsidRPr="006E1F76" w:rsidRDefault="00DB00EB" w:rsidP="00DB00EB">
      <w:pPr>
        <w:numPr>
          <w:ilvl w:val="0"/>
          <w:numId w:val="11"/>
        </w:numPr>
        <w:suppressAutoHyphens/>
        <w:spacing w:after="0" w:line="240" w:lineRule="auto"/>
        <w:jc w:val="both"/>
        <w:rPr>
          <w:rFonts w:ascii="Times New Roman" w:hAnsi="Times New Roman"/>
          <w:b/>
          <w:bCs/>
          <w:sz w:val="24"/>
          <w:szCs w:val="24"/>
          <w:lang w:val="pt-BR"/>
        </w:rPr>
      </w:pPr>
      <w:r w:rsidRPr="006E1F76">
        <w:rPr>
          <w:rFonts w:ascii="Times New Roman" w:hAnsi="Times New Roman"/>
          <w:color w:val="191919"/>
          <w:sz w:val="24"/>
          <w:szCs w:val="24"/>
          <w:lang w:val="fr-FR"/>
        </w:rPr>
        <w:t xml:space="preserve">Realizarea proiectului nu afectează integritatea ariilor naturale protejate, nu va fi afectată starea de conservare </w:t>
      </w:r>
      <w:proofErr w:type="gramStart"/>
      <w:r w:rsidRPr="006E1F76">
        <w:rPr>
          <w:rFonts w:ascii="Times New Roman" w:hAnsi="Times New Roman"/>
          <w:color w:val="191919"/>
          <w:sz w:val="24"/>
          <w:szCs w:val="24"/>
          <w:lang w:val="fr-FR"/>
        </w:rPr>
        <w:t>a</w:t>
      </w:r>
      <w:proofErr w:type="gramEnd"/>
      <w:r w:rsidRPr="006E1F76">
        <w:rPr>
          <w:rFonts w:ascii="Times New Roman" w:hAnsi="Times New Roman"/>
          <w:color w:val="191919"/>
          <w:sz w:val="24"/>
          <w:szCs w:val="24"/>
          <w:lang w:val="fr-FR"/>
        </w:rPr>
        <w:t xml:space="preserve"> habitatelor și speciilor pentru care au fost declarate </w:t>
      </w:r>
      <w:r w:rsidR="006E1F76" w:rsidRPr="006E1F76">
        <w:rPr>
          <w:rFonts w:ascii="Times New Roman" w:hAnsi="Times New Roman"/>
          <w:color w:val="191919"/>
          <w:sz w:val="24"/>
          <w:szCs w:val="24"/>
          <w:lang w:val="fr-FR"/>
        </w:rPr>
        <w:t>ariile naturale</w:t>
      </w:r>
      <w:r w:rsidR="006E1F76" w:rsidRPr="006E1F76">
        <w:rPr>
          <w:rFonts w:ascii="Times New Roman" w:hAnsi="Times New Roman"/>
          <w:b/>
          <w:color w:val="191919"/>
          <w:sz w:val="24"/>
          <w:szCs w:val="24"/>
          <w:lang w:val="fr-FR"/>
        </w:rPr>
        <w:t xml:space="preserve"> </w:t>
      </w:r>
      <w:r w:rsidR="006E1F76" w:rsidRPr="006E1F76">
        <w:rPr>
          <w:rFonts w:ascii="Times New Roman" w:hAnsi="Times New Roman"/>
          <w:sz w:val="24"/>
          <w:szCs w:val="24"/>
          <w:lang w:val="it-IT"/>
        </w:rPr>
        <w:t>ROSCI 0106 Lunca Mijlocie a Argeșului și ROSPA 0161 Lunca Mijlocie a Argeșului în condițiile respectării cu strictețe a măsurilor impuse prin avizul administratorului</w:t>
      </w:r>
      <w:r w:rsidR="006E1F76" w:rsidRPr="006E1F76">
        <w:rPr>
          <w:rFonts w:ascii="Times New Roman" w:hAnsi="Times New Roman"/>
          <w:b/>
          <w:color w:val="191919"/>
          <w:sz w:val="24"/>
          <w:szCs w:val="24"/>
          <w:lang w:val="fr-FR"/>
        </w:rPr>
        <w:t xml:space="preserve"> </w:t>
      </w:r>
      <w:r w:rsidR="004C0E11">
        <w:rPr>
          <w:rFonts w:ascii="Times New Roman" w:hAnsi="Times New Roman"/>
          <w:b/>
          <w:color w:val="191919"/>
          <w:sz w:val="24"/>
          <w:szCs w:val="24"/>
          <w:lang w:val="fr-FR"/>
        </w:rPr>
        <w:t xml:space="preserve">- </w:t>
      </w:r>
      <w:r w:rsidR="006E1F76" w:rsidRPr="006E1F76">
        <w:rPr>
          <w:rFonts w:ascii="Times New Roman" w:hAnsi="Times New Roman"/>
          <w:b/>
          <w:color w:val="191919"/>
          <w:sz w:val="24"/>
          <w:szCs w:val="24"/>
          <w:lang w:val="fr-FR"/>
        </w:rPr>
        <w:t>Agenția Națională pentru Arii Naturale Protejate Serviciul Teritorial Dâmbovița nr. 8/ST DB din 10.12.2019</w:t>
      </w:r>
    </w:p>
    <w:p w:rsidR="000D5D12" w:rsidRPr="000D5D12" w:rsidRDefault="000D5D12" w:rsidP="000D5D12">
      <w:pPr>
        <w:pStyle w:val="ListParagraph"/>
        <w:numPr>
          <w:ilvl w:val="0"/>
          <w:numId w:val="11"/>
        </w:numPr>
        <w:shd w:val="clear" w:color="auto" w:fill="FFFFFF"/>
        <w:spacing w:line="160" w:lineRule="atLeast"/>
        <w:jc w:val="both"/>
        <w:rPr>
          <w:color w:val="191919"/>
          <w:szCs w:val="24"/>
          <w:lang w:val="fr-FR"/>
        </w:rPr>
      </w:pPr>
      <w:r w:rsidRPr="000D5D12">
        <w:rPr>
          <w:color w:val="191919"/>
          <w:szCs w:val="24"/>
          <w:lang w:val="fr-FR"/>
        </w:rPr>
        <w:t>respectarea amplasamentului conform planului anexat documentaţiei şi aplicarea soluţiilor tehnice adoptate astfel încât impactul asupra florei şi faunei să fie nesemnificativ;</w:t>
      </w:r>
    </w:p>
    <w:p w:rsidR="000D5D12" w:rsidRDefault="000D5D12" w:rsidP="00D233C5">
      <w:pPr>
        <w:pStyle w:val="ListParagraph"/>
        <w:numPr>
          <w:ilvl w:val="0"/>
          <w:numId w:val="11"/>
        </w:numPr>
        <w:shd w:val="clear" w:color="auto" w:fill="FFFFFF"/>
        <w:spacing w:line="160" w:lineRule="atLeast"/>
        <w:jc w:val="both"/>
        <w:rPr>
          <w:color w:val="191919"/>
          <w:szCs w:val="24"/>
          <w:lang w:val="fr-FR"/>
        </w:rPr>
      </w:pPr>
      <w:r w:rsidRPr="000D5D12">
        <w:rPr>
          <w:color w:val="191919"/>
          <w:szCs w:val="24"/>
          <w:lang w:val="fr-FR"/>
        </w:rPr>
        <w:t xml:space="preserve">respectarea regimului de arie naturală protejată de interes naţional şi </w:t>
      </w:r>
      <w:proofErr w:type="gramStart"/>
      <w:r w:rsidRPr="000D5D12">
        <w:rPr>
          <w:color w:val="191919"/>
          <w:szCs w:val="24"/>
          <w:lang w:val="fr-FR"/>
        </w:rPr>
        <w:t xml:space="preserve">comunitar </w:t>
      </w:r>
      <w:r w:rsidR="00D233C5">
        <w:rPr>
          <w:color w:val="191919"/>
          <w:szCs w:val="24"/>
          <w:lang w:val="fr-FR"/>
        </w:rPr>
        <w:t>,</w:t>
      </w:r>
      <w:proofErr w:type="gramEnd"/>
      <w:r w:rsidR="00D233C5">
        <w:rPr>
          <w:color w:val="191919"/>
          <w:szCs w:val="24"/>
          <w:lang w:val="fr-FR"/>
        </w:rPr>
        <w:t xml:space="preserve"> inclusiv prin informarea echipelor de lucru asupra statutului de protecție al siturilor Natura 2000 ROSCI 0106 și ROSPA 0161 Lunca Mijlocie a Argeșului</w:t>
      </w:r>
      <w:r w:rsidRPr="000D5D12">
        <w:rPr>
          <w:color w:val="191919"/>
          <w:szCs w:val="24"/>
          <w:lang w:val="fr-FR"/>
        </w:rPr>
        <w:t>;</w:t>
      </w:r>
    </w:p>
    <w:p w:rsidR="00D233C5" w:rsidRPr="000D5D12" w:rsidRDefault="00D233C5" w:rsidP="00D233C5">
      <w:pPr>
        <w:pStyle w:val="ListParagraph"/>
        <w:numPr>
          <w:ilvl w:val="0"/>
          <w:numId w:val="11"/>
        </w:numPr>
        <w:shd w:val="clear" w:color="auto" w:fill="FFFFFF"/>
        <w:spacing w:line="160" w:lineRule="atLeast"/>
        <w:jc w:val="both"/>
        <w:rPr>
          <w:color w:val="191919"/>
          <w:szCs w:val="24"/>
          <w:lang w:val="fr-FR"/>
        </w:rPr>
      </w:pPr>
      <w:r>
        <w:rPr>
          <w:color w:val="191919"/>
          <w:szCs w:val="24"/>
          <w:lang w:val="fr-FR"/>
        </w:rPr>
        <w:t>pentru a proteja vegetația din zonă nu vor fi afectate alte suprafețe decât cele necesare realizării proiectului ;</w:t>
      </w:r>
    </w:p>
    <w:p w:rsidR="000D5D12" w:rsidRPr="000D5D12" w:rsidRDefault="00D233C5" w:rsidP="000D5D12">
      <w:pPr>
        <w:pStyle w:val="ListParagraph"/>
        <w:numPr>
          <w:ilvl w:val="0"/>
          <w:numId w:val="11"/>
        </w:numPr>
        <w:shd w:val="clear" w:color="auto" w:fill="FFFFFF"/>
        <w:spacing w:line="160" w:lineRule="atLeast"/>
        <w:jc w:val="both"/>
        <w:rPr>
          <w:color w:val="191919"/>
          <w:szCs w:val="24"/>
          <w:lang w:val="fr-FR"/>
        </w:rPr>
      </w:pPr>
      <w:r>
        <w:rPr>
          <w:color w:val="191919"/>
          <w:szCs w:val="24"/>
          <w:lang w:val="fr-FR"/>
        </w:rPr>
        <w:t xml:space="preserve">este intezisă  orice formă de recoltare, capturare, </w:t>
      </w:r>
      <w:r w:rsidR="000D5D12" w:rsidRPr="000D5D12">
        <w:rPr>
          <w:color w:val="191919"/>
          <w:szCs w:val="24"/>
          <w:lang w:val="fr-FR"/>
        </w:rPr>
        <w:t>ucide</w:t>
      </w:r>
      <w:r>
        <w:rPr>
          <w:color w:val="191919"/>
          <w:szCs w:val="24"/>
          <w:lang w:val="fr-FR"/>
        </w:rPr>
        <w:t>re</w:t>
      </w:r>
      <w:r w:rsidR="000D5D12" w:rsidRPr="000D5D12">
        <w:rPr>
          <w:color w:val="191919"/>
          <w:szCs w:val="24"/>
          <w:lang w:val="fr-FR"/>
        </w:rPr>
        <w:t>, distruge</w:t>
      </w:r>
      <w:r>
        <w:rPr>
          <w:color w:val="191919"/>
          <w:szCs w:val="24"/>
          <w:lang w:val="fr-FR"/>
        </w:rPr>
        <w:t>re</w:t>
      </w:r>
      <w:r w:rsidR="000D5D12" w:rsidRPr="000D5D12">
        <w:rPr>
          <w:color w:val="191919"/>
          <w:szCs w:val="24"/>
          <w:lang w:val="fr-FR"/>
        </w:rPr>
        <w:t xml:space="preserve"> sau vătăma</w:t>
      </w:r>
      <w:r>
        <w:rPr>
          <w:color w:val="191919"/>
          <w:szCs w:val="24"/>
          <w:lang w:val="fr-FR"/>
        </w:rPr>
        <w:t xml:space="preserve">re </w:t>
      </w:r>
      <w:proofErr w:type="gramStart"/>
      <w:r>
        <w:rPr>
          <w:color w:val="191919"/>
          <w:szCs w:val="24"/>
          <w:lang w:val="fr-FR"/>
        </w:rPr>
        <w:t>a</w:t>
      </w:r>
      <w:proofErr w:type="gramEnd"/>
      <w:r>
        <w:rPr>
          <w:color w:val="191919"/>
          <w:szCs w:val="24"/>
          <w:lang w:val="fr-FR"/>
        </w:rPr>
        <w:t xml:space="preserve"> </w:t>
      </w:r>
      <w:r w:rsidR="000D5D12" w:rsidRPr="000D5D12">
        <w:rPr>
          <w:color w:val="191919"/>
          <w:szCs w:val="24"/>
          <w:lang w:val="fr-FR"/>
        </w:rPr>
        <w:t xml:space="preserve"> exemplare</w:t>
      </w:r>
      <w:r>
        <w:rPr>
          <w:color w:val="191919"/>
          <w:szCs w:val="24"/>
          <w:lang w:val="fr-FR"/>
        </w:rPr>
        <w:t>lor</w:t>
      </w:r>
      <w:r w:rsidR="000D5D12" w:rsidRPr="000D5D12">
        <w:rPr>
          <w:color w:val="191919"/>
          <w:szCs w:val="24"/>
          <w:lang w:val="fr-FR"/>
        </w:rPr>
        <w:t xml:space="preserve"> specii</w:t>
      </w:r>
      <w:r>
        <w:rPr>
          <w:color w:val="191919"/>
          <w:szCs w:val="24"/>
          <w:lang w:val="fr-FR"/>
        </w:rPr>
        <w:t>lor</w:t>
      </w:r>
      <w:r w:rsidR="000D5D12" w:rsidRPr="000D5D12">
        <w:rPr>
          <w:color w:val="191919"/>
          <w:szCs w:val="24"/>
          <w:lang w:val="fr-FR"/>
        </w:rPr>
        <w:t xml:space="preserve"> sălbatice de floră şi faună, protejate la nivel naţional sau internaţional, în oricare dintre stadiile ciclului lor biologic;</w:t>
      </w:r>
    </w:p>
    <w:p w:rsidR="000D5D12" w:rsidRDefault="00D233C5" w:rsidP="000D5D12">
      <w:pPr>
        <w:pStyle w:val="ListParagraph"/>
        <w:numPr>
          <w:ilvl w:val="0"/>
          <w:numId w:val="11"/>
        </w:numPr>
        <w:shd w:val="clear" w:color="auto" w:fill="FFFFFF"/>
        <w:spacing w:line="160" w:lineRule="atLeast"/>
        <w:jc w:val="both"/>
        <w:rPr>
          <w:color w:val="191919"/>
          <w:szCs w:val="24"/>
          <w:lang w:val="fr-FR"/>
        </w:rPr>
      </w:pPr>
      <w:r>
        <w:rPr>
          <w:color w:val="191919"/>
          <w:szCs w:val="24"/>
          <w:lang w:val="fr-FR"/>
        </w:rPr>
        <w:t xml:space="preserve">este intezisă  </w:t>
      </w:r>
      <w:r w:rsidR="000D5D12" w:rsidRPr="000D5D12">
        <w:rPr>
          <w:color w:val="191919"/>
          <w:szCs w:val="24"/>
          <w:lang w:val="fr-FR"/>
        </w:rPr>
        <w:t>introducerea de specii din afara zonei (prădători, competitori sau paraziţi ai speciilor protejate de floră şi faună sălbatică, specii exotice sau organisme modificate genetic);</w:t>
      </w:r>
    </w:p>
    <w:p w:rsidR="00D233C5" w:rsidRDefault="00D233C5" w:rsidP="000D5D12">
      <w:pPr>
        <w:pStyle w:val="ListParagraph"/>
        <w:numPr>
          <w:ilvl w:val="0"/>
          <w:numId w:val="11"/>
        </w:numPr>
        <w:shd w:val="clear" w:color="auto" w:fill="FFFFFF"/>
        <w:spacing w:line="160" w:lineRule="atLeast"/>
        <w:jc w:val="both"/>
        <w:rPr>
          <w:color w:val="191919"/>
          <w:szCs w:val="24"/>
          <w:lang w:val="fr-FR"/>
        </w:rPr>
      </w:pPr>
      <w:r>
        <w:rPr>
          <w:color w:val="191919"/>
          <w:szCs w:val="24"/>
          <w:lang w:val="fr-FR"/>
        </w:rPr>
        <w:t>se vor limita sursele generatoare de zgomot și vibrații astfel încât să nu afecteze specii de interes comunitar care este posibil să se afle în zonă ;</w:t>
      </w:r>
    </w:p>
    <w:p w:rsidR="00D233C5" w:rsidRDefault="00D233C5" w:rsidP="000D5D12">
      <w:pPr>
        <w:pStyle w:val="ListParagraph"/>
        <w:numPr>
          <w:ilvl w:val="0"/>
          <w:numId w:val="11"/>
        </w:numPr>
        <w:shd w:val="clear" w:color="auto" w:fill="FFFFFF"/>
        <w:spacing w:line="160" w:lineRule="atLeast"/>
        <w:jc w:val="both"/>
        <w:rPr>
          <w:color w:val="191919"/>
          <w:szCs w:val="24"/>
          <w:lang w:val="fr-FR"/>
        </w:rPr>
      </w:pPr>
      <w:r>
        <w:rPr>
          <w:color w:val="191919"/>
          <w:szCs w:val="24"/>
          <w:lang w:val="fr-FR"/>
        </w:rPr>
        <w:t>colectarea selectivă a deșeurilor generate i valorificarea/ eliminarea acestora prin operatori autorizați ;</w:t>
      </w:r>
    </w:p>
    <w:p w:rsidR="00D233C5" w:rsidRDefault="00D233C5" w:rsidP="00D233C5">
      <w:pPr>
        <w:pStyle w:val="ListParagraph"/>
        <w:shd w:val="clear" w:color="auto" w:fill="FFFFFF"/>
        <w:spacing w:line="160" w:lineRule="atLeast"/>
        <w:jc w:val="both"/>
        <w:rPr>
          <w:color w:val="191919"/>
          <w:szCs w:val="24"/>
          <w:lang w:val="fr-FR"/>
        </w:rPr>
      </w:pPr>
      <w:r>
        <w:rPr>
          <w:color w:val="191919"/>
          <w:szCs w:val="24"/>
          <w:lang w:val="fr-FR"/>
        </w:rPr>
        <w:t>In vederea protejării speciilor de păsări, sunt interzise :</w:t>
      </w:r>
    </w:p>
    <w:p w:rsidR="00D233C5" w:rsidRDefault="00D233C5"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uciderea sau capturarea intenționată, indiferent de metoda utilizată ;</w:t>
      </w:r>
    </w:p>
    <w:p w:rsidR="00D233C5" w:rsidRDefault="00D233C5"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deterioararea, distrugerea și/sau culegerea intenționată</w:t>
      </w:r>
      <w:r w:rsidR="00DB00EB">
        <w:rPr>
          <w:color w:val="191919"/>
          <w:szCs w:val="24"/>
          <w:lang w:val="fr-FR"/>
        </w:rPr>
        <w:t xml:space="preserve"> </w:t>
      </w:r>
      <w:proofErr w:type="gramStart"/>
      <w:r w:rsidR="00DB00EB">
        <w:rPr>
          <w:color w:val="191919"/>
          <w:szCs w:val="24"/>
          <w:lang w:val="fr-FR"/>
        </w:rPr>
        <w:t>a</w:t>
      </w:r>
      <w:proofErr w:type="gramEnd"/>
      <w:r w:rsidR="00DB00EB">
        <w:rPr>
          <w:color w:val="191919"/>
          <w:szCs w:val="24"/>
          <w:lang w:val="fr-FR"/>
        </w:rPr>
        <w:t xml:space="preserve"> cuiburilor și/sau ouălor din natură ;</w:t>
      </w:r>
    </w:p>
    <w:p w:rsidR="00DB00EB" w:rsidRDefault="00DB00EB"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 xml:space="preserve">perturbarea intenționată </w:t>
      </w:r>
      <w:proofErr w:type="gramStart"/>
      <w:r>
        <w:rPr>
          <w:color w:val="191919"/>
          <w:szCs w:val="24"/>
          <w:lang w:val="fr-FR"/>
        </w:rPr>
        <w:t>a</w:t>
      </w:r>
      <w:proofErr w:type="gramEnd"/>
      <w:r>
        <w:rPr>
          <w:color w:val="191919"/>
          <w:szCs w:val="24"/>
          <w:lang w:val="fr-FR"/>
        </w:rPr>
        <w:t xml:space="preserve"> păsărilor, în special în cursul perioadei de reproducere, de creștere, de hibernare și de migrație ;</w:t>
      </w:r>
    </w:p>
    <w:p w:rsidR="00DB00EB" w:rsidRDefault="00DB00EB"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deteriorarea și /sau distrugerea locurilor de reproducere sau odihnă a păsărilor ;</w:t>
      </w:r>
    </w:p>
    <w:p w:rsidR="00DB00EB" w:rsidRDefault="00DB00EB"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deținerea exemplarelor din speciile pentru care sunt interzise vânarea și capturarea ;</w:t>
      </w:r>
    </w:p>
    <w:p w:rsidR="00DB00EB" w:rsidRPr="000D5D12" w:rsidRDefault="00DB00EB" w:rsidP="00D233C5">
      <w:pPr>
        <w:pStyle w:val="ListParagraph"/>
        <w:numPr>
          <w:ilvl w:val="0"/>
          <w:numId w:val="10"/>
        </w:numPr>
        <w:shd w:val="clear" w:color="auto" w:fill="FFFFFF"/>
        <w:spacing w:line="160" w:lineRule="atLeast"/>
        <w:jc w:val="both"/>
        <w:rPr>
          <w:color w:val="191919"/>
          <w:szCs w:val="24"/>
          <w:lang w:val="fr-FR"/>
        </w:rPr>
      </w:pPr>
      <w:r>
        <w:rPr>
          <w:color w:val="191919"/>
          <w:szCs w:val="24"/>
          <w:lang w:val="fr-FR"/>
        </w:rPr>
        <w:t>nu se vor tăia arborii solitari sau aliniamentele de arbori și arbuști care pot constitui loc de refugiu pentru păsările sălbatice.</w:t>
      </w:r>
    </w:p>
    <w:p w:rsidR="000D5D12" w:rsidRPr="000D5D12" w:rsidRDefault="000D5D12" w:rsidP="000D5D12">
      <w:pPr>
        <w:pStyle w:val="ListParagraph"/>
        <w:numPr>
          <w:ilvl w:val="0"/>
          <w:numId w:val="11"/>
        </w:numPr>
        <w:shd w:val="clear" w:color="auto" w:fill="FFFFFF"/>
        <w:spacing w:line="160" w:lineRule="atLeast"/>
        <w:jc w:val="both"/>
        <w:rPr>
          <w:color w:val="191919"/>
          <w:szCs w:val="24"/>
          <w:lang w:val="fr-FR"/>
        </w:rPr>
      </w:pPr>
      <w:r w:rsidRPr="000D5D12">
        <w:rPr>
          <w:color w:val="191919"/>
          <w:szCs w:val="24"/>
          <w:lang w:val="fr-FR"/>
        </w:rPr>
        <w:t xml:space="preserve">în cazul producerii accidentale a unui prejudiciu care afectează obiectivele de conservare pentru care a fost desemnată aria naturală protejată, se va anunţa în cel mai scurt timp administratorul ariei naturale protejate – </w:t>
      </w:r>
      <w:r w:rsidR="005E694D" w:rsidRPr="005E694D">
        <w:rPr>
          <w:color w:val="191919"/>
          <w:szCs w:val="24"/>
          <w:lang w:val="fr-FR"/>
        </w:rPr>
        <w:t>Agenția Națională pentru Arii Naturale Protejate Serviciul Teritorial Dâmbovița</w:t>
      </w:r>
      <w:r w:rsidR="005E694D" w:rsidRPr="000D5D12">
        <w:rPr>
          <w:color w:val="191919"/>
          <w:szCs w:val="24"/>
          <w:lang w:val="fr-FR"/>
        </w:rPr>
        <w:t xml:space="preserve"> </w:t>
      </w:r>
      <w:r w:rsidRPr="000D5D12">
        <w:rPr>
          <w:color w:val="191919"/>
          <w:szCs w:val="24"/>
          <w:lang w:val="fr-FR"/>
        </w:rPr>
        <w:t>şi Agenţia pentru Protecţia Mediului Dâmboviţa, în vederea stabilirii măsurilor de remediere ce vor fi puse în aplicare de către cel care a produs prejudiciul;</w:t>
      </w:r>
    </w:p>
    <w:p w:rsidR="000D5D12" w:rsidRPr="006731BD" w:rsidRDefault="000D5D12" w:rsidP="006731BD">
      <w:pPr>
        <w:pStyle w:val="ListParagraph"/>
        <w:numPr>
          <w:ilvl w:val="0"/>
          <w:numId w:val="11"/>
        </w:numPr>
        <w:shd w:val="clear" w:color="auto" w:fill="FFFFFF"/>
        <w:spacing w:line="160" w:lineRule="atLeast"/>
        <w:jc w:val="both"/>
        <w:rPr>
          <w:color w:val="191919"/>
          <w:szCs w:val="24"/>
          <w:lang w:val="fr-FR"/>
        </w:rPr>
      </w:pPr>
      <w:r w:rsidRPr="000D5D12">
        <w:rPr>
          <w:color w:val="191919"/>
          <w:szCs w:val="24"/>
          <w:lang w:val="fr-FR"/>
        </w:rPr>
        <w:t>anunţarea Agenţiei pentru Protecţia Mediului Dâmboviţa în situaţia în care apar elemente noi, nespecificate în documentaţie.</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sidR="00982E0D">
        <w:rPr>
          <w:rFonts w:ascii="Times New Roman" w:hAnsi="Times New Roman"/>
          <w:color w:val="191919"/>
          <w:sz w:val="24"/>
          <w:szCs w:val="24"/>
          <w:lang w:val="fr-FR"/>
        </w:rPr>
        <w:t>nu se supune</w:t>
      </w:r>
      <w:r w:rsidRPr="0014164B">
        <w:rPr>
          <w:rFonts w:ascii="Times New Roman" w:hAnsi="Times New Roman"/>
          <w:color w:val="191919"/>
          <w:sz w:val="24"/>
          <w:szCs w:val="24"/>
          <w:lang w:val="fr-FR"/>
        </w:rPr>
        <w:t xml:space="preserve">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de evaluare a impactului asupra corpurilor de apă.</w:t>
      </w:r>
    </w:p>
    <w:p w:rsidR="006760C5" w:rsidRPr="00865BAA" w:rsidRDefault="005E694D" w:rsidP="00181FC0">
      <w:pPr>
        <w:pStyle w:val="ListParagraph"/>
        <w:numPr>
          <w:ilvl w:val="0"/>
          <w:numId w:val="11"/>
        </w:numPr>
        <w:shd w:val="clear" w:color="auto" w:fill="FFFFFF"/>
        <w:spacing w:line="160" w:lineRule="atLeast"/>
        <w:ind w:left="0" w:firstLine="360"/>
        <w:jc w:val="both"/>
        <w:rPr>
          <w:szCs w:val="24"/>
          <w:lang w:val="fr-FR"/>
        </w:rPr>
      </w:pPr>
      <w:r>
        <w:rPr>
          <w:b/>
          <w:szCs w:val="24"/>
          <w:lang w:val="fr-FR"/>
        </w:rPr>
        <w:t xml:space="preserve">Aviz de gospodărire a apelor pentru obținerea </w:t>
      </w:r>
      <w:proofErr w:type="gramStart"/>
      <w:r>
        <w:rPr>
          <w:b/>
          <w:szCs w:val="24"/>
          <w:lang w:val="fr-FR"/>
        </w:rPr>
        <w:t xml:space="preserve">permisului de exploatare </w:t>
      </w:r>
      <w:proofErr w:type="gramEnd"/>
      <w:r>
        <w:rPr>
          <w:b/>
          <w:szCs w:val="24"/>
          <w:lang w:val="fr-FR"/>
        </w:rPr>
        <w:t xml:space="preserve"> nr. 365 din 18.12.2019 emis de </w:t>
      </w:r>
      <w:r w:rsidR="00C436DD" w:rsidRPr="009C035C">
        <w:rPr>
          <w:b/>
          <w:szCs w:val="24"/>
        </w:rPr>
        <w:t>ADMINISTRAȚIA NAȚIONALĂ APELE ROMÂNE – ADMINISTRAȚIA BAZINALĂ DE APĂ ARGEȘ VEDEA pentru RUSU MARIN</w:t>
      </w:r>
      <w:r w:rsidR="00A52D6E" w:rsidRPr="00865BAA">
        <w:rPr>
          <w:szCs w:val="24"/>
          <w:lang w:val="fr-FR"/>
        </w:rPr>
        <w:t>;</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9C035C" w:rsidRPr="005A301A" w:rsidRDefault="009C035C" w:rsidP="005A301A">
      <w:pPr>
        <w:pStyle w:val="Default"/>
        <w:ind w:firstLine="720"/>
        <w:jc w:val="both"/>
        <w:rPr>
          <w:rFonts w:ascii="Times New Roman" w:hAnsi="Times New Roman" w:cs="Times New Roman"/>
        </w:rPr>
      </w:pPr>
      <w:r w:rsidRPr="005A301A">
        <w:rPr>
          <w:rFonts w:ascii="Times New Roman" w:hAnsi="Times New Roman" w:cs="Times New Roman"/>
        </w:rPr>
        <w:t>Sectorul de r</w:t>
      </w:r>
      <w:r w:rsidR="00783B7E" w:rsidRPr="005A301A">
        <w:rPr>
          <w:rFonts w:ascii="Times New Roman" w:hAnsi="Times New Roman" w:cs="Times New Roman"/>
        </w:rPr>
        <w:t>â</w:t>
      </w:r>
      <w:r w:rsidRPr="005A301A">
        <w:rPr>
          <w:rFonts w:ascii="Times New Roman" w:hAnsi="Times New Roman" w:cs="Times New Roman"/>
        </w:rPr>
        <w:t>u care urmeaz</w:t>
      </w:r>
      <w:r w:rsidR="00783B7E" w:rsidRPr="005A301A">
        <w:rPr>
          <w:rFonts w:ascii="Times New Roman" w:hAnsi="Times New Roman" w:cs="Times New Roman"/>
        </w:rPr>
        <w:t>ă</w:t>
      </w:r>
      <w:r w:rsidRPr="005A301A">
        <w:rPr>
          <w:rFonts w:ascii="Times New Roman" w:hAnsi="Times New Roman" w:cs="Times New Roman"/>
        </w:rPr>
        <w:t xml:space="preserve"> s</w:t>
      </w:r>
      <w:r w:rsidR="00783B7E" w:rsidRPr="005A301A">
        <w:rPr>
          <w:rFonts w:ascii="Times New Roman" w:hAnsi="Times New Roman" w:cs="Times New Roman"/>
        </w:rPr>
        <w:t>ă</w:t>
      </w:r>
      <w:r w:rsidRPr="005A301A">
        <w:rPr>
          <w:rFonts w:ascii="Times New Roman" w:hAnsi="Times New Roman" w:cs="Times New Roman"/>
        </w:rPr>
        <w:t xml:space="preserve"> fie reprofilat </w:t>
      </w:r>
      <w:r w:rsidR="00783B7E" w:rsidRPr="005A301A">
        <w:rPr>
          <w:rFonts w:ascii="Times New Roman" w:hAnsi="Times New Roman" w:cs="Times New Roman"/>
        </w:rPr>
        <w:t>ș</w:t>
      </w:r>
      <w:r w:rsidRPr="005A301A">
        <w:rPr>
          <w:rFonts w:ascii="Times New Roman" w:hAnsi="Times New Roman" w:cs="Times New Roman"/>
        </w:rPr>
        <w:t xml:space="preserve">i decolmatat este situat pe terenul aflat </w:t>
      </w:r>
      <w:r w:rsidR="00783B7E" w:rsidRPr="005A301A">
        <w:rPr>
          <w:rFonts w:ascii="Times New Roman" w:hAnsi="Times New Roman" w:cs="Times New Roman"/>
        </w:rPr>
        <w:t>î</w:t>
      </w:r>
      <w:r w:rsidRPr="005A301A">
        <w:rPr>
          <w:rFonts w:ascii="Times New Roman" w:hAnsi="Times New Roman" w:cs="Times New Roman"/>
        </w:rPr>
        <w:t>n administrarea A.N. „APELE ROMANE” – Administra</w:t>
      </w:r>
      <w:r w:rsidR="00783B7E" w:rsidRPr="005A301A">
        <w:rPr>
          <w:rFonts w:ascii="Times New Roman" w:hAnsi="Times New Roman" w:cs="Times New Roman"/>
        </w:rPr>
        <w:t>ț</w:t>
      </w:r>
      <w:r w:rsidRPr="005A301A">
        <w:rPr>
          <w:rFonts w:ascii="Times New Roman" w:hAnsi="Times New Roman" w:cs="Times New Roman"/>
        </w:rPr>
        <w:t>ia Bazinal</w:t>
      </w:r>
      <w:r w:rsidR="00783B7E" w:rsidRPr="005A301A">
        <w:rPr>
          <w:rFonts w:ascii="Times New Roman" w:hAnsi="Times New Roman" w:cs="Times New Roman"/>
        </w:rPr>
        <w:t>ă</w:t>
      </w:r>
      <w:r w:rsidRPr="005A301A">
        <w:rPr>
          <w:rFonts w:ascii="Times New Roman" w:hAnsi="Times New Roman" w:cs="Times New Roman"/>
        </w:rPr>
        <w:t xml:space="preserve"> de Ap</w:t>
      </w:r>
      <w:r w:rsidR="00783B7E" w:rsidRPr="005A301A">
        <w:rPr>
          <w:rFonts w:ascii="Times New Roman" w:hAnsi="Times New Roman" w:cs="Times New Roman"/>
        </w:rPr>
        <w:t>ă</w:t>
      </w:r>
      <w:r w:rsidRPr="005A301A">
        <w:rPr>
          <w:rFonts w:ascii="Times New Roman" w:hAnsi="Times New Roman" w:cs="Times New Roman"/>
        </w:rPr>
        <w:t xml:space="preserve"> Arge</w:t>
      </w:r>
      <w:r w:rsidR="00783B7E" w:rsidRPr="005A301A">
        <w:rPr>
          <w:rFonts w:ascii="Times New Roman" w:hAnsi="Times New Roman" w:cs="Times New Roman"/>
        </w:rPr>
        <w:t>ș</w:t>
      </w:r>
      <w:r w:rsidRPr="005A301A">
        <w:rPr>
          <w:rFonts w:ascii="Times New Roman" w:hAnsi="Times New Roman" w:cs="Times New Roman"/>
        </w:rPr>
        <w:t xml:space="preserve"> – Vedea, iar S.C. RUSU MARIAN S.R.L. este executantul lucr</w:t>
      </w:r>
      <w:r w:rsidR="00783B7E" w:rsidRPr="005A301A">
        <w:rPr>
          <w:rFonts w:ascii="Times New Roman" w:hAnsi="Times New Roman" w:cs="Times New Roman"/>
        </w:rPr>
        <w:t>ă</w:t>
      </w:r>
      <w:r w:rsidRPr="005A301A">
        <w:rPr>
          <w:rFonts w:ascii="Times New Roman" w:hAnsi="Times New Roman" w:cs="Times New Roman"/>
        </w:rPr>
        <w:t xml:space="preserve">rilor de reprofilare </w:t>
      </w:r>
      <w:r w:rsidR="00783B7E" w:rsidRPr="005A301A">
        <w:rPr>
          <w:rFonts w:ascii="Times New Roman" w:hAnsi="Times New Roman" w:cs="Times New Roman"/>
        </w:rPr>
        <w:t>ș</w:t>
      </w:r>
      <w:r w:rsidRPr="005A301A">
        <w:rPr>
          <w:rFonts w:ascii="Times New Roman" w:hAnsi="Times New Roman" w:cs="Times New Roman"/>
        </w:rPr>
        <w:t>i decolmatare a albiei minore a r</w:t>
      </w:r>
      <w:r w:rsidR="00783B7E" w:rsidRPr="005A301A">
        <w:rPr>
          <w:rFonts w:ascii="Times New Roman" w:hAnsi="Times New Roman" w:cs="Times New Roman"/>
        </w:rPr>
        <w:t>âului Argeș</w:t>
      </w:r>
      <w:r w:rsidRPr="005A301A">
        <w:rPr>
          <w:rFonts w:ascii="Times New Roman" w:hAnsi="Times New Roman" w:cs="Times New Roman"/>
        </w:rPr>
        <w:t xml:space="preserve">. </w:t>
      </w:r>
    </w:p>
    <w:p w:rsidR="009C035C" w:rsidRPr="005A301A" w:rsidRDefault="009C035C" w:rsidP="00970AAA">
      <w:pPr>
        <w:pStyle w:val="Default"/>
        <w:ind w:firstLine="720"/>
        <w:jc w:val="both"/>
        <w:rPr>
          <w:rFonts w:ascii="Times New Roman" w:hAnsi="Times New Roman" w:cs="Times New Roman"/>
        </w:rPr>
      </w:pPr>
      <w:r w:rsidRPr="005A301A">
        <w:rPr>
          <w:rFonts w:ascii="Times New Roman" w:hAnsi="Times New Roman" w:cs="Times New Roman"/>
        </w:rPr>
        <w:lastRenderedPageBreak/>
        <w:t>Necesitatea realiz</w:t>
      </w:r>
      <w:r w:rsidR="00783B7E" w:rsidRPr="005A301A">
        <w:rPr>
          <w:rFonts w:ascii="Times New Roman" w:hAnsi="Times New Roman" w:cs="Times New Roman"/>
        </w:rPr>
        <w:t>ă</w:t>
      </w:r>
      <w:r w:rsidRPr="005A301A">
        <w:rPr>
          <w:rFonts w:ascii="Times New Roman" w:hAnsi="Times New Roman" w:cs="Times New Roman"/>
        </w:rPr>
        <w:t>rii lucr</w:t>
      </w:r>
      <w:r w:rsidR="00783B7E" w:rsidRPr="005A301A">
        <w:rPr>
          <w:rFonts w:ascii="Times New Roman" w:hAnsi="Times New Roman" w:cs="Times New Roman"/>
        </w:rPr>
        <w:t>ă</w:t>
      </w:r>
      <w:r w:rsidRPr="005A301A">
        <w:rPr>
          <w:rFonts w:ascii="Times New Roman" w:hAnsi="Times New Roman" w:cs="Times New Roman"/>
        </w:rPr>
        <w:t xml:space="preserve">rilor de reprofilare </w:t>
      </w:r>
      <w:r w:rsidR="00783B7E" w:rsidRPr="005A301A">
        <w:rPr>
          <w:rFonts w:ascii="Times New Roman" w:hAnsi="Times New Roman" w:cs="Times New Roman"/>
        </w:rPr>
        <w:t>ș</w:t>
      </w:r>
      <w:r w:rsidRPr="005A301A">
        <w:rPr>
          <w:rFonts w:ascii="Times New Roman" w:hAnsi="Times New Roman" w:cs="Times New Roman"/>
        </w:rPr>
        <w:t>i decolmatare a albiei minore a r</w:t>
      </w:r>
      <w:r w:rsidR="00783B7E" w:rsidRPr="005A301A">
        <w:rPr>
          <w:rFonts w:ascii="Times New Roman" w:hAnsi="Times New Roman" w:cs="Times New Roman"/>
        </w:rPr>
        <w:t>âului Argeș, a fost stabilită de că</w:t>
      </w:r>
      <w:r w:rsidRPr="005A301A">
        <w:rPr>
          <w:rFonts w:ascii="Times New Roman" w:hAnsi="Times New Roman" w:cs="Times New Roman"/>
        </w:rPr>
        <w:t>tre Administra</w:t>
      </w:r>
      <w:r w:rsidR="00783B7E" w:rsidRPr="005A301A">
        <w:rPr>
          <w:rFonts w:ascii="Times New Roman" w:hAnsi="Times New Roman" w:cs="Times New Roman"/>
        </w:rPr>
        <w:t>ț</w:t>
      </w:r>
      <w:r w:rsidRPr="005A301A">
        <w:rPr>
          <w:rFonts w:ascii="Times New Roman" w:hAnsi="Times New Roman" w:cs="Times New Roman"/>
        </w:rPr>
        <w:t>ia Bazinal</w:t>
      </w:r>
      <w:r w:rsidR="00783B7E" w:rsidRPr="005A301A">
        <w:rPr>
          <w:rFonts w:ascii="Times New Roman" w:hAnsi="Times New Roman" w:cs="Times New Roman"/>
        </w:rPr>
        <w:t>ă</w:t>
      </w:r>
      <w:r w:rsidRPr="005A301A">
        <w:rPr>
          <w:rFonts w:ascii="Times New Roman" w:hAnsi="Times New Roman" w:cs="Times New Roman"/>
        </w:rPr>
        <w:t xml:space="preserve"> de Ap</w:t>
      </w:r>
      <w:r w:rsidR="00783B7E" w:rsidRPr="005A301A">
        <w:rPr>
          <w:rFonts w:ascii="Times New Roman" w:hAnsi="Times New Roman" w:cs="Times New Roman"/>
        </w:rPr>
        <w:t>ă</w:t>
      </w:r>
      <w:r w:rsidRPr="005A301A">
        <w:rPr>
          <w:rFonts w:ascii="Times New Roman" w:hAnsi="Times New Roman" w:cs="Times New Roman"/>
        </w:rPr>
        <w:t xml:space="preserve"> Arge</w:t>
      </w:r>
      <w:r w:rsidR="00783B7E" w:rsidRPr="005A301A">
        <w:rPr>
          <w:rFonts w:ascii="Times New Roman" w:hAnsi="Times New Roman" w:cs="Times New Roman"/>
        </w:rPr>
        <w:t>ș</w:t>
      </w:r>
      <w:r w:rsidRPr="005A301A">
        <w:rPr>
          <w:rFonts w:ascii="Times New Roman" w:hAnsi="Times New Roman" w:cs="Times New Roman"/>
        </w:rPr>
        <w:t xml:space="preserve"> – Vedea, pentru asigurarea unei scurgeri optime, prin execu</w:t>
      </w:r>
      <w:r w:rsidR="00783B7E" w:rsidRPr="005A301A">
        <w:rPr>
          <w:rFonts w:ascii="Times New Roman" w:hAnsi="Times New Roman" w:cs="Times New Roman"/>
        </w:rPr>
        <w:t>ț</w:t>
      </w:r>
      <w:r w:rsidRPr="005A301A">
        <w:rPr>
          <w:rFonts w:ascii="Times New Roman" w:hAnsi="Times New Roman" w:cs="Times New Roman"/>
        </w:rPr>
        <w:t>ia unor lucr</w:t>
      </w:r>
      <w:r w:rsidR="00783B7E" w:rsidRPr="005A301A">
        <w:rPr>
          <w:rFonts w:ascii="Times New Roman" w:hAnsi="Times New Roman" w:cs="Times New Roman"/>
        </w:rPr>
        <w:t>ă</w:t>
      </w:r>
      <w:r w:rsidRPr="005A301A">
        <w:rPr>
          <w:rFonts w:ascii="Times New Roman" w:hAnsi="Times New Roman" w:cs="Times New Roman"/>
        </w:rPr>
        <w:t xml:space="preserve">ri de excavare a materialelor aluvionare. </w:t>
      </w:r>
    </w:p>
    <w:p w:rsidR="009C035C" w:rsidRPr="005A301A" w:rsidRDefault="009C035C" w:rsidP="00970AAA">
      <w:pPr>
        <w:pStyle w:val="Default"/>
        <w:ind w:firstLine="720"/>
        <w:jc w:val="both"/>
        <w:rPr>
          <w:rFonts w:ascii="Times New Roman" w:hAnsi="Times New Roman" w:cs="Times New Roman"/>
        </w:rPr>
      </w:pPr>
      <w:r w:rsidRPr="005A301A">
        <w:rPr>
          <w:rFonts w:ascii="Times New Roman" w:hAnsi="Times New Roman" w:cs="Times New Roman"/>
        </w:rPr>
        <w:t>Suprafa</w:t>
      </w:r>
      <w:r w:rsidR="00783B7E" w:rsidRPr="005A301A">
        <w:rPr>
          <w:rFonts w:ascii="Times New Roman" w:hAnsi="Times New Roman" w:cs="Times New Roman"/>
        </w:rPr>
        <w:t>ț</w:t>
      </w:r>
      <w:r w:rsidRPr="005A301A">
        <w:rPr>
          <w:rFonts w:ascii="Times New Roman" w:hAnsi="Times New Roman" w:cs="Times New Roman"/>
        </w:rPr>
        <w:t>a perimetrului Corbii Mari - Odobe</w:t>
      </w:r>
      <w:r w:rsidR="00783B7E" w:rsidRPr="005A301A">
        <w:rPr>
          <w:rFonts w:ascii="Times New Roman" w:hAnsi="Times New Roman" w:cs="Times New Roman"/>
        </w:rPr>
        <w:t>ș</w:t>
      </w:r>
      <w:r w:rsidRPr="005A301A">
        <w:rPr>
          <w:rFonts w:ascii="Times New Roman" w:hAnsi="Times New Roman" w:cs="Times New Roman"/>
        </w:rPr>
        <w:t>ti, jude</w:t>
      </w:r>
      <w:r w:rsidR="00783B7E" w:rsidRPr="005A301A">
        <w:rPr>
          <w:rFonts w:ascii="Times New Roman" w:hAnsi="Times New Roman" w:cs="Times New Roman"/>
        </w:rPr>
        <w:t>ț</w:t>
      </w:r>
      <w:r w:rsidRPr="005A301A">
        <w:rPr>
          <w:rFonts w:ascii="Times New Roman" w:hAnsi="Times New Roman" w:cs="Times New Roman"/>
        </w:rPr>
        <w:t>ul D</w:t>
      </w:r>
      <w:r w:rsidR="00783B7E" w:rsidRPr="005A301A">
        <w:rPr>
          <w:rFonts w:ascii="Times New Roman" w:hAnsi="Times New Roman" w:cs="Times New Roman"/>
        </w:rPr>
        <w:t>â</w:t>
      </w:r>
      <w:r w:rsidRPr="005A301A">
        <w:rPr>
          <w:rFonts w:ascii="Times New Roman" w:hAnsi="Times New Roman" w:cs="Times New Roman"/>
        </w:rPr>
        <w:t>mbovi</w:t>
      </w:r>
      <w:r w:rsidR="00783B7E" w:rsidRPr="005A301A">
        <w:rPr>
          <w:rFonts w:ascii="Times New Roman" w:hAnsi="Times New Roman" w:cs="Times New Roman"/>
        </w:rPr>
        <w:t>ț</w:t>
      </w:r>
      <w:r w:rsidRPr="005A301A">
        <w:rPr>
          <w:rFonts w:ascii="Times New Roman" w:hAnsi="Times New Roman" w:cs="Times New Roman"/>
        </w:rPr>
        <w:t>a pe care se vor desf</w:t>
      </w:r>
      <w:r w:rsidR="00783B7E" w:rsidRPr="005A301A">
        <w:rPr>
          <w:rFonts w:ascii="Times New Roman" w:hAnsi="Times New Roman" w:cs="Times New Roman"/>
        </w:rPr>
        <w:t>ăș</w:t>
      </w:r>
      <w:r w:rsidRPr="005A301A">
        <w:rPr>
          <w:rFonts w:ascii="Times New Roman" w:hAnsi="Times New Roman" w:cs="Times New Roman"/>
        </w:rPr>
        <w:t>ura lucr</w:t>
      </w:r>
      <w:r w:rsidR="00783B7E" w:rsidRPr="005A301A">
        <w:rPr>
          <w:rFonts w:ascii="Times New Roman" w:hAnsi="Times New Roman" w:cs="Times New Roman"/>
        </w:rPr>
        <w:t>ă</w:t>
      </w:r>
      <w:r w:rsidRPr="005A301A">
        <w:rPr>
          <w:rFonts w:ascii="Times New Roman" w:hAnsi="Times New Roman" w:cs="Times New Roman"/>
        </w:rPr>
        <w:t xml:space="preserve">rile de reprofilare </w:t>
      </w:r>
      <w:r w:rsidR="00783B7E" w:rsidRPr="005A301A">
        <w:rPr>
          <w:rFonts w:ascii="Times New Roman" w:hAnsi="Times New Roman" w:cs="Times New Roman"/>
        </w:rPr>
        <w:t>ș</w:t>
      </w:r>
      <w:r w:rsidRPr="005A301A">
        <w:rPr>
          <w:rFonts w:ascii="Times New Roman" w:hAnsi="Times New Roman" w:cs="Times New Roman"/>
        </w:rPr>
        <w:t>i decolmatare a albiei minore a r</w:t>
      </w:r>
      <w:r w:rsidR="00783B7E" w:rsidRPr="005A301A">
        <w:rPr>
          <w:rFonts w:ascii="Times New Roman" w:hAnsi="Times New Roman" w:cs="Times New Roman"/>
        </w:rPr>
        <w:t>â</w:t>
      </w:r>
      <w:r w:rsidRPr="005A301A">
        <w:rPr>
          <w:rFonts w:ascii="Times New Roman" w:hAnsi="Times New Roman" w:cs="Times New Roman"/>
        </w:rPr>
        <w:t xml:space="preserve">ului Arge este de 172.408 mp </w:t>
      </w:r>
      <w:r w:rsidR="00783B7E" w:rsidRPr="005A301A">
        <w:rPr>
          <w:rFonts w:ascii="Times New Roman" w:hAnsi="Times New Roman" w:cs="Times New Roman"/>
        </w:rPr>
        <w:t>ș</w:t>
      </w:r>
      <w:r w:rsidRPr="005A301A">
        <w:rPr>
          <w:rFonts w:ascii="Times New Roman" w:hAnsi="Times New Roman" w:cs="Times New Roman"/>
        </w:rPr>
        <w:t>i apar</w:t>
      </w:r>
      <w:r w:rsidR="00783B7E" w:rsidRPr="005A301A">
        <w:rPr>
          <w:rFonts w:ascii="Times New Roman" w:hAnsi="Times New Roman" w:cs="Times New Roman"/>
        </w:rPr>
        <w:t>ț</w:t>
      </w:r>
      <w:r w:rsidRPr="005A301A">
        <w:rPr>
          <w:rFonts w:ascii="Times New Roman" w:hAnsi="Times New Roman" w:cs="Times New Roman"/>
        </w:rPr>
        <w:t>ine Administra</w:t>
      </w:r>
      <w:r w:rsidR="00783B7E" w:rsidRPr="005A301A">
        <w:rPr>
          <w:rFonts w:ascii="Times New Roman" w:hAnsi="Times New Roman" w:cs="Times New Roman"/>
        </w:rPr>
        <w:t>ț</w:t>
      </w:r>
      <w:r w:rsidRPr="005A301A">
        <w:rPr>
          <w:rFonts w:ascii="Times New Roman" w:hAnsi="Times New Roman" w:cs="Times New Roman"/>
        </w:rPr>
        <w:t>iei Na</w:t>
      </w:r>
      <w:r w:rsidR="00783B7E" w:rsidRPr="005A301A">
        <w:rPr>
          <w:rFonts w:ascii="Times New Roman" w:hAnsi="Times New Roman" w:cs="Times New Roman"/>
        </w:rPr>
        <w:t>ț</w:t>
      </w:r>
      <w:r w:rsidRPr="005A301A">
        <w:rPr>
          <w:rFonts w:ascii="Times New Roman" w:hAnsi="Times New Roman" w:cs="Times New Roman"/>
        </w:rPr>
        <w:t>ionale ”Apele Rom</w:t>
      </w:r>
      <w:r w:rsidR="00783B7E" w:rsidRPr="005A301A">
        <w:rPr>
          <w:rFonts w:ascii="Times New Roman" w:hAnsi="Times New Roman" w:cs="Times New Roman"/>
        </w:rPr>
        <w:t>â</w:t>
      </w:r>
      <w:r w:rsidRPr="005A301A">
        <w:rPr>
          <w:rFonts w:ascii="Times New Roman" w:hAnsi="Times New Roman" w:cs="Times New Roman"/>
        </w:rPr>
        <w:t>ne„ Administra</w:t>
      </w:r>
      <w:r w:rsidR="00783B7E" w:rsidRPr="005A301A">
        <w:rPr>
          <w:rFonts w:ascii="Times New Roman" w:hAnsi="Times New Roman" w:cs="Times New Roman"/>
        </w:rPr>
        <w:t>ț</w:t>
      </w:r>
      <w:r w:rsidRPr="005A301A">
        <w:rPr>
          <w:rFonts w:ascii="Times New Roman" w:hAnsi="Times New Roman" w:cs="Times New Roman"/>
        </w:rPr>
        <w:t>ia Bazinal</w:t>
      </w:r>
      <w:r w:rsidR="00783B7E" w:rsidRPr="005A301A">
        <w:rPr>
          <w:rFonts w:ascii="Times New Roman" w:hAnsi="Times New Roman" w:cs="Times New Roman"/>
        </w:rPr>
        <w:t>ă</w:t>
      </w:r>
      <w:r w:rsidRPr="005A301A">
        <w:rPr>
          <w:rFonts w:ascii="Times New Roman" w:hAnsi="Times New Roman" w:cs="Times New Roman"/>
        </w:rPr>
        <w:t xml:space="preserve"> de Ap</w:t>
      </w:r>
      <w:r w:rsidR="00783B7E" w:rsidRPr="005A301A">
        <w:rPr>
          <w:rFonts w:ascii="Times New Roman" w:hAnsi="Times New Roman" w:cs="Times New Roman"/>
        </w:rPr>
        <w:t>ă</w:t>
      </w:r>
      <w:r w:rsidRPr="005A301A">
        <w:rPr>
          <w:rFonts w:ascii="Times New Roman" w:hAnsi="Times New Roman" w:cs="Times New Roman"/>
        </w:rPr>
        <w:t xml:space="preserve"> Arge</w:t>
      </w:r>
      <w:r w:rsidR="00783B7E" w:rsidRPr="005A301A">
        <w:rPr>
          <w:rFonts w:ascii="Times New Roman" w:hAnsi="Times New Roman" w:cs="Times New Roman"/>
        </w:rPr>
        <w:t>ș</w:t>
      </w:r>
      <w:r w:rsidRPr="005A301A">
        <w:rPr>
          <w:rFonts w:ascii="Times New Roman" w:hAnsi="Times New Roman" w:cs="Times New Roman"/>
        </w:rPr>
        <w:t xml:space="preserve"> – Vedea, iar folosin</w:t>
      </w:r>
      <w:r w:rsidR="00783B7E" w:rsidRPr="005A301A">
        <w:rPr>
          <w:rFonts w:ascii="Times New Roman" w:hAnsi="Times New Roman" w:cs="Times New Roman"/>
        </w:rPr>
        <w:t>ț</w:t>
      </w:r>
      <w:r w:rsidRPr="005A301A">
        <w:rPr>
          <w:rFonts w:ascii="Times New Roman" w:hAnsi="Times New Roman" w:cs="Times New Roman"/>
        </w:rPr>
        <w:t>a actual</w:t>
      </w:r>
      <w:r w:rsidR="00783B7E" w:rsidRPr="005A301A">
        <w:rPr>
          <w:rFonts w:ascii="Times New Roman" w:hAnsi="Times New Roman" w:cs="Times New Roman"/>
        </w:rPr>
        <w:t>ă</w:t>
      </w:r>
      <w:r w:rsidRPr="005A301A">
        <w:rPr>
          <w:rFonts w:ascii="Times New Roman" w:hAnsi="Times New Roman" w:cs="Times New Roman"/>
        </w:rPr>
        <w:t xml:space="preserve"> a terenului este de teren albie minor</w:t>
      </w:r>
      <w:r w:rsidR="00783B7E" w:rsidRPr="005A301A">
        <w:rPr>
          <w:rFonts w:ascii="Times New Roman" w:hAnsi="Times New Roman" w:cs="Times New Roman"/>
        </w:rPr>
        <w:t>ă</w:t>
      </w:r>
      <w:r w:rsidRPr="005A301A">
        <w:rPr>
          <w:rFonts w:ascii="Times New Roman" w:hAnsi="Times New Roman" w:cs="Times New Roman"/>
        </w:rPr>
        <w:t xml:space="preserve">. </w:t>
      </w:r>
    </w:p>
    <w:p w:rsidR="00DD5713" w:rsidRDefault="00DD5713" w:rsidP="00970AAA">
      <w:pPr>
        <w:pStyle w:val="Default"/>
        <w:ind w:firstLine="720"/>
        <w:jc w:val="both"/>
        <w:rPr>
          <w:rFonts w:ascii="Times New Roman" w:hAnsi="Times New Roman" w:cs="Times New Roman"/>
        </w:rPr>
      </w:pPr>
      <w:r w:rsidRPr="005A301A">
        <w:rPr>
          <w:rFonts w:ascii="Times New Roman" w:hAnsi="Times New Roman" w:cs="Times New Roman"/>
        </w:rPr>
        <w:t>Lucr</w:t>
      </w:r>
      <w:r w:rsidR="005A301A" w:rsidRPr="005A301A">
        <w:rPr>
          <w:rFonts w:ascii="Times New Roman" w:hAnsi="Times New Roman" w:cs="Times New Roman"/>
        </w:rPr>
        <w:t>ă</w:t>
      </w:r>
      <w:r w:rsidRPr="005A301A">
        <w:rPr>
          <w:rFonts w:ascii="Times New Roman" w:hAnsi="Times New Roman" w:cs="Times New Roman"/>
        </w:rPr>
        <w:t xml:space="preserve">rile de reprofilare </w:t>
      </w:r>
      <w:r w:rsidR="005A301A" w:rsidRPr="005A301A">
        <w:rPr>
          <w:rFonts w:ascii="Times New Roman" w:hAnsi="Times New Roman" w:cs="Times New Roman"/>
        </w:rPr>
        <w:t>ș</w:t>
      </w:r>
      <w:r w:rsidRPr="005A301A">
        <w:rPr>
          <w:rFonts w:ascii="Times New Roman" w:hAnsi="Times New Roman" w:cs="Times New Roman"/>
        </w:rPr>
        <w:t>i decolmatare a albiei minore a r</w:t>
      </w:r>
      <w:r w:rsidR="005A301A" w:rsidRPr="005A301A">
        <w:rPr>
          <w:rFonts w:ascii="Times New Roman" w:hAnsi="Times New Roman" w:cs="Times New Roman"/>
        </w:rPr>
        <w:t>â</w:t>
      </w:r>
      <w:r w:rsidRPr="005A301A">
        <w:rPr>
          <w:rFonts w:ascii="Times New Roman" w:hAnsi="Times New Roman" w:cs="Times New Roman"/>
        </w:rPr>
        <w:t>ului Arge</w:t>
      </w:r>
      <w:r w:rsidR="005A301A" w:rsidRPr="005A301A">
        <w:rPr>
          <w:rFonts w:ascii="Times New Roman" w:hAnsi="Times New Roman" w:cs="Times New Roman"/>
        </w:rPr>
        <w:t>ș</w:t>
      </w:r>
      <w:r w:rsidRPr="005A301A">
        <w:rPr>
          <w:rFonts w:ascii="Times New Roman" w:hAnsi="Times New Roman" w:cs="Times New Roman"/>
        </w:rPr>
        <w:t xml:space="preserve"> propuse se vor executa pe o lungime de 557</w:t>
      </w:r>
      <w:proofErr w:type="gramStart"/>
      <w:r w:rsidRPr="005A301A">
        <w:rPr>
          <w:rFonts w:ascii="Times New Roman" w:hAnsi="Times New Roman" w:cs="Times New Roman"/>
        </w:rPr>
        <w:t>,0</w:t>
      </w:r>
      <w:proofErr w:type="gramEnd"/>
      <w:r w:rsidRPr="005A301A">
        <w:rPr>
          <w:rFonts w:ascii="Times New Roman" w:hAnsi="Times New Roman" w:cs="Times New Roman"/>
        </w:rPr>
        <w:t xml:space="preserve"> m, </w:t>
      </w:r>
      <w:r w:rsidR="005A301A" w:rsidRPr="005A301A">
        <w:rPr>
          <w:rFonts w:ascii="Times New Roman" w:hAnsi="Times New Roman" w:cs="Times New Roman"/>
        </w:rPr>
        <w:t>î</w:t>
      </w:r>
      <w:r w:rsidRPr="005A301A">
        <w:rPr>
          <w:rFonts w:ascii="Times New Roman" w:hAnsi="Times New Roman" w:cs="Times New Roman"/>
        </w:rPr>
        <w:t xml:space="preserve">n scopul </w:t>
      </w:r>
      <w:r w:rsidR="005A301A" w:rsidRPr="005A301A">
        <w:rPr>
          <w:rFonts w:ascii="Times New Roman" w:hAnsi="Times New Roman" w:cs="Times New Roman"/>
        </w:rPr>
        <w:t>î</w:t>
      </w:r>
      <w:r w:rsidRPr="005A301A">
        <w:rPr>
          <w:rFonts w:ascii="Times New Roman" w:hAnsi="Times New Roman" w:cs="Times New Roman"/>
        </w:rPr>
        <w:t>ndep</w:t>
      </w:r>
      <w:r w:rsidR="005A301A" w:rsidRPr="005A301A">
        <w:rPr>
          <w:rFonts w:ascii="Times New Roman" w:hAnsi="Times New Roman" w:cs="Times New Roman"/>
        </w:rPr>
        <w:t>ă</w:t>
      </w:r>
      <w:r w:rsidRPr="005A301A">
        <w:rPr>
          <w:rFonts w:ascii="Times New Roman" w:hAnsi="Times New Roman" w:cs="Times New Roman"/>
        </w:rPr>
        <w:t>rt</w:t>
      </w:r>
      <w:r w:rsidR="005A301A" w:rsidRPr="005A301A">
        <w:rPr>
          <w:rFonts w:ascii="Times New Roman" w:hAnsi="Times New Roman" w:cs="Times New Roman"/>
        </w:rPr>
        <w:t>ă</w:t>
      </w:r>
      <w:r w:rsidRPr="005A301A">
        <w:rPr>
          <w:rFonts w:ascii="Times New Roman" w:hAnsi="Times New Roman" w:cs="Times New Roman"/>
        </w:rPr>
        <w:t>rii cursului de malul st</w:t>
      </w:r>
      <w:r w:rsidR="005A301A" w:rsidRPr="005A301A">
        <w:rPr>
          <w:rFonts w:ascii="Times New Roman" w:hAnsi="Times New Roman" w:cs="Times New Roman"/>
        </w:rPr>
        <w:t>âng supus eroziunii, prin execuț</w:t>
      </w:r>
      <w:r w:rsidRPr="005A301A">
        <w:rPr>
          <w:rFonts w:ascii="Times New Roman" w:hAnsi="Times New Roman" w:cs="Times New Roman"/>
        </w:rPr>
        <w:t>ia unei sec</w:t>
      </w:r>
      <w:r w:rsidR="005A301A" w:rsidRPr="005A301A">
        <w:rPr>
          <w:rFonts w:ascii="Times New Roman" w:hAnsi="Times New Roman" w:cs="Times New Roman"/>
        </w:rPr>
        <w:t>ț</w:t>
      </w:r>
      <w:r w:rsidRPr="005A301A">
        <w:rPr>
          <w:rFonts w:ascii="Times New Roman" w:hAnsi="Times New Roman" w:cs="Times New Roman"/>
        </w:rPr>
        <w:t>iuni transversale de form</w:t>
      </w:r>
      <w:r w:rsidR="005A301A" w:rsidRPr="005A301A">
        <w:rPr>
          <w:rFonts w:ascii="Times New Roman" w:hAnsi="Times New Roman" w:cs="Times New Roman"/>
        </w:rPr>
        <w:t>ă</w:t>
      </w:r>
      <w:r w:rsidRPr="005A301A">
        <w:rPr>
          <w:rFonts w:ascii="Times New Roman" w:hAnsi="Times New Roman" w:cs="Times New Roman"/>
        </w:rPr>
        <w:t xml:space="preserve"> trapezoidal</w:t>
      </w:r>
      <w:r w:rsidR="005A301A" w:rsidRPr="005A301A">
        <w:rPr>
          <w:rFonts w:ascii="Times New Roman" w:hAnsi="Times New Roman" w:cs="Times New Roman"/>
        </w:rPr>
        <w:t>ă</w:t>
      </w:r>
      <w:r w:rsidRPr="005A301A">
        <w:rPr>
          <w:rFonts w:ascii="Times New Roman" w:hAnsi="Times New Roman" w:cs="Times New Roman"/>
        </w:rPr>
        <w:t>, cu l</w:t>
      </w:r>
      <w:r w:rsidR="005A301A" w:rsidRPr="005A301A">
        <w:rPr>
          <w:rFonts w:ascii="Times New Roman" w:hAnsi="Times New Roman" w:cs="Times New Roman"/>
        </w:rPr>
        <w:t>ăț</w:t>
      </w:r>
      <w:r w:rsidRPr="005A301A">
        <w:rPr>
          <w:rFonts w:ascii="Times New Roman" w:hAnsi="Times New Roman" w:cs="Times New Roman"/>
        </w:rPr>
        <w:t>imea la baz</w:t>
      </w:r>
      <w:r w:rsidR="005A301A" w:rsidRPr="005A301A">
        <w:rPr>
          <w:rFonts w:ascii="Times New Roman" w:hAnsi="Times New Roman" w:cs="Times New Roman"/>
        </w:rPr>
        <w:t>ă</w:t>
      </w:r>
      <w:r w:rsidRPr="005A301A">
        <w:rPr>
          <w:rFonts w:ascii="Times New Roman" w:hAnsi="Times New Roman" w:cs="Times New Roman"/>
        </w:rPr>
        <w:t xml:space="preserve"> de 95 – 105 m, l</w:t>
      </w:r>
      <w:r w:rsidR="005A301A" w:rsidRPr="005A301A">
        <w:rPr>
          <w:rFonts w:ascii="Times New Roman" w:hAnsi="Times New Roman" w:cs="Times New Roman"/>
        </w:rPr>
        <w:t>ăț</w:t>
      </w:r>
      <w:r w:rsidRPr="005A301A">
        <w:rPr>
          <w:rFonts w:ascii="Times New Roman" w:hAnsi="Times New Roman" w:cs="Times New Roman"/>
        </w:rPr>
        <w:t>imea la partea superioar</w:t>
      </w:r>
      <w:r w:rsidR="005A301A" w:rsidRPr="005A301A">
        <w:rPr>
          <w:rFonts w:ascii="Times New Roman" w:hAnsi="Times New Roman" w:cs="Times New Roman"/>
        </w:rPr>
        <w:t>ă</w:t>
      </w:r>
      <w:r w:rsidRPr="005A301A">
        <w:rPr>
          <w:rFonts w:ascii="Times New Roman" w:hAnsi="Times New Roman" w:cs="Times New Roman"/>
        </w:rPr>
        <w:t xml:space="preserve"> de 105 – 115 m </w:t>
      </w:r>
      <w:r w:rsidR="005A301A" w:rsidRPr="005A301A">
        <w:rPr>
          <w:rFonts w:ascii="Times New Roman" w:hAnsi="Times New Roman" w:cs="Times New Roman"/>
        </w:rPr>
        <w:t>ș</w:t>
      </w:r>
      <w:r w:rsidRPr="005A301A">
        <w:rPr>
          <w:rFonts w:ascii="Times New Roman" w:hAnsi="Times New Roman" w:cs="Times New Roman"/>
        </w:rPr>
        <w:t>i panta taluzului de 1:2.</w:t>
      </w:r>
    </w:p>
    <w:p w:rsidR="00970AAA" w:rsidRPr="005A301A" w:rsidRDefault="00970AAA" w:rsidP="00970AAA">
      <w:pPr>
        <w:pStyle w:val="Default"/>
        <w:ind w:firstLine="720"/>
        <w:jc w:val="both"/>
        <w:rPr>
          <w:rFonts w:ascii="Times New Roman" w:hAnsi="Times New Roman" w:cs="Times New Roman"/>
        </w:rPr>
      </w:pPr>
    </w:p>
    <w:p w:rsidR="002F0745" w:rsidRPr="00970AAA" w:rsidRDefault="002F0745" w:rsidP="009C035C">
      <w:pPr>
        <w:pStyle w:val="Default"/>
        <w:rPr>
          <w:rFonts w:ascii="Times New Roman" w:hAnsi="Times New Roman" w:cs="Times New Roman"/>
        </w:rPr>
      </w:pPr>
      <w:r w:rsidRPr="00970AAA">
        <w:rPr>
          <w:rFonts w:ascii="Times New Roman" w:hAnsi="Times New Roman" w:cs="Times New Roman"/>
        </w:rPr>
        <w:t xml:space="preserve">Suprafața supusă decolmatării </w:t>
      </w:r>
      <w:proofErr w:type="gramStart"/>
      <w:r w:rsidRPr="00970AAA">
        <w:rPr>
          <w:rFonts w:ascii="Times New Roman" w:hAnsi="Times New Roman" w:cs="Times New Roman"/>
        </w:rPr>
        <w:t>este</w:t>
      </w:r>
      <w:proofErr w:type="gramEnd"/>
      <w:r w:rsidRPr="00970AAA">
        <w:rPr>
          <w:rFonts w:ascii="Times New Roman" w:hAnsi="Times New Roman" w:cs="Times New Roman"/>
        </w:rPr>
        <w:t xml:space="preserve"> de 90000 mp delimitată de următoarele coordinate stereo70:</w:t>
      </w:r>
    </w:p>
    <w:tbl>
      <w:tblPr>
        <w:tblStyle w:val="TableGrid"/>
        <w:tblW w:w="10427" w:type="dxa"/>
        <w:tblLayout w:type="fixed"/>
        <w:tblLook w:val="04A0" w:firstRow="1" w:lastRow="0" w:firstColumn="1" w:lastColumn="0" w:noHBand="0" w:noVBand="1"/>
      </w:tblPr>
      <w:tblGrid>
        <w:gridCol w:w="1742"/>
        <w:gridCol w:w="1737"/>
        <w:gridCol w:w="1737"/>
        <w:gridCol w:w="1737"/>
        <w:gridCol w:w="1737"/>
        <w:gridCol w:w="1737"/>
      </w:tblGrid>
      <w:tr w:rsidR="002F0745" w:rsidRPr="00970AAA" w:rsidTr="002F0745">
        <w:tc>
          <w:tcPr>
            <w:tcW w:w="1742" w:type="dxa"/>
          </w:tcPr>
          <w:p w:rsidR="002F0745" w:rsidRPr="00970AAA" w:rsidRDefault="002F0745" w:rsidP="009C035C">
            <w:pPr>
              <w:pStyle w:val="Default"/>
              <w:rPr>
                <w:rFonts w:ascii="Times New Roman" w:hAnsi="Times New Roman" w:cs="Times New Roman"/>
              </w:rPr>
            </w:pPr>
            <w:r w:rsidRPr="00970AAA">
              <w:rPr>
                <w:rFonts w:ascii="Times New Roman" w:hAnsi="Times New Roman" w:cs="Times New Roman"/>
              </w:rPr>
              <w:t>Nr. pct.</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X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Y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Nr. pct.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X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Y </w:t>
            </w:r>
          </w:p>
        </w:tc>
      </w:tr>
      <w:tr w:rsidR="002F0745" w:rsidRPr="00970AAA" w:rsidTr="002F0745">
        <w:tc>
          <w:tcPr>
            <w:tcW w:w="1742"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1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340.961,00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542.837,00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6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340.590,00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542.416,00 </w:t>
            </w:r>
          </w:p>
        </w:tc>
      </w:tr>
      <w:tr w:rsidR="002F0745" w:rsidRPr="00970AAA" w:rsidTr="002F0745">
        <w:tc>
          <w:tcPr>
            <w:tcW w:w="1742"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2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340.781,00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542.832,00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7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340.705,00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542.383,00 </w:t>
            </w:r>
          </w:p>
        </w:tc>
      </w:tr>
      <w:tr w:rsidR="002F0745" w:rsidRPr="00970AAA" w:rsidTr="002F0745">
        <w:tc>
          <w:tcPr>
            <w:tcW w:w="1742"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340.672,00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542.767,00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8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340.784,00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542.607,00 </w:t>
            </w:r>
          </w:p>
        </w:tc>
      </w:tr>
      <w:tr w:rsidR="002F0745" w:rsidRPr="00970AAA" w:rsidTr="002F0745">
        <w:tc>
          <w:tcPr>
            <w:tcW w:w="1742"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4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340.616,00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542.636,00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9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340.864,00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542.679,00 </w:t>
            </w:r>
          </w:p>
        </w:tc>
      </w:tr>
      <w:tr w:rsidR="002F0745" w:rsidRPr="00970AAA" w:rsidTr="002F0745">
        <w:tc>
          <w:tcPr>
            <w:tcW w:w="1742"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340.578,00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542.512,00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10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340.965,00 </w:t>
            </w:r>
          </w:p>
        </w:tc>
        <w:tc>
          <w:tcPr>
            <w:tcW w:w="1737" w:type="dxa"/>
          </w:tcPr>
          <w:p w:rsidR="002F0745" w:rsidRPr="00970AAA" w:rsidRDefault="002F0745" w:rsidP="00EB2DEC">
            <w:pPr>
              <w:pStyle w:val="Default"/>
              <w:rPr>
                <w:rFonts w:ascii="Times New Roman" w:hAnsi="Times New Roman" w:cs="Times New Roman"/>
              </w:rPr>
            </w:pPr>
            <w:r w:rsidRPr="00970AAA">
              <w:rPr>
                <w:rFonts w:ascii="Times New Roman" w:hAnsi="Times New Roman" w:cs="Times New Roman"/>
              </w:rPr>
              <w:t xml:space="preserve">542.696,00 </w:t>
            </w:r>
          </w:p>
        </w:tc>
      </w:tr>
    </w:tbl>
    <w:p w:rsidR="002F0745" w:rsidRDefault="002F0745" w:rsidP="009C035C">
      <w:pPr>
        <w:pStyle w:val="Default"/>
        <w:rPr>
          <w:sz w:val="23"/>
          <w:szCs w:val="23"/>
        </w:rPr>
      </w:pPr>
    </w:p>
    <w:p w:rsidR="00DD5713" w:rsidRPr="00E96993" w:rsidRDefault="00DD5713" w:rsidP="00E96993">
      <w:pPr>
        <w:pStyle w:val="Default"/>
        <w:ind w:firstLine="720"/>
        <w:rPr>
          <w:b/>
          <w:i/>
          <w:sz w:val="23"/>
          <w:szCs w:val="23"/>
        </w:rPr>
      </w:pPr>
      <w:r w:rsidRPr="00E96993">
        <w:rPr>
          <w:b/>
          <w:i/>
          <w:sz w:val="23"/>
          <w:szCs w:val="23"/>
        </w:rPr>
        <w:t xml:space="preserve">Accesul </w:t>
      </w:r>
      <w:r w:rsidR="00E96993">
        <w:rPr>
          <w:b/>
          <w:i/>
          <w:sz w:val="23"/>
          <w:szCs w:val="23"/>
        </w:rPr>
        <w:t>î</w:t>
      </w:r>
      <w:r w:rsidRPr="00E96993">
        <w:rPr>
          <w:b/>
          <w:i/>
          <w:sz w:val="23"/>
          <w:szCs w:val="23"/>
        </w:rPr>
        <w:t>n zon</w:t>
      </w:r>
      <w:r w:rsidR="00E96993">
        <w:rPr>
          <w:b/>
          <w:i/>
          <w:sz w:val="23"/>
          <w:szCs w:val="23"/>
        </w:rPr>
        <w:t>ă</w:t>
      </w:r>
      <w:r w:rsidRPr="00E96993">
        <w:rPr>
          <w:b/>
          <w:i/>
          <w:sz w:val="23"/>
          <w:szCs w:val="23"/>
        </w:rPr>
        <w:t xml:space="preserve"> </w:t>
      </w:r>
    </w:p>
    <w:p w:rsidR="00DD5713" w:rsidRPr="00E96993" w:rsidRDefault="00DD5713" w:rsidP="00E96993">
      <w:pPr>
        <w:pStyle w:val="Default"/>
        <w:ind w:firstLine="720"/>
        <w:jc w:val="both"/>
        <w:rPr>
          <w:rFonts w:ascii="Times New Roman" w:hAnsi="Times New Roman" w:cs="Times New Roman"/>
        </w:rPr>
      </w:pPr>
      <w:r w:rsidRPr="00E96993">
        <w:rPr>
          <w:rFonts w:ascii="Times New Roman" w:hAnsi="Times New Roman" w:cs="Times New Roman"/>
        </w:rPr>
        <w:t>Ac</w:t>
      </w:r>
      <w:r w:rsidR="00E96993" w:rsidRPr="00E96993">
        <w:rPr>
          <w:rFonts w:ascii="Times New Roman" w:hAnsi="Times New Roman" w:cs="Times New Roman"/>
        </w:rPr>
        <w:t>cesul î</w:t>
      </w:r>
      <w:r w:rsidRPr="00E96993">
        <w:rPr>
          <w:rFonts w:ascii="Times New Roman" w:hAnsi="Times New Roman" w:cs="Times New Roman"/>
        </w:rPr>
        <w:t>n zona perimetrului se realizeaz</w:t>
      </w:r>
      <w:r w:rsidR="00E96993" w:rsidRPr="00E96993">
        <w:rPr>
          <w:rFonts w:ascii="Times New Roman" w:hAnsi="Times New Roman" w:cs="Times New Roman"/>
        </w:rPr>
        <w:t>ă</w:t>
      </w:r>
      <w:r w:rsidRPr="00E96993">
        <w:rPr>
          <w:rFonts w:ascii="Times New Roman" w:hAnsi="Times New Roman" w:cs="Times New Roman"/>
        </w:rPr>
        <w:t xml:space="preserve"> din autostrada A1 Bucure</w:t>
      </w:r>
      <w:r w:rsidR="00E96993" w:rsidRPr="00E96993">
        <w:rPr>
          <w:rFonts w:ascii="Times New Roman" w:hAnsi="Times New Roman" w:cs="Times New Roman"/>
        </w:rPr>
        <w:t>ș</w:t>
      </w:r>
      <w:r w:rsidRPr="00E96993">
        <w:rPr>
          <w:rFonts w:ascii="Times New Roman" w:hAnsi="Times New Roman" w:cs="Times New Roman"/>
        </w:rPr>
        <w:t>ti-Pite</w:t>
      </w:r>
      <w:r w:rsidR="00E96993" w:rsidRPr="00E96993">
        <w:rPr>
          <w:rFonts w:ascii="Times New Roman" w:hAnsi="Times New Roman" w:cs="Times New Roman"/>
        </w:rPr>
        <w:t>ș</w:t>
      </w:r>
      <w:r w:rsidRPr="00E96993">
        <w:rPr>
          <w:rFonts w:ascii="Times New Roman" w:hAnsi="Times New Roman" w:cs="Times New Roman"/>
        </w:rPr>
        <w:t>ti, intrarea de la km 49 pe drumul jude</w:t>
      </w:r>
      <w:r w:rsidR="00E96993" w:rsidRPr="00E96993">
        <w:rPr>
          <w:rFonts w:ascii="Times New Roman" w:hAnsi="Times New Roman" w:cs="Times New Roman"/>
        </w:rPr>
        <w:t>ț</w:t>
      </w:r>
      <w:r w:rsidRPr="00E96993">
        <w:rPr>
          <w:rFonts w:ascii="Times New Roman" w:hAnsi="Times New Roman" w:cs="Times New Roman"/>
        </w:rPr>
        <w:t xml:space="preserve">ean DJ 711 A Corbii Mari – Potlogi </w:t>
      </w:r>
      <w:r w:rsidR="00E96993" w:rsidRPr="00E96993">
        <w:rPr>
          <w:rFonts w:ascii="Times New Roman" w:hAnsi="Times New Roman" w:cs="Times New Roman"/>
        </w:rPr>
        <w:t>ș</w:t>
      </w:r>
      <w:r w:rsidRPr="00E96993">
        <w:rPr>
          <w:rFonts w:ascii="Times New Roman" w:hAnsi="Times New Roman" w:cs="Times New Roman"/>
        </w:rPr>
        <w:t xml:space="preserve">i tronsoanele de drum: T1 - nr. </w:t>
      </w:r>
      <w:proofErr w:type="gramStart"/>
      <w:r w:rsidRPr="00E96993">
        <w:rPr>
          <w:rFonts w:ascii="Times New Roman" w:hAnsi="Times New Roman" w:cs="Times New Roman"/>
        </w:rPr>
        <w:t>cad</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4902 si T2- nr.</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cad</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4862, proprietar PETROM S.A., T3 - nr.</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cad</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4893, T4 - nr.</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cad</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4882 si T5 - nr.</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cad</w:t>
      </w:r>
      <w:proofErr w:type="gramEnd"/>
      <w:r w:rsidRPr="00E96993">
        <w:rPr>
          <w:rFonts w:ascii="Times New Roman" w:hAnsi="Times New Roman" w:cs="Times New Roman"/>
        </w:rPr>
        <w:t>. 4632, proprietar prim</w:t>
      </w:r>
      <w:r w:rsidR="00E96993" w:rsidRPr="00E96993">
        <w:rPr>
          <w:rFonts w:ascii="Times New Roman" w:hAnsi="Times New Roman" w:cs="Times New Roman"/>
        </w:rPr>
        <w:t>ă</w:t>
      </w:r>
      <w:r w:rsidRPr="00E96993">
        <w:rPr>
          <w:rFonts w:ascii="Times New Roman" w:hAnsi="Times New Roman" w:cs="Times New Roman"/>
        </w:rPr>
        <w:t xml:space="preserve">ria Corbii Mari, T6 - drum de exploatare existent islaz Podu Corbencii, proprietar primaria Corbii Mari </w:t>
      </w:r>
      <w:r w:rsidR="00E96993" w:rsidRPr="00E96993">
        <w:rPr>
          <w:rFonts w:ascii="Times New Roman" w:hAnsi="Times New Roman" w:cs="Times New Roman"/>
        </w:rPr>
        <w:t>ș</w:t>
      </w:r>
      <w:r w:rsidRPr="00E96993">
        <w:rPr>
          <w:rFonts w:ascii="Times New Roman" w:hAnsi="Times New Roman" w:cs="Times New Roman"/>
        </w:rPr>
        <w:t xml:space="preserve">i T7 – nr. </w:t>
      </w:r>
      <w:proofErr w:type="gramStart"/>
      <w:r w:rsidRPr="00E96993">
        <w:rPr>
          <w:rFonts w:ascii="Times New Roman" w:hAnsi="Times New Roman" w:cs="Times New Roman"/>
        </w:rPr>
        <w:t>cad</w:t>
      </w:r>
      <w:proofErr w:type="gramEnd"/>
      <w:r w:rsidRPr="00E96993">
        <w:rPr>
          <w:rFonts w:ascii="Times New Roman" w:hAnsi="Times New Roman" w:cs="Times New Roman"/>
        </w:rPr>
        <w:t xml:space="preserve">. </w:t>
      </w:r>
      <w:proofErr w:type="gramStart"/>
      <w:r w:rsidRPr="00E96993">
        <w:rPr>
          <w:rFonts w:ascii="Times New Roman" w:hAnsi="Times New Roman" w:cs="Times New Roman"/>
        </w:rPr>
        <w:t>4983, proprietar prim</w:t>
      </w:r>
      <w:r w:rsidR="00E96993" w:rsidRPr="00E96993">
        <w:rPr>
          <w:rFonts w:ascii="Times New Roman" w:hAnsi="Times New Roman" w:cs="Times New Roman"/>
        </w:rPr>
        <w:t>ă</w:t>
      </w:r>
      <w:r w:rsidRPr="00E96993">
        <w:rPr>
          <w:rFonts w:ascii="Times New Roman" w:hAnsi="Times New Roman" w:cs="Times New Roman"/>
        </w:rPr>
        <w:t xml:space="preserve">ria Corbii Mari </w:t>
      </w:r>
      <w:r w:rsidR="00E96993" w:rsidRPr="00E96993">
        <w:rPr>
          <w:rFonts w:ascii="Times New Roman" w:hAnsi="Times New Roman" w:cs="Times New Roman"/>
        </w:rPr>
        <w:t>și î</w:t>
      </w:r>
      <w:r w:rsidRPr="00E96993">
        <w:rPr>
          <w:rFonts w:ascii="Times New Roman" w:hAnsi="Times New Roman" w:cs="Times New Roman"/>
        </w:rPr>
        <w:t xml:space="preserve">n continuare pe drumurile de exploatare amenajate </w:t>
      </w:r>
      <w:r w:rsidR="00E96993" w:rsidRPr="00E96993">
        <w:rPr>
          <w:rFonts w:ascii="Times New Roman" w:hAnsi="Times New Roman" w:cs="Times New Roman"/>
        </w:rPr>
        <w:t>î</w:t>
      </w:r>
      <w:r w:rsidRPr="00E96993">
        <w:rPr>
          <w:rFonts w:ascii="Times New Roman" w:hAnsi="Times New Roman" w:cs="Times New Roman"/>
        </w:rPr>
        <w:t>n albia minor</w:t>
      </w:r>
      <w:r w:rsidR="00E96993" w:rsidRPr="00E96993">
        <w:rPr>
          <w:rFonts w:ascii="Times New Roman" w:hAnsi="Times New Roman" w:cs="Times New Roman"/>
        </w:rPr>
        <w:t>ă</w:t>
      </w:r>
      <w:r w:rsidRPr="00E96993">
        <w:rPr>
          <w:rFonts w:ascii="Times New Roman" w:hAnsi="Times New Roman" w:cs="Times New Roman"/>
        </w:rPr>
        <w:t xml:space="preserve"> a r</w:t>
      </w:r>
      <w:r w:rsidR="00E96993" w:rsidRPr="00E96993">
        <w:rPr>
          <w:rFonts w:ascii="Times New Roman" w:hAnsi="Times New Roman" w:cs="Times New Roman"/>
        </w:rPr>
        <w:t>â</w:t>
      </w:r>
      <w:r w:rsidRPr="00E96993">
        <w:rPr>
          <w:rFonts w:ascii="Times New Roman" w:hAnsi="Times New Roman" w:cs="Times New Roman"/>
        </w:rPr>
        <w:t>ului Arge</w:t>
      </w:r>
      <w:r w:rsidR="00E96993" w:rsidRPr="00E96993">
        <w:rPr>
          <w:rFonts w:ascii="Times New Roman" w:hAnsi="Times New Roman" w:cs="Times New Roman"/>
        </w:rPr>
        <w:t>ș</w:t>
      </w:r>
      <w:r w:rsidRPr="00E96993">
        <w:rPr>
          <w:rFonts w:ascii="Times New Roman" w:hAnsi="Times New Roman" w:cs="Times New Roman"/>
        </w:rPr>
        <w:t>.</w:t>
      </w:r>
      <w:proofErr w:type="gramEnd"/>
    </w:p>
    <w:p w:rsidR="0061751F" w:rsidRDefault="009C035C" w:rsidP="009C035C">
      <w:pPr>
        <w:pStyle w:val="BodyText3"/>
        <w:spacing w:after="0" w:line="240" w:lineRule="auto"/>
        <w:jc w:val="both"/>
        <w:rPr>
          <w:sz w:val="23"/>
          <w:szCs w:val="23"/>
        </w:rPr>
      </w:pPr>
      <w:r>
        <w:rPr>
          <w:sz w:val="23"/>
          <w:szCs w:val="23"/>
        </w:rPr>
        <w:t xml:space="preserve">Amplasamentul perimetrului Corbii Mari - Odobesti, judetul Dambovita este situat la cca 3,20 km aval de podul de pe drumul judetean Dj 701 Titu - Odobesti - Crovu - Ungureni - Corbii Mari si la cca 600 m amonte de capatul aval al amenajarii raului Arges in zona Ungureni-Podu Corbencii. </w:t>
      </w:r>
    </w:p>
    <w:p w:rsidR="0061751F" w:rsidRPr="00C46B31" w:rsidRDefault="0061751F" w:rsidP="009C035C">
      <w:pPr>
        <w:pStyle w:val="BodyText3"/>
        <w:spacing w:after="0" w:line="240" w:lineRule="auto"/>
        <w:jc w:val="both"/>
        <w:rPr>
          <w:b/>
          <w:i/>
          <w:sz w:val="23"/>
          <w:szCs w:val="23"/>
        </w:rPr>
      </w:pPr>
      <w:r w:rsidRPr="00C46B31">
        <w:rPr>
          <w:b/>
          <w:i/>
          <w:sz w:val="23"/>
          <w:szCs w:val="23"/>
        </w:rPr>
        <w:t>Perimetrul de exploatare</w:t>
      </w:r>
    </w:p>
    <w:p w:rsidR="0061751F" w:rsidRDefault="0061751F" w:rsidP="00C46B31">
      <w:pPr>
        <w:pStyle w:val="BodyText3"/>
        <w:spacing w:after="0" w:line="240" w:lineRule="auto"/>
        <w:ind w:firstLine="720"/>
        <w:jc w:val="both"/>
        <w:rPr>
          <w:sz w:val="23"/>
          <w:szCs w:val="23"/>
        </w:rPr>
      </w:pPr>
      <w:r>
        <w:rPr>
          <w:sz w:val="23"/>
          <w:szCs w:val="23"/>
        </w:rPr>
        <w:t xml:space="preserve">Suprafața tronsonului supus lucrărilor este formată din 2 plaje, una amonte mal drept </w:t>
      </w:r>
      <w:proofErr w:type="gramStart"/>
      <w:r>
        <w:rPr>
          <w:sz w:val="23"/>
          <w:szCs w:val="23"/>
        </w:rPr>
        <w:t>( formată</w:t>
      </w:r>
      <w:proofErr w:type="gramEnd"/>
      <w:r>
        <w:rPr>
          <w:sz w:val="23"/>
          <w:szCs w:val="23"/>
        </w:rPr>
        <w:t xml:space="preserve"> din meandra accentuate exitentă) și una aval m</w:t>
      </w:r>
      <w:r w:rsidR="00502874">
        <w:rPr>
          <w:sz w:val="23"/>
          <w:szCs w:val="23"/>
        </w:rPr>
        <w:t>a</w:t>
      </w:r>
      <w:r>
        <w:rPr>
          <w:sz w:val="23"/>
          <w:szCs w:val="23"/>
        </w:rPr>
        <w:t xml:space="preserve">l stâng. Lungimea tronsonului reprofilat </w:t>
      </w:r>
      <w:proofErr w:type="gramStart"/>
      <w:r>
        <w:rPr>
          <w:sz w:val="23"/>
          <w:szCs w:val="23"/>
        </w:rPr>
        <w:t>va</w:t>
      </w:r>
      <w:proofErr w:type="gramEnd"/>
      <w:r>
        <w:rPr>
          <w:sz w:val="23"/>
          <w:szCs w:val="23"/>
        </w:rPr>
        <w:t xml:space="preserve"> fi de 557 m.</w:t>
      </w:r>
    </w:p>
    <w:p w:rsidR="0061751F" w:rsidRDefault="0061751F" w:rsidP="00C46B31">
      <w:pPr>
        <w:pStyle w:val="BodyText3"/>
        <w:spacing w:after="0" w:line="240" w:lineRule="auto"/>
        <w:ind w:firstLine="720"/>
        <w:jc w:val="both"/>
        <w:rPr>
          <w:sz w:val="23"/>
          <w:szCs w:val="23"/>
        </w:rPr>
      </w:pPr>
      <w:r>
        <w:rPr>
          <w:sz w:val="23"/>
          <w:szCs w:val="23"/>
        </w:rPr>
        <w:t>Pentru reprofilare s-a propus crearea unui nou curs al râului prin realizarea în plaja mal drept a unui șenal cu secțiunea trapezoidală cu lățimea la partea superioară de 110 m, taluze 1</w:t>
      </w:r>
      <w:proofErr w:type="gramStart"/>
      <w:r>
        <w:rPr>
          <w:sz w:val="23"/>
          <w:szCs w:val="23"/>
        </w:rPr>
        <w:t>:,</w:t>
      </w:r>
      <w:proofErr w:type="gramEnd"/>
      <w:r>
        <w:rPr>
          <w:sz w:val="23"/>
          <w:szCs w:val="23"/>
        </w:rPr>
        <w:t xml:space="preserve"> adâncimea de excavare min/max=1.20 – 3,80 m până la cotele talvegului existent al albiei natural</w:t>
      </w:r>
      <w:r w:rsidR="00F8672A">
        <w:rPr>
          <w:sz w:val="23"/>
          <w:szCs w:val="23"/>
        </w:rPr>
        <w:t>e</w:t>
      </w:r>
      <w:r>
        <w:rPr>
          <w:sz w:val="23"/>
          <w:szCs w:val="23"/>
        </w:rPr>
        <w:t>.</w:t>
      </w:r>
    </w:p>
    <w:p w:rsidR="00F8672A" w:rsidRDefault="00F8672A" w:rsidP="00C46B31">
      <w:pPr>
        <w:pStyle w:val="BodyText3"/>
        <w:spacing w:after="0" w:line="240" w:lineRule="auto"/>
        <w:ind w:firstLine="720"/>
        <w:jc w:val="both"/>
        <w:rPr>
          <w:sz w:val="23"/>
          <w:szCs w:val="23"/>
        </w:rPr>
      </w:pPr>
      <w:r>
        <w:rPr>
          <w:sz w:val="23"/>
          <w:szCs w:val="23"/>
        </w:rPr>
        <w:t>În partea aval realizarea reprofilării va continua prin exploatarea plajei mal stâng și realizarea unei secțiuni de formă trapezoidală, cu limita de săpătură la cota talvegului existent</w:t>
      </w:r>
      <w:r w:rsidR="00106BDE">
        <w:rPr>
          <w:sz w:val="23"/>
          <w:szCs w:val="23"/>
        </w:rPr>
        <w:t>, cu o lățime la bază de 85 m- 105 m, panta taluz 1:2, h excav. Min/max=1</w:t>
      </w:r>
      <w:proofErr w:type="gramStart"/>
      <w:r w:rsidR="00106BDE">
        <w:rPr>
          <w:sz w:val="23"/>
          <w:szCs w:val="23"/>
        </w:rPr>
        <w:t>,20</w:t>
      </w:r>
      <w:proofErr w:type="gramEnd"/>
      <w:r w:rsidR="00106BDE">
        <w:rPr>
          <w:sz w:val="23"/>
          <w:szCs w:val="23"/>
        </w:rPr>
        <w:t>/4,00m.</w:t>
      </w:r>
    </w:p>
    <w:p w:rsidR="00106BDE" w:rsidRDefault="00106BDE" w:rsidP="00C46B31">
      <w:pPr>
        <w:pStyle w:val="BodyText3"/>
        <w:spacing w:after="0" w:line="240" w:lineRule="auto"/>
        <w:ind w:firstLine="720"/>
        <w:jc w:val="both"/>
        <w:rPr>
          <w:sz w:val="23"/>
          <w:szCs w:val="23"/>
        </w:rPr>
      </w:pPr>
      <w:r>
        <w:rPr>
          <w:sz w:val="23"/>
          <w:szCs w:val="23"/>
        </w:rPr>
        <w:t xml:space="preserve">Volumul util propus a se excava </w:t>
      </w:r>
      <w:proofErr w:type="gramStart"/>
      <w:r>
        <w:rPr>
          <w:sz w:val="23"/>
          <w:szCs w:val="23"/>
        </w:rPr>
        <w:t>este</w:t>
      </w:r>
      <w:proofErr w:type="gramEnd"/>
      <w:r>
        <w:rPr>
          <w:sz w:val="23"/>
          <w:szCs w:val="23"/>
        </w:rPr>
        <w:t xml:space="preserve"> de 141060 mc, iar volumul de decopertă va fi de 7000 mc.</w:t>
      </w:r>
    </w:p>
    <w:p w:rsidR="00106BDE" w:rsidRDefault="00106BDE" w:rsidP="00C46B31">
      <w:pPr>
        <w:pStyle w:val="BodyText3"/>
        <w:spacing w:after="0" w:line="240" w:lineRule="auto"/>
        <w:ind w:firstLine="720"/>
        <w:jc w:val="both"/>
        <w:rPr>
          <w:sz w:val="23"/>
          <w:szCs w:val="23"/>
        </w:rPr>
      </w:pPr>
      <w:proofErr w:type="gramStart"/>
      <w:r>
        <w:rPr>
          <w:sz w:val="23"/>
          <w:szCs w:val="23"/>
        </w:rPr>
        <w:t>Pilierii de siguranță față de maluri vor fi de minim 10 m.</w:t>
      </w:r>
      <w:proofErr w:type="gramEnd"/>
    </w:p>
    <w:p w:rsidR="00106BDE" w:rsidRPr="00C46B31" w:rsidRDefault="00106BDE" w:rsidP="009C035C">
      <w:pPr>
        <w:pStyle w:val="BodyText3"/>
        <w:spacing w:after="0" w:line="240" w:lineRule="auto"/>
        <w:jc w:val="both"/>
        <w:rPr>
          <w:b/>
          <w:i/>
          <w:sz w:val="23"/>
          <w:szCs w:val="23"/>
        </w:rPr>
      </w:pPr>
      <w:r w:rsidRPr="00C46B31">
        <w:rPr>
          <w:b/>
          <w:i/>
          <w:sz w:val="23"/>
          <w:szCs w:val="23"/>
        </w:rPr>
        <w:t>Dig de pământ și traverse de închidere</w:t>
      </w:r>
    </w:p>
    <w:p w:rsidR="00106BDE" w:rsidRDefault="00106BDE" w:rsidP="009C035C">
      <w:pPr>
        <w:pStyle w:val="BodyText3"/>
        <w:spacing w:after="0" w:line="240" w:lineRule="auto"/>
        <w:jc w:val="both"/>
        <w:rPr>
          <w:sz w:val="23"/>
          <w:szCs w:val="23"/>
        </w:rPr>
      </w:pPr>
      <w:r>
        <w:rPr>
          <w:sz w:val="23"/>
          <w:szCs w:val="23"/>
        </w:rPr>
        <w:tab/>
        <w:t xml:space="preserve">În zona aval pe malul drept se propune un dig de pământ prin împingerea materialului sedimentary </w:t>
      </w:r>
      <w:proofErr w:type="gramStart"/>
      <w:r>
        <w:rPr>
          <w:sz w:val="23"/>
          <w:szCs w:val="23"/>
        </w:rPr>
        <w:t>( V</w:t>
      </w:r>
      <w:proofErr w:type="gramEnd"/>
      <w:r>
        <w:rPr>
          <w:sz w:val="23"/>
          <w:szCs w:val="23"/>
        </w:rPr>
        <w:t>=4488 mc), cu forma trapezoidală</w:t>
      </w:r>
      <w:r w:rsidR="00C46B31">
        <w:rPr>
          <w:sz w:val="23"/>
          <w:szCs w:val="23"/>
        </w:rPr>
        <w:t xml:space="preserve"> și următoarele dimensiuni:</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înălțimea</w:t>
      </w:r>
      <w:proofErr w:type="gramEnd"/>
      <w:r>
        <w:rPr>
          <w:sz w:val="23"/>
          <w:szCs w:val="23"/>
        </w:rPr>
        <w:t xml:space="preserve"> medie : h med=2,20 ( 138,70m, cota coronament dig, superioară cotelor NAE Q 10% pe acest tronson);</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lățimea</w:t>
      </w:r>
      <w:proofErr w:type="gramEnd"/>
      <w:r>
        <w:rPr>
          <w:sz w:val="23"/>
          <w:szCs w:val="23"/>
        </w:rPr>
        <w:t xml:space="preserve"> la coronament : b=4,00m – 12,00m;</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lățimea</w:t>
      </w:r>
      <w:proofErr w:type="gramEnd"/>
      <w:r>
        <w:rPr>
          <w:sz w:val="23"/>
          <w:szCs w:val="23"/>
        </w:rPr>
        <w:t xml:space="preserve"> medie la bază : B=12,00 m, panta 1:3;</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lungimea</w:t>
      </w:r>
      <w:proofErr w:type="gramEnd"/>
      <w:r>
        <w:rPr>
          <w:sz w:val="23"/>
          <w:szCs w:val="23"/>
        </w:rPr>
        <w:t xml:space="preserve"> dig : L=255 m;</w:t>
      </w:r>
    </w:p>
    <w:p w:rsidR="00C46B31" w:rsidRDefault="00C46B31" w:rsidP="009C035C">
      <w:pPr>
        <w:pStyle w:val="BodyText3"/>
        <w:spacing w:after="0" w:line="240" w:lineRule="auto"/>
        <w:jc w:val="both"/>
        <w:rPr>
          <w:sz w:val="23"/>
          <w:szCs w:val="23"/>
        </w:rPr>
      </w:pPr>
      <w:r>
        <w:rPr>
          <w:sz w:val="23"/>
          <w:szCs w:val="23"/>
        </w:rPr>
        <w:t xml:space="preserve">După realizarea șenalului nou se </w:t>
      </w:r>
      <w:proofErr w:type="gramStart"/>
      <w:r>
        <w:rPr>
          <w:sz w:val="23"/>
          <w:szCs w:val="23"/>
        </w:rPr>
        <w:t>va</w:t>
      </w:r>
      <w:proofErr w:type="gramEnd"/>
      <w:r>
        <w:rPr>
          <w:sz w:val="23"/>
          <w:szCs w:val="23"/>
        </w:rPr>
        <w:t xml:space="preserve"> trece la realizarea traverselor de închidere și dirijare a apei râului Argeș pe canalul realizat.</w:t>
      </w:r>
    </w:p>
    <w:p w:rsidR="00C46B31" w:rsidRDefault="00C46B31" w:rsidP="009C035C">
      <w:pPr>
        <w:pStyle w:val="BodyText3"/>
        <w:spacing w:after="0" w:line="240" w:lineRule="auto"/>
        <w:jc w:val="both"/>
        <w:rPr>
          <w:sz w:val="23"/>
          <w:szCs w:val="23"/>
        </w:rPr>
      </w:pPr>
      <w:r>
        <w:rPr>
          <w:sz w:val="23"/>
          <w:szCs w:val="23"/>
        </w:rPr>
        <w:t xml:space="preserve">Traversele de închidere se vor realiza din material provenit din separarea șenalului și decoperta </w:t>
      </w:r>
      <w:proofErr w:type="gramStart"/>
      <w:r>
        <w:rPr>
          <w:sz w:val="23"/>
          <w:szCs w:val="23"/>
        </w:rPr>
        <w:t>( V</w:t>
      </w:r>
      <w:proofErr w:type="gramEnd"/>
      <w:r>
        <w:rPr>
          <w:sz w:val="23"/>
          <w:szCs w:val="23"/>
        </w:rPr>
        <w:t>=9600 mc) și se propun a se realiza  astfel:</w:t>
      </w:r>
    </w:p>
    <w:p w:rsidR="00C46B31" w:rsidRPr="00C46B31" w:rsidRDefault="00C46B31" w:rsidP="00C46B31">
      <w:pPr>
        <w:pStyle w:val="BodyText3"/>
        <w:spacing w:after="0" w:line="240" w:lineRule="auto"/>
        <w:ind w:firstLine="720"/>
        <w:jc w:val="both"/>
        <w:rPr>
          <w:b/>
          <w:i/>
          <w:sz w:val="23"/>
          <w:szCs w:val="23"/>
        </w:rPr>
      </w:pPr>
      <w:r w:rsidRPr="00C46B31">
        <w:rPr>
          <w:b/>
          <w:i/>
          <w:sz w:val="23"/>
          <w:szCs w:val="23"/>
        </w:rPr>
        <w:lastRenderedPageBreak/>
        <w:t xml:space="preserve">Traversa 1 – amonte </w:t>
      </w:r>
      <w:proofErr w:type="gramStart"/>
      <w:r w:rsidRPr="00C46B31">
        <w:rPr>
          <w:b/>
          <w:i/>
          <w:sz w:val="23"/>
          <w:szCs w:val="23"/>
        </w:rPr>
        <w:t>( între</w:t>
      </w:r>
      <w:proofErr w:type="gramEnd"/>
      <w:r w:rsidRPr="00C46B31">
        <w:rPr>
          <w:b/>
          <w:i/>
          <w:sz w:val="23"/>
          <w:szCs w:val="23"/>
        </w:rPr>
        <w:t xml:space="preserve"> profileleP5-P7)</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lungimea=</w:t>
      </w:r>
      <w:proofErr w:type="gramEnd"/>
      <w:r>
        <w:rPr>
          <w:sz w:val="23"/>
          <w:szCs w:val="23"/>
        </w:rPr>
        <w:t>140 m;</w:t>
      </w:r>
    </w:p>
    <w:p w:rsidR="00C46B31" w:rsidRDefault="00C46B31" w:rsidP="009C035C">
      <w:pPr>
        <w:pStyle w:val="BodyText3"/>
        <w:spacing w:after="0" w:line="240" w:lineRule="auto"/>
        <w:jc w:val="both"/>
        <w:rPr>
          <w:sz w:val="23"/>
          <w:szCs w:val="23"/>
        </w:rPr>
      </w:pPr>
      <w:r>
        <w:rPr>
          <w:sz w:val="23"/>
          <w:szCs w:val="23"/>
        </w:rPr>
        <w:t xml:space="preserve">- </w:t>
      </w:r>
      <w:proofErr w:type="gramStart"/>
      <w:r>
        <w:rPr>
          <w:sz w:val="23"/>
          <w:szCs w:val="23"/>
        </w:rPr>
        <w:t>forma</w:t>
      </w:r>
      <w:proofErr w:type="gramEnd"/>
      <w:r>
        <w:rPr>
          <w:sz w:val="23"/>
          <w:szCs w:val="23"/>
        </w:rPr>
        <w:t xml:space="preserve"> trapezoidală, cu b=4,0, B=16,0m, h=4,0 m ( cota coronament 139,70m), panta taluze 1:1,5.</w:t>
      </w:r>
    </w:p>
    <w:p w:rsidR="00C46B31" w:rsidRPr="00C46B31" w:rsidRDefault="00C46B31" w:rsidP="00C46B31">
      <w:pPr>
        <w:pStyle w:val="BodyText3"/>
        <w:spacing w:after="0" w:line="240" w:lineRule="auto"/>
        <w:ind w:firstLine="720"/>
        <w:jc w:val="both"/>
        <w:rPr>
          <w:b/>
          <w:i/>
          <w:sz w:val="23"/>
          <w:szCs w:val="23"/>
        </w:rPr>
      </w:pPr>
      <w:r w:rsidRPr="00C46B31">
        <w:rPr>
          <w:b/>
          <w:i/>
          <w:sz w:val="23"/>
          <w:szCs w:val="23"/>
        </w:rPr>
        <w:t xml:space="preserve">Traversa 2 – aval </w:t>
      </w:r>
      <w:proofErr w:type="gramStart"/>
      <w:r w:rsidRPr="00C46B31">
        <w:rPr>
          <w:b/>
          <w:i/>
          <w:sz w:val="23"/>
          <w:szCs w:val="23"/>
        </w:rPr>
        <w:t>( între</w:t>
      </w:r>
      <w:proofErr w:type="gramEnd"/>
      <w:r w:rsidRPr="00C46B31">
        <w:rPr>
          <w:b/>
          <w:i/>
          <w:sz w:val="23"/>
          <w:szCs w:val="23"/>
        </w:rPr>
        <w:t xml:space="preserve"> profilele P9 –P10)</w:t>
      </w:r>
    </w:p>
    <w:p w:rsidR="00C46B31" w:rsidRDefault="00C46B31" w:rsidP="00C46B31">
      <w:pPr>
        <w:pStyle w:val="BodyText3"/>
        <w:spacing w:after="0" w:line="240" w:lineRule="auto"/>
        <w:jc w:val="both"/>
        <w:rPr>
          <w:sz w:val="23"/>
          <w:szCs w:val="23"/>
        </w:rPr>
      </w:pPr>
      <w:r>
        <w:rPr>
          <w:sz w:val="23"/>
          <w:szCs w:val="23"/>
        </w:rPr>
        <w:t xml:space="preserve">- </w:t>
      </w:r>
      <w:proofErr w:type="gramStart"/>
      <w:r>
        <w:rPr>
          <w:sz w:val="23"/>
          <w:szCs w:val="23"/>
        </w:rPr>
        <w:t>lungimea=</w:t>
      </w:r>
      <w:proofErr w:type="gramEnd"/>
      <w:r>
        <w:rPr>
          <w:sz w:val="23"/>
          <w:szCs w:val="23"/>
        </w:rPr>
        <w:t>100 m;</w:t>
      </w:r>
    </w:p>
    <w:p w:rsidR="00C46B31" w:rsidRDefault="00C46B31" w:rsidP="00C46B31">
      <w:pPr>
        <w:pStyle w:val="BodyText3"/>
        <w:spacing w:after="0" w:line="240" w:lineRule="auto"/>
        <w:jc w:val="both"/>
        <w:rPr>
          <w:sz w:val="23"/>
          <w:szCs w:val="23"/>
        </w:rPr>
      </w:pPr>
      <w:r>
        <w:rPr>
          <w:sz w:val="23"/>
          <w:szCs w:val="23"/>
        </w:rPr>
        <w:t xml:space="preserve">- </w:t>
      </w:r>
      <w:proofErr w:type="gramStart"/>
      <w:r>
        <w:rPr>
          <w:sz w:val="23"/>
          <w:szCs w:val="23"/>
        </w:rPr>
        <w:t>forma</w:t>
      </w:r>
      <w:proofErr w:type="gramEnd"/>
      <w:r>
        <w:rPr>
          <w:sz w:val="23"/>
          <w:szCs w:val="23"/>
        </w:rPr>
        <w:t xml:space="preserve"> trapezoidală, cu b=4,0, B=16,0m, h=4,0 m ( cota coronament 139,40m), panta taluze 1:1,5.</w:t>
      </w:r>
    </w:p>
    <w:p w:rsidR="00C46B31" w:rsidRDefault="00E96993" w:rsidP="00E96993">
      <w:pPr>
        <w:pStyle w:val="BodyText3"/>
        <w:spacing w:after="0" w:line="240" w:lineRule="auto"/>
        <w:ind w:firstLine="720"/>
        <w:jc w:val="both"/>
        <w:rPr>
          <w:b/>
          <w:i/>
          <w:sz w:val="23"/>
          <w:szCs w:val="23"/>
        </w:rPr>
      </w:pPr>
      <w:r w:rsidRPr="00E96993">
        <w:rPr>
          <w:b/>
          <w:i/>
          <w:sz w:val="23"/>
          <w:szCs w:val="23"/>
        </w:rPr>
        <w:t>Tehnologia de exploatare</w:t>
      </w:r>
    </w:p>
    <w:p w:rsidR="00E96993" w:rsidRPr="00E96993" w:rsidRDefault="00E96993" w:rsidP="00E96993">
      <w:pPr>
        <w:pStyle w:val="BodyText3"/>
        <w:spacing w:after="0" w:line="240" w:lineRule="auto"/>
        <w:ind w:firstLine="720"/>
        <w:jc w:val="both"/>
        <w:rPr>
          <w:sz w:val="23"/>
          <w:szCs w:val="23"/>
        </w:rPr>
      </w:pPr>
      <w:r w:rsidRPr="00E96993">
        <w:rPr>
          <w:sz w:val="23"/>
          <w:szCs w:val="23"/>
        </w:rPr>
        <w:t>Pentru exploatarea agregatelor minerale se folosec următoarele : excavatoare cu cupa 1,2 mc și 1,5 mc și încărcător frontal cu cupa de 3,5 mc. Exploatrea se va face în fâșii paralele cu direcția de curgerea râului, din aval spe amonte, cu lungimea de 40-50 m și lățime 4-8 m funcție de raza de acțiune a utilajelor.</w:t>
      </w:r>
    </w:p>
    <w:p w:rsidR="00E96993" w:rsidRPr="00E96993" w:rsidRDefault="00E96993" w:rsidP="00E96993">
      <w:pPr>
        <w:pStyle w:val="BodyText3"/>
        <w:spacing w:after="0" w:line="240" w:lineRule="auto"/>
        <w:ind w:firstLine="720"/>
        <w:jc w:val="both"/>
        <w:rPr>
          <w:sz w:val="23"/>
          <w:szCs w:val="23"/>
        </w:rPr>
      </w:pPr>
      <w:r w:rsidRPr="00E96993">
        <w:rPr>
          <w:sz w:val="23"/>
          <w:szCs w:val="23"/>
        </w:rPr>
        <w:t xml:space="preserve">Direcția de avansare </w:t>
      </w:r>
      <w:proofErr w:type="gramStart"/>
      <w:r w:rsidRPr="00E96993">
        <w:rPr>
          <w:sz w:val="23"/>
          <w:szCs w:val="23"/>
        </w:rPr>
        <w:t>va</w:t>
      </w:r>
      <w:proofErr w:type="gramEnd"/>
      <w:r w:rsidRPr="00E96993">
        <w:rPr>
          <w:sz w:val="23"/>
          <w:szCs w:val="23"/>
        </w:rPr>
        <w:t xml:space="preserve"> fi din aval spre amonte și dinspre axul șenalului spre mal și dinspre malul stâng în plaja aval, în final realizându-se un nou traseu al râului cu cota talvegului corelată cu cota talvegului natural al albiei.</w:t>
      </w:r>
    </w:p>
    <w:p w:rsidR="0066746C" w:rsidRPr="0014164B" w:rsidRDefault="0066746C" w:rsidP="009C035C">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970AAA">
        <w:rPr>
          <w:rFonts w:ascii="Times New Roman" w:hAnsi="Times New Roman"/>
          <w:sz w:val="24"/>
          <w:szCs w:val="24"/>
          <w:lang w:val="fr-FR"/>
        </w:rPr>
        <w:t>comunele Corbii Mari și Odobești, județul Dâmbovița</w:t>
      </w:r>
      <w:r w:rsidR="00970AAA">
        <w:rPr>
          <w:rFonts w:ascii="Times New Roman" w:hAnsi="Times New Roman"/>
          <w:sz w:val="24"/>
          <w:szCs w:val="24"/>
          <w:lang w:val="it-IT"/>
        </w:rPr>
        <w:t>, amplasamentul se află in interiorul  ariilor naturale protejate Natura 2000 ROSCI 0106 Lunca Mijlocie a Argeșului și ROSPA 0161 Lunca Mijlocie a Argeșului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zonele umede : </w:t>
      </w:r>
      <w:r w:rsidR="00970AAA">
        <w:rPr>
          <w:rFonts w:ascii="Times New Roman" w:hAnsi="Times New Roman"/>
          <w:sz w:val="24"/>
          <w:szCs w:val="24"/>
        </w:rPr>
        <w:t>râul Argeș</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ariile clasificate sau zonele prote</w:t>
      </w:r>
      <w:r w:rsidR="00970AAA">
        <w:rPr>
          <w:rFonts w:ascii="Times New Roman" w:hAnsi="Times New Roman"/>
          <w:sz w:val="24"/>
          <w:szCs w:val="24"/>
        </w:rPr>
        <w:t>jate prin legislaţia în vigoare</w:t>
      </w:r>
      <w:r w:rsidRPr="0014164B">
        <w:rPr>
          <w:rFonts w:ascii="Times New Roman" w:hAnsi="Times New Roman"/>
          <w:sz w:val="24"/>
          <w:szCs w:val="24"/>
        </w:rPr>
        <w:t xml:space="preserve">: </w:t>
      </w:r>
      <w:r w:rsidR="00970AAA">
        <w:rPr>
          <w:rFonts w:ascii="Times New Roman" w:hAnsi="Times New Roman"/>
          <w:sz w:val="24"/>
          <w:szCs w:val="24"/>
          <w:lang w:val="it-IT"/>
        </w:rPr>
        <w:t xml:space="preserve"> amplasamentul se află in interiorul  ariilor naturale protejate Natura 2000 ROSCI 0106 Lunca Mijlocie a Argeșului și ROSPA 0161 Lunca Mijlocie a Argeșului - </w:t>
      </w:r>
      <w:r w:rsidR="00970AAA">
        <w:rPr>
          <w:rFonts w:ascii="Times New Roman" w:hAnsi="Times New Roman"/>
          <w:sz w:val="24"/>
          <w:szCs w:val="24"/>
          <w:lang w:val="fr-FR"/>
        </w:rPr>
        <w:t>comunele Corbii Mari și Odobești, județul Dâmbovița</w:t>
      </w:r>
      <w:r w:rsidR="00502874" w:rsidRPr="00502874">
        <w:rPr>
          <w:rFonts w:ascii="Times New Roman" w:hAnsi="Times New Roman"/>
          <w:sz w:val="24"/>
          <w:szCs w:val="24"/>
        </w:rPr>
        <w:t xml:space="preserve"> </w:t>
      </w:r>
      <w:r w:rsidR="00502874" w:rsidRPr="00E96993">
        <w:rPr>
          <w:rFonts w:ascii="Times New Roman" w:hAnsi="Times New Roman"/>
          <w:sz w:val="24"/>
          <w:szCs w:val="24"/>
        </w:rPr>
        <w:t>în albia minoră a râului Argeș</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lastRenderedPageBreak/>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E714BA" w:rsidRPr="00541EDD" w:rsidRDefault="00541EDD" w:rsidP="00BF2A01">
      <w:pPr>
        <w:pStyle w:val="BodyText"/>
        <w:tabs>
          <w:tab w:val="left" w:pos="-720"/>
        </w:tabs>
        <w:suppressAutoHyphens/>
        <w:spacing w:after="0" w:line="240" w:lineRule="auto"/>
        <w:jc w:val="both"/>
        <w:rPr>
          <w:rFonts w:ascii="Times New Roman" w:hAnsi="Times New Roman"/>
          <w:i/>
          <w:sz w:val="24"/>
          <w:szCs w:val="24"/>
        </w:rPr>
      </w:pPr>
      <w:r>
        <w:rPr>
          <w:rFonts w:ascii="Times New Roman" w:hAnsi="Times New Roman"/>
          <w:b/>
          <w:i/>
          <w:spacing w:val="-3"/>
          <w:sz w:val="24"/>
          <w:szCs w:val="24"/>
          <w:lang w:val="ro-RO"/>
        </w:rPr>
        <w:tab/>
      </w:r>
      <w:r w:rsidR="00D36F55" w:rsidRPr="00541EDD">
        <w:rPr>
          <w:rFonts w:ascii="Times New Roman" w:hAnsi="Times New Roman"/>
          <w:b/>
          <w:i/>
          <w:spacing w:val="-3"/>
          <w:sz w:val="24"/>
          <w:szCs w:val="24"/>
          <w:lang w:val="ro-RO"/>
        </w:rPr>
        <w:t xml:space="preserve">Se va respecta </w:t>
      </w:r>
      <w:r w:rsidR="00D36F55" w:rsidRPr="00541EDD">
        <w:rPr>
          <w:rFonts w:ascii="Times New Roman" w:hAnsi="Times New Roman"/>
          <w:b/>
          <w:i/>
          <w:sz w:val="24"/>
          <w:szCs w:val="24"/>
          <w:lang w:val="fr-FR"/>
        </w:rPr>
        <w:t xml:space="preserve">Avizul de gospodărire a apelor pentru obținerea permisului de exploatare  nr. 365 din 18.12.2019 emis de </w:t>
      </w:r>
      <w:r w:rsidR="00D36F55" w:rsidRPr="00541EDD">
        <w:rPr>
          <w:rFonts w:ascii="Times New Roman" w:hAnsi="Times New Roman"/>
          <w:b/>
          <w:i/>
          <w:sz w:val="24"/>
          <w:szCs w:val="24"/>
        </w:rPr>
        <w:t>ADMINISTRAȚIA NAȚIONALĂ APELE ROMÂNE – ADMINISTRAȚIA BAZINALĂ DE APĂ ARGEȘ VEDEA pentru RUSU MARIN;</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BF2A0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741D0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-se vor amenaja spaţii  corepunzătoare depozitarea temporară a deşeurilor generate;</w:t>
      </w:r>
    </w:p>
    <w:p w:rsidR="009C799C" w:rsidRPr="0014164B" w:rsidRDefault="00E17CCB" w:rsidP="00741D05">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w:t>
      </w:r>
      <w:r w:rsidR="00AA72FE" w:rsidRPr="0014164B">
        <w:rPr>
          <w:rFonts w:ascii="Times New Roman" w:hAnsi="Times New Roman"/>
          <w:sz w:val="24"/>
          <w:szCs w:val="24"/>
          <w:lang w:val="ro-RO"/>
        </w:rPr>
        <w:t>se va asigura preluarea ritmică a deşeurilor rezultate pe amplasament, evitarea depozitării necontrolate a acestora;</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privind regimul deșeurilor</w:t>
      </w:r>
      <w:r w:rsidR="005A6F10">
        <w:rPr>
          <w:rFonts w:ascii="Times New Roman" w:hAnsi="Times New Roman"/>
          <w:b/>
          <w:i/>
          <w:sz w:val="24"/>
          <w:szCs w:val="24"/>
        </w:rPr>
        <w:t>, cu modificările și completările ulterioare</w:t>
      </w:r>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2204E3" w:rsidRPr="002204E3" w:rsidRDefault="00541EDD" w:rsidP="002204E3">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b/>
          <w:bCs/>
          <w:noProof/>
          <w:sz w:val="24"/>
          <w:szCs w:val="24"/>
          <w:lang w:eastAsia="ro-RO"/>
        </w:rPr>
        <w:tab/>
        <w:t>Monitorizarea gestiunii deș</w:t>
      </w:r>
      <w:r w:rsidR="002204E3" w:rsidRPr="002204E3">
        <w:rPr>
          <w:rFonts w:ascii="Times New Roman" w:hAnsi="Times New Roman"/>
          <w:b/>
          <w:bCs/>
          <w:noProof/>
          <w:sz w:val="24"/>
          <w:szCs w:val="24"/>
          <w:lang w:eastAsia="ro-RO"/>
        </w:rPr>
        <w:t xml:space="preserve">eurilor  </w:t>
      </w:r>
      <w:r w:rsidR="002204E3" w:rsidRPr="002204E3">
        <w:rPr>
          <w:rFonts w:ascii="Times New Roman" w:hAnsi="Times New Roman"/>
          <w:noProof/>
          <w:sz w:val="24"/>
          <w:szCs w:val="24"/>
          <w:lang w:eastAsia="ro-RO"/>
        </w:rPr>
        <w:t>se va face cu respectarea prevederilor Legii nr.211/2011 privind regimul deseurilor, cu modificarile si completarile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BF2A01">
          <w:rPr>
            <w:rFonts w:ascii="Times New Roman" w:eastAsiaTheme="minorHAnsi" w:hAnsi="Times New Roman"/>
            <w:b/>
            <w:bCs/>
            <w:color w:val="333399"/>
            <w:sz w:val="24"/>
            <w:szCs w:val="24"/>
            <w:u w:val="single"/>
            <w:lang w:val="ro-RO"/>
          </w:rPr>
          <w:t>554/2004</w:t>
        </w:r>
      </w:hyperlink>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BF2A01">
          <w:rPr>
            <w:rFonts w:ascii="Times New Roman" w:eastAsiaTheme="minorHAnsi" w:hAnsi="Times New Roman"/>
            <w:b/>
            <w:bCs/>
            <w:color w:val="333399"/>
            <w:sz w:val="24"/>
            <w:szCs w:val="24"/>
            <w:u w:val="single"/>
            <w:lang w:val="ro-RO"/>
          </w:rPr>
          <w:t>554/2004</w:t>
        </w:r>
      </w:hyperlink>
      <w:r w:rsidRPr="00BF2A01">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DD3DB1">
        <w:tc>
          <w:tcPr>
            <w:tcW w:w="4927" w:type="dxa"/>
            <w:shd w:val="clear" w:color="auto" w:fill="auto"/>
          </w:tcPr>
          <w:p w:rsidR="002B2B05" w:rsidRPr="00A9778D" w:rsidRDefault="002B2B05" w:rsidP="00DD3DB1">
            <w:pPr>
              <w:spacing w:after="0" w:line="240" w:lineRule="auto"/>
              <w:rPr>
                <w:rFonts w:ascii="Garamond" w:eastAsia="Calibri" w:hAnsi="Garamond"/>
                <w:b/>
                <w:sz w:val="28"/>
                <w:szCs w:val="28"/>
              </w:rPr>
            </w:pPr>
            <w:r w:rsidRPr="00A9778D">
              <w:rPr>
                <w:rFonts w:ascii="Garamond" w:eastAsia="Calibri" w:hAnsi="Times New Roman"/>
                <w:b/>
                <w:sz w:val="28"/>
                <w:szCs w:val="28"/>
              </w:rPr>
              <w:t>Ș</w:t>
            </w:r>
            <w:r w:rsidRPr="00A9778D">
              <w:rPr>
                <w:rFonts w:ascii="Garamond" w:eastAsia="Calibri" w:hAnsi="Garamond"/>
                <w:b/>
                <w:sz w:val="28"/>
                <w:szCs w:val="28"/>
              </w:rPr>
              <w:t xml:space="preserve">ef Serviciu A.A.A.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Maria Morcoa</w:t>
            </w:r>
            <w:r w:rsidRPr="00A9778D">
              <w:rPr>
                <w:rFonts w:ascii="Times New Roman" w:eastAsia="Calibri" w:hAnsi="Times New Roman"/>
                <w:sz w:val="28"/>
                <w:szCs w:val="28"/>
              </w:rPr>
              <w:t>ș</w:t>
            </w:r>
            <w:r w:rsidRPr="00A9778D">
              <w:rPr>
                <w:rFonts w:ascii="Garamond" w:eastAsia="Calibri" w:hAnsi="Garamond"/>
                <w:sz w:val="28"/>
                <w:szCs w:val="28"/>
              </w:rPr>
              <w:t xml:space="preserve">e                                    </w:t>
            </w:r>
          </w:p>
        </w:tc>
        <w:tc>
          <w:tcPr>
            <w:tcW w:w="4928" w:type="dxa"/>
            <w:shd w:val="clear" w:color="auto" w:fill="auto"/>
          </w:tcPr>
          <w:p w:rsidR="002B2B05" w:rsidRPr="00A9778D" w:rsidRDefault="002B2B05" w:rsidP="00DD3DB1">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consilier A.A.A</w:t>
            </w:r>
          </w:p>
          <w:p w:rsidR="002B2B05" w:rsidRPr="00A9778D" w:rsidRDefault="002B2B05" w:rsidP="00AA1F5C">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Didă</w:t>
            </w:r>
          </w:p>
        </w:tc>
      </w:tr>
      <w:tr w:rsidR="002B2B05" w:rsidRPr="00A9778D" w:rsidTr="00DD3DB1">
        <w:trPr>
          <w:trHeight w:val="1432"/>
        </w:trPr>
        <w:tc>
          <w:tcPr>
            <w:tcW w:w="4927" w:type="dxa"/>
            <w:shd w:val="clear" w:color="auto" w:fill="auto"/>
          </w:tcPr>
          <w:p w:rsidR="002B2B05" w:rsidRPr="00A9778D" w:rsidRDefault="002B2B05" w:rsidP="00DD3DB1">
            <w:pPr>
              <w:spacing w:after="0" w:line="240" w:lineRule="auto"/>
              <w:rPr>
                <w:rFonts w:ascii="Garamond" w:eastAsia="Calibri" w:hAnsi="Garamond"/>
                <w:b/>
                <w:sz w:val="28"/>
                <w:szCs w:val="28"/>
              </w:rPr>
            </w:pPr>
            <w:r w:rsidRPr="00A9778D">
              <w:rPr>
                <w:rFonts w:ascii="Cambria" w:eastAsia="Calibri" w:hAnsi="Cambria" w:cs="Cambria"/>
                <w:b/>
                <w:sz w:val="28"/>
                <w:szCs w:val="28"/>
              </w:rPr>
              <w:t>Ș</w:t>
            </w:r>
            <w:r w:rsidRPr="00A9778D">
              <w:rPr>
                <w:rFonts w:ascii="Garamond" w:eastAsia="Calibri" w:hAnsi="Garamond"/>
                <w:b/>
                <w:sz w:val="28"/>
                <w:szCs w:val="28"/>
              </w:rPr>
              <w:t xml:space="preserve">ef Serviciu C.F.M.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Elena Iva</w:t>
            </w:r>
            <w:r w:rsidRPr="00A9778D">
              <w:rPr>
                <w:rFonts w:ascii="Cambria" w:eastAsia="Calibri" w:hAnsi="Cambria" w:cs="Cambria"/>
                <w:sz w:val="28"/>
                <w:szCs w:val="28"/>
              </w:rPr>
              <w:t>ș</w:t>
            </w:r>
            <w:r w:rsidRPr="00A9778D">
              <w:rPr>
                <w:rFonts w:ascii="Garamond" w:eastAsia="Calibri" w:hAnsi="Garamond"/>
                <w:sz w:val="28"/>
                <w:szCs w:val="28"/>
              </w:rPr>
              <w:t xml:space="preserve">cu  </w:t>
            </w:r>
          </w:p>
          <w:p w:rsidR="002B2B05" w:rsidRPr="00A9778D" w:rsidRDefault="002B2B05" w:rsidP="00DD3DB1">
            <w:pPr>
              <w:spacing w:after="0" w:line="240" w:lineRule="auto"/>
              <w:rPr>
                <w:rFonts w:ascii="Garamond" w:eastAsia="Calibri" w:hAnsi="Garamond"/>
                <w:sz w:val="28"/>
                <w:szCs w:val="28"/>
              </w:rPr>
            </w:pPr>
          </w:p>
          <w:p w:rsidR="002B2B05" w:rsidRPr="00A9778D" w:rsidRDefault="002B2B05" w:rsidP="00DD3DB1">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AA1F5C"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B78F3" w:rsidRDefault="00AA1F5C"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r w:rsidR="00541EDD">
              <w:rPr>
                <w:rFonts w:ascii="Garamond" w:eastAsia="Calibri" w:hAnsi="Garamond"/>
                <w:sz w:val="28"/>
                <w:szCs w:val="28"/>
              </w:rPr>
              <w:t xml:space="preserve">                                        </w:t>
            </w:r>
            <w:proofErr w:type="gramStart"/>
            <w:r w:rsidRPr="00A9778D">
              <w:rPr>
                <w:rFonts w:ascii="Garamond" w:eastAsia="Calibri" w:hAnsi="Garamond"/>
                <w:sz w:val="28"/>
                <w:szCs w:val="28"/>
              </w:rPr>
              <w:t>consilier</w:t>
            </w:r>
            <w:proofErr w:type="gramEnd"/>
            <w:r w:rsidRPr="00A9778D">
              <w:rPr>
                <w:rFonts w:ascii="Garamond" w:eastAsia="Calibri" w:hAnsi="Garamond"/>
                <w:sz w:val="28"/>
                <w:szCs w:val="28"/>
              </w:rPr>
              <w:t xml:space="preserve"> C.F.M.</w:t>
            </w:r>
          </w:p>
          <w:p w:rsidR="002B2B05" w:rsidRPr="00A9778D" w:rsidRDefault="00E24535" w:rsidP="00541EDD">
            <w:pPr>
              <w:spacing w:after="0" w:line="240" w:lineRule="auto"/>
              <w:jc w:val="center"/>
              <w:rPr>
                <w:rFonts w:ascii="Garamond" w:eastAsia="Calibri" w:hAnsi="Times New Roman"/>
                <w:b/>
                <w:sz w:val="28"/>
                <w:szCs w:val="28"/>
              </w:rPr>
            </w:pPr>
            <w:r>
              <w:rPr>
                <w:rFonts w:ascii="Garamond" w:eastAsia="Calibri" w:hAnsi="Garamond"/>
                <w:sz w:val="28"/>
                <w:szCs w:val="28"/>
              </w:rPr>
              <w:t xml:space="preserve">                                      </w:t>
            </w:r>
            <w:r w:rsidR="00541EDD">
              <w:rPr>
                <w:rFonts w:ascii="Garamond" w:eastAsia="Calibri" w:hAnsi="Garamond"/>
                <w:sz w:val="28"/>
                <w:szCs w:val="28"/>
              </w:rPr>
              <w:t>Cornelia Vlaicu</w:t>
            </w:r>
            <w:r w:rsidR="002B2B05"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C209C7">
      <w:headerReference w:type="default" r:id="rId21"/>
      <w:footerReference w:type="even" r:id="rId22"/>
      <w:footerReference w:type="default" r:id="rId23"/>
      <w:pgSz w:w="11907" w:h="16839" w:code="9"/>
      <w:pgMar w:top="851" w:right="567" w:bottom="680"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43" w:rsidRDefault="00D60043">
      <w:pPr>
        <w:spacing w:after="0" w:line="240" w:lineRule="auto"/>
      </w:pPr>
      <w:r>
        <w:separator/>
      </w:r>
    </w:p>
  </w:endnote>
  <w:endnote w:type="continuationSeparator" w:id="0">
    <w:p w:rsidR="00D60043" w:rsidRDefault="00D6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3F" w:rsidRDefault="003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Footer"/>
      <w:jc w:val="center"/>
    </w:pPr>
    <w:r>
      <w:fldChar w:fldCharType="begin"/>
    </w:r>
    <w:r>
      <w:instrText xml:space="preserve"> PAGE   \* MERGEFORMAT </w:instrText>
    </w:r>
    <w:r>
      <w:fldChar w:fldCharType="separate"/>
    </w:r>
    <w:r w:rsidR="00C12D9C">
      <w:rPr>
        <w:noProof/>
      </w:rPr>
      <w:t>1</w:t>
    </w:r>
    <w:r>
      <w:fldChar w:fldCharType="end"/>
    </w:r>
  </w:p>
  <w:p w:rsidR="003A5B3F" w:rsidRDefault="003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43" w:rsidRDefault="00D60043">
      <w:pPr>
        <w:spacing w:after="0" w:line="240" w:lineRule="auto"/>
      </w:pPr>
      <w:r>
        <w:separator/>
      </w:r>
    </w:p>
  </w:footnote>
  <w:footnote w:type="continuationSeparator" w:id="0">
    <w:p w:rsidR="00D60043" w:rsidRDefault="00D6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Heading1"/>
      <w:jc w:val="left"/>
      <w:rPr>
        <w:color w:val="000080"/>
        <w:sz w:val="16"/>
        <w:szCs w:val="16"/>
      </w:rPr>
    </w:pPr>
  </w:p>
  <w:p w:rsidR="003A5B3F" w:rsidRDefault="003A5B3F"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4"/>
  </w:num>
  <w:num w:numId="5">
    <w:abstractNumId w:val="2"/>
  </w:num>
  <w:num w:numId="6">
    <w:abstractNumId w:val="7"/>
  </w:num>
  <w:num w:numId="7">
    <w:abstractNumId w:val="6"/>
  </w:num>
  <w:num w:numId="8">
    <w:abstractNumId w:val="11"/>
  </w:num>
  <w:num w:numId="9">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9"/>
  </w:num>
  <w:num w:numId="13">
    <w:abstractNumId w:val="12"/>
  </w:num>
  <w:num w:numId="14">
    <w:abstractNumId w:val="5"/>
  </w:num>
  <w:num w:numId="15">
    <w:abstractNumId w:val="10"/>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97C"/>
    <w:rsid w:val="00022484"/>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0D4"/>
    <w:rsid w:val="000915D4"/>
    <w:rsid w:val="00093BA1"/>
    <w:rsid w:val="00096855"/>
    <w:rsid w:val="000A1A64"/>
    <w:rsid w:val="000A2775"/>
    <w:rsid w:val="000A3DC8"/>
    <w:rsid w:val="000A4FE9"/>
    <w:rsid w:val="000B43A2"/>
    <w:rsid w:val="000B78F3"/>
    <w:rsid w:val="000C742D"/>
    <w:rsid w:val="000D004A"/>
    <w:rsid w:val="000D338C"/>
    <w:rsid w:val="000D5450"/>
    <w:rsid w:val="000D5D12"/>
    <w:rsid w:val="000D5DCA"/>
    <w:rsid w:val="000D6CF5"/>
    <w:rsid w:val="000D7D57"/>
    <w:rsid w:val="000E098C"/>
    <w:rsid w:val="000E4560"/>
    <w:rsid w:val="000E6D3E"/>
    <w:rsid w:val="000F039A"/>
    <w:rsid w:val="000F071B"/>
    <w:rsid w:val="000F268F"/>
    <w:rsid w:val="000F280A"/>
    <w:rsid w:val="000F2A23"/>
    <w:rsid w:val="000F4EFE"/>
    <w:rsid w:val="000F6AD4"/>
    <w:rsid w:val="00100DA5"/>
    <w:rsid w:val="001024EE"/>
    <w:rsid w:val="001039FB"/>
    <w:rsid w:val="00106BA4"/>
    <w:rsid w:val="00106BDE"/>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1FC0"/>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69BA"/>
    <w:rsid w:val="001D6C92"/>
    <w:rsid w:val="001E005F"/>
    <w:rsid w:val="001E3081"/>
    <w:rsid w:val="001E3FAA"/>
    <w:rsid w:val="001E510C"/>
    <w:rsid w:val="001E7324"/>
    <w:rsid w:val="001F1200"/>
    <w:rsid w:val="001F1CC8"/>
    <w:rsid w:val="00201826"/>
    <w:rsid w:val="002026CC"/>
    <w:rsid w:val="0020394A"/>
    <w:rsid w:val="00203D43"/>
    <w:rsid w:val="00204375"/>
    <w:rsid w:val="0020643D"/>
    <w:rsid w:val="002070F9"/>
    <w:rsid w:val="00207E12"/>
    <w:rsid w:val="00210A9F"/>
    <w:rsid w:val="00214278"/>
    <w:rsid w:val="0021759F"/>
    <w:rsid w:val="002204E3"/>
    <w:rsid w:val="002219E5"/>
    <w:rsid w:val="00225CD8"/>
    <w:rsid w:val="0022743F"/>
    <w:rsid w:val="00235A6A"/>
    <w:rsid w:val="00236160"/>
    <w:rsid w:val="00236E28"/>
    <w:rsid w:val="00240CD2"/>
    <w:rsid w:val="00241C7F"/>
    <w:rsid w:val="00241E77"/>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745"/>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B36"/>
    <w:rsid w:val="00305B65"/>
    <w:rsid w:val="003075A8"/>
    <w:rsid w:val="003121EC"/>
    <w:rsid w:val="0031225C"/>
    <w:rsid w:val="003132F0"/>
    <w:rsid w:val="00313E4B"/>
    <w:rsid w:val="00320395"/>
    <w:rsid w:val="00324449"/>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59F6"/>
    <w:rsid w:val="00356932"/>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26CA"/>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498"/>
    <w:rsid w:val="00474780"/>
    <w:rsid w:val="0047500A"/>
    <w:rsid w:val="00475E4C"/>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0E11"/>
    <w:rsid w:val="004C263E"/>
    <w:rsid w:val="004C2F82"/>
    <w:rsid w:val="004C474C"/>
    <w:rsid w:val="004C5875"/>
    <w:rsid w:val="004D237F"/>
    <w:rsid w:val="004D5BF3"/>
    <w:rsid w:val="004D71F6"/>
    <w:rsid w:val="004E03EC"/>
    <w:rsid w:val="004E1AD0"/>
    <w:rsid w:val="004E1B6B"/>
    <w:rsid w:val="004E21D4"/>
    <w:rsid w:val="004E4C66"/>
    <w:rsid w:val="004E63C1"/>
    <w:rsid w:val="004E7104"/>
    <w:rsid w:val="004E7DE5"/>
    <w:rsid w:val="004F2C34"/>
    <w:rsid w:val="004F74DD"/>
    <w:rsid w:val="00502577"/>
    <w:rsid w:val="00502874"/>
    <w:rsid w:val="00522FDD"/>
    <w:rsid w:val="00526366"/>
    <w:rsid w:val="0052743F"/>
    <w:rsid w:val="00527658"/>
    <w:rsid w:val="005276CA"/>
    <w:rsid w:val="00530224"/>
    <w:rsid w:val="0053458C"/>
    <w:rsid w:val="00535F29"/>
    <w:rsid w:val="00537D97"/>
    <w:rsid w:val="00541EDD"/>
    <w:rsid w:val="005426ED"/>
    <w:rsid w:val="00542735"/>
    <w:rsid w:val="0054520A"/>
    <w:rsid w:val="00546599"/>
    <w:rsid w:val="00547D02"/>
    <w:rsid w:val="00552B27"/>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2CB2"/>
    <w:rsid w:val="00584E09"/>
    <w:rsid w:val="005864FD"/>
    <w:rsid w:val="005922AF"/>
    <w:rsid w:val="00593A41"/>
    <w:rsid w:val="00593A52"/>
    <w:rsid w:val="00595C0D"/>
    <w:rsid w:val="005963A3"/>
    <w:rsid w:val="005967F1"/>
    <w:rsid w:val="005A002B"/>
    <w:rsid w:val="005A073B"/>
    <w:rsid w:val="005A0FAF"/>
    <w:rsid w:val="005A301A"/>
    <w:rsid w:val="005A368E"/>
    <w:rsid w:val="005A44BB"/>
    <w:rsid w:val="005A678D"/>
    <w:rsid w:val="005A6F10"/>
    <w:rsid w:val="005A71F8"/>
    <w:rsid w:val="005B562B"/>
    <w:rsid w:val="005B6367"/>
    <w:rsid w:val="005C27E6"/>
    <w:rsid w:val="005C44D1"/>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694D"/>
    <w:rsid w:val="005E774B"/>
    <w:rsid w:val="005F1A84"/>
    <w:rsid w:val="005F3C97"/>
    <w:rsid w:val="005F43B9"/>
    <w:rsid w:val="005F75C0"/>
    <w:rsid w:val="00601BF4"/>
    <w:rsid w:val="00602DE9"/>
    <w:rsid w:val="00603E04"/>
    <w:rsid w:val="0060601B"/>
    <w:rsid w:val="006066FD"/>
    <w:rsid w:val="0061266F"/>
    <w:rsid w:val="006126F2"/>
    <w:rsid w:val="00612DEA"/>
    <w:rsid w:val="00613C42"/>
    <w:rsid w:val="00613F31"/>
    <w:rsid w:val="0061751F"/>
    <w:rsid w:val="0061778B"/>
    <w:rsid w:val="0062082A"/>
    <w:rsid w:val="00624F7F"/>
    <w:rsid w:val="0062517C"/>
    <w:rsid w:val="00626EA5"/>
    <w:rsid w:val="0063152D"/>
    <w:rsid w:val="00632C07"/>
    <w:rsid w:val="00632F09"/>
    <w:rsid w:val="00633EFF"/>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67E79"/>
    <w:rsid w:val="006731BD"/>
    <w:rsid w:val="006760C5"/>
    <w:rsid w:val="00676657"/>
    <w:rsid w:val="006815A2"/>
    <w:rsid w:val="0068339A"/>
    <w:rsid w:val="00685ABC"/>
    <w:rsid w:val="00686964"/>
    <w:rsid w:val="00687C72"/>
    <w:rsid w:val="0069058D"/>
    <w:rsid w:val="0069368B"/>
    <w:rsid w:val="006936B8"/>
    <w:rsid w:val="006937D5"/>
    <w:rsid w:val="00695B00"/>
    <w:rsid w:val="006973F3"/>
    <w:rsid w:val="006A246E"/>
    <w:rsid w:val="006A4B40"/>
    <w:rsid w:val="006A5063"/>
    <w:rsid w:val="006A678D"/>
    <w:rsid w:val="006A76CA"/>
    <w:rsid w:val="006B0967"/>
    <w:rsid w:val="006B30F7"/>
    <w:rsid w:val="006B3CE3"/>
    <w:rsid w:val="006B3E34"/>
    <w:rsid w:val="006B54B3"/>
    <w:rsid w:val="006B551E"/>
    <w:rsid w:val="006B7CB3"/>
    <w:rsid w:val="006C17C6"/>
    <w:rsid w:val="006D27CC"/>
    <w:rsid w:val="006D40D9"/>
    <w:rsid w:val="006D5C14"/>
    <w:rsid w:val="006D63C6"/>
    <w:rsid w:val="006D70D2"/>
    <w:rsid w:val="006D7563"/>
    <w:rsid w:val="006E03E5"/>
    <w:rsid w:val="006E16B3"/>
    <w:rsid w:val="006E1F76"/>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724"/>
    <w:rsid w:val="00735814"/>
    <w:rsid w:val="00735DE6"/>
    <w:rsid w:val="00741D05"/>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167"/>
    <w:rsid w:val="00782940"/>
    <w:rsid w:val="00783946"/>
    <w:rsid w:val="00783B7E"/>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65BAA"/>
    <w:rsid w:val="008702FE"/>
    <w:rsid w:val="00871080"/>
    <w:rsid w:val="00873A76"/>
    <w:rsid w:val="00877F9B"/>
    <w:rsid w:val="008805FC"/>
    <w:rsid w:val="00880CEF"/>
    <w:rsid w:val="00880EA5"/>
    <w:rsid w:val="008817BB"/>
    <w:rsid w:val="00883725"/>
    <w:rsid w:val="00883A82"/>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D9"/>
    <w:rsid w:val="008C4BF4"/>
    <w:rsid w:val="008C4D83"/>
    <w:rsid w:val="008C5577"/>
    <w:rsid w:val="008D02F5"/>
    <w:rsid w:val="008D0DF6"/>
    <w:rsid w:val="008D0F2E"/>
    <w:rsid w:val="008D582E"/>
    <w:rsid w:val="008E0FD1"/>
    <w:rsid w:val="008E1443"/>
    <w:rsid w:val="008E20F8"/>
    <w:rsid w:val="008E28D3"/>
    <w:rsid w:val="008E3DBF"/>
    <w:rsid w:val="008E4498"/>
    <w:rsid w:val="008E4ABB"/>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7D63"/>
    <w:rsid w:val="00970AAA"/>
    <w:rsid w:val="00972A41"/>
    <w:rsid w:val="0097328A"/>
    <w:rsid w:val="00974346"/>
    <w:rsid w:val="0098171C"/>
    <w:rsid w:val="00981E2A"/>
    <w:rsid w:val="00982E0D"/>
    <w:rsid w:val="00987290"/>
    <w:rsid w:val="00987E78"/>
    <w:rsid w:val="0099004F"/>
    <w:rsid w:val="009907F2"/>
    <w:rsid w:val="00992BB9"/>
    <w:rsid w:val="00994413"/>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035C"/>
    <w:rsid w:val="009C141A"/>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7D9F"/>
    <w:rsid w:val="00AF5556"/>
    <w:rsid w:val="00B012ED"/>
    <w:rsid w:val="00B036EA"/>
    <w:rsid w:val="00B045C2"/>
    <w:rsid w:val="00B05763"/>
    <w:rsid w:val="00B06CD2"/>
    <w:rsid w:val="00B11BC8"/>
    <w:rsid w:val="00B1617A"/>
    <w:rsid w:val="00B20A8D"/>
    <w:rsid w:val="00B21109"/>
    <w:rsid w:val="00B22AE8"/>
    <w:rsid w:val="00B237B0"/>
    <w:rsid w:val="00B33E55"/>
    <w:rsid w:val="00B34EAB"/>
    <w:rsid w:val="00B3570B"/>
    <w:rsid w:val="00B376DE"/>
    <w:rsid w:val="00B408A3"/>
    <w:rsid w:val="00B44322"/>
    <w:rsid w:val="00B46C89"/>
    <w:rsid w:val="00B47DD9"/>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A5433"/>
    <w:rsid w:val="00BA725C"/>
    <w:rsid w:val="00BB1888"/>
    <w:rsid w:val="00BB1E1C"/>
    <w:rsid w:val="00BB5078"/>
    <w:rsid w:val="00BB6E0A"/>
    <w:rsid w:val="00BC4424"/>
    <w:rsid w:val="00BC53FA"/>
    <w:rsid w:val="00BC553D"/>
    <w:rsid w:val="00BD2F07"/>
    <w:rsid w:val="00BD3178"/>
    <w:rsid w:val="00BD4275"/>
    <w:rsid w:val="00BD45C4"/>
    <w:rsid w:val="00BD4F4C"/>
    <w:rsid w:val="00BD6CF5"/>
    <w:rsid w:val="00BE000B"/>
    <w:rsid w:val="00BE0109"/>
    <w:rsid w:val="00BE28EA"/>
    <w:rsid w:val="00BE7420"/>
    <w:rsid w:val="00BE7875"/>
    <w:rsid w:val="00BF0C14"/>
    <w:rsid w:val="00BF0E6D"/>
    <w:rsid w:val="00BF2A01"/>
    <w:rsid w:val="00BF352C"/>
    <w:rsid w:val="00BF52E2"/>
    <w:rsid w:val="00BF6C5E"/>
    <w:rsid w:val="00C00004"/>
    <w:rsid w:val="00C016CE"/>
    <w:rsid w:val="00C0330C"/>
    <w:rsid w:val="00C0703C"/>
    <w:rsid w:val="00C10B68"/>
    <w:rsid w:val="00C12D9C"/>
    <w:rsid w:val="00C144EB"/>
    <w:rsid w:val="00C17DD4"/>
    <w:rsid w:val="00C209C7"/>
    <w:rsid w:val="00C20F84"/>
    <w:rsid w:val="00C24BD1"/>
    <w:rsid w:val="00C261D1"/>
    <w:rsid w:val="00C26634"/>
    <w:rsid w:val="00C3268F"/>
    <w:rsid w:val="00C345A2"/>
    <w:rsid w:val="00C359B2"/>
    <w:rsid w:val="00C37895"/>
    <w:rsid w:val="00C404E1"/>
    <w:rsid w:val="00C4261E"/>
    <w:rsid w:val="00C436DD"/>
    <w:rsid w:val="00C45514"/>
    <w:rsid w:val="00C45939"/>
    <w:rsid w:val="00C45A2D"/>
    <w:rsid w:val="00C46B31"/>
    <w:rsid w:val="00C47392"/>
    <w:rsid w:val="00C47527"/>
    <w:rsid w:val="00C477E7"/>
    <w:rsid w:val="00C47FE7"/>
    <w:rsid w:val="00C5016D"/>
    <w:rsid w:val="00C55908"/>
    <w:rsid w:val="00C562E2"/>
    <w:rsid w:val="00C57428"/>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5B0F"/>
    <w:rsid w:val="00C96893"/>
    <w:rsid w:val="00CA07B4"/>
    <w:rsid w:val="00CA2872"/>
    <w:rsid w:val="00CA4B14"/>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7569"/>
    <w:rsid w:val="00D22A1A"/>
    <w:rsid w:val="00D233C5"/>
    <w:rsid w:val="00D27FB4"/>
    <w:rsid w:val="00D3065D"/>
    <w:rsid w:val="00D310B1"/>
    <w:rsid w:val="00D3277A"/>
    <w:rsid w:val="00D36F55"/>
    <w:rsid w:val="00D37543"/>
    <w:rsid w:val="00D41ECB"/>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0EB"/>
    <w:rsid w:val="00DB1714"/>
    <w:rsid w:val="00DB22BC"/>
    <w:rsid w:val="00DB3D87"/>
    <w:rsid w:val="00DB4818"/>
    <w:rsid w:val="00DC0464"/>
    <w:rsid w:val="00DC16A1"/>
    <w:rsid w:val="00DD04FF"/>
    <w:rsid w:val="00DD1AED"/>
    <w:rsid w:val="00DD3DB1"/>
    <w:rsid w:val="00DD4453"/>
    <w:rsid w:val="00DD555E"/>
    <w:rsid w:val="00DD5713"/>
    <w:rsid w:val="00DE15C0"/>
    <w:rsid w:val="00DE448F"/>
    <w:rsid w:val="00DE51CA"/>
    <w:rsid w:val="00DE667C"/>
    <w:rsid w:val="00DF0FA8"/>
    <w:rsid w:val="00DF1A6F"/>
    <w:rsid w:val="00DF2CC3"/>
    <w:rsid w:val="00DF47AA"/>
    <w:rsid w:val="00DF6107"/>
    <w:rsid w:val="00DF7BCF"/>
    <w:rsid w:val="00DF7E69"/>
    <w:rsid w:val="00E015FD"/>
    <w:rsid w:val="00E02592"/>
    <w:rsid w:val="00E02AE0"/>
    <w:rsid w:val="00E03A0F"/>
    <w:rsid w:val="00E03E33"/>
    <w:rsid w:val="00E05421"/>
    <w:rsid w:val="00E05768"/>
    <w:rsid w:val="00E06139"/>
    <w:rsid w:val="00E06E2B"/>
    <w:rsid w:val="00E07003"/>
    <w:rsid w:val="00E07EC4"/>
    <w:rsid w:val="00E15ECA"/>
    <w:rsid w:val="00E16CF5"/>
    <w:rsid w:val="00E171C0"/>
    <w:rsid w:val="00E17CCB"/>
    <w:rsid w:val="00E20178"/>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6993"/>
    <w:rsid w:val="00E97E3D"/>
    <w:rsid w:val="00EA1C2D"/>
    <w:rsid w:val="00EA1C9E"/>
    <w:rsid w:val="00EA3C3A"/>
    <w:rsid w:val="00EA5AAE"/>
    <w:rsid w:val="00EB10D8"/>
    <w:rsid w:val="00EC0906"/>
    <w:rsid w:val="00EC2614"/>
    <w:rsid w:val="00EC3718"/>
    <w:rsid w:val="00EC4C53"/>
    <w:rsid w:val="00EC648C"/>
    <w:rsid w:val="00EC7247"/>
    <w:rsid w:val="00ED0348"/>
    <w:rsid w:val="00ED073A"/>
    <w:rsid w:val="00ED12FB"/>
    <w:rsid w:val="00ED2709"/>
    <w:rsid w:val="00ED2F61"/>
    <w:rsid w:val="00ED3E4E"/>
    <w:rsid w:val="00ED6708"/>
    <w:rsid w:val="00ED71BE"/>
    <w:rsid w:val="00ED7C45"/>
    <w:rsid w:val="00EE2148"/>
    <w:rsid w:val="00EE2154"/>
    <w:rsid w:val="00EE388B"/>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72A"/>
    <w:rsid w:val="00F86D6E"/>
    <w:rsid w:val="00F90BED"/>
    <w:rsid w:val="00F91469"/>
    <w:rsid w:val="00F91657"/>
    <w:rsid w:val="00F91C9D"/>
    <w:rsid w:val="00F922D5"/>
    <w:rsid w:val="00F97D84"/>
    <w:rsid w:val="00FA0A02"/>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2274"/>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customStyle="1" w:styleId="Default">
    <w:name w:val="Default"/>
    <w:rsid w:val="009C035C"/>
    <w:pPr>
      <w:autoSpaceDE w:val="0"/>
      <w:autoSpaceDN w:val="0"/>
      <w:adjustRightInd w:val="0"/>
    </w:pPr>
    <w:rPr>
      <w:rFonts w:ascii="Arial" w:hAnsi="Arial" w:cs="Arial"/>
      <w:color w:val="000000"/>
      <w:sz w:val="24"/>
      <w:szCs w:val="24"/>
      <w:lang w:val="en-US"/>
    </w:rPr>
  </w:style>
  <w:style w:type="table" w:styleId="TableGrid">
    <w:name w:val="Table Grid"/>
    <w:basedOn w:val="TableNormal"/>
    <w:locked/>
    <w:rsid w:val="002F0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customStyle="1" w:styleId="Default">
    <w:name w:val="Default"/>
    <w:rsid w:val="009C035C"/>
    <w:pPr>
      <w:autoSpaceDE w:val="0"/>
      <w:autoSpaceDN w:val="0"/>
      <w:adjustRightInd w:val="0"/>
    </w:pPr>
    <w:rPr>
      <w:rFonts w:ascii="Arial" w:hAnsi="Arial" w:cs="Arial"/>
      <w:color w:val="000000"/>
      <w:sz w:val="24"/>
      <w:szCs w:val="24"/>
      <w:lang w:val="en-US"/>
    </w:rPr>
  </w:style>
  <w:style w:type="table" w:styleId="TableGrid">
    <w:name w:val="Table Grid"/>
    <w:basedOn w:val="TableNormal"/>
    <w:locked/>
    <w:rsid w:val="002F0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0A2C-7C64-482D-A12D-E0782806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3728</Words>
  <Characters>23726</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user</cp:lastModifiedBy>
  <cp:revision>22</cp:revision>
  <cp:lastPrinted>2019-10-29T07:30:00Z</cp:lastPrinted>
  <dcterms:created xsi:type="dcterms:W3CDTF">2020-01-05T14:35:00Z</dcterms:created>
  <dcterms:modified xsi:type="dcterms:W3CDTF">2020-01-05T16:35:00Z</dcterms:modified>
</cp:coreProperties>
</file>