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8E6" w:rsidRPr="004056DA" w:rsidRDefault="002178E6" w:rsidP="0075577B">
      <w:pPr>
        <w:autoSpaceDE w:val="0"/>
        <w:autoSpaceDN w:val="0"/>
        <w:adjustRightInd w:val="0"/>
        <w:spacing w:after="0" w:line="240" w:lineRule="auto"/>
        <w:jc w:val="center"/>
        <w:rPr>
          <w:rFonts w:ascii="Times New Roman" w:hAnsi="Times New Roman"/>
          <w:b/>
          <w:color w:val="000000"/>
          <w:sz w:val="28"/>
          <w:szCs w:val="28"/>
          <w:lang w:val="ro-RO"/>
        </w:rPr>
      </w:pPr>
      <w:r w:rsidRPr="004056DA">
        <w:rPr>
          <w:rFonts w:ascii="Times New Roman" w:hAnsi="Times New Roman"/>
          <w:b/>
          <w:color w:val="000000"/>
          <w:sz w:val="28"/>
          <w:szCs w:val="28"/>
        </w:rPr>
        <w:t xml:space="preserve">DECIZIA ETAPEI DE </w:t>
      </w:r>
      <w:r w:rsidRPr="004056DA">
        <w:rPr>
          <w:rFonts w:ascii="Times New Roman" w:hAnsi="Times New Roman"/>
          <w:b/>
          <w:color w:val="000000"/>
          <w:sz w:val="28"/>
          <w:szCs w:val="28"/>
          <w:lang w:val="ro-RO"/>
        </w:rPr>
        <w:t>ÎNCADRARE</w:t>
      </w:r>
    </w:p>
    <w:p w:rsidR="002178E6" w:rsidRPr="004056DA" w:rsidRDefault="00A970EE" w:rsidP="0075577B">
      <w:pPr>
        <w:autoSpaceDE w:val="0"/>
        <w:autoSpaceDN w:val="0"/>
        <w:adjustRightInd w:val="0"/>
        <w:spacing w:after="120" w:line="240" w:lineRule="auto"/>
        <w:jc w:val="center"/>
        <w:rPr>
          <w:rFonts w:ascii="Times New Roman" w:eastAsiaTheme="minorHAnsi" w:hAnsi="Times New Roman"/>
          <w:sz w:val="28"/>
          <w:szCs w:val="28"/>
        </w:rPr>
      </w:pPr>
      <w:r>
        <w:rPr>
          <w:rFonts w:ascii="Times New Roman" w:eastAsiaTheme="minorHAnsi" w:hAnsi="Times New Roman"/>
          <w:sz w:val="28"/>
          <w:szCs w:val="28"/>
        </w:rPr>
        <w:t>PROIECT</w:t>
      </w:r>
      <w:bookmarkStart w:id="0" w:name="_GoBack"/>
      <w:bookmarkEnd w:id="0"/>
    </w:p>
    <w:p w:rsidR="002178E6" w:rsidRPr="004056DA" w:rsidRDefault="002178E6" w:rsidP="0075577B">
      <w:pPr>
        <w:autoSpaceDE w:val="0"/>
        <w:autoSpaceDN w:val="0"/>
        <w:adjustRightInd w:val="0"/>
        <w:spacing w:after="120" w:line="240" w:lineRule="auto"/>
        <w:jc w:val="both"/>
        <w:rPr>
          <w:rFonts w:ascii="Times New Roman" w:eastAsiaTheme="minorHAnsi" w:hAnsi="Times New Roman"/>
          <w:sz w:val="28"/>
          <w:szCs w:val="28"/>
        </w:rPr>
      </w:pPr>
      <w:r w:rsidRPr="004056DA">
        <w:rPr>
          <w:rFonts w:ascii="Times New Roman" w:eastAsiaTheme="minorHAnsi" w:hAnsi="Times New Roman"/>
          <w:sz w:val="28"/>
          <w:szCs w:val="28"/>
        </w:rPr>
        <w:t xml:space="preserve">Ca urmare a solicitării depuse </w:t>
      </w:r>
      <w:proofErr w:type="gramStart"/>
      <w:r w:rsidRPr="004056DA">
        <w:rPr>
          <w:rFonts w:ascii="Times New Roman" w:eastAsiaTheme="minorHAnsi" w:hAnsi="Times New Roman"/>
          <w:sz w:val="28"/>
          <w:szCs w:val="28"/>
        </w:rPr>
        <w:t xml:space="preserve">de  </w:t>
      </w:r>
      <w:r w:rsidR="004056DA" w:rsidRPr="004056DA">
        <w:rPr>
          <w:rFonts w:ascii="Times New Roman" w:eastAsiaTheme="minorHAnsi" w:hAnsi="Times New Roman"/>
          <w:b/>
          <w:sz w:val="28"/>
          <w:szCs w:val="28"/>
        </w:rPr>
        <w:t>EDACA</w:t>
      </w:r>
      <w:proofErr w:type="gramEnd"/>
      <w:r w:rsidR="004056DA" w:rsidRPr="004056DA">
        <w:rPr>
          <w:rFonts w:ascii="Times New Roman" w:eastAsiaTheme="minorHAnsi" w:hAnsi="Times New Roman"/>
          <w:b/>
          <w:sz w:val="28"/>
          <w:szCs w:val="28"/>
        </w:rPr>
        <w:t xml:space="preserve"> GRUP SRL </w:t>
      </w:r>
      <w:r w:rsidR="004056DA" w:rsidRPr="004056DA">
        <w:rPr>
          <w:rFonts w:ascii="Times New Roman" w:eastAsiaTheme="minorHAnsi" w:hAnsi="Times New Roman"/>
          <w:sz w:val="28"/>
          <w:szCs w:val="28"/>
        </w:rPr>
        <w:t xml:space="preserve">cu sediul în comuna Gherăești, sat Gherăești, str. Aleea Eroilor, nr. </w:t>
      </w:r>
      <w:proofErr w:type="gramStart"/>
      <w:r w:rsidR="004056DA" w:rsidRPr="004056DA">
        <w:rPr>
          <w:rFonts w:ascii="Times New Roman" w:eastAsiaTheme="minorHAnsi" w:hAnsi="Times New Roman"/>
          <w:sz w:val="28"/>
          <w:szCs w:val="28"/>
        </w:rPr>
        <w:t>19, jud.</w:t>
      </w:r>
      <w:proofErr w:type="gramEnd"/>
      <w:r w:rsidR="004056DA" w:rsidRPr="004056DA">
        <w:rPr>
          <w:rFonts w:ascii="Times New Roman" w:eastAsiaTheme="minorHAnsi" w:hAnsi="Times New Roman"/>
          <w:sz w:val="28"/>
          <w:szCs w:val="28"/>
        </w:rPr>
        <w:t xml:space="preserve"> Neamț pentru proiectul</w:t>
      </w:r>
      <w:r w:rsidR="004056DA" w:rsidRPr="004056DA">
        <w:rPr>
          <w:rFonts w:ascii="Times New Roman" w:eastAsiaTheme="minorHAnsi" w:hAnsi="Times New Roman"/>
          <w:b/>
          <w:sz w:val="28"/>
          <w:szCs w:val="28"/>
        </w:rPr>
        <w:t xml:space="preserve"> „Construire stație de betoane” </w:t>
      </w:r>
      <w:r w:rsidR="004056DA" w:rsidRPr="004056DA">
        <w:rPr>
          <w:rFonts w:ascii="Times New Roman" w:eastAsiaTheme="minorHAnsi" w:hAnsi="Times New Roman"/>
          <w:sz w:val="28"/>
          <w:szCs w:val="28"/>
        </w:rPr>
        <w:t xml:space="preserve">propus a fi amplasat în comuna Văleni, sat Văleni - extravilan, jud. </w:t>
      </w:r>
      <w:proofErr w:type="gramStart"/>
      <w:r w:rsidR="004056DA" w:rsidRPr="004056DA">
        <w:rPr>
          <w:rFonts w:ascii="Times New Roman" w:eastAsiaTheme="minorHAnsi" w:hAnsi="Times New Roman"/>
          <w:sz w:val="28"/>
          <w:szCs w:val="28"/>
        </w:rPr>
        <w:t xml:space="preserve">Neamț, înregistrată la APM Neamț cu nr.6470 din 30.06.2022 </w:t>
      </w:r>
      <w:r w:rsidRPr="004056DA">
        <w:rPr>
          <w:rFonts w:ascii="Times New Roman" w:eastAsiaTheme="minorHAnsi" w:hAnsi="Times New Roman"/>
          <w:sz w:val="28"/>
          <w:szCs w:val="28"/>
        </w:rPr>
        <w:t>în baza Legii nr.</w:t>
      </w:r>
      <w:proofErr w:type="gramEnd"/>
      <w:r w:rsidRPr="004056DA">
        <w:rPr>
          <w:rFonts w:ascii="Times New Roman" w:eastAsiaTheme="minorHAnsi" w:hAnsi="Times New Roman"/>
          <w:sz w:val="28"/>
          <w:szCs w:val="28"/>
        </w:rPr>
        <w:t xml:space="preserve"> 292/2018 privind evaluarea impactului anumitor proiecte publice şi private asupra mediului şi </w:t>
      </w:r>
      <w:proofErr w:type="gramStart"/>
      <w:r w:rsidRPr="004056DA">
        <w:rPr>
          <w:rFonts w:ascii="Times New Roman" w:eastAsiaTheme="minorHAnsi" w:hAnsi="Times New Roman"/>
          <w:sz w:val="28"/>
          <w:szCs w:val="28"/>
        </w:rPr>
        <w:t>a</w:t>
      </w:r>
      <w:proofErr w:type="gramEnd"/>
      <w:r w:rsidRPr="004056DA">
        <w:rPr>
          <w:rFonts w:ascii="Times New Roman" w:eastAsiaTheme="minorHAnsi" w:hAnsi="Times New Roman"/>
          <w:sz w:val="28"/>
          <w:szCs w:val="28"/>
        </w:rPr>
        <w:t xml:space="preserve"> </w:t>
      </w:r>
      <w:r w:rsidRPr="004056DA">
        <w:rPr>
          <w:rFonts w:ascii="Times New Roman" w:eastAsiaTheme="minorHAnsi" w:hAnsi="Times New Roman"/>
          <w:vanish/>
          <w:sz w:val="28"/>
          <w:szCs w:val="28"/>
        </w:rPr>
        <w:t>&lt;LLNK 12007    57182 3?1   0 46&gt;</w:t>
      </w:r>
      <w:r w:rsidRPr="004056DA">
        <w:rPr>
          <w:rFonts w:ascii="Times New Roman" w:eastAsiaTheme="minorHAnsi" w:hAnsi="Times New Roman"/>
          <w:sz w:val="28"/>
          <w:szCs w:val="28"/>
        </w:rPr>
        <w:t xml:space="preserve">Ordonanţei de urgenţă a Guvernului nr. </w:t>
      </w:r>
      <w:proofErr w:type="gramStart"/>
      <w:r w:rsidRPr="004056DA">
        <w:rPr>
          <w:rFonts w:ascii="Times New Roman" w:eastAsiaTheme="minorHAnsi" w:hAnsi="Times New Roman"/>
          <w:sz w:val="28"/>
          <w:szCs w:val="28"/>
        </w:rPr>
        <w:t xml:space="preserve">57/2007 privind regimul ariilor naturale protejate, conservarea habitatelor naturale, a florei şi faunei sălbatice, aprobată cu modificări şi completări prin </w:t>
      </w:r>
      <w:r w:rsidRPr="004056DA">
        <w:rPr>
          <w:rFonts w:ascii="Times New Roman" w:eastAsiaTheme="minorHAnsi" w:hAnsi="Times New Roman"/>
          <w:vanish/>
          <w:sz w:val="28"/>
          <w:szCs w:val="28"/>
        </w:rPr>
        <w:t>&lt;LLNK 12011    49 10 201   0 17&gt;</w:t>
      </w:r>
      <w:r w:rsidRPr="004056DA">
        <w:rPr>
          <w:rFonts w:ascii="Times New Roman" w:eastAsiaTheme="minorHAnsi" w:hAnsi="Times New Roman"/>
          <w:sz w:val="28"/>
          <w:szCs w:val="28"/>
        </w:rPr>
        <w:t>Legea nr.</w:t>
      </w:r>
      <w:proofErr w:type="gramEnd"/>
      <w:r w:rsidRPr="004056DA">
        <w:rPr>
          <w:rFonts w:ascii="Times New Roman" w:eastAsiaTheme="minorHAnsi" w:hAnsi="Times New Roman"/>
          <w:sz w:val="28"/>
          <w:szCs w:val="28"/>
        </w:rPr>
        <w:t xml:space="preserve"> 49/2011, cu modificările şi completările ulterioare,</w:t>
      </w:r>
      <w:r w:rsidRPr="004056DA">
        <w:rPr>
          <w:rFonts w:ascii="Times New Roman" w:hAnsi="Times New Roman"/>
          <w:b/>
          <w:sz w:val="28"/>
          <w:szCs w:val="28"/>
        </w:rPr>
        <w:t xml:space="preserve"> </w:t>
      </w:r>
      <w:r w:rsidRPr="004056DA">
        <w:rPr>
          <w:rFonts w:ascii="Times New Roman" w:hAnsi="Times New Roman"/>
          <w:sz w:val="28"/>
          <w:szCs w:val="28"/>
        </w:rPr>
        <w:t xml:space="preserve">Agenţia pentru Protecţia Mediului Neamţ </w:t>
      </w:r>
      <w:r w:rsidRPr="004056DA">
        <w:rPr>
          <w:rFonts w:ascii="Times New Roman" w:eastAsiaTheme="minorHAnsi" w:hAnsi="Times New Roman"/>
          <w:sz w:val="28"/>
          <w:szCs w:val="28"/>
        </w:rPr>
        <w:t xml:space="preserve">decide, ca urmare a consultărilor desfăşurate în cadrul şedinţei Comisiei de analiză tehnică din data de </w:t>
      </w:r>
      <w:r w:rsidR="004056DA" w:rsidRPr="004056DA">
        <w:rPr>
          <w:rFonts w:ascii="Times New Roman" w:eastAsiaTheme="minorHAnsi" w:hAnsi="Times New Roman"/>
          <w:sz w:val="28"/>
          <w:szCs w:val="28"/>
        </w:rPr>
        <w:t>04</w:t>
      </w:r>
      <w:r w:rsidRPr="004056DA">
        <w:rPr>
          <w:rFonts w:ascii="Times New Roman" w:eastAsiaTheme="minorHAnsi" w:hAnsi="Times New Roman"/>
          <w:sz w:val="28"/>
          <w:szCs w:val="28"/>
        </w:rPr>
        <w:t>.0</w:t>
      </w:r>
      <w:r w:rsidR="004056DA" w:rsidRPr="004056DA">
        <w:rPr>
          <w:rFonts w:ascii="Times New Roman" w:eastAsiaTheme="minorHAnsi" w:hAnsi="Times New Roman"/>
          <w:sz w:val="28"/>
          <w:szCs w:val="28"/>
        </w:rPr>
        <w:t>8</w:t>
      </w:r>
      <w:r w:rsidR="00245A51" w:rsidRPr="004056DA">
        <w:rPr>
          <w:rFonts w:ascii="Times New Roman" w:eastAsiaTheme="minorHAnsi" w:hAnsi="Times New Roman"/>
          <w:sz w:val="28"/>
          <w:szCs w:val="28"/>
        </w:rPr>
        <w:t>.2022</w:t>
      </w:r>
      <w:r w:rsidRPr="004056DA">
        <w:rPr>
          <w:rFonts w:ascii="Times New Roman" w:eastAsiaTheme="minorHAnsi" w:hAnsi="Times New Roman"/>
          <w:sz w:val="28"/>
          <w:szCs w:val="28"/>
        </w:rPr>
        <w:t xml:space="preserve">, că proiectul </w:t>
      </w:r>
      <w:r w:rsidR="00E700C3" w:rsidRPr="004056DA">
        <w:rPr>
          <w:rFonts w:ascii="Times New Roman" w:eastAsiaTheme="minorHAnsi" w:hAnsi="Times New Roman"/>
          <w:b/>
          <w:sz w:val="28"/>
          <w:szCs w:val="28"/>
        </w:rPr>
        <w:t>„</w:t>
      </w:r>
      <w:r w:rsidR="004056DA" w:rsidRPr="004056DA">
        <w:rPr>
          <w:rFonts w:ascii="Times New Roman" w:eastAsiaTheme="minorHAnsi" w:hAnsi="Times New Roman"/>
          <w:b/>
          <w:sz w:val="28"/>
          <w:szCs w:val="28"/>
        </w:rPr>
        <w:t>„Construire stație de betoane</w:t>
      </w:r>
      <w:r w:rsidRPr="004056DA">
        <w:rPr>
          <w:rFonts w:ascii="Times New Roman" w:eastAsiaTheme="minorHAnsi" w:hAnsi="Times New Roman"/>
          <w:b/>
          <w:sz w:val="28"/>
          <w:szCs w:val="28"/>
        </w:rPr>
        <w:t>”</w:t>
      </w:r>
      <w:r w:rsidRPr="004056DA">
        <w:rPr>
          <w:rFonts w:ascii="Times New Roman" w:eastAsiaTheme="minorHAnsi" w:hAnsi="Times New Roman"/>
          <w:sz w:val="28"/>
          <w:szCs w:val="28"/>
        </w:rPr>
        <w:t xml:space="preserve">, </w:t>
      </w:r>
      <w:r w:rsidRPr="004056DA">
        <w:rPr>
          <w:rFonts w:ascii="Times New Roman" w:eastAsiaTheme="minorHAnsi" w:hAnsi="Times New Roman"/>
          <w:b/>
          <w:sz w:val="28"/>
          <w:szCs w:val="28"/>
        </w:rPr>
        <w:t>nu se supune evaluării impactului asupra mediului, nu se supune evaluării adecvate şi nu se supune evaluării impactului asupra corpurilor de apă</w:t>
      </w:r>
      <w:r w:rsidRPr="004056DA">
        <w:rPr>
          <w:rFonts w:ascii="Times New Roman" w:eastAsiaTheme="minorHAnsi" w:hAnsi="Times New Roman"/>
          <w:sz w:val="28"/>
          <w:szCs w:val="28"/>
        </w:rPr>
        <w:t>;</w:t>
      </w:r>
    </w:p>
    <w:p w:rsidR="002178E6" w:rsidRPr="004056DA" w:rsidRDefault="002178E6" w:rsidP="0075577B">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8"/>
          <w:szCs w:val="28"/>
        </w:rPr>
      </w:pPr>
      <w:r w:rsidRPr="004056DA">
        <w:rPr>
          <w:rFonts w:ascii="Times New Roman" w:eastAsiaTheme="minorHAnsi" w:hAnsi="Times New Roman"/>
          <w:b/>
          <w:sz w:val="28"/>
          <w:szCs w:val="28"/>
        </w:rPr>
        <w:t>Justificarea prezentei decizii:</w:t>
      </w:r>
    </w:p>
    <w:p w:rsidR="002178E6" w:rsidRPr="004056DA" w:rsidRDefault="002178E6" w:rsidP="0075577B">
      <w:pPr>
        <w:autoSpaceDE w:val="0"/>
        <w:autoSpaceDN w:val="0"/>
        <w:adjustRightInd w:val="0"/>
        <w:spacing w:after="0" w:line="240" w:lineRule="auto"/>
        <w:jc w:val="both"/>
        <w:rPr>
          <w:rFonts w:ascii="Times New Roman" w:eastAsiaTheme="minorHAnsi" w:hAnsi="Times New Roman"/>
          <w:b/>
          <w:sz w:val="28"/>
          <w:szCs w:val="28"/>
        </w:rPr>
      </w:pPr>
      <w:r w:rsidRPr="004056DA">
        <w:rPr>
          <w:rFonts w:ascii="Times New Roman" w:eastAsiaTheme="minorHAnsi" w:hAnsi="Times New Roman"/>
          <w:b/>
          <w:sz w:val="28"/>
          <w:szCs w:val="28"/>
        </w:rPr>
        <w:t xml:space="preserve">    I. Motivele pe baza cărora s-a stabilit necesitatea neefectuării evaluării impactului asupra mediului sunt următoarele:</w:t>
      </w:r>
    </w:p>
    <w:p w:rsidR="004056DA" w:rsidRPr="001F5E61" w:rsidRDefault="002178E6" w:rsidP="004056DA">
      <w:pPr>
        <w:pStyle w:val="ListParagraph"/>
        <w:numPr>
          <w:ilvl w:val="0"/>
          <w:numId w:val="26"/>
        </w:numPr>
        <w:tabs>
          <w:tab w:val="left" w:pos="270"/>
          <w:tab w:val="left" w:pos="990"/>
        </w:tabs>
        <w:autoSpaceDE w:val="0"/>
        <w:autoSpaceDN w:val="0"/>
        <w:adjustRightInd w:val="0"/>
        <w:spacing w:after="0" w:line="240" w:lineRule="auto"/>
        <w:ind w:left="0" w:firstLine="567"/>
        <w:jc w:val="both"/>
        <w:rPr>
          <w:rFonts w:ascii="Times New Roman" w:hAnsi="Times New Roman"/>
          <w:b/>
          <w:sz w:val="28"/>
          <w:szCs w:val="28"/>
        </w:rPr>
      </w:pPr>
      <w:proofErr w:type="gramStart"/>
      <w:r w:rsidRPr="004056DA">
        <w:rPr>
          <w:rFonts w:ascii="Times New Roman" w:eastAsiaTheme="minorHAnsi" w:hAnsi="Times New Roman"/>
          <w:sz w:val="28"/>
          <w:szCs w:val="28"/>
        </w:rPr>
        <w:t>proiectul</w:t>
      </w:r>
      <w:proofErr w:type="gramEnd"/>
      <w:r w:rsidRPr="004056DA">
        <w:rPr>
          <w:rFonts w:ascii="Times New Roman" w:eastAsiaTheme="minorHAnsi" w:hAnsi="Times New Roman"/>
          <w:sz w:val="28"/>
          <w:szCs w:val="28"/>
        </w:rPr>
        <w:t xml:space="preserve"> se încadrează în prevederile Legii nr. 292/2018 privind evaluarea impactului anumitor proiecte publice şi private asupra mediului </w:t>
      </w:r>
      <w:r w:rsidR="004056DA" w:rsidRPr="004056DA">
        <w:rPr>
          <w:rFonts w:ascii="Times New Roman" w:eastAsiaTheme="minorHAnsi" w:hAnsi="Times New Roman"/>
          <w:b/>
          <w:sz w:val="28"/>
          <w:szCs w:val="28"/>
        </w:rPr>
        <w:t xml:space="preserve">Anexa nr.2, pct.13 lit. </w:t>
      </w:r>
      <w:proofErr w:type="gramStart"/>
      <w:r w:rsidR="004056DA" w:rsidRPr="004056DA">
        <w:rPr>
          <w:rFonts w:ascii="Times New Roman" w:eastAsiaTheme="minorHAnsi" w:hAnsi="Times New Roman"/>
          <w:b/>
          <w:sz w:val="28"/>
          <w:szCs w:val="28"/>
        </w:rPr>
        <w:t>a</w:t>
      </w:r>
      <w:proofErr w:type="gramEnd"/>
      <w:r w:rsidR="004056DA" w:rsidRPr="004056DA">
        <w:rPr>
          <w:rFonts w:ascii="Times New Roman" w:eastAsiaTheme="minorHAnsi" w:hAnsi="Times New Roman"/>
          <w:b/>
          <w:sz w:val="28"/>
          <w:szCs w:val="28"/>
        </w:rPr>
        <w:t>) –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1F5E61" w:rsidRPr="001F5E61" w:rsidRDefault="001F5E61" w:rsidP="001F5E61">
      <w:pPr>
        <w:spacing w:after="0" w:line="240" w:lineRule="auto"/>
        <w:jc w:val="both"/>
        <w:rPr>
          <w:rFonts w:ascii="Times New Roman" w:hAnsi="Times New Roman"/>
          <w:sz w:val="28"/>
          <w:szCs w:val="28"/>
        </w:rPr>
      </w:pPr>
      <w:r w:rsidRPr="001F5E61">
        <w:rPr>
          <w:rFonts w:ascii="Times New Roman" w:hAnsi="Times New Roman"/>
          <w:sz w:val="28"/>
          <w:szCs w:val="28"/>
        </w:rPr>
        <w:t xml:space="preserve">În urma parcurgerii listei de control pentru etapa de încadrare şi </w:t>
      </w:r>
      <w:proofErr w:type="gramStart"/>
      <w:r w:rsidRPr="001F5E61">
        <w:rPr>
          <w:rFonts w:ascii="Times New Roman" w:hAnsi="Times New Roman"/>
          <w:sz w:val="28"/>
          <w:szCs w:val="28"/>
        </w:rPr>
        <w:t>a</w:t>
      </w:r>
      <w:proofErr w:type="gramEnd"/>
      <w:r w:rsidRPr="001F5E61">
        <w:rPr>
          <w:rFonts w:ascii="Times New Roman" w:hAnsi="Times New Roman"/>
          <w:sz w:val="28"/>
          <w:szCs w:val="28"/>
        </w:rPr>
        <w:t xml:space="preserve"> analizării criteriilor de selecţie conform Anexei nr. 3 din Legea 292/2018, pentru stabilirea necesităţii efectuării evaluării impactului asupra mediului, s-a constatat faptul că proiectul analizat </w:t>
      </w:r>
      <w:r w:rsidRPr="001F5E61">
        <w:rPr>
          <w:rFonts w:ascii="Times New Roman" w:hAnsi="Times New Roman"/>
          <w:b/>
          <w:sz w:val="28"/>
          <w:szCs w:val="28"/>
        </w:rPr>
        <w:t xml:space="preserve">nu </w:t>
      </w:r>
      <w:proofErr w:type="gramStart"/>
      <w:r w:rsidRPr="001F5E61">
        <w:rPr>
          <w:rFonts w:ascii="Times New Roman" w:hAnsi="Times New Roman"/>
          <w:b/>
          <w:sz w:val="28"/>
          <w:szCs w:val="28"/>
        </w:rPr>
        <w:t>este</w:t>
      </w:r>
      <w:proofErr w:type="gramEnd"/>
      <w:r w:rsidRPr="001F5E61">
        <w:rPr>
          <w:rFonts w:ascii="Times New Roman" w:hAnsi="Times New Roman"/>
          <w:sz w:val="28"/>
          <w:szCs w:val="28"/>
        </w:rPr>
        <w:t xml:space="preserve"> </w:t>
      </w:r>
      <w:r w:rsidRPr="001F5E61">
        <w:rPr>
          <w:rFonts w:ascii="Times New Roman" w:hAnsi="Times New Roman"/>
          <w:b/>
          <w:sz w:val="28"/>
          <w:szCs w:val="28"/>
        </w:rPr>
        <w:t>susceptibil de a avea un impact semnificativ</w:t>
      </w:r>
      <w:r w:rsidRPr="001F5E61">
        <w:rPr>
          <w:rFonts w:ascii="Times New Roman" w:hAnsi="Times New Roman"/>
          <w:sz w:val="28"/>
          <w:szCs w:val="28"/>
        </w:rPr>
        <w:t xml:space="preserve"> asupra mediului, din următoarele considerente:</w:t>
      </w:r>
    </w:p>
    <w:p w:rsidR="002178E6" w:rsidRPr="004056DA" w:rsidRDefault="002178E6" w:rsidP="004056DA">
      <w:pPr>
        <w:tabs>
          <w:tab w:val="left" w:pos="270"/>
          <w:tab w:val="left" w:pos="990"/>
        </w:tabs>
        <w:autoSpaceDE w:val="0"/>
        <w:autoSpaceDN w:val="0"/>
        <w:adjustRightInd w:val="0"/>
        <w:spacing w:after="0" w:line="240" w:lineRule="auto"/>
        <w:jc w:val="both"/>
        <w:rPr>
          <w:rFonts w:ascii="Times New Roman" w:hAnsi="Times New Roman"/>
          <w:b/>
          <w:sz w:val="28"/>
          <w:szCs w:val="28"/>
        </w:rPr>
      </w:pPr>
      <w:r w:rsidRPr="004056DA">
        <w:rPr>
          <w:rFonts w:ascii="Times New Roman" w:hAnsi="Times New Roman"/>
          <w:b/>
          <w:sz w:val="28"/>
          <w:szCs w:val="28"/>
        </w:rPr>
        <w:t>1. Caracteristicile proiectului:</w:t>
      </w:r>
    </w:p>
    <w:p w:rsidR="002178E6" w:rsidRPr="004056DA" w:rsidRDefault="002178E6" w:rsidP="0075577B">
      <w:pPr>
        <w:tabs>
          <w:tab w:val="left" w:pos="630"/>
        </w:tabs>
        <w:autoSpaceDE w:val="0"/>
        <w:autoSpaceDN w:val="0"/>
        <w:adjustRightInd w:val="0"/>
        <w:spacing w:after="0" w:line="240" w:lineRule="auto"/>
        <w:contextualSpacing/>
        <w:jc w:val="both"/>
        <w:rPr>
          <w:rFonts w:ascii="Times New Roman" w:hAnsi="Times New Roman"/>
          <w:b/>
          <w:sz w:val="28"/>
          <w:szCs w:val="28"/>
        </w:rPr>
      </w:pPr>
      <w:r w:rsidRPr="004056DA">
        <w:rPr>
          <w:rFonts w:ascii="Times New Roman" w:hAnsi="Times New Roman"/>
          <w:b/>
          <w:sz w:val="28"/>
          <w:szCs w:val="28"/>
        </w:rPr>
        <w:t xml:space="preserve">a) </w:t>
      </w:r>
      <w:proofErr w:type="gramStart"/>
      <w:r w:rsidRPr="004056DA">
        <w:rPr>
          <w:rFonts w:ascii="Times New Roman" w:hAnsi="Times New Roman"/>
          <w:b/>
          <w:sz w:val="28"/>
          <w:szCs w:val="28"/>
        </w:rPr>
        <w:t>dimensiunea</w:t>
      </w:r>
      <w:proofErr w:type="gramEnd"/>
      <w:r w:rsidRPr="004056DA">
        <w:rPr>
          <w:rFonts w:ascii="Times New Roman" w:hAnsi="Times New Roman"/>
          <w:b/>
          <w:sz w:val="28"/>
          <w:szCs w:val="28"/>
        </w:rPr>
        <w:t xml:space="preserve"> şi concepţia întregului proiect:</w:t>
      </w:r>
    </w:p>
    <w:p w:rsidR="001F5E61" w:rsidRDefault="001F5E61" w:rsidP="001F5E61">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1F5E61">
        <w:rPr>
          <w:rFonts w:ascii="Times New Roman" w:hAnsi="Times New Roman"/>
          <w:bCs/>
          <w:sz w:val="28"/>
          <w:szCs w:val="28"/>
        </w:rPr>
        <w:t>Necesitatea investiţiei derivă si din nevoia de a dezvolta o activitate economică</w:t>
      </w:r>
      <w:proofErr w:type="gramStart"/>
      <w:r w:rsidRPr="001F5E61">
        <w:rPr>
          <w:rFonts w:ascii="Times New Roman" w:hAnsi="Times New Roman"/>
          <w:bCs/>
          <w:sz w:val="28"/>
          <w:szCs w:val="28"/>
        </w:rPr>
        <w:t>,cu</w:t>
      </w:r>
      <w:proofErr w:type="gramEnd"/>
      <w:r w:rsidRPr="001F5E61">
        <w:rPr>
          <w:rFonts w:ascii="Times New Roman" w:hAnsi="Times New Roman"/>
          <w:bCs/>
          <w:sz w:val="28"/>
          <w:szCs w:val="28"/>
        </w:rPr>
        <w:t xml:space="preserve"> impact pozitiv asupra zonei.</w:t>
      </w:r>
    </w:p>
    <w:p w:rsidR="001F5E61" w:rsidRPr="001F5E61" w:rsidRDefault="001F5E61" w:rsidP="001F5E61">
      <w:pPr>
        <w:spacing w:after="0" w:line="240" w:lineRule="auto"/>
        <w:ind w:firstLine="720"/>
        <w:jc w:val="both"/>
        <w:rPr>
          <w:rFonts w:ascii="Times New Roman" w:hAnsi="Times New Roman"/>
          <w:bCs/>
          <w:sz w:val="28"/>
          <w:szCs w:val="28"/>
          <w:lang w:val="en-AU"/>
        </w:rPr>
      </w:pPr>
      <w:r w:rsidRPr="001F5E61">
        <w:rPr>
          <w:rFonts w:ascii="Times New Roman" w:hAnsi="Times New Roman"/>
          <w:bCs/>
          <w:sz w:val="28"/>
          <w:szCs w:val="28"/>
          <w:lang w:val="en-AU"/>
        </w:rPr>
        <w:t xml:space="preserve">Amplasamentul </w:t>
      </w:r>
      <w:proofErr w:type="gramStart"/>
      <w:r w:rsidRPr="001F5E61">
        <w:rPr>
          <w:rFonts w:ascii="Times New Roman" w:hAnsi="Times New Roman"/>
          <w:bCs/>
          <w:sz w:val="28"/>
          <w:szCs w:val="28"/>
          <w:lang w:val="en-AU"/>
        </w:rPr>
        <w:t>este</w:t>
      </w:r>
      <w:proofErr w:type="gramEnd"/>
      <w:r w:rsidRPr="001F5E61">
        <w:rPr>
          <w:rFonts w:ascii="Times New Roman" w:hAnsi="Times New Roman"/>
          <w:bCs/>
          <w:sz w:val="28"/>
          <w:szCs w:val="28"/>
          <w:lang w:val="en-AU"/>
        </w:rPr>
        <w:t xml:space="preserve"> situat în in extravilanul comunei Valeni, tarlaua Peste Moldova, judetul Neamt. Amplasamentul </w:t>
      </w:r>
      <w:proofErr w:type="gramStart"/>
      <w:r w:rsidRPr="001F5E61">
        <w:rPr>
          <w:rFonts w:ascii="Times New Roman" w:hAnsi="Times New Roman"/>
          <w:bCs/>
          <w:sz w:val="28"/>
          <w:szCs w:val="28"/>
          <w:lang w:val="en-AU"/>
        </w:rPr>
        <w:t>este</w:t>
      </w:r>
      <w:proofErr w:type="gramEnd"/>
      <w:r w:rsidRPr="001F5E61">
        <w:rPr>
          <w:rFonts w:ascii="Times New Roman" w:hAnsi="Times New Roman"/>
          <w:bCs/>
          <w:sz w:val="28"/>
          <w:szCs w:val="28"/>
          <w:lang w:val="en-AU"/>
        </w:rPr>
        <w:t xml:space="preserve"> situat pe malul stang al raului Moldova, la peste 550m distanta fata de acesta.</w:t>
      </w:r>
    </w:p>
    <w:p w:rsidR="001F5E61" w:rsidRPr="001F5E61" w:rsidRDefault="001F5E61" w:rsidP="001F5E61">
      <w:pPr>
        <w:spacing w:after="0" w:line="240" w:lineRule="auto"/>
        <w:jc w:val="both"/>
        <w:rPr>
          <w:rFonts w:ascii="Times New Roman" w:hAnsi="Times New Roman"/>
          <w:bCs/>
          <w:sz w:val="28"/>
          <w:szCs w:val="28"/>
          <w:lang w:val="en-AU"/>
        </w:rPr>
      </w:pPr>
      <w:r w:rsidRPr="001F5E61">
        <w:rPr>
          <w:rFonts w:ascii="Times New Roman" w:hAnsi="Times New Roman"/>
          <w:bCs/>
          <w:sz w:val="28"/>
          <w:szCs w:val="28"/>
          <w:lang w:val="en-AU"/>
        </w:rPr>
        <w:t xml:space="preserve">Accesul la amplasament se face din DN 2 (E85) pe </w:t>
      </w:r>
      <w:proofErr w:type="gramStart"/>
      <w:r w:rsidRPr="001F5E61">
        <w:rPr>
          <w:rFonts w:ascii="Times New Roman" w:hAnsi="Times New Roman"/>
          <w:bCs/>
          <w:sz w:val="28"/>
          <w:szCs w:val="28"/>
          <w:lang w:val="en-AU"/>
        </w:rPr>
        <w:t>un</w:t>
      </w:r>
      <w:proofErr w:type="gramEnd"/>
      <w:r w:rsidRPr="001F5E61">
        <w:rPr>
          <w:rFonts w:ascii="Times New Roman" w:hAnsi="Times New Roman"/>
          <w:bCs/>
          <w:sz w:val="28"/>
          <w:szCs w:val="28"/>
          <w:lang w:val="en-AU"/>
        </w:rPr>
        <w:t xml:space="preserve"> drum de interes local până în stația de sortare a SC EDACA GRUP SRL.</w:t>
      </w:r>
    </w:p>
    <w:p w:rsidR="001F5E61" w:rsidRPr="001F5E61" w:rsidRDefault="001F5E61" w:rsidP="001F5E61">
      <w:pPr>
        <w:spacing w:after="0" w:line="240" w:lineRule="auto"/>
        <w:ind w:firstLine="720"/>
        <w:jc w:val="both"/>
        <w:rPr>
          <w:rFonts w:ascii="Times New Roman" w:hAnsi="Times New Roman"/>
          <w:bCs/>
          <w:sz w:val="28"/>
          <w:szCs w:val="28"/>
          <w:lang w:val="en-AU"/>
        </w:rPr>
      </w:pPr>
      <w:r w:rsidRPr="001F5E61">
        <w:rPr>
          <w:rFonts w:ascii="Times New Roman" w:hAnsi="Times New Roman"/>
          <w:bCs/>
          <w:sz w:val="28"/>
          <w:szCs w:val="28"/>
          <w:lang w:val="en-AU"/>
        </w:rPr>
        <w:lastRenderedPageBreak/>
        <w:t xml:space="preserve">Calea de acces </w:t>
      </w:r>
      <w:proofErr w:type="gramStart"/>
      <w:r w:rsidRPr="001F5E61">
        <w:rPr>
          <w:rFonts w:ascii="Times New Roman" w:hAnsi="Times New Roman"/>
          <w:bCs/>
          <w:sz w:val="28"/>
          <w:szCs w:val="28"/>
          <w:lang w:val="en-AU"/>
        </w:rPr>
        <w:t>va</w:t>
      </w:r>
      <w:proofErr w:type="gramEnd"/>
      <w:r w:rsidRPr="001F5E61">
        <w:rPr>
          <w:rFonts w:ascii="Times New Roman" w:hAnsi="Times New Roman"/>
          <w:bCs/>
          <w:sz w:val="28"/>
          <w:szCs w:val="28"/>
          <w:lang w:val="en-AU"/>
        </w:rPr>
        <w:t xml:space="preserve"> fi întreținută în permanență de beneficiar.</w:t>
      </w:r>
    </w:p>
    <w:p w:rsidR="001F5E61" w:rsidRPr="001F5E61" w:rsidRDefault="001F5E61" w:rsidP="001F5E61">
      <w:pPr>
        <w:spacing w:after="0" w:line="240" w:lineRule="auto"/>
        <w:ind w:firstLine="720"/>
        <w:jc w:val="both"/>
        <w:rPr>
          <w:rFonts w:ascii="Times New Roman" w:hAnsi="Times New Roman"/>
          <w:bCs/>
          <w:sz w:val="28"/>
          <w:szCs w:val="28"/>
          <w:lang w:val="en-AU"/>
        </w:rPr>
      </w:pPr>
      <w:r w:rsidRPr="001F5E61">
        <w:rPr>
          <w:rFonts w:ascii="Times New Roman" w:hAnsi="Times New Roman"/>
          <w:bCs/>
          <w:sz w:val="28"/>
          <w:szCs w:val="28"/>
          <w:lang w:val="en-AU"/>
        </w:rPr>
        <w:t xml:space="preserve">Terenul in suprafata de 49.604 mp pe care se </w:t>
      </w:r>
      <w:proofErr w:type="gramStart"/>
      <w:r w:rsidRPr="001F5E61">
        <w:rPr>
          <w:rFonts w:ascii="Times New Roman" w:hAnsi="Times New Roman"/>
          <w:bCs/>
          <w:sz w:val="28"/>
          <w:szCs w:val="28"/>
          <w:lang w:val="en-AU"/>
        </w:rPr>
        <w:t>va</w:t>
      </w:r>
      <w:proofErr w:type="gramEnd"/>
      <w:r w:rsidRPr="001F5E61">
        <w:rPr>
          <w:rFonts w:ascii="Times New Roman" w:hAnsi="Times New Roman"/>
          <w:bCs/>
          <w:sz w:val="28"/>
          <w:szCs w:val="28"/>
          <w:lang w:val="en-AU"/>
        </w:rPr>
        <w:t xml:space="preserve"> amplasa Statia de Betoane mobila este proprietatea S.C. ZPF MAN COMPANY S.R.L. si este inscris in cartea funciara a comunei Valeni la nr. 51831. Pe teren se afla Statia de sortare-spalare agregate minerale a societatii EDACA GRUP S.R.L. Terenul </w:t>
      </w:r>
      <w:proofErr w:type="gramStart"/>
      <w:r w:rsidRPr="001F5E61">
        <w:rPr>
          <w:rFonts w:ascii="Times New Roman" w:hAnsi="Times New Roman"/>
          <w:bCs/>
          <w:sz w:val="28"/>
          <w:szCs w:val="28"/>
          <w:lang w:val="en-AU"/>
        </w:rPr>
        <w:t>este</w:t>
      </w:r>
      <w:proofErr w:type="gramEnd"/>
      <w:r w:rsidRPr="001F5E61">
        <w:rPr>
          <w:rFonts w:ascii="Times New Roman" w:hAnsi="Times New Roman"/>
          <w:bCs/>
          <w:sz w:val="28"/>
          <w:szCs w:val="28"/>
          <w:lang w:val="en-AU"/>
        </w:rPr>
        <w:t xml:space="preserve"> inchiriat de S.C. EDACA GRUP S.R.L. in baza contractului de imprumut folosinta (comudat – bun imobil) nr. 25 incheiat la data de 01.10.2015 si </w:t>
      </w:r>
      <w:proofErr w:type="gramStart"/>
      <w:r w:rsidRPr="001F5E61">
        <w:rPr>
          <w:rFonts w:ascii="Times New Roman" w:hAnsi="Times New Roman"/>
          <w:bCs/>
          <w:sz w:val="28"/>
          <w:szCs w:val="28"/>
          <w:lang w:val="en-AU"/>
        </w:rPr>
        <w:t>a</w:t>
      </w:r>
      <w:proofErr w:type="gramEnd"/>
      <w:r w:rsidRPr="001F5E61">
        <w:rPr>
          <w:rFonts w:ascii="Times New Roman" w:hAnsi="Times New Roman"/>
          <w:bCs/>
          <w:sz w:val="28"/>
          <w:szCs w:val="28"/>
          <w:lang w:val="en-AU"/>
        </w:rPr>
        <w:t xml:space="preserve"> actului aditional nr. 3 din 18.05.2022.    </w:t>
      </w:r>
    </w:p>
    <w:p w:rsid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Punctele care delimiteaza zona in care se va amplasa statia mobila de betoane, in coordonate STEREO 70 sunt:</w:t>
      </w:r>
    </w:p>
    <w:p w:rsidR="001F5E61" w:rsidRPr="001F5E61" w:rsidRDefault="001F5E61" w:rsidP="001F5E61">
      <w:pPr>
        <w:spacing w:after="0" w:line="240" w:lineRule="auto"/>
        <w:jc w:val="both"/>
        <w:rPr>
          <w:rFonts w:ascii="Times New Roman" w:hAnsi="Times New Roman"/>
          <w:b/>
          <w:bCs/>
          <w:sz w:val="28"/>
          <w:szCs w:val="28"/>
          <w:lang w:val="ro-RO"/>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559"/>
        <w:gridCol w:w="1897"/>
      </w:tblGrid>
      <w:tr w:rsidR="001F5E61" w:rsidRPr="001F5E61" w:rsidTr="00A050D1">
        <w:tc>
          <w:tcPr>
            <w:tcW w:w="993"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NR. PCT</w:t>
            </w:r>
          </w:p>
        </w:tc>
        <w:tc>
          <w:tcPr>
            <w:tcW w:w="1559"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X</w:t>
            </w:r>
          </w:p>
        </w:tc>
        <w:tc>
          <w:tcPr>
            <w:tcW w:w="1897"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Y</w:t>
            </w:r>
          </w:p>
        </w:tc>
      </w:tr>
      <w:tr w:rsidR="001F5E61" w:rsidRPr="001F5E61" w:rsidTr="00A050D1">
        <w:trPr>
          <w:trHeight w:val="285"/>
        </w:trPr>
        <w:tc>
          <w:tcPr>
            <w:tcW w:w="993"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1</w:t>
            </w:r>
          </w:p>
        </w:tc>
        <w:tc>
          <w:tcPr>
            <w:tcW w:w="1559"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619973</w:t>
            </w:r>
          </w:p>
        </w:tc>
        <w:tc>
          <w:tcPr>
            <w:tcW w:w="1897"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628800</w:t>
            </w:r>
          </w:p>
        </w:tc>
      </w:tr>
      <w:tr w:rsidR="001F5E61" w:rsidRPr="001F5E61" w:rsidTr="00A050D1">
        <w:tc>
          <w:tcPr>
            <w:tcW w:w="993"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2</w:t>
            </w:r>
          </w:p>
        </w:tc>
        <w:tc>
          <w:tcPr>
            <w:tcW w:w="1559"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619992</w:t>
            </w:r>
          </w:p>
        </w:tc>
        <w:tc>
          <w:tcPr>
            <w:tcW w:w="1897"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628811</w:t>
            </w:r>
          </w:p>
        </w:tc>
      </w:tr>
      <w:tr w:rsidR="001F5E61" w:rsidRPr="001F5E61" w:rsidTr="00A050D1">
        <w:tc>
          <w:tcPr>
            <w:tcW w:w="993"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3</w:t>
            </w:r>
          </w:p>
        </w:tc>
        <w:tc>
          <w:tcPr>
            <w:tcW w:w="1559"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619977</w:t>
            </w:r>
          </w:p>
        </w:tc>
        <w:tc>
          <w:tcPr>
            <w:tcW w:w="1897"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628851</w:t>
            </w:r>
          </w:p>
        </w:tc>
      </w:tr>
      <w:tr w:rsidR="001F5E61" w:rsidRPr="001F5E61" w:rsidTr="00A050D1">
        <w:tc>
          <w:tcPr>
            <w:tcW w:w="993"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4</w:t>
            </w:r>
          </w:p>
        </w:tc>
        <w:tc>
          <w:tcPr>
            <w:tcW w:w="1559"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619956</w:t>
            </w:r>
          </w:p>
        </w:tc>
        <w:tc>
          <w:tcPr>
            <w:tcW w:w="1897" w:type="dxa"/>
          </w:tcPr>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628848</w:t>
            </w:r>
          </w:p>
        </w:tc>
      </w:tr>
    </w:tbl>
    <w:p w:rsidR="001F5E61" w:rsidRPr="001F5E61" w:rsidRDefault="001F5E61" w:rsidP="001F5E61">
      <w:pPr>
        <w:spacing w:after="0" w:line="240" w:lineRule="auto"/>
        <w:jc w:val="both"/>
        <w:rPr>
          <w:rFonts w:ascii="Times New Roman" w:hAnsi="Times New Roman"/>
          <w:bCs/>
          <w:sz w:val="28"/>
          <w:szCs w:val="28"/>
          <w:lang w:val="ro-RO"/>
        </w:rPr>
      </w:pPr>
      <w:r w:rsidRPr="001F5E61">
        <w:rPr>
          <w:rFonts w:ascii="Times New Roman" w:hAnsi="Times New Roman"/>
          <w:b/>
          <w:bCs/>
          <w:sz w:val="28"/>
          <w:szCs w:val="28"/>
          <w:lang w:val="ro-RO"/>
        </w:rPr>
        <w:t>Statia de betoane mobila</w:t>
      </w:r>
      <w:r w:rsidRPr="001F5E61">
        <w:rPr>
          <w:rFonts w:ascii="Times New Roman" w:hAnsi="Times New Roman"/>
          <w:bCs/>
          <w:sz w:val="28"/>
          <w:szCs w:val="28"/>
          <w:lang w:val="ro-RO"/>
        </w:rPr>
        <w:t xml:space="preserve"> va fi compusa din:</w:t>
      </w:r>
    </w:p>
    <w:p w:rsidR="001F5E61" w:rsidRPr="001F5E61" w:rsidRDefault="001F5E61" w:rsidP="001F5E61">
      <w:pPr>
        <w:numPr>
          <w:ilvl w:val="0"/>
          <w:numId w:val="42"/>
        </w:num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Predozator de agregate care este compus din:</w:t>
      </w:r>
    </w:p>
    <w:p w:rsidR="001F5E61" w:rsidRPr="001F5E61" w:rsidRDefault="001F5E61" w:rsidP="001F5E61">
      <w:pPr>
        <w:numPr>
          <w:ilvl w:val="0"/>
          <w:numId w:val="37"/>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Buncarele de agregate formate din obloane si cupe</w:t>
      </w:r>
    </w:p>
    <w:p w:rsidR="001F5E61" w:rsidRPr="001F5E61" w:rsidRDefault="001F5E61" w:rsidP="001F5E61">
      <w:pPr>
        <w:numPr>
          <w:ilvl w:val="0"/>
          <w:numId w:val="37"/>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Gurile de descarcare echipate cu cilindri  pneumatici</w:t>
      </w:r>
    </w:p>
    <w:p w:rsidR="001F5E61" w:rsidRPr="001F5E61" w:rsidRDefault="001F5E61" w:rsidP="001F5E61">
      <w:pPr>
        <w:numPr>
          <w:ilvl w:val="0"/>
          <w:numId w:val="37"/>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Cuva de cantarire a agregatelor echipata cu doze tensiometrice de cantarire</w:t>
      </w:r>
    </w:p>
    <w:p w:rsidR="001F5E61" w:rsidRPr="001F5E61" w:rsidRDefault="001F5E61" w:rsidP="001F5E61">
      <w:pPr>
        <w:numPr>
          <w:ilvl w:val="0"/>
          <w:numId w:val="37"/>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Banda de cantarire si evacuare a agregatelor echipata cu motoreductor</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ab/>
        <w:t>2. Banda Transportoare de ridicare a agregatelor in malaxor compusa din:</w:t>
      </w:r>
    </w:p>
    <w:p w:rsidR="001F5E61" w:rsidRPr="001F5E61" w:rsidRDefault="001F5E61" w:rsidP="001F5E61">
      <w:pPr>
        <w:numPr>
          <w:ilvl w:val="0"/>
          <w:numId w:val="38"/>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picioare sustinere banda</w:t>
      </w:r>
    </w:p>
    <w:p w:rsidR="001F5E61" w:rsidRPr="001F5E61" w:rsidRDefault="001F5E61" w:rsidP="001F5E61">
      <w:pPr>
        <w:numPr>
          <w:ilvl w:val="0"/>
          <w:numId w:val="38"/>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banda cu structura suport</w:t>
      </w:r>
    </w:p>
    <w:p w:rsidR="001F5E61" w:rsidRPr="001F5E61" w:rsidRDefault="001F5E61" w:rsidP="001F5E61">
      <w:pPr>
        <w:numPr>
          <w:ilvl w:val="0"/>
          <w:numId w:val="38"/>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tamburul conductor si motoreductor de actionare</w:t>
      </w:r>
    </w:p>
    <w:p w:rsidR="001F5E61" w:rsidRPr="001F5E61" w:rsidRDefault="001F5E61" w:rsidP="001F5E61">
      <w:pPr>
        <w:numPr>
          <w:ilvl w:val="0"/>
          <w:numId w:val="38"/>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tamburul condus cu sistemul de tensionare</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Cs/>
          <w:sz w:val="28"/>
          <w:szCs w:val="28"/>
          <w:lang w:val="ro-RO"/>
        </w:rPr>
        <w:tab/>
      </w:r>
      <w:r w:rsidRPr="001F5E61">
        <w:rPr>
          <w:rFonts w:ascii="Times New Roman" w:hAnsi="Times New Roman"/>
          <w:b/>
          <w:bCs/>
          <w:sz w:val="28"/>
          <w:szCs w:val="28"/>
          <w:lang w:val="ro-RO"/>
        </w:rPr>
        <w:t>3. Nivel nr.1 turn malaxor compus din:</w:t>
      </w:r>
    </w:p>
    <w:p w:rsidR="001F5E61" w:rsidRPr="001F5E61" w:rsidRDefault="001F5E61" w:rsidP="001F5E61">
      <w:pPr>
        <w:numPr>
          <w:ilvl w:val="0"/>
          <w:numId w:val="39"/>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structura turn nivel nr. 1</w:t>
      </w:r>
    </w:p>
    <w:p w:rsidR="001F5E61" w:rsidRPr="001F5E61" w:rsidRDefault="001F5E61" w:rsidP="001F5E61">
      <w:pPr>
        <w:numPr>
          <w:ilvl w:val="0"/>
          <w:numId w:val="39"/>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malaxor</w:t>
      </w:r>
    </w:p>
    <w:p w:rsidR="001F5E61" w:rsidRPr="001F5E61" w:rsidRDefault="001F5E61" w:rsidP="001F5E61">
      <w:pPr>
        <w:numPr>
          <w:ilvl w:val="0"/>
          <w:numId w:val="39"/>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cuva de descarcare beton echipata cu motovibrator</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Cs/>
          <w:sz w:val="28"/>
          <w:szCs w:val="28"/>
          <w:lang w:val="ro-RO"/>
        </w:rPr>
        <w:tab/>
      </w:r>
      <w:r w:rsidRPr="001F5E61">
        <w:rPr>
          <w:rFonts w:ascii="Times New Roman" w:hAnsi="Times New Roman"/>
          <w:b/>
          <w:bCs/>
          <w:sz w:val="28"/>
          <w:szCs w:val="28"/>
          <w:lang w:val="ro-RO"/>
        </w:rPr>
        <w:t>4. Nivel nr. 2 turn malaxor compus din:</w:t>
      </w:r>
    </w:p>
    <w:p w:rsidR="001F5E61" w:rsidRPr="001F5E61" w:rsidRDefault="001F5E61" w:rsidP="001F5E61">
      <w:pPr>
        <w:numPr>
          <w:ilvl w:val="0"/>
          <w:numId w:val="40"/>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structura turn nivel 2</w:t>
      </w:r>
    </w:p>
    <w:p w:rsidR="001F5E61" w:rsidRPr="001F5E61" w:rsidRDefault="001F5E61" w:rsidP="001F5E61">
      <w:pPr>
        <w:numPr>
          <w:ilvl w:val="0"/>
          <w:numId w:val="40"/>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cantar de apa echipat cu doze tensiometrice si vana fluture</w:t>
      </w:r>
    </w:p>
    <w:p w:rsidR="001F5E61" w:rsidRPr="001F5E61" w:rsidRDefault="001F5E61" w:rsidP="001F5E61">
      <w:pPr>
        <w:numPr>
          <w:ilvl w:val="0"/>
          <w:numId w:val="40"/>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cantar de ciment echipat cu doze tensiometrice si vana fluture</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ab/>
        <w:t>5. Silozurile de depozitare a cimentului, compuse din:</w:t>
      </w:r>
    </w:p>
    <w:p w:rsidR="001F5E61" w:rsidRPr="001F5E61" w:rsidRDefault="001F5E61" w:rsidP="001F5E61">
      <w:pPr>
        <w:numPr>
          <w:ilvl w:val="0"/>
          <w:numId w:val="41"/>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lastRenderedPageBreak/>
        <w:t>silozurile propriu zise 2bc., de capacitate 80t/buc, echipate fiecare cu filtru, supapa de supratensiune si vana fluture</w:t>
      </w:r>
    </w:p>
    <w:p w:rsidR="001F5E61" w:rsidRPr="001F5E61" w:rsidRDefault="001F5E61" w:rsidP="001F5E61">
      <w:pPr>
        <w:numPr>
          <w:ilvl w:val="0"/>
          <w:numId w:val="41"/>
        </w:numPr>
        <w:spacing w:after="0" w:line="240" w:lineRule="auto"/>
        <w:jc w:val="both"/>
        <w:rPr>
          <w:rFonts w:ascii="Times New Roman" w:hAnsi="Times New Roman"/>
          <w:bCs/>
          <w:sz w:val="28"/>
          <w:szCs w:val="28"/>
          <w:lang w:val="ro-RO"/>
        </w:rPr>
      </w:pPr>
      <w:r w:rsidRPr="001F5E61">
        <w:rPr>
          <w:rFonts w:ascii="Times New Roman" w:hAnsi="Times New Roman"/>
          <w:bCs/>
          <w:sz w:val="28"/>
          <w:szCs w:val="28"/>
          <w:lang w:val="ro-RO"/>
        </w:rPr>
        <w:t>transportorul cu snec pentru ciment 2bc.</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ab/>
        <w:t>6. Compresor de aer</w:t>
      </w:r>
    </w:p>
    <w:p w:rsidR="001F5E61" w:rsidRPr="001F5E61" w:rsidRDefault="001F5E61" w:rsidP="001F5E61">
      <w:pPr>
        <w:spacing w:after="0" w:line="240" w:lineRule="auto"/>
        <w:jc w:val="both"/>
        <w:rPr>
          <w:rFonts w:ascii="Times New Roman" w:hAnsi="Times New Roman"/>
          <w:b/>
          <w:bCs/>
          <w:sz w:val="28"/>
          <w:szCs w:val="28"/>
          <w:lang w:val="ro-RO"/>
        </w:rPr>
      </w:pPr>
      <w:r w:rsidRPr="001F5E61">
        <w:rPr>
          <w:rFonts w:ascii="Times New Roman" w:hAnsi="Times New Roman"/>
          <w:b/>
          <w:bCs/>
          <w:sz w:val="28"/>
          <w:szCs w:val="28"/>
          <w:lang w:val="ro-RO"/>
        </w:rPr>
        <w:tab/>
        <w:t>7. Cabina de comanda</w:t>
      </w:r>
    </w:p>
    <w:p w:rsidR="001F5E61" w:rsidRPr="001F5E61" w:rsidRDefault="001F5E61" w:rsidP="001F5E61">
      <w:pPr>
        <w:spacing w:after="0" w:line="240" w:lineRule="auto"/>
        <w:jc w:val="both"/>
        <w:rPr>
          <w:rFonts w:ascii="Times New Roman" w:hAnsi="Times New Roman"/>
          <w:sz w:val="28"/>
          <w:szCs w:val="28"/>
          <w:lang w:val="fr-FR"/>
        </w:rPr>
      </w:pPr>
      <w:r w:rsidRPr="001F5E61">
        <w:rPr>
          <w:rFonts w:ascii="Times New Roman" w:hAnsi="Times New Roman"/>
          <w:b/>
          <w:sz w:val="28"/>
          <w:szCs w:val="28"/>
          <w:lang w:val="fr-FR"/>
        </w:rPr>
        <w:t xml:space="preserve">Alimentarea cu energie electrica se </w:t>
      </w:r>
      <w:r w:rsidRPr="001F5E61">
        <w:rPr>
          <w:rFonts w:ascii="Times New Roman" w:hAnsi="Times New Roman"/>
          <w:sz w:val="28"/>
          <w:szCs w:val="28"/>
          <w:lang w:val="fr-FR"/>
        </w:rPr>
        <w:t>va face de la statia de sortare-spalare agregate minerale de pe amplasament;</w:t>
      </w:r>
    </w:p>
    <w:p w:rsidR="001F5E61" w:rsidRPr="001F5E61" w:rsidRDefault="001F5E61" w:rsidP="001F5E61">
      <w:pPr>
        <w:spacing w:after="0" w:line="240" w:lineRule="auto"/>
        <w:jc w:val="both"/>
        <w:rPr>
          <w:rFonts w:ascii="Times New Roman" w:hAnsi="Times New Roman"/>
          <w:b/>
          <w:sz w:val="28"/>
          <w:szCs w:val="28"/>
          <w:lang w:val="fr-FR"/>
        </w:rPr>
      </w:pPr>
      <w:r w:rsidRPr="001F5E61">
        <w:rPr>
          <w:rFonts w:ascii="Times New Roman" w:hAnsi="Times New Roman"/>
          <w:b/>
          <w:sz w:val="28"/>
          <w:szCs w:val="28"/>
          <w:lang w:val="fr-FR"/>
        </w:rPr>
        <w:t>Alimentarea cu apă :</w:t>
      </w:r>
    </w:p>
    <w:p w:rsidR="001F5E61" w:rsidRPr="001F5E61" w:rsidRDefault="001F5E61" w:rsidP="001F5E61">
      <w:pPr>
        <w:spacing w:after="0" w:line="240" w:lineRule="auto"/>
        <w:jc w:val="both"/>
        <w:rPr>
          <w:rFonts w:ascii="Times New Roman" w:hAnsi="Times New Roman"/>
          <w:sz w:val="28"/>
          <w:szCs w:val="28"/>
          <w:lang w:val="fr-FR"/>
        </w:rPr>
      </w:pPr>
      <w:r w:rsidRPr="001F5E61">
        <w:rPr>
          <w:rFonts w:ascii="Times New Roman" w:hAnsi="Times New Roman"/>
          <w:b/>
          <w:sz w:val="28"/>
          <w:szCs w:val="28"/>
          <w:lang w:val="fr-FR"/>
        </w:rPr>
        <w:t xml:space="preserve">Apa potabilă </w:t>
      </w:r>
      <w:r w:rsidRPr="001F5E61">
        <w:rPr>
          <w:rFonts w:ascii="Times New Roman" w:hAnsi="Times New Roman"/>
          <w:sz w:val="28"/>
          <w:szCs w:val="28"/>
          <w:lang w:val="fr-FR"/>
        </w:rPr>
        <w:t>pentru personal angajat este asigurată din comerț;</w:t>
      </w:r>
    </w:p>
    <w:p w:rsidR="001F5E61" w:rsidRPr="001F5E61" w:rsidRDefault="001F5E61" w:rsidP="001F5E61">
      <w:pPr>
        <w:spacing w:after="0" w:line="240" w:lineRule="auto"/>
        <w:jc w:val="both"/>
        <w:rPr>
          <w:rFonts w:ascii="Times New Roman" w:hAnsi="Times New Roman"/>
          <w:sz w:val="28"/>
          <w:szCs w:val="28"/>
          <w:lang w:val="fr-FR"/>
        </w:rPr>
      </w:pPr>
      <w:r w:rsidRPr="001F5E61">
        <w:rPr>
          <w:rFonts w:ascii="Times New Roman" w:hAnsi="Times New Roman"/>
          <w:b/>
          <w:sz w:val="28"/>
          <w:szCs w:val="28"/>
          <w:lang w:val="fr-FR"/>
        </w:rPr>
        <w:t xml:space="preserve">Alimentarea cu apă în scop </w:t>
      </w:r>
      <w:proofErr w:type="gramStart"/>
      <w:r w:rsidRPr="001F5E61">
        <w:rPr>
          <w:rFonts w:ascii="Times New Roman" w:hAnsi="Times New Roman"/>
          <w:b/>
          <w:sz w:val="28"/>
          <w:szCs w:val="28"/>
          <w:lang w:val="fr-FR"/>
        </w:rPr>
        <w:t>tehnologic(</w:t>
      </w:r>
      <w:proofErr w:type="gramEnd"/>
      <w:r w:rsidRPr="001F5E61">
        <w:rPr>
          <w:rFonts w:ascii="Times New Roman" w:hAnsi="Times New Roman"/>
          <w:b/>
          <w:sz w:val="28"/>
          <w:szCs w:val="28"/>
          <w:lang w:val="fr-FR"/>
        </w:rPr>
        <w:t xml:space="preserve">fabricare betoane) </w:t>
      </w:r>
      <w:r w:rsidRPr="001F5E61">
        <w:rPr>
          <w:rFonts w:ascii="Times New Roman" w:hAnsi="Times New Roman"/>
          <w:sz w:val="28"/>
          <w:szCs w:val="28"/>
          <w:lang w:val="fr-FR"/>
        </w:rPr>
        <w:t>se face din sistemul existent care deservește stația de sortare.</w:t>
      </w:r>
    </w:p>
    <w:p w:rsidR="001F5E61" w:rsidRPr="001F5E61" w:rsidRDefault="001F5E61" w:rsidP="001F5E61">
      <w:pPr>
        <w:spacing w:after="0" w:line="240" w:lineRule="auto"/>
        <w:jc w:val="both"/>
        <w:rPr>
          <w:rFonts w:ascii="Times New Roman" w:hAnsi="Times New Roman"/>
          <w:sz w:val="28"/>
          <w:szCs w:val="28"/>
          <w:lang w:val="fr-FR"/>
        </w:rPr>
      </w:pPr>
      <w:r w:rsidRPr="001F5E61">
        <w:rPr>
          <w:rFonts w:ascii="Times New Roman" w:hAnsi="Times New Roman"/>
          <w:b/>
          <w:sz w:val="28"/>
          <w:szCs w:val="28"/>
          <w:lang w:val="fr-FR"/>
        </w:rPr>
        <w:t xml:space="preserve">Apele uzate </w:t>
      </w:r>
      <w:proofErr w:type="gramStart"/>
      <w:r w:rsidRPr="001F5E61">
        <w:rPr>
          <w:rFonts w:ascii="Times New Roman" w:hAnsi="Times New Roman"/>
          <w:b/>
          <w:sz w:val="28"/>
          <w:szCs w:val="28"/>
          <w:lang w:val="fr-FR"/>
        </w:rPr>
        <w:t>rezultate</w:t>
      </w:r>
      <w:r w:rsidRPr="001F5E61">
        <w:rPr>
          <w:rFonts w:ascii="Times New Roman" w:hAnsi="Times New Roman"/>
          <w:sz w:val="28"/>
          <w:szCs w:val="28"/>
          <w:lang w:val="fr-FR"/>
        </w:rPr>
        <w:t>(</w:t>
      </w:r>
      <w:proofErr w:type="gramEnd"/>
      <w:r w:rsidRPr="001F5E61">
        <w:rPr>
          <w:rFonts w:ascii="Times New Roman" w:hAnsi="Times New Roman"/>
          <w:sz w:val="28"/>
          <w:szCs w:val="28"/>
          <w:lang w:val="fr-FR"/>
        </w:rPr>
        <w:t>de la spălarea instalației de fabricare betoane și a mașinilor de transport beton) se vor descărca într-un bazin betonat etanș iar după decantare se vor introduce în circuitul de fabricare betoane.</w:t>
      </w:r>
    </w:p>
    <w:p w:rsidR="002178E6" w:rsidRPr="004056DA" w:rsidRDefault="002178E6" w:rsidP="0075577B">
      <w:pPr>
        <w:tabs>
          <w:tab w:val="left" w:pos="0"/>
        </w:tabs>
        <w:spacing w:after="0" w:line="240" w:lineRule="auto"/>
        <w:contextualSpacing/>
        <w:jc w:val="both"/>
        <w:rPr>
          <w:rFonts w:ascii="Times New Roman" w:hAnsi="Times New Roman"/>
          <w:sz w:val="28"/>
          <w:szCs w:val="28"/>
          <w:lang w:eastAsia="en-GB"/>
        </w:rPr>
      </w:pPr>
      <w:r w:rsidRPr="00303EE0">
        <w:rPr>
          <w:rFonts w:ascii="Times New Roman" w:hAnsi="Times New Roman"/>
          <w:b/>
          <w:sz w:val="28"/>
          <w:szCs w:val="28"/>
          <w:lang w:eastAsia="en-GB"/>
        </w:rPr>
        <w:t xml:space="preserve">b) </w:t>
      </w:r>
      <w:proofErr w:type="gramStart"/>
      <w:r w:rsidRPr="00303EE0">
        <w:rPr>
          <w:rFonts w:ascii="Times New Roman" w:hAnsi="Times New Roman"/>
          <w:b/>
          <w:sz w:val="28"/>
          <w:szCs w:val="28"/>
          <w:lang w:eastAsia="en-GB"/>
        </w:rPr>
        <w:t>cumularea</w:t>
      </w:r>
      <w:proofErr w:type="gramEnd"/>
      <w:r w:rsidRPr="00303EE0">
        <w:rPr>
          <w:rFonts w:ascii="Times New Roman" w:hAnsi="Times New Roman"/>
          <w:b/>
          <w:sz w:val="28"/>
          <w:szCs w:val="28"/>
          <w:lang w:eastAsia="en-GB"/>
        </w:rPr>
        <w:t xml:space="preserve"> cu alte proiecte existente şi/sau aprobate:</w:t>
      </w:r>
      <w:r w:rsidR="00303EE0" w:rsidRPr="00303EE0">
        <w:rPr>
          <w:rFonts w:ascii="Times New Roman" w:hAnsi="Times New Roman"/>
          <w:sz w:val="28"/>
          <w:szCs w:val="28"/>
          <w:lang w:eastAsia="en-GB"/>
        </w:rPr>
        <w:t>pe amplasamentul proiectului se desfășoară activități de sortare agregate minerale</w:t>
      </w:r>
      <w:r w:rsidR="00CF6C6A" w:rsidRPr="00303EE0">
        <w:rPr>
          <w:rFonts w:ascii="Times New Roman" w:hAnsi="Times New Roman"/>
          <w:sz w:val="28"/>
          <w:szCs w:val="28"/>
          <w:lang w:eastAsia="en-GB"/>
        </w:rPr>
        <w:t>;</w:t>
      </w:r>
    </w:p>
    <w:p w:rsidR="002178E6" w:rsidRPr="004056DA" w:rsidRDefault="002178E6" w:rsidP="0075577B">
      <w:pPr>
        <w:tabs>
          <w:tab w:val="left" w:pos="180"/>
        </w:tabs>
        <w:spacing w:after="0" w:line="240" w:lineRule="auto"/>
        <w:contextualSpacing/>
        <w:jc w:val="both"/>
        <w:rPr>
          <w:rFonts w:ascii="Times New Roman" w:hAnsi="Times New Roman"/>
          <w:b/>
          <w:sz w:val="28"/>
          <w:szCs w:val="28"/>
        </w:rPr>
      </w:pPr>
      <w:r w:rsidRPr="004056DA">
        <w:rPr>
          <w:rFonts w:ascii="Times New Roman" w:hAnsi="Times New Roman"/>
          <w:b/>
          <w:sz w:val="28"/>
          <w:szCs w:val="28"/>
          <w:lang w:eastAsia="en-GB"/>
        </w:rPr>
        <w:t xml:space="preserve">c) </w:t>
      </w:r>
      <w:proofErr w:type="gramStart"/>
      <w:r w:rsidRPr="004056DA">
        <w:rPr>
          <w:rFonts w:ascii="Times New Roman" w:hAnsi="Times New Roman"/>
          <w:b/>
          <w:sz w:val="28"/>
          <w:szCs w:val="28"/>
          <w:lang w:eastAsia="en-GB"/>
        </w:rPr>
        <w:t>utilizarea</w:t>
      </w:r>
      <w:proofErr w:type="gramEnd"/>
      <w:r w:rsidRPr="004056DA">
        <w:rPr>
          <w:rFonts w:ascii="Times New Roman" w:hAnsi="Times New Roman"/>
          <w:b/>
          <w:sz w:val="28"/>
          <w:szCs w:val="28"/>
          <w:lang w:eastAsia="en-GB"/>
        </w:rPr>
        <w:t xml:space="preserve"> resurselor naturale, în special a solului, a terenurilor, a apei şi a biodiversităţii:</w:t>
      </w:r>
      <w:r w:rsidRPr="004056DA">
        <w:rPr>
          <w:rFonts w:ascii="Times New Roman" w:hAnsi="Times New Roman"/>
          <w:b/>
          <w:sz w:val="28"/>
          <w:szCs w:val="28"/>
        </w:rPr>
        <w:t xml:space="preserve"> </w:t>
      </w:r>
    </w:p>
    <w:p w:rsidR="00303EE0" w:rsidRDefault="00303EE0" w:rsidP="0075577B">
      <w:pPr>
        <w:shd w:val="clear" w:color="auto" w:fill="FFFFFF"/>
        <w:spacing w:after="0" w:line="240" w:lineRule="auto"/>
        <w:jc w:val="both"/>
        <w:rPr>
          <w:rFonts w:ascii="Times New Roman" w:hAnsi="Times New Roman"/>
          <w:sz w:val="28"/>
          <w:szCs w:val="28"/>
          <w:lang w:val="ro-RO"/>
        </w:rPr>
      </w:pPr>
      <w:r w:rsidRPr="00303EE0">
        <w:rPr>
          <w:rFonts w:ascii="Times New Roman" w:hAnsi="Times New Roman"/>
          <w:sz w:val="28"/>
          <w:szCs w:val="28"/>
          <w:lang w:val="ro-RO"/>
        </w:rPr>
        <w:t>Pentru realizarea proiectului se vor utiliza materiale de construcţii (nisip, lemn, agregate naturale sortate/nesortate, după caz);</w:t>
      </w:r>
    </w:p>
    <w:p w:rsidR="002178E6" w:rsidRDefault="002178E6" w:rsidP="0075577B">
      <w:pPr>
        <w:shd w:val="clear" w:color="auto" w:fill="FFFFFF"/>
        <w:spacing w:after="0" w:line="240" w:lineRule="auto"/>
        <w:jc w:val="both"/>
        <w:rPr>
          <w:rFonts w:ascii="Times New Roman" w:hAnsi="Times New Roman"/>
          <w:sz w:val="28"/>
          <w:szCs w:val="28"/>
        </w:rPr>
      </w:pPr>
      <w:r w:rsidRPr="004056DA">
        <w:rPr>
          <w:rFonts w:ascii="Times New Roman" w:hAnsi="Times New Roman"/>
          <w:b/>
          <w:sz w:val="28"/>
          <w:szCs w:val="28"/>
          <w:lang w:eastAsia="en-GB"/>
        </w:rPr>
        <w:t xml:space="preserve">d) </w:t>
      </w:r>
      <w:proofErr w:type="gramStart"/>
      <w:r w:rsidRPr="004056DA">
        <w:rPr>
          <w:rFonts w:ascii="Times New Roman" w:hAnsi="Times New Roman"/>
          <w:b/>
          <w:sz w:val="28"/>
          <w:szCs w:val="28"/>
          <w:lang w:eastAsia="en-GB"/>
        </w:rPr>
        <w:t>cantitatea</w:t>
      </w:r>
      <w:proofErr w:type="gramEnd"/>
      <w:r w:rsidRPr="004056DA">
        <w:rPr>
          <w:rFonts w:ascii="Times New Roman" w:hAnsi="Times New Roman"/>
          <w:b/>
          <w:sz w:val="28"/>
          <w:szCs w:val="28"/>
          <w:lang w:eastAsia="en-GB"/>
        </w:rPr>
        <w:t xml:space="preserve"> şi tipurile de deşeuri generate/gestionate:</w:t>
      </w:r>
      <w:r w:rsidRPr="004056DA">
        <w:rPr>
          <w:rFonts w:ascii="Times New Roman" w:hAnsi="Times New Roman"/>
          <w:sz w:val="28"/>
          <w:szCs w:val="28"/>
        </w:rPr>
        <w:t xml:space="preserve"> </w:t>
      </w:r>
    </w:p>
    <w:p w:rsidR="00303EE0" w:rsidRPr="00303EE0" w:rsidRDefault="00303EE0" w:rsidP="00303EE0">
      <w:pPr>
        <w:pStyle w:val="ListParagraph"/>
        <w:numPr>
          <w:ilvl w:val="0"/>
          <w:numId w:val="26"/>
        </w:numPr>
        <w:shd w:val="clear" w:color="auto" w:fill="FFFFFF"/>
        <w:spacing w:after="0" w:line="240" w:lineRule="auto"/>
        <w:jc w:val="both"/>
        <w:rPr>
          <w:rFonts w:ascii="Times New Roman" w:hAnsi="Times New Roman"/>
          <w:sz w:val="28"/>
          <w:szCs w:val="28"/>
        </w:rPr>
      </w:pPr>
      <w:r w:rsidRPr="00303EE0">
        <w:rPr>
          <w:rFonts w:ascii="Times New Roman" w:hAnsi="Times New Roman"/>
          <w:sz w:val="28"/>
          <w:szCs w:val="28"/>
          <w:lang w:val="ro-RO"/>
        </w:rPr>
        <w:t>în perioada de realizare a lucrărilor de construcții și montaj</w:t>
      </w:r>
      <w:r>
        <w:rPr>
          <w:rFonts w:ascii="Times New Roman" w:hAnsi="Times New Roman"/>
          <w:sz w:val="28"/>
          <w:szCs w:val="28"/>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790"/>
        <w:gridCol w:w="2573"/>
        <w:gridCol w:w="1541"/>
        <w:gridCol w:w="1176"/>
        <w:gridCol w:w="1879"/>
      </w:tblGrid>
      <w:tr w:rsidR="00303EE0" w:rsidRPr="00146A64" w:rsidTr="00A050D1">
        <w:tc>
          <w:tcPr>
            <w:tcW w:w="151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Denumire deseu</w:t>
            </w:r>
          </w:p>
        </w:tc>
        <w:tc>
          <w:tcPr>
            <w:tcW w:w="790"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Cod</w:t>
            </w:r>
          </w:p>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deseu</w:t>
            </w:r>
          </w:p>
        </w:tc>
        <w:tc>
          <w:tcPr>
            <w:tcW w:w="2573"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Provenienta</w:t>
            </w:r>
          </w:p>
        </w:tc>
        <w:tc>
          <w:tcPr>
            <w:tcW w:w="154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Stocare temporara</w:t>
            </w:r>
          </w:p>
        </w:tc>
        <w:tc>
          <w:tcPr>
            <w:tcW w:w="1176"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Cantitate estimata kg/luna</w:t>
            </w:r>
          </w:p>
        </w:tc>
        <w:tc>
          <w:tcPr>
            <w:tcW w:w="1879"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b/>
                <w:sz w:val="24"/>
                <w:szCs w:val="24"/>
                <w:lang w:val="ro-RO"/>
              </w:rPr>
            </w:pPr>
            <w:r w:rsidRPr="00146A64">
              <w:rPr>
                <w:rFonts w:ascii="Times New Roman" w:hAnsi="Times New Roman"/>
                <w:b/>
                <w:sz w:val="24"/>
                <w:szCs w:val="24"/>
                <w:lang w:val="ro-RO"/>
              </w:rPr>
              <w:t>Modul de gestiune</w:t>
            </w:r>
          </w:p>
        </w:tc>
      </w:tr>
      <w:tr w:rsidR="00303EE0" w:rsidRPr="00146A64" w:rsidTr="00A050D1">
        <w:trPr>
          <w:cantSplit/>
          <w:trHeight w:val="1134"/>
        </w:trPr>
        <w:tc>
          <w:tcPr>
            <w:tcW w:w="151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din constructii</w:t>
            </w:r>
          </w:p>
        </w:tc>
        <w:tc>
          <w:tcPr>
            <w:tcW w:w="790" w:type="dxa"/>
            <w:shd w:val="clear" w:color="auto" w:fill="auto"/>
            <w:textDirection w:val="btLr"/>
          </w:tcPr>
          <w:p w:rsidR="00303EE0" w:rsidRPr="00146A64" w:rsidRDefault="00303EE0" w:rsidP="00A050D1">
            <w:pPr>
              <w:pStyle w:val="BodyText1"/>
              <w:widowControl w:val="0"/>
              <w:shd w:val="clear" w:color="auto" w:fill="auto"/>
              <w:tabs>
                <w:tab w:val="left" w:pos="387"/>
              </w:tabs>
              <w:spacing w:line="240" w:lineRule="auto"/>
              <w:ind w:left="113" w:right="113" w:firstLine="0"/>
              <w:rPr>
                <w:rFonts w:ascii="Times New Roman" w:hAnsi="Times New Roman"/>
                <w:sz w:val="24"/>
                <w:szCs w:val="24"/>
                <w:lang w:val="ro-RO"/>
              </w:rPr>
            </w:pPr>
            <w:r w:rsidRPr="00146A64">
              <w:rPr>
                <w:rFonts w:ascii="Times New Roman" w:hAnsi="Times New Roman"/>
                <w:sz w:val="24"/>
                <w:szCs w:val="24"/>
                <w:lang w:val="ro-RO"/>
              </w:rPr>
              <w:t>170107</w:t>
            </w:r>
          </w:p>
        </w:tc>
        <w:tc>
          <w:tcPr>
            <w:tcW w:w="2573"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rezultate din activitatea desfasurata pe santier ( pereti caramida, fundatii )</w:t>
            </w:r>
          </w:p>
        </w:tc>
        <w:tc>
          <w:tcPr>
            <w:tcW w:w="154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Container inchiriat</w:t>
            </w:r>
          </w:p>
        </w:tc>
        <w:tc>
          <w:tcPr>
            <w:tcW w:w="1176"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0,5 t</w:t>
            </w:r>
          </w:p>
        </w:tc>
        <w:tc>
          <w:tcPr>
            <w:tcW w:w="1879"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color w:val="000000"/>
                <w:sz w:val="24"/>
                <w:szCs w:val="24"/>
                <w:lang w:val="nl-NL"/>
              </w:rPr>
              <w:t>Preluate de firma specializata</w:t>
            </w:r>
          </w:p>
        </w:tc>
      </w:tr>
      <w:tr w:rsidR="00303EE0" w:rsidRPr="00146A64" w:rsidTr="00A050D1">
        <w:trPr>
          <w:cantSplit/>
          <w:trHeight w:val="1134"/>
        </w:trPr>
        <w:tc>
          <w:tcPr>
            <w:tcW w:w="151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din constructii – fier vechi</w:t>
            </w:r>
          </w:p>
        </w:tc>
        <w:tc>
          <w:tcPr>
            <w:tcW w:w="790" w:type="dxa"/>
            <w:shd w:val="clear" w:color="auto" w:fill="auto"/>
            <w:textDirection w:val="btLr"/>
          </w:tcPr>
          <w:p w:rsidR="00303EE0" w:rsidRPr="00146A64" w:rsidRDefault="00303EE0" w:rsidP="00A050D1">
            <w:pPr>
              <w:pStyle w:val="BodyText1"/>
              <w:widowControl w:val="0"/>
              <w:shd w:val="clear" w:color="auto" w:fill="auto"/>
              <w:tabs>
                <w:tab w:val="left" w:pos="387"/>
              </w:tabs>
              <w:spacing w:line="240" w:lineRule="auto"/>
              <w:ind w:left="113" w:right="113" w:firstLine="0"/>
              <w:rPr>
                <w:rFonts w:ascii="Times New Roman" w:hAnsi="Times New Roman"/>
                <w:sz w:val="24"/>
                <w:szCs w:val="24"/>
                <w:lang w:val="ro-RO"/>
              </w:rPr>
            </w:pPr>
            <w:r w:rsidRPr="00146A64">
              <w:rPr>
                <w:rFonts w:ascii="Times New Roman" w:hAnsi="Times New Roman"/>
                <w:sz w:val="24"/>
                <w:szCs w:val="24"/>
                <w:lang w:val="ro-RO"/>
              </w:rPr>
              <w:t>170405</w:t>
            </w:r>
          </w:p>
        </w:tc>
        <w:tc>
          <w:tcPr>
            <w:tcW w:w="2573"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rezultate din activitatea desfasurata pe santier ( armaturi, tabla )</w:t>
            </w:r>
          </w:p>
        </w:tc>
        <w:tc>
          <w:tcPr>
            <w:tcW w:w="154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Container inchiriat</w:t>
            </w:r>
          </w:p>
        </w:tc>
        <w:tc>
          <w:tcPr>
            <w:tcW w:w="1176"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0,5 t</w:t>
            </w:r>
          </w:p>
        </w:tc>
        <w:tc>
          <w:tcPr>
            <w:tcW w:w="1879"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color w:val="000000"/>
                <w:sz w:val="24"/>
                <w:szCs w:val="24"/>
                <w:lang w:val="nl-NL"/>
              </w:rPr>
              <w:t>Preluate de firma specializata</w:t>
            </w:r>
          </w:p>
        </w:tc>
      </w:tr>
      <w:tr w:rsidR="00303EE0" w:rsidRPr="00146A64" w:rsidTr="00A050D1">
        <w:trPr>
          <w:cantSplit/>
          <w:trHeight w:val="1134"/>
        </w:trPr>
        <w:tc>
          <w:tcPr>
            <w:tcW w:w="151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ambalaje de hartie si carton</w:t>
            </w:r>
          </w:p>
        </w:tc>
        <w:tc>
          <w:tcPr>
            <w:tcW w:w="790" w:type="dxa"/>
            <w:shd w:val="clear" w:color="auto" w:fill="auto"/>
            <w:textDirection w:val="btLr"/>
          </w:tcPr>
          <w:p w:rsidR="00303EE0" w:rsidRPr="00146A64" w:rsidRDefault="00303EE0" w:rsidP="00A050D1">
            <w:pPr>
              <w:pStyle w:val="BodyText1"/>
              <w:widowControl w:val="0"/>
              <w:shd w:val="clear" w:color="auto" w:fill="auto"/>
              <w:tabs>
                <w:tab w:val="left" w:pos="387"/>
              </w:tabs>
              <w:spacing w:line="240" w:lineRule="auto"/>
              <w:ind w:left="113" w:right="113" w:firstLine="0"/>
              <w:rPr>
                <w:rFonts w:ascii="Times New Roman" w:hAnsi="Times New Roman"/>
                <w:sz w:val="24"/>
                <w:szCs w:val="24"/>
                <w:lang w:val="ro-RO"/>
              </w:rPr>
            </w:pPr>
            <w:r w:rsidRPr="00146A64">
              <w:rPr>
                <w:rFonts w:ascii="Times New Roman" w:hAnsi="Times New Roman"/>
                <w:sz w:val="24"/>
                <w:szCs w:val="24"/>
                <w:lang w:val="ro-RO"/>
              </w:rPr>
              <w:t>150101</w:t>
            </w:r>
          </w:p>
        </w:tc>
        <w:tc>
          <w:tcPr>
            <w:tcW w:w="2573"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 xml:space="preserve">De la materialele aprovizionate </w:t>
            </w:r>
          </w:p>
        </w:tc>
        <w:tc>
          <w:tcPr>
            <w:tcW w:w="154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Europubele cu capac pe pardoseala betonata</w:t>
            </w:r>
          </w:p>
        </w:tc>
        <w:tc>
          <w:tcPr>
            <w:tcW w:w="1176"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50 kg</w:t>
            </w:r>
          </w:p>
        </w:tc>
        <w:tc>
          <w:tcPr>
            <w:tcW w:w="1879"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color w:val="000000"/>
                <w:sz w:val="24"/>
                <w:szCs w:val="24"/>
                <w:lang w:val="nl-NL"/>
              </w:rPr>
              <w:t>Preluate de firma specializata</w:t>
            </w:r>
          </w:p>
        </w:tc>
      </w:tr>
      <w:tr w:rsidR="00303EE0" w:rsidRPr="00146A64" w:rsidTr="00A050D1">
        <w:trPr>
          <w:cantSplit/>
          <w:trHeight w:val="1134"/>
        </w:trPr>
        <w:tc>
          <w:tcPr>
            <w:tcW w:w="151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Deseuri ambalaje de materiale plastice</w:t>
            </w:r>
          </w:p>
        </w:tc>
        <w:tc>
          <w:tcPr>
            <w:tcW w:w="790" w:type="dxa"/>
            <w:shd w:val="clear" w:color="auto" w:fill="auto"/>
            <w:textDirection w:val="btLr"/>
          </w:tcPr>
          <w:p w:rsidR="00303EE0" w:rsidRPr="00146A64" w:rsidRDefault="00303EE0" w:rsidP="00A050D1">
            <w:pPr>
              <w:pStyle w:val="BodyText1"/>
              <w:widowControl w:val="0"/>
              <w:shd w:val="clear" w:color="auto" w:fill="auto"/>
              <w:tabs>
                <w:tab w:val="left" w:pos="387"/>
              </w:tabs>
              <w:spacing w:line="240" w:lineRule="auto"/>
              <w:ind w:left="113" w:right="113" w:firstLine="0"/>
              <w:rPr>
                <w:rFonts w:ascii="Times New Roman" w:hAnsi="Times New Roman"/>
                <w:sz w:val="24"/>
                <w:szCs w:val="24"/>
                <w:lang w:val="ro-RO"/>
              </w:rPr>
            </w:pPr>
            <w:r w:rsidRPr="00146A64">
              <w:rPr>
                <w:rFonts w:ascii="Times New Roman" w:hAnsi="Times New Roman"/>
                <w:sz w:val="24"/>
                <w:szCs w:val="24"/>
                <w:lang w:val="ro-RO"/>
              </w:rPr>
              <w:t>150102</w:t>
            </w:r>
          </w:p>
        </w:tc>
        <w:tc>
          <w:tcPr>
            <w:tcW w:w="2573"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De la materialele aprovizionate / cumparaturi</w:t>
            </w:r>
          </w:p>
        </w:tc>
        <w:tc>
          <w:tcPr>
            <w:tcW w:w="1541"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Europubele cu capac pe pardoseala betonata</w:t>
            </w:r>
          </w:p>
        </w:tc>
        <w:tc>
          <w:tcPr>
            <w:tcW w:w="1176"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sz w:val="24"/>
                <w:szCs w:val="24"/>
                <w:lang w:val="ro-RO"/>
              </w:rPr>
              <w:t>40 kg / luna</w:t>
            </w:r>
          </w:p>
        </w:tc>
        <w:tc>
          <w:tcPr>
            <w:tcW w:w="1879" w:type="dxa"/>
            <w:shd w:val="clear" w:color="auto" w:fill="auto"/>
          </w:tcPr>
          <w:p w:rsidR="00303EE0" w:rsidRPr="00146A64" w:rsidRDefault="00303EE0" w:rsidP="00A050D1">
            <w:pPr>
              <w:pStyle w:val="BodyText1"/>
              <w:widowControl w:val="0"/>
              <w:shd w:val="clear" w:color="auto" w:fill="auto"/>
              <w:tabs>
                <w:tab w:val="left" w:pos="387"/>
              </w:tabs>
              <w:spacing w:line="240" w:lineRule="auto"/>
              <w:ind w:firstLine="0"/>
              <w:rPr>
                <w:rFonts w:ascii="Times New Roman" w:hAnsi="Times New Roman"/>
                <w:sz w:val="24"/>
                <w:szCs w:val="24"/>
                <w:lang w:val="ro-RO"/>
              </w:rPr>
            </w:pPr>
            <w:r w:rsidRPr="00146A64">
              <w:rPr>
                <w:rFonts w:ascii="Times New Roman" w:hAnsi="Times New Roman"/>
                <w:color w:val="000000"/>
                <w:sz w:val="24"/>
                <w:szCs w:val="24"/>
                <w:lang w:val="nl-NL"/>
              </w:rPr>
              <w:t>Preluate de firma de salubritate</w:t>
            </w:r>
          </w:p>
        </w:tc>
      </w:tr>
    </w:tbl>
    <w:p w:rsidR="00303EE0" w:rsidRPr="00E939C3" w:rsidRDefault="00303EE0" w:rsidP="00303EE0">
      <w:pPr>
        <w:pStyle w:val="ListParagraph"/>
        <w:numPr>
          <w:ilvl w:val="0"/>
          <w:numId w:val="5"/>
        </w:numPr>
        <w:shd w:val="clear" w:color="auto" w:fill="FFFFFF"/>
        <w:spacing w:after="0" w:line="240" w:lineRule="auto"/>
        <w:ind w:left="0" w:firstLine="360"/>
        <w:jc w:val="both"/>
        <w:rPr>
          <w:rFonts w:ascii="Times New Roman" w:hAnsi="Times New Roman"/>
          <w:sz w:val="28"/>
          <w:szCs w:val="28"/>
          <w:lang w:val="ro-RO"/>
        </w:rPr>
      </w:pPr>
      <w:r w:rsidRPr="00303EE0">
        <w:rPr>
          <w:rFonts w:ascii="Times New Roman" w:hAnsi="Times New Roman"/>
          <w:sz w:val="28"/>
          <w:szCs w:val="28"/>
          <w:lang w:val="ro-RO"/>
        </w:rPr>
        <w:lastRenderedPageBreak/>
        <w:t xml:space="preserve">în perioada de functionare: </w:t>
      </w:r>
      <w:r w:rsidRPr="00E939C3">
        <w:rPr>
          <w:rFonts w:ascii="Times New Roman" w:hAnsi="Times New Roman"/>
          <w:sz w:val="28"/>
          <w:szCs w:val="28"/>
          <w:lang w:val="ro-RO"/>
        </w:rPr>
        <w:t>deșeurile rezultate în timpul funcționării sunt deșeuri municipale - cod 20 03 01</w:t>
      </w:r>
      <w:r w:rsidRPr="00E939C3">
        <w:rPr>
          <w:rFonts w:ascii="Times New Roman" w:hAnsi="Times New Roman"/>
          <w:b/>
          <w:bCs/>
          <w:sz w:val="28"/>
          <w:szCs w:val="28"/>
          <w:lang w:val="ro-RO"/>
        </w:rPr>
        <w:t>.</w:t>
      </w:r>
    </w:p>
    <w:p w:rsidR="002178E6" w:rsidRPr="004056DA" w:rsidRDefault="002178E6" w:rsidP="0075577B">
      <w:pPr>
        <w:spacing w:after="0" w:line="240" w:lineRule="auto"/>
        <w:contextualSpacing/>
        <w:jc w:val="both"/>
        <w:rPr>
          <w:rFonts w:ascii="Times New Roman" w:hAnsi="Times New Roman"/>
          <w:b/>
          <w:color w:val="000000"/>
          <w:sz w:val="28"/>
          <w:szCs w:val="28"/>
        </w:rPr>
      </w:pPr>
      <w:r w:rsidRPr="004056DA">
        <w:rPr>
          <w:rFonts w:ascii="Times New Roman" w:hAnsi="Times New Roman"/>
          <w:b/>
          <w:sz w:val="28"/>
          <w:szCs w:val="28"/>
          <w:lang w:eastAsia="en-GB"/>
        </w:rPr>
        <w:t xml:space="preserve">e) </w:t>
      </w:r>
      <w:proofErr w:type="gramStart"/>
      <w:r w:rsidRPr="004056DA">
        <w:rPr>
          <w:rFonts w:ascii="Times New Roman" w:hAnsi="Times New Roman"/>
          <w:b/>
          <w:sz w:val="28"/>
          <w:szCs w:val="28"/>
          <w:lang w:eastAsia="en-GB"/>
        </w:rPr>
        <w:t>poluarea</w:t>
      </w:r>
      <w:proofErr w:type="gramEnd"/>
      <w:r w:rsidRPr="004056DA">
        <w:rPr>
          <w:rFonts w:ascii="Times New Roman" w:hAnsi="Times New Roman"/>
          <w:b/>
          <w:sz w:val="28"/>
          <w:szCs w:val="28"/>
          <w:lang w:eastAsia="en-GB"/>
        </w:rPr>
        <w:t xml:space="preserve"> şi alte efecte negative:</w:t>
      </w:r>
      <w:r w:rsidRPr="004056DA">
        <w:rPr>
          <w:rFonts w:ascii="Times New Roman" w:hAnsi="Times New Roman"/>
          <w:b/>
          <w:color w:val="000000"/>
          <w:sz w:val="28"/>
          <w:szCs w:val="28"/>
        </w:rPr>
        <w:t xml:space="preserve"> </w:t>
      </w:r>
    </w:p>
    <w:p w:rsidR="002178E6" w:rsidRPr="004056DA" w:rsidRDefault="002178E6" w:rsidP="0075577B">
      <w:pPr>
        <w:spacing w:after="0" w:line="240" w:lineRule="auto"/>
        <w:ind w:firstLine="720"/>
        <w:contextualSpacing/>
        <w:jc w:val="both"/>
        <w:rPr>
          <w:rFonts w:ascii="Times New Roman" w:hAnsi="Times New Roman"/>
          <w:color w:val="000000"/>
          <w:sz w:val="28"/>
          <w:szCs w:val="28"/>
        </w:rPr>
      </w:pPr>
      <w:r w:rsidRPr="004056DA">
        <w:rPr>
          <w:rFonts w:ascii="Times New Roman" w:hAnsi="Times New Roman"/>
          <w:color w:val="000000"/>
          <w:sz w:val="28"/>
          <w:szCs w:val="28"/>
        </w:rPr>
        <w:t xml:space="preserve">- </w:t>
      </w:r>
      <w:proofErr w:type="gramStart"/>
      <w:r w:rsidRPr="004056DA">
        <w:rPr>
          <w:rFonts w:ascii="Times New Roman" w:hAnsi="Times New Roman"/>
          <w:color w:val="000000"/>
          <w:sz w:val="28"/>
          <w:szCs w:val="28"/>
        </w:rPr>
        <w:t>în</w:t>
      </w:r>
      <w:proofErr w:type="gramEnd"/>
      <w:r w:rsidRPr="004056DA">
        <w:rPr>
          <w:rFonts w:ascii="Times New Roman" w:hAnsi="Times New Roman"/>
          <w:color w:val="000000"/>
          <w:sz w:val="28"/>
          <w:szCs w:val="28"/>
        </w:rPr>
        <w:t xml:space="preserve"> p</w:t>
      </w:r>
      <w:r w:rsidRPr="004056DA">
        <w:rPr>
          <w:rFonts w:ascii="Times New Roman" w:hAnsi="Times New Roman"/>
          <w:color w:val="000000"/>
          <w:sz w:val="28"/>
          <w:szCs w:val="28"/>
          <w:lang w:val="ro-RO"/>
        </w:rPr>
        <w:t>e</w:t>
      </w:r>
      <w:r w:rsidRPr="004056DA">
        <w:rPr>
          <w:rFonts w:ascii="Times New Roman" w:hAnsi="Times New Roman"/>
          <w:sz w:val="28"/>
          <w:szCs w:val="28"/>
          <w:lang w:val="ro-RO"/>
        </w:rPr>
        <w:t xml:space="preserve">rioada executării lucrărilor </w:t>
      </w:r>
      <w:r w:rsidRPr="004056DA">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și utilajele utilizate</w:t>
      </w:r>
      <w:r w:rsidRPr="004056DA">
        <w:rPr>
          <w:rFonts w:ascii="Times New Roman" w:hAnsi="Times New Roman"/>
          <w:sz w:val="28"/>
          <w:szCs w:val="28"/>
        </w:rPr>
        <w:t>;</w:t>
      </w:r>
    </w:p>
    <w:p w:rsidR="002178E6" w:rsidRPr="004056DA" w:rsidRDefault="002178E6" w:rsidP="0075577B">
      <w:pPr>
        <w:tabs>
          <w:tab w:val="left" w:pos="720"/>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color w:val="000000"/>
          <w:sz w:val="28"/>
          <w:szCs w:val="28"/>
        </w:rPr>
        <w:tab/>
        <w:t xml:space="preserve">- </w:t>
      </w:r>
      <w:proofErr w:type="gramStart"/>
      <w:r w:rsidRPr="004056DA">
        <w:rPr>
          <w:rFonts w:ascii="Times New Roman" w:hAnsi="Times New Roman"/>
          <w:color w:val="000000"/>
          <w:sz w:val="28"/>
          <w:szCs w:val="28"/>
        </w:rPr>
        <w:t>surse</w:t>
      </w:r>
      <w:proofErr w:type="gramEnd"/>
      <w:r w:rsidRPr="004056DA">
        <w:rPr>
          <w:rFonts w:ascii="Times New Roman" w:hAnsi="Times New Roman"/>
          <w:color w:val="000000"/>
          <w:sz w:val="28"/>
          <w:szCs w:val="28"/>
        </w:rPr>
        <w:t xml:space="preserve"> de poluare fonică în perioada realizării lucrărilor: vehiculele şi utilajele generatoare de zgomote implicate în realizarea proiectului;</w:t>
      </w:r>
    </w:p>
    <w:p w:rsidR="002178E6" w:rsidRPr="004056DA" w:rsidRDefault="002178E6" w:rsidP="0075577B">
      <w:pPr>
        <w:tabs>
          <w:tab w:val="num" w:pos="0"/>
          <w:tab w:val="left" w:pos="720"/>
        </w:tabs>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sz w:val="28"/>
          <w:szCs w:val="28"/>
        </w:rPr>
        <w:tab/>
        <w:t xml:space="preserve"> În vederea limitării acestora și a reducerii impactului asupra mediului vor fi respectate </w:t>
      </w:r>
      <w:proofErr w:type="gramStart"/>
      <w:r w:rsidRPr="004056DA">
        <w:rPr>
          <w:rFonts w:ascii="Times New Roman" w:hAnsi="Times New Roman"/>
          <w:sz w:val="28"/>
          <w:szCs w:val="28"/>
        </w:rPr>
        <w:t>,,</w:t>
      </w:r>
      <w:r w:rsidRPr="004056DA">
        <w:rPr>
          <w:rFonts w:ascii="Times New Roman" w:hAnsi="Times New Roman"/>
          <w:b/>
          <w:sz w:val="28"/>
          <w:szCs w:val="28"/>
        </w:rPr>
        <w:t>Condi</w:t>
      </w:r>
      <w:proofErr w:type="gramEnd"/>
      <w:r w:rsidRPr="004056DA">
        <w:rPr>
          <w:rFonts w:ascii="Times New Roman" w:hAnsi="Times New Roman"/>
          <w:b/>
          <w:sz w:val="28"/>
          <w:szCs w:val="28"/>
        </w:rPr>
        <w:t xml:space="preserve">țiile de realizare a proiectuluiˮ, </w:t>
      </w:r>
      <w:r w:rsidRPr="004056DA">
        <w:rPr>
          <w:rFonts w:ascii="Times New Roman" w:hAnsi="Times New Roman"/>
          <w:sz w:val="28"/>
          <w:szCs w:val="28"/>
        </w:rPr>
        <w:t>impuse prin prezentul act administrativ;</w:t>
      </w:r>
      <w:r w:rsidRPr="004056DA">
        <w:rPr>
          <w:rFonts w:ascii="Times New Roman" w:hAnsi="Times New Roman"/>
          <w:color w:val="000000"/>
          <w:sz w:val="28"/>
          <w:szCs w:val="28"/>
        </w:rPr>
        <w:t xml:space="preserve"> </w:t>
      </w:r>
    </w:p>
    <w:p w:rsidR="002178E6" w:rsidRPr="00303EE0" w:rsidRDefault="002178E6" w:rsidP="00303EE0">
      <w:pPr>
        <w:tabs>
          <w:tab w:val="left" w:pos="0"/>
          <w:tab w:val="left" w:pos="284"/>
        </w:tabs>
        <w:autoSpaceDE w:val="0"/>
        <w:autoSpaceDN w:val="0"/>
        <w:adjustRightInd w:val="0"/>
        <w:spacing w:after="0" w:line="240" w:lineRule="auto"/>
        <w:jc w:val="both"/>
        <w:rPr>
          <w:rFonts w:ascii="Times New Roman" w:hAnsi="Times New Roman"/>
          <w:color w:val="000000"/>
          <w:sz w:val="28"/>
          <w:szCs w:val="28"/>
        </w:rPr>
      </w:pPr>
      <w:r w:rsidRPr="00303EE0">
        <w:rPr>
          <w:rFonts w:ascii="Times New Roman" w:hAnsi="Times New Roman"/>
          <w:b/>
          <w:sz w:val="28"/>
          <w:szCs w:val="28"/>
          <w:lang w:eastAsia="en-GB"/>
        </w:rPr>
        <w:t xml:space="preserve">f) </w:t>
      </w:r>
      <w:proofErr w:type="gramStart"/>
      <w:r w:rsidRPr="00303EE0">
        <w:rPr>
          <w:rFonts w:ascii="Times New Roman" w:hAnsi="Times New Roman"/>
          <w:b/>
          <w:sz w:val="28"/>
          <w:szCs w:val="28"/>
          <w:lang w:eastAsia="en-GB"/>
        </w:rPr>
        <w:t>riscurile</w:t>
      </w:r>
      <w:proofErr w:type="gramEnd"/>
      <w:r w:rsidRPr="00303EE0">
        <w:rPr>
          <w:rFonts w:ascii="Times New Roman" w:hAnsi="Times New Roman"/>
          <w:b/>
          <w:sz w:val="28"/>
          <w:szCs w:val="28"/>
          <w:lang w:eastAsia="en-GB"/>
        </w:rPr>
        <w:t xml:space="preserve"> de accidente majore şi/sau dezastre relevante pentru proiectul în cauză, inclusiv cele cauzate de schimbările climatice, conform informaţiilor ştiinţifice:</w:t>
      </w:r>
      <w:r w:rsidRPr="00303EE0">
        <w:rPr>
          <w:rFonts w:ascii="Times New Roman" w:hAnsi="Times New Roman"/>
          <w:b/>
          <w:sz w:val="28"/>
          <w:szCs w:val="28"/>
        </w:rPr>
        <w:t xml:space="preserve">              </w:t>
      </w:r>
      <w:r w:rsidR="00303EE0" w:rsidRPr="00303EE0">
        <w:rPr>
          <w:rFonts w:ascii="Times New Roman" w:hAnsi="Times New Roman"/>
          <w:sz w:val="28"/>
          <w:szCs w:val="28"/>
        </w:rPr>
        <w:t xml:space="preserve">nu sunt identificate.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r w:rsidRPr="00303EE0">
        <w:rPr>
          <w:rFonts w:ascii="Times New Roman" w:hAnsi="Times New Roman"/>
          <w:color w:val="000000"/>
          <w:sz w:val="28"/>
          <w:szCs w:val="28"/>
        </w:rPr>
        <w:t xml:space="preserve">           </w:t>
      </w:r>
    </w:p>
    <w:p w:rsidR="002178E6" w:rsidRPr="004056DA" w:rsidRDefault="002178E6" w:rsidP="00303EE0">
      <w:pPr>
        <w:spacing w:after="0" w:line="240" w:lineRule="auto"/>
        <w:jc w:val="both"/>
        <w:rPr>
          <w:rFonts w:ascii="Times New Roman" w:hAnsi="Times New Roman"/>
          <w:b/>
          <w:sz w:val="28"/>
          <w:szCs w:val="28"/>
          <w:lang w:eastAsia="en-GB"/>
        </w:rPr>
      </w:pPr>
      <w:r w:rsidRPr="004056DA">
        <w:rPr>
          <w:rFonts w:ascii="Times New Roman" w:hAnsi="Times New Roman"/>
          <w:b/>
          <w:sz w:val="28"/>
          <w:szCs w:val="28"/>
          <w:lang w:eastAsia="en-GB"/>
        </w:rPr>
        <w:t xml:space="preserve">g) </w:t>
      </w:r>
      <w:proofErr w:type="gramStart"/>
      <w:r w:rsidRPr="004056DA">
        <w:rPr>
          <w:rFonts w:ascii="Times New Roman" w:hAnsi="Times New Roman"/>
          <w:b/>
          <w:sz w:val="28"/>
          <w:szCs w:val="28"/>
          <w:lang w:eastAsia="en-GB"/>
        </w:rPr>
        <w:t>riscurile</w:t>
      </w:r>
      <w:proofErr w:type="gramEnd"/>
      <w:r w:rsidRPr="004056DA">
        <w:rPr>
          <w:rFonts w:ascii="Times New Roman" w:hAnsi="Times New Roman"/>
          <w:b/>
          <w:sz w:val="28"/>
          <w:szCs w:val="28"/>
          <w:lang w:eastAsia="en-GB"/>
        </w:rPr>
        <w:t xml:space="preserve"> pentru sănătatea umană - de exemplu, din cauza contaminării apei sau a poluării atmosferice</w:t>
      </w:r>
      <w:r w:rsidRPr="004056DA">
        <w:rPr>
          <w:rFonts w:ascii="Times New Roman" w:hAnsi="Times New Roman"/>
          <w:sz w:val="28"/>
          <w:szCs w:val="28"/>
          <w:lang w:eastAsia="en-GB"/>
        </w:rPr>
        <w:t xml:space="preserve">: </w:t>
      </w:r>
      <w:r w:rsidR="00303EE0" w:rsidRPr="00303EE0">
        <w:rPr>
          <w:rFonts w:ascii="Times New Roman" w:hAnsi="Times New Roman"/>
          <w:sz w:val="28"/>
          <w:szCs w:val="28"/>
          <w:lang w:eastAsia="en-GB"/>
        </w:rPr>
        <w:t xml:space="preserve">nu sunt identificate astfel de riscuri în condițiile respectării prevederilor legisației în vigoare și a condițiilor impuse prin avizele obținute </w:t>
      </w:r>
      <w:r w:rsidRPr="004056DA">
        <w:rPr>
          <w:rFonts w:ascii="Times New Roman" w:hAnsi="Times New Roman"/>
          <w:b/>
          <w:sz w:val="28"/>
          <w:szCs w:val="28"/>
          <w:lang w:eastAsia="en-GB"/>
        </w:rPr>
        <w:t>2. Amplasarea proiectului</w:t>
      </w:r>
    </w:p>
    <w:p w:rsidR="002178E6" w:rsidRPr="004056DA" w:rsidRDefault="002178E6" w:rsidP="0075577B">
      <w:pPr>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b/>
          <w:sz w:val="28"/>
          <w:szCs w:val="28"/>
          <w:lang w:eastAsia="en-GB"/>
        </w:rPr>
        <w:t xml:space="preserve">a) </w:t>
      </w:r>
      <w:proofErr w:type="gramStart"/>
      <w:r w:rsidRPr="004056DA">
        <w:rPr>
          <w:rFonts w:ascii="Times New Roman" w:hAnsi="Times New Roman"/>
          <w:b/>
          <w:sz w:val="28"/>
          <w:szCs w:val="28"/>
          <w:lang w:eastAsia="en-GB"/>
        </w:rPr>
        <w:t>utilizarea</w:t>
      </w:r>
      <w:proofErr w:type="gramEnd"/>
      <w:r w:rsidRPr="004056DA">
        <w:rPr>
          <w:rFonts w:ascii="Times New Roman" w:hAnsi="Times New Roman"/>
          <w:b/>
          <w:sz w:val="28"/>
          <w:szCs w:val="28"/>
          <w:lang w:eastAsia="en-GB"/>
        </w:rPr>
        <w:t xml:space="preserve"> actuală şi aprobată a terenurilor:</w:t>
      </w:r>
      <w:r w:rsidRPr="004056DA">
        <w:rPr>
          <w:rFonts w:ascii="Times New Roman" w:hAnsi="Times New Roman"/>
          <w:color w:val="000000"/>
          <w:sz w:val="28"/>
          <w:szCs w:val="28"/>
        </w:rPr>
        <w:t xml:space="preserve"> terenul studiat este </w:t>
      </w:r>
      <w:r w:rsidR="002042F6" w:rsidRPr="004056DA">
        <w:rPr>
          <w:rFonts w:ascii="Times New Roman" w:hAnsi="Times New Roman"/>
          <w:color w:val="000000"/>
          <w:sz w:val="28"/>
          <w:szCs w:val="28"/>
        </w:rPr>
        <w:t xml:space="preserve">aplasat </w:t>
      </w:r>
      <w:r w:rsidR="000B6B59" w:rsidRPr="004056DA">
        <w:rPr>
          <w:rFonts w:ascii="Times New Roman" w:hAnsi="Times New Roman"/>
          <w:color w:val="000000"/>
          <w:sz w:val="28"/>
          <w:szCs w:val="28"/>
        </w:rPr>
        <w:t xml:space="preserve"> în </w:t>
      </w:r>
      <w:r w:rsidR="00CC0703" w:rsidRPr="004056DA">
        <w:rPr>
          <w:rFonts w:ascii="Times New Roman" w:hAnsi="Times New Roman"/>
          <w:color w:val="000000"/>
          <w:sz w:val="28"/>
          <w:szCs w:val="28"/>
        </w:rPr>
        <w:t>extravilan</w:t>
      </w:r>
      <w:r w:rsidR="000B6B59" w:rsidRPr="004056DA">
        <w:rPr>
          <w:rFonts w:ascii="Times New Roman" w:hAnsi="Times New Roman"/>
          <w:color w:val="000000"/>
          <w:sz w:val="28"/>
          <w:szCs w:val="28"/>
        </w:rPr>
        <w:t xml:space="preserve">ul </w:t>
      </w:r>
      <w:r w:rsidR="00303EE0">
        <w:rPr>
          <w:rFonts w:ascii="Times New Roman" w:hAnsi="Times New Roman"/>
          <w:color w:val="000000"/>
          <w:sz w:val="28"/>
          <w:szCs w:val="28"/>
        </w:rPr>
        <w:t>satului Văleni, comuna Văleni</w:t>
      </w:r>
      <w:r w:rsidR="00CC0703" w:rsidRPr="004056DA">
        <w:rPr>
          <w:rFonts w:ascii="Times New Roman" w:hAnsi="Times New Roman"/>
          <w:color w:val="000000"/>
          <w:sz w:val="28"/>
          <w:szCs w:val="28"/>
        </w:rPr>
        <w:t xml:space="preserve"> </w:t>
      </w:r>
      <w:r w:rsidR="002042F6" w:rsidRPr="004056DA">
        <w:rPr>
          <w:rFonts w:ascii="Times New Roman" w:hAnsi="Times New Roman"/>
          <w:color w:val="000000"/>
          <w:sz w:val="28"/>
          <w:szCs w:val="28"/>
        </w:rPr>
        <w:t>și are categoria de folosință (</w:t>
      </w:r>
      <w:r w:rsidR="00CC0703" w:rsidRPr="004056DA">
        <w:rPr>
          <w:rFonts w:ascii="Times New Roman" w:hAnsi="Times New Roman"/>
          <w:color w:val="000000"/>
          <w:sz w:val="28"/>
          <w:szCs w:val="28"/>
        </w:rPr>
        <w:t>neproductiv)</w:t>
      </w:r>
      <w:r w:rsidRPr="004056DA">
        <w:rPr>
          <w:rFonts w:ascii="Times New Roman" w:eastAsiaTheme="minorHAnsi" w:hAnsi="Times New Roman"/>
          <w:sz w:val="28"/>
          <w:szCs w:val="28"/>
        </w:rPr>
        <w:t xml:space="preserve"> </w:t>
      </w:r>
      <w:r w:rsidRPr="004056DA">
        <w:rPr>
          <w:rFonts w:ascii="Times New Roman" w:hAnsi="Times New Roman"/>
          <w:color w:val="000000"/>
          <w:sz w:val="28"/>
          <w:szCs w:val="28"/>
        </w:rPr>
        <w:t xml:space="preserve">conform Certificatului de Urbanism nr. </w:t>
      </w:r>
      <w:r w:rsidR="00303EE0">
        <w:rPr>
          <w:rFonts w:ascii="Times New Roman" w:hAnsi="Times New Roman"/>
          <w:color w:val="000000"/>
          <w:sz w:val="28"/>
          <w:szCs w:val="28"/>
        </w:rPr>
        <w:t>17</w:t>
      </w:r>
      <w:r w:rsidRPr="004056DA">
        <w:rPr>
          <w:rFonts w:ascii="Times New Roman" w:hAnsi="Times New Roman"/>
          <w:color w:val="000000"/>
          <w:sz w:val="28"/>
          <w:szCs w:val="28"/>
        </w:rPr>
        <w:t xml:space="preserve"> din </w:t>
      </w:r>
      <w:r w:rsidR="00303EE0">
        <w:rPr>
          <w:rFonts w:ascii="Times New Roman" w:hAnsi="Times New Roman"/>
          <w:color w:val="000000"/>
          <w:sz w:val="28"/>
          <w:szCs w:val="28"/>
        </w:rPr>
        <w:t>28.06.2022</w:t>
      </w:r>
      <w:r w:rsidRPr="004056DA">
        <w:rPr>
          <w:rFonts w:ascii="Times New Roman" w:hAnsi="Times New Roman"/>
          <w:color w:val="000000"/>
          <w:sz w:val="28"/>
          <w:szCs w:val="28"/>
        </w:rPr>
        <w:t>;</w:t>
      </w:r>
    </w:p>
    <w:p w:rsidR="002178E6" w:rsidRPr="004056DA" w:rsidRDefault="002178E6" w:rsidP="000B6B59">
      <w:pPr>
        <w:spacing w:after="0" w:line="240" w:lineRule="auto"/>
        <w:jc w:val="both"/>
        <w:rPr>
          <w:rFonts w:ascii="Times New Roman" w:hAnsi="Times New Roman"/>
          <w:color w:val="000000"/>
          <w:sz w:val="28"/>
          <w:szCs w:val="28"/>
        </w:rPr>
      </w:pPr>
      <w:r w:rsidRPr="004056DA">
        <w:rPr>
          <w:rFonts w:ascii="Times New Roman" w:hAnsi="Times New Roman"/>
          <w:b/>
          <w:sz w:val="28"/>
          <w:szCs w:val="28"/>
          <w:lang w:eastAsia="en-GB"/>
        </w:rPr>
        <w:t xml:space="preserve">b) </w:t>
      </w:r>
      <w:proofErr w:type="gramStart"/>
      <w:r w:rsidRPr="004056DA">
        <w:rPr>
          <w:rFonts w:ascii="Times New Roman" w:hAnsi="Times New Roman"/>
          <w:b/>
          <w:sz w:val="28"/>
          <w:szCs w:val="28"/>
          <w:lang w:eastAsia="en-GB"/>
        </w:rPr>
        <w:t>bogăţia</w:t>
      </w:r>
      <w:proofErr w:type="gramEnd"/>
      <w:r w:rsidRPr="004056DA">
        <w:rPr>
          <w:rFonts w:ascii="Times New Roman" w:hAnsi="Times New Roman"/>
          <w:b/>
          <w:sz w:val="28"/>
          <w:szCs w:val="28"/>
          <w:lang w:eastAsia="en-GB"/>
        </w:rPr>
        <w:t xml:space="preserve">, disponibilitatea, calitatea şi capacitatea de regenerare relative ale resurselor naturale, inclusiv solul, terenurile, apa şi biodiversitatea, din zonă şi din subteranul acesteia: </w:t>
      </w:r>
      <w:r w:rsidR="00646E86" w:rsidRPr="00646E86">
        <w:rPr>
          <w:rFonts w:ascii="Times New Roman" w:hAnsi="Times New Roman"/>
          <w:sz w:val="28"/>
          <w:szCs w:val="28"/>
          <w:lang w:eastAsia="en-GB"/>
        </w:rPr>
        <w:t>nu se aplică proiectului</w:t>
      </w:r>
      <w:r w:rsidR="00646E86">
        <w:rPr>
          <w:rFonts w:ascii="Times New Roman" w:hAnsi="Times New Roman"/>
          <w:sz w:val="28"/>
          <w:szCs w:val="28"/>
          <w:lang w:eastAsia="en-GB"/>
        </w:rPr>
        <w:t>;</w:t>
      </w:r>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c) </w:t>
      </w:r>
      <w:proofErr w:type="gramStart"/>
      <w:r w:rsidRPr="004056DA">
        <w:rPr>
          <w:rFonts w:ascii="Times New Roman" w:hAnsi="Times New Roman"/>
          <w:b/>
          <w:sz w:val="28"/>
          <w:szCs w:val="28"/>
          <w:lang w:eastAsia="en-GB"/>
        </w:rPr>
        <w:t>capacitatea</w:t>
      </w:r>
      <w:proofErr w:type="gramEnd"/>
      <w:r w:rsidRPr="004056DA">
        <w:rPr>
          <w:rFonts w:ascii="Times New Roman" w:hAnsi="Times New Roman"/>
          <w:b/>
          <w:sz w:val="28"/>
          <w:szCs w:val="28"/>
          <w:lang w:eastAsia="en-GB"/>
        </w:rPr>
        <w:t xml:space="preserve"> de absorbţie a mediului natural, acordându-se o atenţie specială următoarelor zone:</w:t>
      </w:r>
    </w:p>
    <w:p w:rsidR="00DE4366" w:rsidRPr="004056DA" w:rsidRDefault="002178E6" w:rsidP="0075577B">
      <w:pPr>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1. </w:t>
      </w:r>
      <w:proofErr w:type="gramStart"/>
      <w:r w:rsidRPr="004056DA">
        <w:rPr>
          <w:rFonts w:ascii="Times New Roman" w:hAnsi="Times New Roman"/>
          <w:sz w:val="28"/>
          <w:szCs w:val="28"/>
          <w:lang w:eastAsia="en-GB"/>
        </w:rPr>
        <w:t>zone</w:t>
      </w:r>
      <w:proofErr w:type="gramEnd"/>
      <w:r w:rsidRPr="004056DA">
        <w:rPr>
          <w:rFonts w:ascii="Times New Roman" w:hAnsi="Times New Roman"/>
          <w:sz w:val="28"/>
          <w:szCs w:val="28"/>
          <w:lang w:eastAsia="en-GB"/>
        </w:rPr>
        <w:t xml:space="preserve"> umede, zone riverane, guri ale râurilor:</w:t>
      </w:r>
      <w:r w:rsidR="00DE4366" w:rsidRPr="004056DA">
        <w:rPr>
          <w:rFonts w:ascii="Times New Roman" w:hAnsi="Times New Roman"/>
          <w:sz w:val="28"/>
          <w:szCs w:val="28"/>
          <w:lang w:eastAsia="en-GB"/>
        </w:rPr>
        <w:t xml:space="preserve"> nu este cazul;</w:t>
      </w:r>
    </w:p>
    <w:p w:rsidR="002178E6" w:rsidRPr="004056DA" w:rsidRDefault="002178E6" w:rsidP="0075577B">
      <w:pPr>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sz w:val="28"/>
          <w:szCs w:val="28"/>
          <w:lang w:eastAsia="en-GB"/>
        </w:rPr>
        <w:t xml:space="preserve">    2. </w:t>
      </w:r>
      <w:proofErr w:type="gramStart"/>
      <w:r w:rsidRPr="004056DA">
        <w:rPr>
          <w:rFonts w:ascii="Times New Roman" w:hAnsi="Times New Roman"/>
          <w:sz w:val="28"/>
          <w:szCs w:val="28"/>
          <w:lang w:eastAsia="en-GB"/>
        </w:rPr>
        <w:t>zone</w:t>
      </w:r>
      <w:proofErr w:type="gramEnd"/>
      <w:r w:rsidRPr="004056DA">
        <w:rPr>
          <w:rFonts w:ascii="Times New Roman" w:hAnsi="Times New Roman"/>
          <w:sz w:val="28"/>
          <w:szCs w:val="28"/>
          <w:lang w:eastAsia="en-GB"/>
        </w:rPr>
        <w:t xml:space="preserve"> costiere şi mediul marin:</w:t>
      </w:r>
      <w:r w:rsidRPr="004056DA">
        <w:rPr>
          <w:rFonts w:ascii="Times New Roman" w:hAnsi="Times New Roman"/>
          <w:color w:val="000000"/>
          <w:sz w:val="28"/>
          <w:szCs w:val="28"/>
        </w:rPr>
        <w:t xml:space="preserve"> nu se aplică proiectului;</w:t>
      </w:r>
    </w:p>
    <w:p w:rsidR="002178E6" w:rsidRPr="004056DA" w:rsidRDefault="002178E6" w:rsidP="0075577B">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3. </w:t>
      </w:r>
      <w:proofErr w:type="gramStart"/>
      <w:r w:rsidRPr="004056DA">
        <w:rPr>
          <w:rFonts w:ascii="Times New Roman" w:hAnsi="Times New Roman"/>
          <w:sz w:val="28"/>
          <w:szCs w:val="28"/>
          <w:lang w:eastAsia="en-GB"/>
        </w:rPr>
        <w:t>zonele</w:t>
      </w:r>
      <w:proofErr w:type="gramEnd"/>
      <w:r w:rsidRPr="004056DA">
        <w:rPr>
          <w:rFonts w:ascii="Times New Roman" w:hAnsi="Times New Roman"/>
          <w:sz w:val="28"/>
          <w:szCs w:val="28"/>
          <w:lang w:eastAsia="en-GB"/>
        </w:rPr>
        <w:t xml:space="preserve"> montane şi forestiere: nu se aplică proiectului;</w:t>
      </w:r>
    </w:p>
    <w:p w:rsidR="002178E6" w:rsidRPr="004056DA" w:rsidRDefault="002178E6" w:rsidP="0075577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ab/>
        <w:t xml:space="preserve">4. </w:t>
      </w:r>
      <w:proofErr w:type="gramStart"/>
      <w:r w:rsidRPr="004056DA">
        <w:rPr>
          <w:rFonts w:ascii="Times New Roman" w:hAnsi="Times New Roman"/>
          <w:sz w:val="28"/>
          <w:szCs w:val="28"/>
          <w:lang w:eastAsia="en-GB"/>
        </w:rPr>
        <w:t>arii</w:t>
      </w:r>
      <w:proofErr w:type="gramEnd"/>
      <w:r w:rsidRPr="004056DA">
        <w:rPr>
          <w:rFonts w:ascii="Times New Roman" w:hAnsi="Times New Roman"/>
          <w:sz w:val="28"/>
          <w:szCs w:val="28"/>
          <w:lang w:eastAsia="en-GB"/>
        </w:rPr>
        <w:t xml:space="preserve"> naturale protejate de interes naţional, comunitar, internaţional: </w:t>
      </w:r>
      <w:r w:rsidR="000B6B59" w:rsidRPr="004056DA">
        <w:rPr>
          <w:rFonts w:ascii="Times New Roman" w:hAnsi="Times New Roman"/>
          <w:sz w:val="28"/>
          <w:szCs w:val="28"/>
          <w:lang w:eastAsia="en-GB"/>
        </w:rPr>
        <w:t>nu este cazul</w:t>
      </w:r>
    </w:p>
    <w:p w:rsidR="002178E6" w:rsidRPr="004056DA" w:rsidRDefault="002178E6" w:rsidP="0075577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w:t>
      </w:r>
      <w:r w:rsidRPr="004056DA">
        <w:rPr>
          <w:rFonts w:ascii="Times New Roman" w:hAnsi="Times New Roman"/>
          <w:sz w:val="28"/>
          <w:szCs w:val="28"/>
          <w:lang w:eastAsia="en-GB"/>
        </w:rPr>
        <w:lastRenderedPageBreak/>
        <w:t xml:space="preserve">III-a - zone protejate, zonele de protecţie instituite conform prevederilor legislaţiei din domeniul apelor, precum şi a celei privind caracterul şi mărimea zonelor de protecţie sanitară şi hidrogeologică: </w:t>
      </w:r>
      <w:r w:rsidR="000B6B59" w:rsidRPr="004056DA">
        <w:rPr>
          <w:rFonts w:ascii="Times New Roman" w:hAnsi="Times New Roman"/>
          <w:sz w:val="28"/>
          <w:szCs w:val="28"/>
          <w:lang w:eastAsia="en-GB"/>
        </w:rPr>
        <w:t>nu este cazul</w:t>
      </w:r>
      <w:r w:rsidRPr="004056DA">
        <w:rPr>
          <w:rFonts w:ascii="Times New Roman" w:hAnsi="Times New Roman"/>
          <w:sz w:val="28"/>
          <w:szCs w:val="28"/>
          <w:lang w:eastAsia="en-GB"/>
        </w:rPr>
        <w:t>;</w:t>
      </w:r>
    </w:p>
    <w:p w:rsidR="002178E6" w:rsidRPr="004056DA" w:rsidRDefault="002178E6" w:rsidP="0075577B">
      <w:pPr>
        <w:tabs>
          <w:tab w:val="left" w:pos="810"/>
          <w:tab w:val="left" w:pos="900"/>
        </w:tabs>
        <w:autoSpaceDE w:val="0"/>
        <w:autoSpaceDN w:val="0"/>
        <w:adjustRightInd w:val="0"/>
        <w:spacing w:after="0" w:line="240" w:lineRule="auto"/>
        <w:ind w:firstLine="270"/>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6. </w:t>
      </w:r>
      <w:proofErr w:type="gramStart"/>
      <w:r w:rsidRPr="004056DA">
        <w:rPr>
          <w:rFonts w:ascii="Times New Roman" w:hAnsi="Times New Roman"/>
          <w:sz w:val="28"/>
          <w:szCs w:val="28"/>
          <w:lang w:eastAsia="en-GB"/>
        </w:rPr>
        <w:t>zonele</w:t>
      </w:r>
      <w:proofErr w:type="gramEnd"/>
      <w:r w:rsidRPr="004056DA">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2178E6" w:rsidRPr="004056DA" w:rsidRDefault="002178E6" w:rsidP="0075577B">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7. </w:t>
      </w:r>
      <w:proofErr w:type="gramStart"/>
      <w:r w:rsidRPr="004056DA">
        <w:rPr>
          <w:rFonts w:ascii="Times New Roman" w:hAnsi="Times New Roman"/>
          <w:sz w:val="28"/>
          <w:szCs w:val="28"/>
          <w:lang w:eastAsia="en-GB"/>
        </w:rPr>
        <w:t>zonele</w:t>
      </w:r>
      <w:proofErr w:type="gramEnd"/>
      <w:r w:rsidRPr="004056DA">
        <w:rPr>
          <w:rFonts w:ascii="Times New Roman" w:hAnsi="Times New Roman"/>
          <w:sz w:val="28"/>
          <w:szCs w:val="28"/>
          <w:lang w:eastAsia="en-GB"/>
        </w:rPr>
        <w:t xml:space="preserve"> cu o densitate mare a populaţiei: nu este cazul;</w:t>
      </w:r>
    </w:p>
    <w:p w:rsidR="002178E6" w:rsidRPr="004056DA" w:rsidRDefault="002178E6" w:rsidP="0075577B">
      <w:pPr>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sz w:val="28"/>
          <w:szCs w:val="28"/>
          <w:lang w:eastAsia="en-GB"/>
        </w:rPr>
        <w:t xml:space="preserve">     8. </w:t>
      </w:r>
      <w:proofErr w:type="gramStart"/>
      <w:r w:rsidRPr="004056DA">
        <w:rPr>
          <w:rFonts w:ascii="Times New Roman" w:hAnsi="Times New Roman"/>
          <w:sz w:val="28"/>
          <w:szCs w:val="28"/>
          <w:lang w:eastAsia="en-GB"/>
        </w:rPr>
        <w:t>peisaje</w:t>
      </w:r>
      <w:proofErr w:type="gramEnd"/>
      <w:r w:rsidRPr="004056DA">
        <w:rPr>
          <w:rFonts w:ascii="Times New Roman" w:hAnsi="Times New Roman"/>
          <w:sz w:val="28"/>
          <w:szCs w:val="28"/>
          <w:lang w:eastAsia="en-GB"/>
        </w:rPr>
        <w:t xml:space="preserve"> şi situri importante din punct de vedere istoric, cultural sau arheologic: nu se aplică proiectului;</w:t>
      </w:r>
    </w:p>
    <w:p w:rsidR="002178E6" w:rsidRPr="004056DA" w:rsidRDefault="002178E6" w:rsidP="0075577B">
      <w:pPr>
        <w:autoSpaceDE w:val="0"/>
        <w:autoSpaceDN w:val="0"/>
        <w:adjustRightInd w:val="0"/>
        <w:spacing w:after="0" w:line="240" w:lineRule="auto"/>
        <w:contextualSpacing/>
        <w:rPr>
          <w:rFonts w:ascii="Times New Roman" w:hAnsi="Times New Roman"/>
          <w:b/>
          <w:sz w:val="28"/>
          <w:szCs w:val="28"/>
          <w:lang w:eastAsia="en-GB"/>
        </w:rPr>
      </w:pPr>
      <w:r w:rsidRPr="004056DA">
        <w:rPr>
          <w:rFonts w:ascii="Times New Roman" w:hAnsi="Times New Roman"/>
          <w:b/>
          <w:sz w:val="28"/>
          <w:szCs w:val="28"/>
          <w:lang w:eastAsia="en-GB"/>
        </w:rPr>
        <w:t>3. Tipurile şi caracteristicile impactului potenţial</w:t>
      </w:r>
    </w:p>
    <w:p w:rsidR="002178E6" w:rsidRPr="004056DA" w:rsidRDefault="002178E6" w:rsidP="0075577B">
      <w:pPr>
        <w:shd w:val="clear" w:color="auto" w:fill="FFFFFF"/>
        <w:spacing w:after="0" w:line="240" w:lineRule="auto"/>
        <w:jc w:val="both"/>
        <w:rPr>
          <w:rFonts w:ascii="Times New Roman" w:hAnsi="Times New Roman"/>
          <w:color w:val="000000"/>
          <w:sz w:val="28"/>
          <w:szCs w:val="28"/>
        </w:rPr>
      </w:pPr>
      <w:r w:rsidRPr="004056DA">
        <w:rPr>
          <w:rFonts w:ascii="Times New Roman" w:hAnsi="Times New Roman"/>
          <w:b/>
          <w:sz w:val="28"/>
          <w:szCs w:val="28"/>
          <w:lang w:eastAsia="en-GB"/>
        </w:rPr>
        <w:t xml:space="preserve">a) </w:t>
      </w:r>
      <w:proofErr w:type="gramStart"/>
      <w:r w:rsidRPr="004056DA">
        <w:rPr>
          <w:rFonts w:ascii="Times New Roman" w:hAnsi="Times New Roman"/>
          <w:b/>
          <w:sz w:val="28"/>
          <w:szCs w:val="28"/>
          <w:lang w:eastAsia="en-GB"/>
        </w:rPr>
        <w:t>importanţa</w:t>
      </w:r>
      <w:proofErr w:type="gramEnd"/>
      <w:r w:rsidRPr="004056DA">
        <w:rPr>
          <w:rFonts w:ascii="Times New Roman" w:hAnsi="Times New Roman"/>
          <w:b/>
          <w:sz w:val="28"/>
          <w:szCs w:val="28"/>
          <w:lang w:eastAsia="en-GB"/>
        </w:rPr>
        <w:t xml:space="preserve"> şi extinderea spaţială a impactului - de exemplu, zona geografică şi dimensiunea populaţiei care poate fi afectată:</w:t>
      </w:r>
      <w:r w:rsidRPr="004056DA">
        <w:rPr>
          <w:rFonts w:ascii="Times New Roman" w:hAnsi="Times New Roman"/>
          <w:color w:val="000000"/>
          <w:sz w:val="28"/>
          <w:szCs w:val="28"/>
        </w:rPr>
        <w:t xml:space="preserve"> </w:t>
      </w:r>
      <w:r w:rsidRPr="004056DA">
        <w:rPr>
          <w:rFonts w:ascii="Times New Roman" w:hAnsi="Times New Roman"/>
          <w:sz w:val="28"/>
          <w:szCs w:val="28"/>
        </w:rPr>
        <w:t>impact  redus pe timpul realizării proiectului, dacă se respectă tehnologia de lucru;</w:t>
      </w:r>
    </w:p>
    <w:p w:rsidR="002178E6" w:rsidRPr="004056DA" w:rsidRDefault="002178E6" w:rsidP="0075577B">
      <w:pPr>
        <w:spacing w:after="0" w:line="240" w:lineRule="auto"/>
        <w:jc w:val="both"/>
        <w:rPr>
          <w:rFonts w:ascii="Times New Roman" w:hAnsi="Times New Roman"/>
          <w:sz w:val="28"/>
          <w:szCs w:val="28"/>
        </w:rPr>
      </w:pPr>
      <w:r w:rsidRPr="004056DA">
        <w:rPr>
          <w:rFonts w:ascii="Times New Roman" w:hAnsi="Times New Roman"/>
          <w:b/>
          <w:sz w:val="28"/>
          <w:szCs w:val="28"/>
          <w:lang w:eastAsia="en-GB"/>
        </w:rPr>
        <w:t xml:space="preserve">b) </w:t>
      </w:r>
      <w:proofErr w:type="gramStart"/>
      <w:r w:rsidRPr="004056DA">
        <w:rPr>
          <w:rFonts w:ascii="Times New Roman" w:hAnsi="Times New Roman"/>
          <w:b/>
          <w:sz w:val="28"/>
          <w:szCs w:val="28"/>
          <w:lang w:eastAsia="en-GB"/>
        </w:rPr>
        <w:t>natura</w:t>
      </w:r>
      <w:proofErr w:type="gramEnd"/>
      <w:r w:rsidRPr="004056DA">
        <w:rPr>
          <w:rFonts w:ascii="Times New Roman" w:hAnsi="Times New Roman"/>
          <w:b/>
          <w:sz w:val="28"/>
          <w:szCs w:val="28"/>
          <w:lang w:eastAsia="en-GB"/>
        </w:rPr>
        <w:t xml:space="preserve"> impactului:</w:t>
      </w:r>
      <w:r w:rsidRPr="004056DA">
        <w:rPr>
          <w:rFonts w:ascii="Times New Roman" w:hAnsi="Times New Roman"/>
          <w:color w:val="000000"/>
          <w:sz w:val="28"/>
          <w:szCs w:val="28"/>
        </w:rPr>
        <w:t xml:space="preserve"> </w:t>
      </w:r>
      <w:r w:rsidRPr="004056DA">
        <w:rPr>
          <w:rFonts w:ascii="Times New Roman" w:hAnsi="Times New Roman"/>
          <w:sz w:val="28"/>
          <w:szCs w:val="28"/>
        </w:rPr>
        <w:t>zgomot, praf, miros, rezultate din activitatea utilajelor şi mijloacelor auto</w:t>
      </w:r>
      <w:r w:rsidRPr="004056DA">
        <w:rPr>
          <w:rFonts w:ascii="Times New Roman" w:hAnsi="Times New Roman"/>
          <w:color w:val="000000"/>
          <w:sz w:val="28"/>
          <w:szCs w:val="28"/>
        </w:rPr>
        <w:t>;</w:t>
      </w:r>
    </w:p>
    <w:p w:rsidR="002178E6" w:rsidRPr="004056DA" w:rsidRDefault="002178E6" w:rsidP="0075577B">
      <w:pPr>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b/>
          <w:sz w:val="28"/>
          <w:szCs w:val="28"/>
          <w:lang w:eastAsia="en-GB"/>
        </w:rPr>
        <w:t xml:space="preserve">c) </w:t>
      </w:r>
      <w:proofErr w:type="gramStart"/>
      <w:r w:rsidRPr="004056DA">
        <w:rPr>
          <w:rFonts w:ascii="Times New Roman" w:hAnsi="Times New Roman"/>
          <w:b/>
          <w:sz w:val="28"/>
          <w:szCs w:val="28"/>
          <w:lang w:eastAsia="en-GB"/>
        </w:rPr>
        <w:t>natura</w:t>
      </w:r>
      <w:proofErr w:type="gramEnd"/>
      <w:r w:rsidRPr="004056DA">
        <w:rPr>
          <w:rFonts w:ascii="Times New Roman" w:hAnsi="Times New Roman"/>
          <w:b/>
          <w:sz w:val="28"/>
          <w:szCs w:val="28"/>
          <w:lang w:eastAsia="en-GB"/>
        </w:rPr>
        <w:t xml:space="preserve"> transfrontalieră a impactului</w:t>
      </w:r>
      <w:r w:rsidRPr="004056DA">
        <w:rPr>
          <w:rFonts w:ascii="Times New Roman" w:hAnsi="Times New Roman"/>
          <w:b/>
          <w:color w:val="000000"/>
          <w:sz w:val="28"/>
          <w:szCs w:val="28"/>
        </w:rPr>
        <w:t>:</w:t>
      </w:r>
      <w:r w:rsidRPr="004056DA">
        <w:rPr>
          <w:rFonts w:ascii="Times New Roman" w:hAnsi="Times New Roman"/>
          <w:color w:val="000000"/>
          <w:sz w:val="28"/>
          <w:szCs w:val="28"/>
        </w:rPr>
        <w:t xml:space="preserve"> nu se aplică proiectului;</w:t>
      </w:r>
    </w:p>
    <w:p w:rsidR="002178E6" w:rsidRPr="004056DA" w:rsidRDefault="002178E6" w:rsidP="0075577B">
      <w:pPr>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b/>
          <w:sz w:val="28"/>
          <w:szCs w:val="28"/>
          <w:lang w:eastAsia="en-GB"/>
        </w:rPr>
        <w:t xml:space="preserve">d) </w:t>
      </w:r>
      <w:proofErr w:type="gramStart"/>
      <w:r w:rsidRPr="004056DA">
        <w:rPr>
          <w:rFonts w:ascii="Times New Roman" w:hAnsi="Times New Roman"/>
          <w:b/>
          <w:sz w:val="28"/>
          <w:szCs w:val="28"/>
          <w:lang w:eastAsia="en-GB"/>
        </w:rPr>
        <w:t>intensitatea</w:t>
      </w:r>
      <w:proofErr w:type="gramEnd"/>
      <w:r w:rsidRPr="004056DA">
        <w:rPr>
          <w:rFonts w:ascii="Times New Roman" w:hAnsi="Times New Roman"/>
          <w:b/>
          <w:sz w:val="28"/>
          <w:szCs w:val="28"/>
          <w:lang w:eastAsia="en-GB"/>
        </w:rPr>
        <w:t xml:space="preserve"> şi complexitatea impactului</w:t>
      </w:r>
      <w:r w:rsidRPr="004056DA">
        <w:rPr>
          <w:rFonts w:ascii="Times New Roman" w:hAnsi="Times New Roman"/>
          <w:b/>
          <w:color w:val="000000"/>
          <w:sz w:val="28"/>
          <w:szCs w:val="28"/>
        </w:rPr>
        <w:t>:</w:t>
      </w:r>
      <w:r w:rsidRPr="004056DA">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2178E6" w:rsidRPr="004056DA" w:rsidRDefault="002178E6" w:rsidP="0075577B">
      <w:pPr>
        <w:spacing w:after="0" w:line="240" w:lineRule="auto"/>
        <w:contextualSpacing/>
        <w:jc w:val="both"/>
        <w:rPr>
          <w:rFonts w:ascii="Times New Roman" w:hAnsi="Times New Roman"/>
          <w:color w:val="000000"/>
          <w:sz w:val="28"/>
          <w:szCs w:val="28"/>
          <w:lang w:val="en-GB"/>
        </w:rPr>
      </w:pPr>
      <w:r w:rsidRPr="004056DA">
        <w:rPr>
          <w:rFonts w:ascii="Times New Roman" w:hAnsi="Times New Roman"/>
          <w:b/>
          <w:sz w:val="28"/>
          <w:szCs w:val="28"/>
          <w:lang w:eastAsia="en-GB"/>
        </w:rPr>
        <w:t xml:space="preserve">e) </w:t>
      </w:r>
      <w:proofErr w:type="gramStart"/>
      <w:r w:rsidRPr="004056DA">
        <w:rPr>
          <w:rFonts w:ascii="Times New Roman" w:hAnsi="Times New Roman"/>
          <w:b/>
          <w:sz w:val="28"/>
          <w:szCs w:val="28"/>
          <w:lang w:eastAsia="en-GB"/>
        </w:rPr>
        <w:t>probabilitatea</w:t>
      </w:r>
      <w:proofErr w:type="gramEnd"/>
      <w:r w:rsidRPr="004056DA">
        <w:rPr>
          <w:rFonts w:ascii="Times New Roman" w:hAnsi="Times New Roman"/>
          <w:b/>
          <w:sz w:val="28"/>
          <w:szCs w:val="28"/>
          <w:lang w:eastAsia="en-GB"/>
        </w:rPr>
        <w:t xml:space="preserve"> impactului:</w:t>
      </w:r>
      <w:r w:rsidRPr="004056DA">
        <w:rPr>
          <w:rFonts w:ascii="Times New Roman" w:hAnsi="Times New Roman"/>
          <w:b/>
          <w:color w:val="000000"/>
          <w:sz w:val="28"/>
          <w:szCs w:val="28"/>
        </w:rPr>
        <w:t xml:space="preserve"> </w:t>
      </w:r>
      <w:r w:rsidRPr="004056DA">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 impact negativ asupra mediului</w:t>
      </w:r>
      <w:r w:rsidRPr="004056DA">
        <w:rPr>
          <w:rFonts w:ascii="Times New Roman" w:hAnsi="Times New Roman"/>
          <w:color w:val="000000"/>
          <w:sz w:val="28"/>
          <w:szCs w:val="28"/>
          <w:lang w:val="en-GB"/>
        </w:rPr>
        <w:t>;</w:t>
      </w:r>
    </w:p>
    <w:p w:rsidR="002178E6" w:rsidRPr="004056DA" w:rsidRDefault="002178E6" w:rsidP="0075577B">
      <w:pPr>
        <w:spacing w:after="0" w:line="240" w:lineRule="auto"/>
        <w:contextualSpacing/>
        <w:jc w:val="both"/>
        <w:rPr>
          <w:rFonts w:ascii="Times New Roman" w:hAnsi="Times New Roman"/>
          <w:sz w:val="28"/>
          <w:szCs w:val="28"/>
          <w:lang w:eastAsia="en-GB"/>
        </w:rPr>
      </w:pPr>
      <w:r w:rsidRPr="004056DA">
        <w:rPr>
          <w:rFonts w:ascii="Times New Roman" w:hAnsi="Times New Roman"/>
          <w:b/>
          <w:sz w:val="28"/>
          <w:szCs w:val="28"/>
          <w:lang w:eastAsia="en-GB"/>
        </w:rPr>
        <w:t>f) debutul, durata, frecvenţa şi reversibilitatea preconizate ale impactului:</w:t>
      </w:r>
      <w:r w:rsidRPr="004056DA">
        <w:rPr>
          <w:rFonts w:ascii="Times New Roman" w:hAnsi="Times New Roman"/>
          <w:b/>
          <w:color w:val="000000"/>
          <w:sz w:val="28"/>
          <w:szCs w:val="28"/>
        </w:rPr>
        <w:t xml:space="preserve"> </w:t>
      </w:r>
      <w:r w:rsidRPr="004056DA">
        <w:rPr>
          <w:rFonts w:ascii="Times New Roman" w:hAnsi="Times New Roman"/>
          <w:color w:val="000000"/>
          <w:sz w:val="28"/>
          <w:szCs w:val="28"/>
        </w:rPr>
        <w:t xml:space="preserve">prin respectarea condițiilor impuse prin avizele obținute </w:t>
      </w:r>
      <w:r w:rsidRPr="004056DA">
        <w:rPr>
          <w:rFonts w:ascii="Times New Roman" w:hAnsi="Times New Roman"/>
          <w:sz w:val="28"/>
          <w:szCs w:val="28"/>
        </w:rPr>
        <w:t>implementarea proiectului nu produce efecte negative si nu existã riscul ca în perioada de execuţie a lucrărilor sã apară efecte negative;</w:t>
      </w:r>
    </w:p>
    <w:p w:rsidR="002178E6" w:rsidRPr="004056DA" w:rsidRDefault="002178E6" w:rsidP="0075577B">
      <w:pPr>
        <w:spacing w:after="0" w:line="240" w:lineRule="auto"/>
        <w:contextualSpacing/>
        <w:jc w:val="both"/>
        <w:rPr>
          <w:rFonts w:ascii="Times New Roman" w:hAnsi="Times New Roman"/>
          <w:color w:val="333333"/>
          <w:sz w:val="28"/>
          <w:szCs w:val="28"/>
          <w:lang w:val="ro-RO" w:eastAsia="en-GB"/>
        </w:rPr>
      </w:pPr>
      <w:r w:rsidRPr="004056DA">
        <w:rPr>
          <w:rFonts w:ascii="Times New Roman" w:hAnsi="Times New Roman"/>
          <w:b/>
          <w:sz w:val="28"/>
          <w:szCs w:val="28"/>
          <w:lang w:eastAsia="en-GB"/>
        </w:rPr>
        <w:t xml:space="preserve">g) </w:t>
      </w:r>
      <w:proofErr w:type="gramStart"/>
      <w:r w:rsidRPr="004056DA">
        <w:rPr>
          <w:rFonts w:ascii="Times New Roman" w:hAnsi="Times New Roman"/>
          <w:b/>
          <w:sz w:val="28"/>
          <w:szCs w:val="28"/>
          <w:lang w:eastAsia="en-GB"/>
        </w:rPr>
        <w:t>cumularea</w:t>
      </w:r>
      <w:proofErr w:type="gramEnd"/>
      <w:r w:rsidRPr="004056DA">
        <w:rPr>
          <w:rFonts w:ascii="Times New Roman" w:hAnsi="Times New Roman"/>
          <w:b/>
          <w:sz w:val="28"/>
          <w:szCs w:val="28"/>
          <w:lang w:eastAsia="en-GB"/>
        </w:rPr>
        <w:t xml:space="preserve"> impactului cu impactul altor proiecte existente şi/sau aprobate:</w:t>
      </w:r>
      <w:r w:rsidRPr="004056DA">
        <w:rPr>
          <w:rFonts w:ascii="Times New Roman" w:hAnsi="Times New Roman"/>
          <w:sz w:val="28"/>
          <w:szCs w:val="28"/>
        </w:rPr>
        <w:t xml:space="preserve"> nu este cazul;</w:t>
      </w:r>
    </w:p>
    <w:p w:rsidR="002178E6" w:rsidRPr="004056DA" w:rsidRDefault="002178E6" w:rsidP="0075577B">
      <w:pPr>
        <w:autoSpaceDE w:val="0"/>
        <w:autoSpaceDN w:val="0"/>
        <w:adjustRightInd w:val="0"/>
        <w:spacing w:after="0" w:line="240" w:lineRule="auto"/>
        <w:contextualSpacing/>
        <w:jc w:val="both"/>
        <w:rPr>
          <w:rFonts w:ascii="Times New Roman" w:hAnsi="Times New Roman"/>
          <w:color w:val="000000"/>
          <w:sz w:val="28"/>
          <w:szCs w:val="28"/>
        </w:rPr>
      </w:pPr>
      <w:r w:rsidRPr="004056DA">
        <w:rPr>
          <w:rFonts w:ascii="Times New Roman" w:hAnsi="Times New Roman"/>
          <w:b/>
          <w:sz w:val="28"/>
          <w:szCs w:val="28"/>
          <w:lang w:eastAsia="en-GB"/>
        </w:rPr>
        <w:t xml:space="preserve">h) </w:t>
      </w:r>
      <w:proofErr w:type="gramStart"/>
      <w:r w:rsidRPr="004056DA">
        <w:rPr>
          <w:rFonts w:ascii="Times New Roman" w:hAnsi="Times New Roman"/>
          <w:b/>
          <w:sz w:val="28"/>
          <w:szCs w:val="28"/>
          <w:lang w:eastAsia="en-GB"/>
        </w:rPr>
        <w:t>posibilitatea</w:t>
      </w:r>
      <w:proofErr w:type="gramEnd"/>
      <w:r w:rsidRPr="004056DA">
        <w:rPr>
          <w:rFonts w:ascii="Times New Roman" w:hAnsi="Times New Roman"/>
          <w:b/>
          <w:sz w:val="28"/>
          <w:szCs w:val="28"/>
          <w:lang w:eastAsia="en-GB"/>
        </w:rPr>
        <w:t xml:space="preserve"> de reducere efectivă a impactului:</w:t>
      </w:r>
      <w:r w:rsidRPr="004056DA">
        <w:rPr>
          <w:rFonts w:ascii="Times New Roman" w:hAnsi="Times New Roman"/>
          <w:color w:val="000000"/>
          <w:sz w:val="28"/>
          <w:szCs w:val="28"/>
        </w:rPr>
        <w:t xml:space="preserve"> se vor respecta măsurile propuse prin proiect, condițiile stabilite prin prezenta decizie a etapei de încadrare;</w:t>
      </w:r>
    </w:p>
    <w:p w:rsidR="002178E6" w:rsidRPr="004056DA" w:rsidRDefault="002178E6" w:rsidP="0075577B">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4056DA">
        <w:rPr>
          <w:rFonts w:ascii="Times New Roman" w:hAnsi="Times New Roman"/>
          <w:b/>
          <w:sz w:val="28"/>
          <w:szCs w:val="28"/>
          <w:lang w:eastAsia="en-GB"/>
        </w:rPr>
        <w:t>II. Motivele pe baza cărora s-a stabilit necesitatea neefectuării evaluării adecvate sunt următoarele:</w:t>
      </w:r>
      <w:r w:rsidRPr="004056DA">
        <w:rPr>
          <w:rFonts w:ascii="Times New Roman" w:hAnsi="Times New Roman"/>
          <w:sz w:val="28"/>
          <w:szCs w:val="28"/>
          <w:lang w:eastAsia="en-GB"/>
        </w:rPr>
        <w:t xml:space="preserve"> </w:t>
      </w:r>
      <w:r w:rsidR="006C4D13" w:rsidRPr="004056DA">
        <w:rPr>
          <w:rFonts w:ascii="Times New Roman" w:hAnsi="Times New Roman"/>
          <w:color w:val="000000"/>
          <w:sz w:val="28"/>
          <w:szCs w:val="28"/>
        </w:rPr>
        <w:t xml:space="preserve">proiectul propus </w:t>
      </w:r>
      <w:r w:rsidR="000B6B59" w:rsidRPr="004056DA">
        <w:rPr>
          <w:rFonts w:ascii="Times New Roman" w:hAnsi="Times New Roman"/>
          <w:color w:val="000000"/>
          <w:sz w:val="28"/>
          <w:szCs w:val="28"/>
        </w:rPr>
        <w:t>nu</w:t>
      </w:r>
      <w:r w:rsidRPr="004056DA">
        <w:rPr>
          <w:rFonts w:ascii="Times New Roman" w:hAnsi="Times New Roman"/>
          <w:color w:val="000000"/>
          <w:sz w:val="28"/>
          <w:szCs w:val="28"/>
        </w:rPr>
        <w:t xml:space="preserve"> intră sub incidenţa art. 28 din Ordonanţa de urgenţă a Guvernului nr. </w:t>
      </w:r>
      <w:proofErr w:type="gramStart"/>
      <w:r w:rsidRPr="004056DA">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Pr="004056DA">
        <w:rPr>
          <w:rFonts w:ascii="Times New Roman" w:hAnsi="Times New Roman"/>
          <w:color w:val="000000"/>
          <w:sz w:val="28"/>
          <w:szCs w:val="28"/>
        </w:rPr>
        <w:t xml:space="preserve"> </w:t>
      </w:r>
      <w:proofErr w:type="gramStart"/>
      <w:r w:rsidRPr="004056DA">
        <w:rPr>
          <w:rFonts w:ascii="Times New Roman" w:hAnsi="Times New Roman"/>
          <w:color w:val="000000"/>
          <w:sz w:val="28"/>
          <w:szCs w:val="28"/>
        </w:rPr>
        <w:t>49/2011, cu modificările şi completăril</w:t>
      </w:r>
      <w:r w:rsidR="000B6B59" w:rsidRPr="004056DA">
        <w:rPr>
          <w:rFonts w:ascii="Times New Roman" w:hAnsi="Times New Roman"/>
          <w:color w:val="000000"/>
          <w:sz w:val="28"/>
          <w:szCs w:val="28"/>
        </w:rPr>
        <w:t>e ulterioare</w:t>
      </w:r>
      <w:r w:rsidR="00C61C73" w:rsidRPr="004056DA">
        <w:rPr>
          <w:rFonts w:ascii="Times New Roman" w:hAnsi="Times New Roman"/>
          <w:sz w:val="28"/>
          <w:szCs w:val="28"/>
          <w:lang w:eastAsia="en-GB"/>
        </w:rPr>
        <w:t>.</w:t>
      </w:r>
      <w:proofErr w:type="gramEnd"/>
    </w:p>
    <w:p w:rsidR="002178E6" w:rsidRPr="004056DA" w:rsidRDefault="002178E6" w:rsidP="0075577B">
      <w:pPr>
        <w:autoSpaceDE w:val="0"/>
        <w:autoSpaceDN w:val="0"/>
        <w:adjustRightInd w:val="0"/>
        <w:spacing w:after="0" w:line="240" w:lineRule="auto"/>
        <w:jc w:val="both"/>
        <w:rPr>
          <w:rFonts w:ascii="Times New Roman" w:hAnsi="Times New Roman"/>
          <w:color w:val="000000"/>
          <w:sz w:val="28"/>
          <w:szCs w:val="28"/>
        </w:rPr>
      </w:pPr>
      <w:r w:rsidRPr="004056DA">
        <w:rPr>
          <w:rFonts w:ascii="Times New Roman" w:hAnsi="Times New Roman"/>
          <w:b/>
          <w:sz w:val="28"/>
          <w:szCs w:val="28"/>
          <w:lang w:eastAsia="en-GB"/>
        </w:rPr>
        <w:t xml:space="preserve">III. Motivele pe baza cărora s-a stabilit necesitatea neefectuării evaluării impactului asupra corpurilor de </w:t>
      </w:r>
      <w:proofErr w:type="gramStart"/>
      <w:r w:rsidRPr="004056DA">
        <w:rPr>
          <w:rFonts w:ascii="Times New Roman" w:hAnsi="Times New Roman"/>
          <w:b/>
          <w:sz w:val="28"/>
          <w:szCs w:val="28"/>
          <w:lang w:eastAsia="en-GB"/>
        </w:rPr>
        <w:t>apă</w:t>
      </w:r>
      <w:proofErr w:type="gramEnd"/>
      <w:r w:rsidRPr="004056DA">
        <w:rPr>
          <w:rFonts w:ascii="Times New Roman" w:hAnsi="Times New Roman"/>
          <w:b/>
          <w:sz w:val="28"/>
          <w:szCs w:val="28"/>
          <w:lang w:eastAsia="en-GB"/>
        </w:rPr>
        <w:t>:</w:t>
      </w:r>
      <w:r w:rsidRPr="004056DA">
        <w:rPr>
          <w:rFonts w:ascii="Times New Roman" w:hAnsi="Times New Roman"/>
          <w:b/>
          <w:color w:val="000000"/>
          <w:sz w:val="28"/>
          <w:szCs w:val="28"/>
        </w:rPr>
        <w:t xml:space="preserve"> </w:t>
      </w:r>
    </w:p>
    <w:p w:rsidR="002178E6" w:rsidRPr="004056DA" w:rsidRDefault="002178E6" w:rsidP="0075577B">
      <w:pPr>
        <w:pStyle w:val="ListParagraph"/>
        <w:numPr>
          <w:ilvl w:val="0"/>
          <w:numId w:val="19"/>
        </w:numPr>
        <w:autoSpaceDE w:val="0"/>
        <w:autoSpaceDN w:val="0"/>
        <w:adjustRightInd w:val="0"/>
        <w:spacing w:after="0" w:line="240" w:lineRule="auto"/>
        <w:jc w:val="both"/>
        <w:rPr>
          <w:rFonts w:ascii="Times New Roman" w:hAnsi="Times New Roman"/>
          <w:color w:val="000000"/>
          <w:sz w:val="28"/>
          <w:szCs w:val="28"/>
        </w:rPr>
      </w:pPr>
      <w:proofErr w:type="gramStart"/>
      <w:r w:rsidRPr="004056DA">
        <w:rPr>
          <w:rFonts w:ascii="Times New Roman" w:hAnsi="Times New Roman"/>
          <w:color w:val="000000"/>
          <w:sz w:val="28"/>
          <w:szCs w:val="28"/>
        </w:rPr>
        <w:lastRenderedPageBreak/>
        <w:t>proiectul</w:t>
      </w:r>
      <w:proofErr w:type="gramEnd"/>
      <w:r w:rsidRPr="004056DA">
        <w:rPr>
          <w:rFonts w:ascii="Times New Roman" w:hAnsi="Times New Roman"/>
          <w:color w:val="000000"/>
          <w:sz w:val="28"/>
          <w:szCs w:val="28"/>
        </w:rPr>
        <w:t xml:space="preserve"> propus  intră sub incidenţa art. 48 </w:t>
      </w:r>
      <w:proofErr w:type="gramStart"/>
      <w:r w:rsidRPr="004056DA">
        <w:rPr>
          <w:rFonts w:ascii="Times New Roman" w:hAnsi="Times New Roman"/>
          <w:color w:val="000000"/>
          <w:sz w:val="28"/>
          <w:szCs w:val="28"/>
        </w:rPr>
        <w:t>şi</w:t>
      </w:r>
      <w:proofErr w:type="gramEnd"/>
      <w:r w:rsidRPr="004056DA">
        <w:rPr>
          <w:rFonts w:ascii="Times New Roman" w:hAnsi="Times New Roman"/>
          <w:color w:val="000000"/>
          <w:sz w:val="28"/>
          <w:szCs w:val="28"/>
        </w:rPr>
        <w:t xml:space="preserve"> 54 din Legea apelor nr. 107/1996, cu modificările şi completările ulterioare;</w:t>
      </w:r>
    </w:p>
    <w:p w:rsidR="00646E86" w:rsidRDefault="002178E6" w:rsidP="00646E86">
      <w:pPr>
        <w:pStyle w:val="ListParagraph"/>
        <w:numPr>
          <w:ilvl w:val="0"/>
          <w:numId w:val="24"/>
        </w:numPr>
        <w:autoSpaceDE w:val="0"/>
        <w:autoSpaceDN w:val="0"/>
        <w:adjustRightInd w:val="0"/>
        <w:spacing w:after="0" w:line="240" w:lineRule="auto"/>
        <w:jc w:val="both"/>
        <w:rPr>
          <w:rFonts w:ascii="Times New Roman" w:hAnsi="Times New Roman"/>
          <w:color w:val="000000"/>
          <w:sz w:val="28"/>
          <w:szCs w:val="28"/>
        </w:rPr>
      </w:pPr>
      <w:proofErr w:type="gramStart"/>
      <w:r w:rsidRPr="004056DA">
        <w:rPr>
          <w:rFonts w:ascii="Times New Roman" w:hAnsi="Times New Roman"/>
          <w:color w:val="000000"/>
          <w:sz w:val="28"/>
          <w:szCs w:val="28"/>
        </w:rPr>
        <w:t>conform</w:t>
      </w:r>
      <w:proofErr w:type="gramEnd"/>
      <w:r w:rsidRPr="004056DA">
        <w:rPr>
          <w:rFonts w:ascii="Times New Roman" w:hAnsi="Times New Roman"/>
          <w:color w:val="000000"/>
          <w:sz w:val="28"/>
          <w:szCs w:val="28"/>
        </w:rPr>
        <w:t xml:space="preserve"> adresei </w:t>
      </w:r>
      <w:r w:rsidR="00C61C73" w:rsidRPr="004056DA">
        <w:rPr>
          <w:rFonts w:ascii="Times New Roman" w:hAnsi="Times New Roman"/>
          <w:color w:val="000000"/>
          <w:sz w:val="28"/>
          <w:szCs w:val="28"/>
        </w:rPr>
        <w:t>SGA Neamț</w:t>
      </w:r>
      <w:r w:rsidRPr="004056DA">
        <w:rPr>
          <w:rFonts w:ascii="Times New Roman" w:hAnsi="Times New Roman"/>
          <w:color w:val="000000"/>
          <w:sz w:val="28"/>
          <w:szCs w:val="28"/>
        </w:rPr>
        <w:t xml:space="preserve"> </w:t>
      </w:r>
      <w:r w:rsidR="00646E86">
        <w:rPr>
          <w:rFonts w:ascii="Times New Roman" w:hAnsi="Times New Roman"/>
          <w:color w:val="000000"/>
          <w:sz w:val="28"/>
          <w:szCs w:val="28"/>
        </w:rPr>
        <w:t>nr. 4535</w:t>
      </w:r>
      <w:r w:rsidR="00C61C73" w:rsidRPr="004056DA">
        <w:rPr>
          <w:rFonts w:ascii="Times New Roman" w:hAnsi="Times New Roman"/>
          <w:color w:val="000000"/>
          <w:sz w:val="28"/>
          <w:szCs w:val="28"/>
        </w:rPr>
        <w:t>/</w:t>
      </w:r>
      <w:r w:rsidR="00646E86">
        <w:rPr>
          <w:rFonts w:ascii="Times New Roman" w:hAnsi="Times New Roman"/>
          <w:color w:val="000000"/>
          <w:sz w:val="28"/>
          <w:szCs w:val="28"/>
        </w:rPr>
        <w:t>27.07.2022</w:t>
      </w:r>
      <w:r w:rsidR="00C61C73" w:rsidRPr="004056DA">
        <w:rPr>
          <w:rFonts w:ascii="Times New Roman" w:hAnsi="Times New Roman"/>
          <w:color w:val="000000"/>
          <w:sz w:val="28"/>
          <w:szCs w:val="28"/>
        </w:rPr>
        <w:t xml:space="preserve"> </w:t>
      </w:r>
      <w:r w:rsidR="00646E86">
        <w:rPr>
          <w:rFonts w:ascii="Times New Roman" w:hAnsi="Times New Roman"/>
          <w:color w:val="000000"/>
          <w:sz w:val="28"/>
          <w:szCs w:val="28"/>
        </w:rPr>
        <w:t>deoarece a</w:t>
      </w:r>
      <w:r w:rsidR="00646E86" w:rsidRPr="00646E86">
        <w:rPr>
          <w:rFonts w:ascii="Times New Roman" w:hAnsi="Times New Roman"/>
          <w:color w:val="000000"/>
          <w:sz w:val="28"/>
          <w:szCs w:val="28"/>
        </w:rPr>
        <w:t xml:space="preserve">limentarea cu apă în scop </w:t>
      </w:r>
      <w:proofErr w:type="gramStart"/>
      <w:r w:rsidR="00646E86" w:rsidRPr="00646E86">
        <w:rPr>
          <w:rFonts w:ascii="Times New Roman" w:hAnsi="Times New Roman"/>
          <w:color w:val="000000"/>
          <w:sz w:val="28"/>
          <w:szCs w:val="28"/>
        </w:rPr>
        <w:t>tehnologic(</w:t>
      </w:r>
      <w:proofErr w:type="gramEnd"/>
      <w:r w:rsidR="00646E86" w:rsidRPr="00646E86">
        <w:rPr>
          <w:rFonts w:ascii="Times New Roman" w:hAnsi="Times New Roman"/>
          <w:color w:val="000000"/>
          <w:sz w:val="28"/>
          <w:szCs w:val="28"/>
        </w:rPr>
        <w:t>fabricare betoane) se face din sistemul existent ca</w:t>
      </w:r>
      <w:r w:rsidR="00646E86">
        <w:rPr>
          <w:rFonts w:ascii="Times New Roman" w:hAnsi="Times New Roman"/>
          <w:color w:val="000000"/>
          <w:sz w:val="28"/>
          <w:szCs w:val="28"/>
        </w:rPr>
        <w:t>re deservește stația de sortare și care funcționează în baza Autorizație de Gospodărire a apelor nr. 41 din 06.06.2022 și a</w:t>
      </w:r>
      <w:r w:rsidR="00646E86" w:rsidRPr="00646E86">
        <w:rPr>
          <w:rFonts w:ascii="Times New Roman" w:hAnsi="Times New Roman"/>
          <w:color w:val="000000"/>
          <w:sz w:val="28"/>
          <w:szCs w:val="28"/>
        </w:rPr>
        <w:t>pele uzate rezultate(de la spălarea instalației de fabricare betoane și a mașinilor de transport beton) se vor descărca într-un bazin betonat etanș iar după decantare se vor introduce în</w:t>
      </w:r>
      <w:r w:rsidR="00646E86">
        <w:rPr>
          <w:rFonts w:ascii="Times New Roman" w:hAnsi="Times New Roman"/>
          <w:color w:val="000000"/>
          <w:sz w:val="28"/>
          <w:szCs w:val="28"/>
        </w:rPr>
        <w:t xml:space="preserve"> circuitul de fabricare betoane, </w:t>
      </w:r>
      <w:r w:rsidR="00646E86" w:rsidRPr="00646E86">
        <w:rPr>
          <w:rFonts w:ascii="Times New Roman" w:hAnsi="Times New Roman"/>
          <w:b/>
          <w:color w:val="000000"/>
          <w:sz w:val="28"/>
          <w:szCs w:val="28"/>
        </w:rPr>
        <w:t>emiterea unui act de reglementare din punct de vedere al gospodăririi apelor nu este necesară</w:t>
      </w:r>
      <w:r w:rsidR="00646E86">
        <w:rPr>
          <w:rFonts w:ascii="Times New Roman" w:hAnsi="Times New Roman"/>
          <w:b/>
          <w:color w:val="000000"/>
          <w:sz w:val="28"/>
          <w:szCs w:val="28"/>
        </w:rPr>
        <w:t>.</w:t>
      </w:r>
    </w:p>
    <w:p w:rsidR="002178E6" w:rsidRPr="00646E86" w:rsidRDefault="00646E86" w:rsidP="00646E8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lang w:eastAsia="en-GB"/>
        </w:rPr>
        <w:t xml:space="preserve"> </w:t>
      </w:r>
      <w:r w:rsidR="002178E6" w:rsidRPr="00646E86">
        <w:rPr>
          <w:rFonts w:ascii="Times New Roman" w:hAnsi="Times New Roman"/>
          <w:sz w:val="28"/>
          <w:szCs w:val="28"/>
          <w:lang w:eastAsia="en-GB"/>
        </w:rPr>
        <w:t xml:space="preserve"> </w:t>
      </w:r>
      <w:r w:rsidR="002178E6" w:rsidRPr="00646E86">
        <w:rPr>
          <w:rFonts w:ascii="Times New Roman" w:hAnsi="Times New Roman"/>
          <w:b/>
          <w:sz w:val="28"/>
          <w:szCs w:val="28"/>
          <w:u w:val="single"/>
        </w:rPr>
        <w:t>Condițiile de realizare a proiectului</w:t>
      </w:r>
      <w:r w:rsidR="002178E6" w:rsidRPr="00646E86">
        <w:rPr>
          <w:rFonts w:ascii="Times New Roman" w:hAnsi="Times New Roman"/>
          <w:b/>
          <w:sz w:val="28"/>
          <w:szCs w:val="28"/>
        </w:rPr>
        <w:t>:  </w:t>
      </w:r>
    </w:p>
    <w:p w:rsidR="002178E6" w:rsidRPr="004056DA" w:rsidRDefault="002178E6" w:rsidP="0075577B">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4056DA">
        <w:rPr>
          <w:rFonts w:ascii="Times New Roman" w:hAnsi="Times New Roman"/>
          <w:sz w:val="28"/>
          <w:szCs w:val="28"/>
        </w:rPr>
        <w:t xml:space="preserve">obţinerea tuturor avizelor şi acordurilor înscrise în Certificatul de urbanism </w:t>
      </w:r>
      <w:r w:rsidR="00646E86">
        <w:rPr>
          <w:rFonts w:ascii="Times New Roman" w:hAnsi="Times New Roman"/>
          <w:sz w:val="28"/>
          <w:szCs w:val="28"/>
        </w:rPr>
        <w:t>17</w:t>
      </w:r>
      <w:r w:rsidRPr="004056DA">
        <w:rPr>
          <w:rFonts w:ascii="Times New Roman" w:hAnsi="Times New Roman"/>
          <w:sz w:val="28"/>
          <w:szCs w:val="28"/>
        </w:rPr>
        <w:t xml:space="preserve"> din </w:t>
      </w:r>
      <w:r w:rsidR="00646E86">
        <w:rPr>
          <w:rFonts w:ascii="Times New Roman" w:hAnsi="Times New Roman"/>
          <w:sz w:val="28"/>
          <w:szCs w:val="28"/>
        </w:rPr>
        <w:t>28.06.2022</w:t>
      </w:r>
      <w:r w:rsidRPr="004056DA">
        <w:rPr>
          <w:rFonts w:ascii="Times New Roman" w:hAnsi="Times New Roman"/>
          <w:sz w:val="28"/>
          <w:szCs w:val="28"/>
        </w:rPr>
        <w:t xml:space="preserve"> emis de Primăria </w:t>
      </w:r>
      <w:r w:rsidR="00C61C73" w:rsidRPr="004056DA">
        <w:rPr>
          <w:rFonts w:ascii="Times New Roman" w:hAnsi="Times New Roman"/>
          <w:sz w:val="28"/>
          <w:szCs w:val="28"/>
        </w:rPr>
        <w:t xml:space="preserve">comunei </w:t>
      </w:r>
      <w:r w:rsidR="00646E86">
        <w:rPr>
          <w:rFonts w:ascii="Times New Roman" w:hAnsi="Times New Roman"/>
          <w:sz w:val="28"/>
          <w:szCs w:val="28"/>
        </w:rPr>
        <w:t>Horia</w:t>
      </w:r>
      <w:r w:rsidRPr="004056DA">
        <w:rPr>
          <w:rFonts w:ascii="Times New Roman" w:hAnsi="Times New Roman"/>
          <w:sz w:val="28"/>
          <w:szCs w:val="28"/>
        </w:rPr>
        <w:t>;</w:t>
      </w:r>
    </w:p>
    <w:p w:rsidR="002178E6" w:rsidRPr="004056DA" w:rsidRDefault="002178E6" w:rsidP="0075577B">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4056DA">
        <w:rPr>
          <w:rFonts w:ascii="Times New Roman" w:hAnsi="Times New Roman"/>
          <w:sz w:val="28"/>
          <w:szCs w:val="28"/>
        </w:rPr>
        <w:t>respectarea tuturor prevederilor şi cerinţelor avizelor și acordurilor obținute precum și a legislației în domeniu;</w:t>
      </w:r>
    </w:p>
    <w:p w:rsidR="002178E6" w:rsidRPr="004056DA" w:rsidRDefault="002178E6" w:rsidP="0075577B">
      <w:pPr>
        <w:pStyle w:val="ListParagraph"/>
        <w:numPr>
          <w:ilvl w:val="0"/>
          <w:numId w:val="23"/>
        </w:numPr>
        <w:tabs>
          <w:tab w:val="left" w:pos="720"/>
        </w:tabs>
        <w:autoSpaceDE w:val="0"/>
        <w:autoSpaceDN w:val="0"/>
        <w:adjustRightInd w:val="0"/>
        <w:spacing w:after="0" w:line="240" w:lineRule="auto"/>
        <w:ind w:left="0" w:firstLine="450"/>
        <w:jc w:val="both"/>
        <w:outlineLvl w:val="0"/>
        <w:rPr>
          <w:rFonts w:ascii="Times New Roman" w:hAnsi="Times New Roman"/>
          <w:sz w:val="28"/>
          <w:szCs w:val="28"/>
        </w:rPr>
      </w:pPr>
      <w:r w:rsidRPr="004056DA">
        <w:rPr>
          <w:rFonts w:ascii="Times New Roman" w:hAnsi="Times New Roman"/>
          <w:sz w:val="28"/>
          <w:szCs w:val="28"/>
        </w:rPr>
        <w:t>respectarea  documentaţiei tehnice depuse, a condiţiilor şi prevederilor proiectului de execuţie;</w:t>
      </w:r>
    </w:p>
    <w:p w:rsidR="002178E6" w:rsidRPr="004056DA" w:rsidRDefault="002178E6"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 xml:space="preserve">întreţinerea utilajelor şi a mijloacelor de transport în vederea evitării scurgerilor de combustibili şi uleiuri uzate pe sol; </w:t>
      </w:r>
    </w:p>
    <w:p w:rsidR="002178E6" w:rsidRPr="004056DA" w:rsidRDefault="002178E6"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 xml:space="preserve">nu se vor stoca temporar carburanţi pe amplasament; </w:t>
      </w:r>
    </w:p>
    <w:p w:rsidR="002178E6" w:rsidRPr="004056DA" w:rsidRDefault="002178E6"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 xml:space="preserve">se interzice executantului să efectueze depanarea mijloacelor de transport sau repararea şi întreţinerea utilajelor în amplasament; </w:t>
      </w:r>
    </w:p>
    <w:p w:rsidR="002178E6" w:rsidRPr="00646E86" w:rsidRDefault="002178E6" w:rsidP="00646E86">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utilajele/mijloacele de transport nu se vor spăla în zona aferentă amplasamentului;</w:t>
      </w:r>
    </w:p>
    <w:p w:rsidR="002178E6" w:rsidRPr="004056DA" w:rsidRDefault="002178E6"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remedierea imediată a perimetrelor cu sol contaminat ca urmare a eventualelor pierderi accidentale de produse petroliere şi eliminarea solului contaminat prin operatori autorizaţi;</w:t>
      </w:r>
    </w:p>
    <w:p w:rsidR="002178E6" w:rsidRPr="004056DA" w:rsidRDefault="002178E6"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rPr>
        <w:t>în cazul implicării unor terţe părţi în realizarea proiectului se vor prevedea clauze contractuale cu privire la responsabilităţile ce revin acestora pentru protecţia mediului în amplasament şi în împrejurimi;</w:t>
      </w:r>
    </w:p>
    <w:p w:rsidR="00934E03" w:rsidRPr="004056DA" w:rsidRDefault="00934E03"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lang w:val="ro-RO"/>
        </w:rPr>
        <w:t>orice modificare de soluţie faţă de cea avizată duce la obţinerea unei noi decizii de încadrare, în caz contrar avizul emis este considerat nul</w:t>
      </w:r>
    </w:p>
    <w:p w:rsidR="00711801" w:rsidRPr="004056DA" w:rsidRDefault="00934E03"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iCs/>
          <w:sz w:val="28"/>
          <w:szCs w:val="28"/>
          <w:lang w:eastAsia="ro-RO"/>
        </w:rPr>
        <w:t xml:space="preserve">în cazul în care </w:t>
      </w:r>
      <w:r w:rsidRPr="004056DA">
        <w:rPr>
          <w:rFonts w:ascii="Times New Roman" w:hAnsi="Times New Roman"/>
          <w:sz w:val="28"/>
          <w:szCs w:val="28"/>
          <w:lang w:val="ro-RO"/>
        </w:rPr>
        <w:t>titularul</w:t>
      </w:r>
      <w:r w:rsidRPr="004056DA">
        <w:rPr>
          <w:rFonts w:ascii="Times New Roman" w:hAnsi="Times New Roman"/>
          <w:iCs/>
          <w:sz w:val="28"/>
          <w:szCs w:val="28"/>
          <w:lang w:eastAsia="ro-RO"/>
        </w:rPr>
        <w:t xml:space="preserve"> renunță la finalizarea proiectului și exploatarea iazului piscicol, beneficiarul este obligat să aducă terenul la starea inițială</w:t>
      </w:r>
      <w:r w:rsidR="00711801" w:rsidRPr="004056DA">
        <w:rPr>
          <w:rFonts w:ascii="Times New Roman" w:hAnsi="Times New Roman"/>
          <w:iCs/>
          <w:sz w:val="28"/>
          <w:szCs w:val="28"/>
          <w:lang w:eastAsia="ro-RO"/>
        </w:rPr>
        <w:t>;</w:t>
      </w:r>
    </w:p>
    <w:p w:rsidR="00711801" w:rsidRPr="004056DA" w:rsidRDefault="00711801" w:rsidP="0075577B">
      <w:pPr>
        <w:pStyle w:val="ListParagraph"/>
        <w:numPr>
          <w:ilvl w:val="0"/>
          <w:numId w:val="3"/>
        </w:numPr>
        <w:tabs>
          <w:tab w:val="left" w:pos="630"/>
          <w:tab w:val="left" w:pos="1170"/>
        </w:tabs>
        <w:autoSpaceDE w:val="0"/>
        <w:spacing w:after="0" w:line="240" w:lineRule="auto"/>
        <w:ind w:left="0" w:firstLine="450"/>
        <w:jc w:val="both"/>
        <w:rPr>
          <w:rFonts w:ascii="Times New Roman" w:hAnsi="Times New Roman"/>
          <w:sz w:val="28"/>
          <w:szCs w:val="28"/>
        </w:rPr>
      </w:pPr>
      <w:r w:rsidRPr="004056DA">
        <w:rPr>
          <w:rFonts w:ascii="Times New Roman" w:hAnsi="Times New Roman"/>
          <w:sz w:val="28"/>
          <w:szCs w:val="28"/>
          <w:lang w:val="ro-RO"/>
        </w:rPr>
        <w:t xml:space="preserve">titularul proiectului informează în scris Agenţia pentru Protecţia Mediului Neamţ, dacă intervin elemente noi, necunoscute la data emiterii prezentului act de reglementare, precum şi asupra oricăror modificari ale condiţiilor care au stat la baza emiterii prezentului act de reglementare. Agenţia pentru Protecţia Mediului Neamţ, decide după caz, pe baza notificării titularului, menţinerea actului de reglementare, necesitatea </w:t>
      </w:r>
      <w:r w:rsidRPr="004056DA">
        <w:rPr>
          <w:rFonts w:ascii="Times New Roman" w:hAnsi="Times New Roman"/>
          <w:sz w:val="28"/>
          <w:szCs w:val="28"/>
          <w:lang w:val="ro-RO"/>
        </w:rPr>
        <w:lastRenderedPageBreak/>
        <w:t>emiterii unui act de reglementare revizuit, incluzând acele date care s-au modificat, sau reluarea procedurii de emitere a actului de reglementare;</w:t>
      </w:r>
    </w:p>
    <w:p w:rsidR="003C2E46" w:rsidRPr="004056DA" w:rsidRDefault="00934E03" w:rsidP="0075577B">
      <w:pPr>
        <w:tabs>
          <w:tab w:val="left" w:pos="0"/>
        </w:tabs>
        <w:spacing w:after="0" w:line="240" w:lineRule="auto"/>
        <w:contextualSpacing/>
        <w:jc w:val="both"/>
        <w:rPr>
          <w:rFonts w:ascii="Times New Roman" w:hAnsi="Times New Roman"/>
          <w:sz w:val="28"/>
          <w:szCs w:val="28"/>
          <w:lang w:val="ro-RO"/>
        </w:rPr>
      </w:pPr>
      <w:r w:rsidRPr="004056DA">
        <w:rPr>
          <w:rFonts w:ascii="Times New Roman" w:hAnsi="Times New Roman"/>
          <w:sz w:val="28"/>
          <w:szCs w:val="28"/>
          <w:lang w:val="ro-RO"/>
        </w:rPr>
        <w:t xml:space="preserve">Documentaţia prezentată nu a fost analizată din punct de vedere al rezistenţei şi stabilităţii lucrărilor, responsabilitatea revenind proiectantului şi beneficiarului.  </w:t>
      </w:r>
    </w:p>
    <w:p w:rsidR="002178E6" w:rsidRPr="004056DA" w:rsidRDefault="00934E03" w:rsidP="0075577B">
      <w:pPr>
        <w:tabs>
          <w:tab w:val="left" w:pos="0"/>
        </w:tabs>
        <w:spacing w:after="0" w:line="240" w:lineRule="auto"/>
        <w:contextualSpacing/>
        <w:jc w:val="both"/>
        <w:rPr>
          <w:rFonts w:ascii="Times New Roman" w:hAnsi="Times New Roman"/>
          <w:b/>
          <w:sz w:val="28"/>
          <w:szCs w:val="28"/>
          <w:u w:val="single"/>
        </w:rPr>
      </w:pPr>
      <w:r w:rsidRPr="004056DA">
        <w:rPr>
          <w:rFonts w:ascii="Times New Roman" w:hAnsi="Times New Roman"/>
          <w:sz w:val="28"/>
          <w:szCs w:val="28"/>
          <w:lang w:val="ro-RO"/>
        </w:rPr>
        <w:t xml:space="preserve"> </w:t>
      </w:r>
      <w:r w:rsidR="002178E6" w:rsidRPr="004056DA">
        <w:rPr>
          <w:rFonts w:ascii="Times New Roman" w:hAnsi="Times New Roman"/>
          <w:b/>
          <w:sz w:val="28"/>
          <w:szCs w:val="28"/>
          <w:u w:val="single"/>
        </w:rPr>
        <w:t>Condiţii cu caracter general:</w:t>
      </w:r>
    </w:p>
    <w:p w:rsidR="00934E03" w:rsidRPr="004056DA" w:rsidRDefault="00934E03" w:rsidP="0075577B">
      <w:pPr>
        <w:pStyle w:val="ListParagraph"/>
        <w:numPr>
          <w:ilvl w:val="0"/>
          <w:numId w:val="3"/>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4056DA">
        <w:rPr>
          <w:rFonts w:ascii="Times New Roman" w:hAnsi="Times New Roman"/>
          <w:sz w:val="28"/>
          <w:szCs w:val="28"/>
          <w:lang w:val="ro-RO"/>
        </w:rPr>
        <w:t>documentaţia prezentată nu a fost analizată din punct de vedere al rezistenţei şi stabilităţii lucrărilor, responsabilitatea revenind proiectantului şi beneficiarului;</w:t>
      </w:r>
    </w:p>
    <w:p w:rsidR="002178E6" w:rsidRPr="004056DA" w:rsidRDefault="002178E6" w:rsidP="0075577B">
      <w:pPr>
        <w:pStyle w:val="ListParagraph"/>
        <w:numPr>
          <w:ilvl w:val="0"/>
          <w:numId w:val="1"/>
        </w:numPr>
        <w:tabs>
          <w:tab w:val="left" w:pos="360"/>
          <w:tab w:val="left" w:pos="990"/>
        </w:tabs>
        <w:autoSpaceDE w:val="0"/>
        <w:autoSpaceDN w:val="0"/>
        <w:adjustRightInd w:val="0"/>
        <w:spacing w:after="0" w:line="240" w:lineRule="auto"/>
        <w:ind w:left="0" w:firstLine="810"/>
        <w:jc w:val="both"/>
        <w:rPr>
          <w:rFonts w:ascii="Times New Roman" w:hAnsi="Times New Roman"/>
          <w:sz w:val="28"/>
          <w:szCs w:val="28"/>
        </w:rPr>
      </w:pPr>
      <w:r w:rsidRPr="004056DA">
        <w:rPr>
          <w:rFonts w:ascii="Times New Roman" w:hAnsi="Times New Roman"/>
          <w:noProof/>
          <w:sz w:val="28"/>
          <w:szCs w:val="28"/>
          <w:lang w:val="ro-RO"/>
        </w:rPr>
        <w:t>prezentul document nu exonerează de răpundere proiectantul şi/sau beneficiarul în cazul producerii unor accidente în timpul execuţiei lucrărilor sau exploatării investiţiei.</w:t>
      </w:r>
    </w:p>
    <w:p w:rsidR="002178E6" w:rsidRPr="004056DA" w:rsidRDefault="002178E6" w:rsidP="0075577B">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4056DA">
        <w:rPr>
          <w:rFonts w:ascii="Times New Roman" w:hAnsi="Times New Roman"/>
          <w:b/>
          <w:sz w:val="28"/>
          <w:szCs w:val="28"/>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11801" w:rsidRPr="004056DA" w:rsidRDefault="00711801" w:rsidP="0075577B">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Se va </w:t>
      </w:r>
      <w:proofErr w:type="gramStart"/>
      <w:r w:rsidRPr="004056DA">
        <w:rPr>
          <w:rFonts w:ascii="Times New Roman" w:hAnsi="Times New Roman"/>
          <w:b/>
          <w:sz w:val="28"/>
          <w:szCs w:val="28"/>
          <w:lang w:eastAsia="en-GB"/>
        </w:rPr>
        <w:t xml:space="preserve">solicita </w:t>
      </w:r>
      <w:r w:rsidR="00646E86">
        <w:rPr>
          <w:rFonts w:ascii="Times New Roman" w:hAnsi="Times New Roman"/>
          <w:b/>
          <w:sz w:val="28"/>
          <w:szCs w:val="28"/>
          <w:lang w:eastAsia="en-GB"/>
        </w:rPr>
        <w:t xml:space="preserve"> revizuirea</w:t>
      </w:r>
      <w:proofErr w:type="gramEnd"/>
      <w:r w:rsidR="00646E86">
        <w:rPr>
          <w:rFonts w:ascii="Times New Roman" w:hAnsi="Times New Roman"/>
          <w:b/>
          <w:sz w:val="28"/>
          <w:szCs w:val="28"/>
          <w:lang w:eastAsia="en-GB"/>
        </w:rPr>
        <w:t xml:space="preserve"> </w:t>
      </w:r>
      <w:r w:rsidRPr="004056DA">
        <w:rPr>
          <w:rFonts w:ascii="Times New Roman" w:hAnsi="Times New Roman"/>
          <w:b/>
          <w:sz w:val="28"/>
          <w:szCs w:val="28"/>
          <w:lang w:eastAsia="en-GB"/>
        </w:rPr>
        <w:t>autorizaţie de mediu</w:t>
      </w:r>
      <w:r w:rsidR="00845FBD">
        <w:rPr>
          <w:rFonts w:ascii="Times New Roman" w:hAnsi="Times New Roman"/>
          <w:b/>
          <w:sz w:val="28"/>
          <w:szCs w:val="28"/>
          <w:lang w:eastAsia="en-GB"/>
        </w:rPr>
        <w:t xml:space="preserve"> 122 din 12.11.2019</w:t>
      </w:r>
      <w:r w:rsidRPr="004056DA">
        <w:rPr>
          <w:rFonts w:ascii="Times New Roman" w:hAnsi="Times New Roman"/>
          <w:b/>
          <w:sz w:val="28"/>
          <w:szCs w:val="28"/>
          <w:lang w:eastAsia="en-GB"/>
        </w:rPr>
        <w:t>.</w:t>
      </w:r>
    </w:p>
    <w:p w:rsidR="002178E6" w:rsidRPr="004056DA" w:rsidRDefault="002178E6" w:rsidP="0075577B">
      <w:pPr>
        <w:autoSpaceDE w:val="0"/>
        <w:autoSpaceDN w:val="0"/>
        <w:adjustRightInd w:val="0"/>
        <w:spacing w:after="0" w:line="240" w:lineRule="auto"/>
        <w:ind w:firstLine="720"/>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4056DA">
        <w:rPr>
          <w:rFonts w:ascii="Times New Roman" w:hAnsi="Times New Roman"/>
          <w:b/>
          <w:vanish/>
          <w:sz w:val="28"/>
          <w:szCs w:val="28"/>
          <w:lang w:eastAsia="en-GB"/>
        </w:rPr>
        <w:t>&lt;LLNK 12004   554 12 2N1   0 47&gt;</w:t>
      </w:r>
      <w:r w:rsidRPr="004056DA">
        <w:rPr>
          <w:rFonts w:ascii="Times New Roman" w:hAnsi="Times New Roman"/>
          <w:b/>
          <w:sz w:val="28"/>
          <w:szCs w:val="28"/>
          <w:lang w:eastAsia="en-GB"/>
        </w:rPr>
        <w:t xml:space="preserve">Legii contenciosului administrativ nr. </w:t>
      </w:r>
      <w:proofErr w:type="gramStart"/>
      <w:r w:rsidRPr="004056DA">
        <w:rPr>
          <w:rFonts w:ascii="Times New Roman" w:hAnsi="Times New Roman"/>
          <w:b/>
          <w:sz w:val="28"/>
          <w:szCs w:val="28"/>
          <w:lang w:eastAsia="en-GB"/>
        </w:rPr>
        <w:t>554/2004, cu modificările şi completările ulterioare.</w:t>
      </w:r>
      <w:proofErr w:type="gramEnd"/>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t xml:space="preserve">Se poate adresa instanţei de contencios administrativ competente şi orice organizaţie neguvernamentală care îndeplineşte condiţiile prevăzute la art. 2 din Legea nr. </w:t>
      </w:r>
      <w:r w:rsidRPr="004056DA">
        <w:rPr>
          <w:rFonts w:ascii="Times New Roman" w:hAnsi="Times New Roman"/>
          <w:b/>
          <w:color w:val="000000"/>
          <w:sz w:val="28"/>
          <w:szCs w:val="28"/>
        </w:rPr>
        <w:t xml:space="preserve">292 din 3 decembrie </w:t>
      </w:r>
      <w:proofErr w:type="gramStart"/>
      <w:r w:rsidRPr="004056DA">
        <w:rPr>
          <w:rFonts w:ascii="Times New Roman" w:hAnsi="Times New Roman"/>
          <w:b/>
          <w:color w:val="000000"/>
          <w:sz w:val="28"/>
          <w:szCs w:val="28"/>
        </w:rPr>
        <w:t>2018</w:t>
      </w:r>
      <w:r w:rsidRPr="004056DA">
        <w:rPr>
          <w:rFonts w:ascii="Times New Roman" w:hAnsi="Times New Roman"/>
          <w:b/>
          <w:sz w:val="28"/>
          <w:szCs w:val="28"/>
          <w:lang w:eastAsia="en-GB"/>
        </w:rPr>
        <w:t xml:space="preserve">  privind</w:t>
      </w:r>
      <w:proofErr w:type="gramEnd"/>
      <w:r w:rsidRPr="004056DA">
        <w:rPr>
          <w:rFonts w:ascii="Times New Roman" w:hAnsi="Times New Roman"/>
          <w:b/>
          <w:sz w:val="28"/>
          <w:szCs w:val="28"/>
          <w:lang w:eastAsia="en-GB"/>
        </w:rPr>
        <w:t xml:space="preserve"> evaluarea impactului anumitor proiecte publice şi private asupra mediului, considerându-se că acestea sunt vătămate într-un drept al lor sau într-un interes legitim.</w:t>
      </w:r>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r>
      <w:proofErr w:type="gramStart"/>
      <w:r w:rsidRPr="004056DA">
        <w:rPr>
          <w:rFonts w:ascii="Times New Roman" w:hAnsi="Times New Roman"/>
          <w:b/>
          <w:sz w:val="28"/>
          <w:szCs w:val="28"/>
          <w:lang w:eastAsia="en-GB"/>
        </w:rPr>
        <w:t>Înainte de a se adresa instanţei de contencios administrativ competente, persoanele prevăzute la art.</w:t>
      </w:r>
      <w:proofErr w:type="gramEnd"/>
      <w:r w:rsidRPr="004056DA">
        <w:rPr>
          <w:rFonts w:ascii="Times New Roman" w:hAnsi="Times New Roman"/>
          <w:b/>
          <w:sz w:val="28"/>
          <w:szCs w:val="28"/>
          <w:lang w:eastAsia="en-GB"/>
        </w:rPr>
        <w:t xml:space="preserve"> 21 din Legea </w:t>
      </w:r>
      <w:r w:rsidRPr="004056DA">
        <w:rPr>
          <w:rFonts w:ascii="Times New Roman" w:hAnsi="Times New Roman"/>
          <w:b/>
          <w:color w:val="000000"/>
          <w:sz w:val="28"/>
          <w:szCs w:val="28"/>
        </w:rPr>
        <w:t>nr. 292 din 3 decembrie 2018</w:t>
      </w:r>
      <w:r w:rsidRPr="004056DA">
        <w:rPr>
          <w:rFonts w:ascii="Times New Roman" w:hAnsi="Times New Roman"/>
          <w:b/>
          <w:sz w:val="28"/>
          <w:szCs w:val="28"/>
          <w:lang w:eastAsia="en-GB"/>
        </w:rPr>
        <w:t xml:space="preserve"> privind evaluarea impactului anumitor proiecte publice şi private asupra mediului au obligaţia </w:t>
      </w:r>
      <w:proofErr w:type="gramStart"/>
      <w:r w:rsidRPr="004056DA">
        <w:rPr>
          <w:rFonts w:ascii="Times New Roman" w:hAnsi="Times New Roman"/>
          <w:b/>
          <w:sz w:val="28"/>
          <w:szCs w:val="28"/>
          <w:lang w:eastAsia="en-GB"/>
        </w:rPr>
        <w:t>să</w:t>
      </w:r>
      <w:proofErr w:type="gramEnd"/>
      <w:r w:rsidRPr="004056DA">
        <w:rPr>
          <w:rFonts w:ascii="Times New Roman" w:hAnsi="Times New Roman"/>
          <w:b/>
          <w:sz w:val="28"/>
          <w:szCs w:val="28"/>
          <w:lang w:eastAsia="en-GB"/>
        </w:rPr>
        <w:t xml:space="preserve"> solicite autorităţii publice emitente a deciziei prevăzute la art. </w:t>
      </w:r>
      <w:proofErr w:type="gramStart"/>
      <w:r w:rsidRPr="004056DA">
        <w:rPr>
          <w:rFonts w:ascii="Times New Roman" w:hAnsi="Times New Roman"/>
          <w:b/>
          <w:sz w:val="28"/>
          <w:szCs w:val="28"/>
          <w:lang w:eastAsia="en-GB"/>
        </w:rPr>
        <w:t>21 alin.</w:t>
      </w:r>
      <w:proofErr w:type="gramEnd"/>
      <w:r w:rsidRPr="004056DA">
        <w:rPr>
          <w:rFonts w:ascii="Times New Roman" w:hAnsi="Times New Roman"/>
          <w:b/>
          <w:sz w:val="28"/>
          <w:szCs w:val="28"/>
          <w:lang w:eastAsia="en-GB"/>
        </w:rPr>
        <w:t xml:space="preserve"> (3) </w:t>
      </w:r>
      <w:proofErr w:type="gramStart"/>
      <w:r w:rsidRPr="004056DA">
        <w:rPr>
          <w:rFonts w:ascii="Times New Roman" w:hAnsi="Times New Roman"/>
          <w:b/>
          <w:sz w:val="28"/>
          <w:szCs w:val="28"/>
          <w:lang w:eastAsia="en-GB"/>
        </w:rPr>
        <w:t>sau</w:t>
      </w:r>
      <w:proofErr w:type="gramEnd"/>
      <w:r w:rsidRPr="004056DA">
        <w:rPr>
          <w:rFonts w:ascii="Times New Roman" w:hAnsi="Times New Roman"/>
          <w:b/>
          <w:sz w:val="28"/>
          <w:szCs w:val="28"/>
          <w:lang w:eastAsia="en-GB"/>
        </w:rPr>
        <w:t xml:space="preserve"> autorităţii ierarhic superioare revocarea, în tot sau în parte, a respectivei </w:t>
      </w:r>
      <w:r w:rsidRPr="004056DA">
        <w:rPr>
          <w:rFonts w:ascii="Times New Roman" w:hAnsi="Times New Roman"/>
          <w:b/>
          <w:sz w:val="28"/>
          <w:szCs w:val="28"/>
          <w:lang w:eastAsia="en-GB"/>
        </w:rPr>
        <w:lastRenderedPageBreak/>
        <w:t xml:space="preserve">decizii. </w:t>
      </w:r>
      <w:proofErr w:type="gramStart"/>
      <w:r w:rsidRPr="004056DA">
        <w:rPr>
          <w:rFonts w:ascii="Times New Roman" w:hAnsi="Times New Roman"/>
          <w:b/>
          <w:sz w:val="28"/>
          <w:szCs w:val="28"/>
          <w:lang w:eastAsia="en-GB"/>
        </w:rPr>
        <w:t>Solicitarea trebuie înregistrată în termen de 30 de zile de la data aducerii la cunoştinţa publicului a deciziei.</w:t>
      </w:r>
      <w:proofErr w:type="gramEnd"/>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t xml:space="preserve">Autoritatea publică emitentă are obligaţia de </w:t>
      </w:r>
      <w:proofErr w:type="gramStart"/>
      <w:r w:rsidRPr="004056DA">
        <w:rPr>
          <w:rFonts w:ascii="Times New Roman" w:hAnsi="Times New Roman"/>
          <w:b/>
          <w:sz w:val="28"/>
          <w:szCs w:val="28"/>
          <w:lang w:eastAsia="en-GB"/>
        </w:rPr>
        <w:t>a</w:t>
      </w:r>
      <w:proofErr w:type="gramEnd"/>
      <w:r w:rsidRPr="004056DA">
        <w:rPr>
          <w:rFonts w:ascii="Times New Roman" w:hAnsi="Times New Roman"/>
          <w:b/>
          <w:sz w:val="28"/>
          <w:szCs w:val="28"/>
          <w:lang w:eastAsia="en-GB"/>
        </w:rPr>
        <w:t xml:space="preserve"> răspunde la plângerea prealabilă prevăzută la art. </w:t>
      </w:r>
      <w:proofErr w:type="gramStart"/>
      <w:r w:rsidRPr="004056DA">
        <w:rPr>
          <w:rFonts w:ascii="Times New Roman" w:hAnsi="Times New Roman"/>
          <w:b/>
          <w:sz w:val="28"/>
          <w:szCs w:val="28"/>
          <w:lang w:eastAsia="en-GB"/>
        </w:rPr>
        <w:t>22 alin.</w:t>
      </w:r>
      <w:proofErr w:type="gramEnd"/>
      <w:r w:rsidRPr="004056DA">
        <w:rPr>
          <w:rFonts w:ascii="Times New Roman" w:hAnsi="Times New Roman"/>
          <w:b/>
          <w:sz w:val="28"/>
          <w:szCs w:val="28"/>
          <w:lang w:eastAsia="en-GB"/>
        </w:rPr>
        <w:t xml:space="preserve"> (1) </w:t>
      </w:r>
      <w:proofErr w:type="gramStart"/>
      <w:r w:rsidRPr="004056DA">
        <w:rPr>
          <w:rFonts w:ascii="Times New Roman" w:hAnsi="Times New Roman"/>
          <w:b/>
          <w:sz w:val="28"/>
          <w:szCs w:val="28"/>
          <w:lang w:eastAsia="en-GB"/>
        </w:rPr>
        <w:t>în</w:t>
      </w:r>
      <w:proofErr w:type="gramEnd"/>
      <w:r w:rsidRPr="004056DA">
        <w:rPr>
          <w:rFonts w:ascii="Times New Roman" w:hAnsi="Times New Roman"/>
          <w:b/>
          <w:sz w:val="28"/>
          <w:szCs w:val="28"/>
          <w:lang w:eastAsia="en-GB"/>
        </w:rPr>
        <w:t xml:space="preserve"> termen de 30 de zile de la data înregistrării acesteia la acea autoritate.</w:t>
      </w:r>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r>
      <w:proofErr w:type="gramStart"/>
      <w:r w:rsidRPr="004056DA">
        <w:rPr>
          <w:rFonts w:ascii="Times New Roman" w:hAnsi="Times New Roman"/>
          <w:b/>
          <w:sz w:val="28"/>
          <w:szCs w:val="28"/>
          <w:lang w:eastAsia="en-GB"/>
        </w:rPr>
        <w:t>Procedura de soluţionare a plângerii prealabile prevăzută la art.</w:t>
      </w:r>
      <w:proofErr w:type="gramEnd"/>
      <w:r w:rsidRPr="004056DA">
        <w:rPr>
          <w:rFonts w:ascii="Times New Roman" w:hAnsi="Times New Roman"/>
          <w:b/>
          <w:sz w:val="28"/>
          <w:szCs w:val="28"/>
          <w:lang w:eastAsia="en-GB"/>
        </w:rPr>
        <w:t xml:space="preserve"> </w:t>
      </w:r>
      <w:proofErr w:type="gramStart"/>
      <w:r w:rsidRPr="004056DA">
        <w:rPr>
          <w:rFonts w:ascii="Times New Roman" w:hAnsi="Times New Roman"/>
          <w:b/>
          <w:sz w:val="28"/>
          <w:szCs w:val="28"/>
          <w:lang w:eastAsia="en-GB"/>
        </w:rPr>
        <w:t>22 alin.</w:t>
      </w:r>
      <w:proofErr w:type="gramEnd"/>
      <w:r w:rsidRPr="004056DA">
        <w:rPr>
          <w:rFonts w:ascii="Times New Roman" w:hAnsi="Times New Roman"/>
          <w:b/>
          <w:sz w:val="28"/>
          <w:szCs w:val="28"/>
          <w:lang w:eastAsia="en-GB"/>
        </w:rPr>
        <w:t xml:space="preserve"> (1) </w:t>
      </w:r>
      <w:proofErr w:type="gramStart"/>
      <w:r w:rsidRPr="004056DA">
        <w:rPr>
          <w:rFonts w:ascii="Times New Roman" w:hAnsi="Times New Roman"/>
          <w:b/>
          <w:sz w:val="28"/>
          <w:szCs w:val="28"/>
          <w:lang w:eastAsia="en-GB"/>
        </w:rPr>
        <w:t>este</w:t>
      </w:r>
      <w:proofErr w:type="gramEnd"/>
      <w:r w:rsidRPr="004056DA">
        <w:rPr>
          <w:rFonts w:ascii="Times New Roman" w:hAnsi="Times New Roman"/>
          <w:b/>
          <w:sz w:val="28"/>
          <w:szCs w:val="28"/>
          <w:lang w:eastAsia="en-GB"/>
        </w:rPr>
        <w:t xml:space="preserve"> gratuită şi trebuie să fie echitabilă, rapidă şi corectă.</w:t>
      </w:r>
    </w:p>
    <w:p w:rsidR="002178E6" w:rsidRPr="004056DA" w:rsidRDefault="002178E6" w:rsidP="0075577B">
      <w:pPr>
        <w:autoSpaceDE w:val="0"/>
        <w:autoSpaceDN w:val="0"/>
        <w:adjustRightInd w:val="0"/>
        <w:spacing w:after="0" w:line="240" w:lineRule="auto"/>
        <w:contextualSpacing/>
        <w:jc w:val="both"/>
        <w:rPr>
          <w:rFonts w:ascii="Times New Roman" w:hAnsi="Times New Roman"/>
          <w:b/>
          <w:sz w:val="28"/>
          <w:szCs w:val="28"/>
          <w:lang w:eastAsia="en-GB"/>
        </w:rPr>
      </w:pPr>
      <w:r w:rsidRPr="004056DA">
        <w:rPr>
          <w:rFonts w:ascii="Times New Roman" w:hAnsi="Times New Roman"/>
          <w:b/>
          <w:sz w:val="28"/>
          <w:szCs w:val="28"/>
          <w:lang w:eastAsia="en-GB"/>
        </w:rPr>
        <w:t xml:space="preserve">   </w:t>
      </w:r>
      <w:r w:rsidRPr="004056DA">
        <w:rPr>
          <w:rFonts w:ascii="Times New Roman" w:hAnsi="Times New Roman"/>
          <w:b/>
          <w:sz w:val="28"/>
          <w:szCs w:val="28"/>
          <w:lang w:eastAsia="en-GB"/>
        </w:rPr>
        <w:tab/>
      </w:r>
      <w:proofErr w:type="gramStart"/>
      <w:r w:rsidRPr="004056DA">
        <w:rPr>
          <w:rFonts w:ascii="Times New Roman" w:hAnsi="Times New Roman"/>
          <w:b/>
          <w:sz w:val="28"/>
          <w:szCs w:val="28"/>
          <w:lang w:eastAsia="en-GB"/>
        </w:rPr>
        <w:t xml:space="preserve">Prezenta decizie poate fi contestată în conformitate cu prevederile Legii </w:t>
      </w:r>
      <w:r w:rsidRPr="004056DA">
        <w:rPr>
          <w:rFonts w:ascii="Times New Roman" w:hAnsi="Times New Roman"/>
          <w:b/>
          <w:color w:val="000000"/>
          <w:sz w:val="28"/>
          <w:szCs w:val="28"/>
        </w:rPr>
        <w:t>nr.</w:t>
      </w:r>
      <w:proofErr w:type="gramEnd"/>
      <w:r w:rsidRPr="004056DA">
        <w:rPr>
          <w:rFonts w:ascii="Times New Roman" w:hAnsi="Times New Roman"/>
          <w:b/>
          <w:color w:val="000000"/>
          <w:sz w:val="28"/>
          <w:szCs w:val="28"/>
        </w:rPr>
        <w:t xml:space="preserve"> 292 din 3 decembrie 2018, </w:t>
      </w:r>
      <w:r w:rsidRPr="004056DA">
        <w:rPr>
          <w:rFonts w:ascii="Times New Roman" w:hAnsi="Times New Roman"/>
          <w:b/>
          <w:sz w:val="28"/>
          <w:szCs w:val="28"/>
          <w:lang w:eastAsia="en-GB"/>
        </w:rPr>
        <w:t xml:space="preserve">privind evaluarea impactului anumitor proiecte publice şi private asupra mediului şi ale </w:t>
      </w:r>
      <w:r w:rsidRPr="004056DA">
        <w:rPr>
          <w:rFonts w:ascii="Times New Roman" w:hAnsi="Times New Roman"/>
          <w:b/>
          <w:vanish/>
          <w:sz w:val="28"/>
          <w:szCs w:val="28"/>
          <w:lang w:eastAsia="en-GB"/>
        </w:rPr>
        <w:t>&lt;LLNK 12004   554 12 2N1   0 18&gt;</w:t>
      </w:r>
      <w:r w:rsidRPr="004056DA">
        <w:rPr>
          <w:rFonts w:ascii="Times New Roman" w:hAnsi="Times New Roman"/>
          <w:b/>
          <w:sz w:val="28"/>
          <w:szCs w:val="28"/>
          <w:lang w:eastAsia="en-GB"/>
        </w:rPr>
        <w:t xml:space="preserve">Legii nr. </w:t>
      </w:r>
      <w:proofErr w:type="gramStart"/>
      <w:r w:rsidRPr="004056DA">
        <w:rPr>
          <w:rFonts w:ascii="Times New Roman" w:hAnsi="Times New Roman"/>
          <w:b/>
          <w:sz w:val="28"/>
          <w:szCs w:val="28"/>
          <w:lang w:eastAsia="en-GB"/>
        </w:rPr>
        <w:t>554/2004, cu modificările şi completările ulterioare.</w:t>
      </w:r>
      <w:proofErr w:type="gramEnd"/>
    </w:p>
    <w:p w:rsidR="00FC1350" w:rsidRPr="004056DA" w:rsidRDefault="00FC1350" w:rsidP="0075577B">
      <w:pPr>
        <w:autoSpaceDE w:val="0"/>
        <w:autoSpaceDN w:val="0"/>
        <w:adjustRightInd w:val="0"/>
        <w:spacing w:line="240" w:lineRule="auto"/>
        <w:contextualSpacing/>
        <w:jc w:val="center"/>
        <w:rPr>
          <w:rFonts w:ascii="Times New Roman" w:hAnsi="Times New Roman"/>
          <w:sz w:val="28"/>
          <w:szCs w:val="28"/>
          <w:lang w:eastAsia="en-GB"/>
        </w:rPr>
      </w:pPr>
    </w:p>
    <w:p w:rsidR="008828D4" w:rsidRPr="004056DA" w:rsidRDefault="008828D4" w:rsidP="008828D4">
      <w:pPr>
        <w:autoSpaceDE w:val="0"/>
        <w:autoSpaceDN w:val="0"/>
        <w:adjustRightInd w:val="0"/>
        <w:spacing w:after="0" w:line="240" w:lineRule="auto"/>
        <w:jc w:val="center"/>
        <w:rPr>
          <w:rFonts w:ascii="Times New Roman" w:hAnsi="Times New Roman"/>
          <w:b/>
          <w:color w:val="000000"/>
          <w:sz w:val="28"/>
          <w:szCs w:val="28"/>
          <w:lang w:val="ro-RO"/>
        </w:rPr>
      </w:pPr>
      <w:r w:rsidRPr="004056DA">
        <w:rPr>
          <w:rFonts w:ascii="Times New Roman" w:hAnsi="Times New Roman"/>
          <w:b/>
          <w:color w:val="000000"/>
          <w:sz w:val="28"/>
          <w:szCs w:val="28"/>
          <w:lang w:val="ro-RO"/>
        </w:rPr>
        <w:t>Director Executiv</w:t>
      </w:r>
    </w:p>
    <w:p w:rsidR="008828D4" w:rsidRPr="004056DA" w:rsidRDefault="008828D4" w:rsidP="008828D4">
      <w:pPr>
        <w:autoSpaceDE w:val="0"/>
        <w:autoSpaceDN w:val="0"/>
        <w:adjustRightInd w:val="0"/>
        <w:spacing w:after="0" w:line="240" w:lineRule="auto"/>
        <w:jc w:val="center"/>
        <w:rPr>
          <w:rFonts w:ascii="Times New Roman" w:hAnsi="Times New Roman"/>
          <w:b/>
          <w:color w:val="000000"/>
          <w:sz w:val="28"/>
          <w:szCs w:val="28"/>
          <w:lang w:val="ro-RO"/>
        </w:rPr>
      </w:pPr>
      <w:r w:rsidRPr="004056DA">
        <w:rPr>
          <w:rFonts w:ascii="Times New Roman" w:hAnsi="Times New Roman"/>
          <w:b/>
          <w:color w:val="000000"/>
          <w:sz w:val="28"/>
          <w:szCs w:val="28"/>
          <w:lang w:val="ro-RO"/>
        </w:rPr>
        <w:t>Monica ISOPESCU</w:t>
      </w:r>
    </w:p>
    <w:p w:rsidR="008115D9" w:rsidRPr="004056DA" w:rsidRDefault="008828D4" w:rsidP="008115D9">
      <w:pPr>
        <w:autoSpaceDE w:val="0"/>
        <w:autoSpaceDN w:val="0"/>
        <w:adjustRightInd w:val="0"/>
        <w:spacing w:after="0"/>
        <w:jc w:val="center"/>
        <w:rPr>
          <w:rFonts w:ascii="Times New Roman" w:hAnsi="Times New Roman"/>
          <w:b/>
          <w:color w:val="000000"/>
          <w:sz w:val="28"/>
          <w:szCs w:val="28"/>
          <w:lang w:val="ro-RO"/>
        </w:rPr>
      </w:pPr>
      <w:r w:rsidRPr="004056DA">
        <w:rPr>
          <w:rFonts w:ascii="Times New Roman" w:hAnsi="Times New Roman"/>
          <w:b/>
          <w:color w:val="000000"/>
          <w:sz w:val="28"/>
          <w:szCs w:val="28"/>
          <w:lang w:val="ro-RO"/>
        </w:rPr>
        <w:t xml:space="preserve">           </w:t>
      </w:r>
    </w:p>
    <w:p w:rsidR="008115D9" w:rsidRPr="004056DA" w:rsidRDefault="008115D9" w:rsidP="008115D9">
      <w:pPr>
        <w:autoSpaceDE w:val="0"/>
        <w:autoSpaceDN w:val="0"/>
        <w:adjustRightInd w:val="0"/>
        <w:spacing w:after="0"/>
        <w:jc w:val="center"/>
        <w:rPr>
          <w:rFonts w:ascii="Times New Roman" w:hAnsi="Times New Roman"/>
          <w:b/>
          <w:color w:val="000000"/>
          <w:sz w:val="28"/>
          <w:szCs w:val="28"/>
          <w:lang w:val="ro-RO"/>
        </w:rPr>
      </w:pPr>
    </w:p>
    <w:p w:rsidR="008115D9" w:rsidRPr="004056DA" w:rsidRDefault="008115D9" w:rsidP="008115D9">
      <w:pPr>
        <w:autoSpaceDE w:val="0"/>
        <w:autoSpaceDN w:val="0"/>
        <w:adjustRightInd w:val="0"/>
        <w:spacing w:after="0"/>
        <w:jc w:val="center"/>
        <w:rPr>
          <w:rFonts w:ascii="Times New Roman" w:hAnsi="Times New Roman"/>
          <w:b/>
          <w:color w:val="000000"/>
          <w:sz w:val="28"/>
          <w:szCs w:val="28"/>
          <w:lang w:val="ro-RO"/>
        </w:rPr>
      </w:pPr>
    </w:p>
    <w:p w:rsidR="008115D9" w:rsidRPr="004056DA" w:rsidRDefault="008115D9" w:rsidP="008115D9">
      <w:pPr>
        <w:autoSpaceDE w:val="0"/>
        <w:autoSpaceDN w:val="0"/>
        <w:adjustRightInd w:val="0"/>
        <w:spacing w:after="0"/>
        <w:jc w:val="both"/>
        <w:rPr>
          <w:rFonts w:ascii="Times New Roman" w:hAnsi="Times New Roman"/>
          <w:b/>
          <w:color w:val="000000"/>
          <w:sz w:val="28"/>
          <w:szCs w:val="28"/>
          <w:lang w:val="ro-RO"/>
        </w:rPr>
      </w:pPr>
    </w:p>
    <w:p w:rsidR="008115D9" w:rsidRPr="004056DA" w:rsidRDefault="008115D9" w:rsidP="008115D9">
      <w:pPr>
        <w:autoSpaceDE w:val="0"/>
        <w:autoSpaceDN w:val="0"/>
        <w:adjustRightInd w:val="0"/>
        <w:spacing w:after="0"/>
        <w:jc w:val="both"/>
        <w:rPr>
          <w:rFonts w:ascii="Times New Roman" w:hAnsi="Times New Roman"/>
          <w:color w:val="000000"/>
          <w:sz w:val="28"/>
          <w:szCs w:val="28"/>
          <w:lang w:val="ro-RO"/>
        </w:rPr>
      </w:pPr>
      <w:r w:rsidRPr="004056DA">
        <w:rPr>
          <w:rFonts w:ascii="Times New Roman" w:hAnsi="Times New Roman"/>
          <w:b/>
          <w:color w:val="000000"/>
          <w:sz w:val="28"/>
          <w:szCs w:val="28"/>
          <w:lang w:val="ro-RO"/>
        </w:rPr>
        <w:t xml:space="preserve">           Şef Serviciu A.A.A,                                                             Întocmit,                                                                                   </w:t>
      </w:r>
    </w:p>
    <w:p w:rsidR="00E76817" w:rsidRPr="004056DA" w:rsidRDefault="008115D9" w:rsidP="008115D9">
      <w:pPr>
        <w:autoSpaceDE w:val="0"/>
        <w:autoSpaceDN w:val="0"/>
        <w:adjustRightInd w:val="0"/>
        <w:spacing w:after="0" w:line="240" w:lineRule="auto"/>
        <w:rPr>
          <w:rFonts w:ascii="Times New Roman" w:hAnsi="Times New Roman"/>
          <w:sz w:val="28"/>
          <w:szCs w:val="28"/>
        </w:rPr>
      </w:pPr>
      <w:r w:rsidRPr="004056DA">
        <w:rPr>
          <w:rFonts w:ascii="Times New Roman" w:hAnsi="Times New Roman"/>
          <w:b/>
          <w:color w:val="000000"/>
          <w:sz w:val="28"/>
          <w:szCs w:val="28"/>
          <w:lang w:val="ro-RO"/>
        </w:rPr>
        <w:t xml:space="preserve">           Bogdana ISACHI                                                 Radu Vasile STANCIU                                              </w:t>
      </w:r>
    </w:p>
    <w:sectPr w:rsidR="00E76817" w:rsidRPr="004056DA" w:rsidSect="008B1BF6">
      <w:headerReference w:type="default" r:id="rId9"/>
      <w:footerReference w:type="default" r:id="rId10"/>
      <w:pgSz w:w="11907" w:h="16839" w:code="9"/>
      <w:pgMar w:top="709" w:right="708" w:bottom="1168" w:left="1276" w:header="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C07" w:rsidRDefault="00D15C07" w:rsidP="0010560A">
      <w:pPr>
        <w:spacing w:after="0" w:line="240" w:lineRule="auto"/>
      </w:pPr>
      <w:r>
        <w:separator/>
      </w:r>
    </w:p>
  </w:endnote>
  <w:endnote w:type="continuationSeparator" w:id="0">
    <w:p w:rsidR="00D15C07" w:rsidRDefault="00D15C07"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D" w:rsidRDefault="00E8640D" w:rsidP="001A6D93">
    <w:pPr>
      <w:pStyle w:val="Header"/>
      <w:tabs>
        <w:tab w:val="clear" w:pos="4680"/>
      </w:tabs>
      <w:rPr>
        <w:rFonts w:ascii="Times New Roman" w:hAnsi="Times New Roman"/>
        <w:b/>
        <w:color w:val="00214E"/>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68D2642" wp14:editId="0001859A">
              <wp:simplePos x="0" y="0"/>
              <wp:positionH relativeFrom="column">
                <wp:posOffset>130175</wp:posOffset>
              </wp:positionH>
              <wp:positionV relativeFrom="paragraph">
                <wp:posOffset>117475</wp:posOffset>
              </wp:positionV>
              <wp:extent cx="6248400" cy="635"/>
              <wp:effectExtent l="15875" t="12700" r="1270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25pt;margin-top:9.2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TeIgIAAD4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" strokecolor="#00214e" strokeweight="1.5pt"/>
          </w:pict>
        </mc:Fallback>
      </mc:AlternateContent>
    </w:r>
    <w:r w:rsidR="00D15C0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mso-position-horizontal-relative:text;mso-position-vertical-relative:text">
          <v:imagedata r:id="rId1" o:title=""/>
        </v:shape>
        <o:OLEObject Type="Embed" ProgID="CorelDRAW.Graphic.13" ShapeID="_x0000_s2049" DrawAspect="Content" ObjectID="_1721631375" r:id="rId2"/>
      </w:pict>
    </w:r>
    <w:r>
      <w:rPr>
        <w:rFonts w:ascii="Times New Roman" w:hAnsi="Times New Roman"/>
        <w:b/>
        <w:color w:val="00214E"/>
        <w:sz w:val="24"/>
        <w:szCs w:val="24"/>
      </w:rPr>
      <w:t xml:space="preserve">                              </w:t>
    </w:r>
  </w:p>
  <w:p w:rsidR="00E8640D" w:rsidRPr="00702379" w:rsidRDefault="00E8640D"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E8640D" w:rsidRPr="00702379" w:rsidRDefault="00E8640D"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E8640D" w:rsidRDefault="00E8640D"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E8640D" w:rsidRPr="003D79F6" w:rsidRDefault="00E8640D"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EndPr/>
    <w:sdtContent>
      <w:p w:rsidR="00E8640D" w:rsidRPr="002E7A19" w:rsidRDefault="00E8640D"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PAGE </w:instrText>
        </w:r>
        <w:r w:rsidRPr="002E7A19">
          <w:rPr>
            <w:rFonts w:ascii="Times New Roman" w:hAnsi="Times New Roman"/>
          </w:rPr>
          <w:fldChar w:fldCharType="separate"/>
        </w:r>
        <w:r w:rsidR="00A970EE">
          <w:rPr>
            <w:rFonts w:ascii="Times New Roman" w:hAnsi="Times New Roman"/>
            <w:noProof/>
          </w:rPr>
          <w:t>1</w:t>
        </w:r>
        <w:r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Pr="002E7A19">
          <w:rPr>
            <w:rFonts w:ascii="Times New Roman" w:hAnsi="Times New Roman"/>
          </w:rPr>
          <w:fldChar w:fldCharType="begin"/>
        </w:r>
        <w:r w:rsidRPr="002E7A19">
          <w:rPr>
            <w:rFonts w:ascii="Times New Roman" w:hAnsi="Times New Roman"/>
          </w:rPr>
          <w:instrText xml:space="preserve"> NUMPAGES  </w:instrText>
        </w:r>
        <w:r w:rsidRPr="002E7A19">
          <w:rPr>
            <w:rFonts w:ascii="Times New Roman" w:hAnsi="Times New Roman"/>
          </w:rPr>
          <w:fldChar w:fldCharType="separate"/>
        </w:r>
        <w:r w:rsidR="00A970EE">
          <w:rPr>
            <w:rFonts w:ascii="Times New Roman" w:hAnsi="Times New Roman"/>
            <w:noProof/>
          </w:rPr>
          <w:t>8</w:t>
        </w:r>
        <w:r w:rsidRPr="002E7A19">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C07" w:rsidRDefault="00D15C07" w:rsidP="0010560A">
      <w:pPr>
        <w:spacing w:after="0" w:line="240" w:lineRule="auto"/>
      </w:pPr>
      <w:r>
        <w:separator/>
      </w:r>
    </w:p>
  </w:footnote>
  <w:footnote w:type="continuationSeparator" w:id="0">
    <w:p w:rsidR="00D15C07" w:rsidRDefault="00D15C07"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40D" w:rsidRDefault="00D15C07"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721631374" r:id="rId2"/>
      </w:pict>
    </w:r>
    <w:r w:rsidR="00E8640D">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E8640D" w:rsidRPr="00BF10C2" w:rsidRDefault="00E8640D"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E8640D" w:rsidRPr="00E757D2" w:rsidRDefault="00E8640D"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E8640D" w:rsidRDefault="00E8640D"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8640D" w:rsidRPr="004075B3" w:rsidTr="00BF6F1B">
      <w:trPr>
        <w:trHeight w:val="692"/>
      </w:trPr>
      <w:tc>
        <w:tcPr>
          <w:tcW w:w="10031" w:type="dxa"/>
          <w:tcBorders>
            <w:top w:val="single" w:sz="8" w:space="0" w:color="000000"/>
            <w:bottom w:val="single" w:sz="8" w:space="0" w:color="000000"/>
          </w:tcBorders>
          <w:shd w:val="clear" w:color="auto" w:fill="auto"/>
          <w:vAlign w:val="center"/>
        </w:tcPr>
        <w:p w:rsidR="00E8640D" w:rsidRPr="00BF10C2" w:rsidRDefault="00E8640D"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E8640D" w:rsidRDefault="00E864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A00EB2"/>
    <w:multiLevelType w:val="hybridMultilevel"/>
    <w:tmpl w:val="E9062154"/>
    <w:lvl w:ilvl="0" w:tplc="E88E14C2">
      <w:numFmt w:val="bullet"/>
      <w:lvlText w:val="-"/>
      <w:lvlJc w:val="left"/>
      <w:pPr>
        <w:ind w:left="360" w:hanging="360"/>
      </w:pPr>
      <w:rPr>
        <w:rFonts w:ascii="Times New Roman" w:eastAsia="Calibri" w:hAnsi="Times New Roman" w:cs="Times New Roman" w:hint="default"/>
        <w:b/>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37E77"/>
    <w:multiLevelType w:val="hybridMultilevel"/>
    <w:tmpl w:val="B08A16E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AE64A70"/>
    <w:multiLevelType w:val="hybridMultilevel"/>
    <w:tmpl w:val="A5DA0ED8"/>
    <w:lvl w:ilvl="0" w:tplc="4830CED6">
      <w:start w:val="1"/>
      <w:numFmt w:val="bullet"/>
      <w:lvlText w:val="-"/>
      <w:lvlJc w:val="left"/>
      <w:pPr>
        <w:ind w:left="1068" w:hanging="360"/>
      </w:pPr>
      <w:rPr>
        <w:rFonts w:ascii="Arial" w:eastAsiaTheme="minorEastAsia"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
    <w:nsid w:val="115A4A6F"/>
    <w:multiLevelType w:val="hybridMultilevel"/>
    <w:tmpl w:val="CBF05650"/>
    <w:lvl w:ilvl="0" w:tplc="A81E01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B14ECE"/>
    <w:multiLevelType w:val="hybridMultilevel"/>
    <w:tmpl w:val="AA04005C"/>
    <w:lvl w:ilvl="0" w:tplc="23408F4A">
      <w:start w:val="1"/>
      <w:numFmt w:val="decimal"/>
      <w:lvlText w:val="%1."/>
      <w:lvlJc w:val="left"/>
      <w:pPr>
        <w:ind w:left="5322"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129F0"/>
    <w:multiLevelType w:val="hybridMultilevel"/>
    <w:tmpl w:val="67083526"/>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103C38"/>
    <w:multiLevelType w:val="hybridMultilevel"/>
    <w:tmpl w:val="D3D4FA00"/>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85F2D"/>
    <w:multiLevelType w:val="hybridMultilevel"/>
    <w:tmpl w:val="1BF62B3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C5314"/>
    <w:multiLevelType w:val="hybridMultilevel"/>
    <w:tmpl w:val="B53C5F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11DFF"/>
    <w:multiLevelType w:val="hybridMultilevel"/>
    <w:tmpl w:val="EF6C906A"/>
    <w:lvl w:ilvl="0" w:tplc="F064CC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33812"/>
    <w:multiLevelType w:val="hybridMultilevel"/>
    <w:tmpl w:val="DD828374"/>
    <w:lvl w:ilvl="0" w:tplc="91725D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88728A"/>
    <w:multiLevelType w:val="hybridMultilevel"/>
    <w:tmpl w:val="AD807AC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C76D2"/>
    <w:multiLevelType w:val="hybridMultilevel"/>
    <w:tmpl w:val="4C16567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8C1B82"/>
    <w:multiLevelType w:val="hybridMultilevel"/>
    <w:tmpl w:val="C540C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45EE9"/>
    <w:multiLevelType w:val="hybridMultilevel"/>
    <w:tmpl w:val="D7C0983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61CF2"/>
    <w:multiLevelType w:val="hybridMultilevel"/>
    <w:tmpl w:val="6096DBDA"/>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4804980"/>
    <w:multiLevelType w:val="hybridMultilevel"/>
    <w:tmpl w:val="059ED26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81BB9"/>
    <w:multiLevelType w:val="hybridMultilevel"/>
    <w:tmpl w:val="6866A09E"/>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8F1310A"/>
    <w:multiLevelType w:val="hybridMultilevel"/>
    <w:tmpl w:val="6FB8778E"/>
    <w:lvl w:ilvl="0" w:tplc="91725DC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1F53DB"/>
    <w:multiLevelType w:val="hybridMultilevel"/>
    <w:tmpl w:val="5E149980"/>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672F1"/>
    <w:multiLevelType w:val="hybridMultilevel"/>
    <w:tmpl w:val="9C923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55B7057"/>
    <w:multiLevelType w:val="hybridMultilevel"/>
    <w:tmpl w:val="16C6184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1F4AF7"/>
    <w:multiLevelType w:val="hybridMultilevel"/>
    <w:tmpl w:val="4378D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A822D5E"/>
    <w:multiLevelType w:val="hybridMultilevel"/>
    <w:tmpl w:val="5E88F2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56577E"/>
    <w:multiLevelType w:val="hybridMultilevel"/>
    <w:tmpl w:val="7D9C64AE"/>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E46C5"/>
    <w:multiLevelType w:val="hybridMultilevel"/>
    <w:tmpl w:val="4AE812B4"/>
    <w:lvl w:ilvl="0" w:tplc="98FC871A">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3">
    <w:nsid w:val="5F7E3320"/>
    <w:multiLevelType w:val="hybridMultilevel"/>
    <w:tmpl w:val="03484E58"/>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2C0F28"/>
    <w:multiLevelType w:val="hybridMultilevel"/>
    <w:tmpl w:val="2B0CF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1890004"/>
    <w:multiLevelType w:val="hybridMultilevel"/>
    <w:tmpl w:val="ADF40B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6B764CF4"/>
    <w:multiLevelType w:val="hybridMultilevel"/>
    <w:tmpl w:val="EE2CBE58"/>
    <w:lvl w:ilvl="0" w:tplc="E26836DC">
      <w:start w:val="6"/>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A64B6"/>
    <w:multiLevelType w:val="hybridMultilevel"/>
    <w:tmpl w:val="61EABDC2"/>
    <w:lvl w:ilvl="0" w:tplc="CAD62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C0270"/>
    <w:multiLevelType w:val="hybridMultilevel"/>
    <w:tmpl w:val="361405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7D41D4"/>
    <w:multiLevelType w:val="hybridMultilevel"/>
    <w:tmpl w:val="6BA62EA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562E70"/>
    <w:multiLevelType w:val="hybridMultilevel"/>
    <w:tmpl w:val="774AE22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846B4"/>
    <w:multiLevelType w:val="hybridMultilevel"/>
    <w:tmpl w:val="4D8678F8"/>
    <w:lvl w:ilvl="0" w:tplc="91725DC4">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30"/>
  </w:num>
  <w:num w:numId="2">
    <w:abstractNumId w:val="2"/>
  </w:num>
  <w:num w:numId="3">
    <w:abstractNumId w:val="24"/>
  </w:num>
  <w:num w:numId="4">
    <w:abstractNumId w:val="32"/>
  </w:num>
  <w:num w:numId="5">
    <w:abstractNumId w:val="10"/>
  </w:num>
  <w:num w:numId="6">
    <w:abstractNumId w:val="39"/>
  </w:num>
  <w:num w:numId="7">
    <w:abstractNumId w:val="13"/>
  </w:num>
  <w:num w:numId="8">
    <w:abstractNumId w:val="3"/>
  </w:num>
  <w:num w:numId="9">
    <w:abstractNumId w:val="22"/>
  </w:num>
  <w:num w:numId="10">
    <w:abstractNumId w:val="21"/>
  </w:num>
  <w:num w:numId="11">
    <w:abstractNumId w:val="19"/>
  </w:num>
  <w:num w:numId="12">
    <w:abstractNumId w:val="41"/>
  </w:num>
  <w:num w:numId="13">
    <w:abstractNumId w:val="20"/>
  </w:num>
  <w:num w:numId="14">
    <w:abstractNumId w:val="14"/>
  </w:num>
  <w:num w:numId="15">
    <w:abstractNumId w:val="27"/>
  </w:num>
  <w:num w:numId="16">
    <w:abstractNumId w:val="18"/>
  </w:num>
  <w:num w:numId="17">
    <w:abstractNumId w:val="4"/>
  </w:num>
  <w:num w:numId="18">
    <w:abstractNumId w:val="7"/>
  </w:num>
  <w:num w:numId="19">
    <w:abstractNumId w:val="23"/>
  </w:num>
  <w:num w:numId="20">
    <w:abstractNumId w:val="15"/>
  </w:num>
  <w:num w:numId="21">
    <w:abstractNumId w:val="12"/>
  </w:num>
  <w:num w:numId="22">
    <w:abstractNumId w:val="38"/>
  </w:num>
  <w:num w:numId="23">
    <w:abstractNumId w:val="16"/>
  </w:num>
  <w:num w:numId="24">
    <w:abstractNumId w:val="9"/>
  </w:num>
  <w:num w:numId="25">
    <w:abstractNumId w:val="0"/>
  </w:num>
  <w:num w:numId="26">
    <w:abstractNumId w:val="8"/>
  </w:num>
  <w:num w:numId="27">
    <w:abstractNumId w:val="37"/>
  </w:num>
  <w:num w:numId="28">
    <w:abstractNumId w:val="17"/>
  </w:num>
  <w:num w:numId="29">
    <w:abstractNumId w:val="33"/>
  </w:num>
  <w:num w:numId="30">
    <w:abstractNumId w:val="6"/>
  </w:num>
  <w:num w:numId="31">
    <w:abstractNumId w:val="40"/>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5"/>
  </w:num>
  <w:num w:numId="35">
    <w:abstractNumId w:val="31"/>
  </w:num>
  <w:num w:numId="36">
    <w:abstractNumId w:val="36"/>
  </w:num>
  <w:num w:numId="37">
    <w:abstractNumId w:val="35"/>
  </w:num>
  <w:num w:numId="38">
    <w:abstractNumId w:val="34"/>
  </w:num>
  <w:num w:numId="39">
    <w:abstractNumId w:val="26"/>
  </w:num>
  <w:num w:numId="40">
    <w:abstractNumId w:val="29"/>
  </w:num>
  <w:num w:numId="41">
    <w:abstractNumId w:val="28"/>
  </w:num>
  <w:num w:numId="4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52">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216D8"/>
    <w:rsid w:val="00023D48"/>
    <w:rsid w:val="000254F1"/>
    <w:rsid w:val="00025ACB"/>
    <w:rsid w:val="0003311F"/>
    <w:rsid w:val="000336A1"/>
    <w:rsid w:val="00034D2C"/>
    <w:rsid w:val="00041EBA"/>
    <w:rsid w:val="0004220F"/>
    <w:rsid w:val="00043814"/>
    <w:rsid w:val="0004478C"/>
    <w:rsid w:val="00046049"/>
    <w:rsid w:val="00046970"/>
    <w:rsid w:val="000567A2"/>
    <w:rsid w:val="00063CF7"/>
    <w:rsid w:val="0007594F"/>
    <w:rsid w:val="00085653"/>
    <w:rsid w:val="000866DE"/>
    <w:rsid w:val="00086B9A"/>
    <w:rsid w:val="00091263"/>
    <w:rsid w:val="00092A7E"/>
    <w:rsid w:val="00093049"/>
    <w:rsid w:val="00095760"/>
    <w:rsid w:val="000961A9"/>
    <w:rsid w:val="000A7292"/>
    <w:rsid w:val="000B4E57"/>
    <w:rsid w:val="000B6B59"/>
    <w:rsid w:val="000B7857"/>
    <w:rsid w:val="000C415C"/>
    <w:rsid w:val="000C4375"/>
    <w:rsid w:val="000C6C22"/>
    <w:rsid w:val="000D0742"/>
    <w:rsid w:val="000D09BF"/>
    <w:rsid w:val="000F4697"/>
    <w:rsid w:val="000F5694"/>
    <w:rsid w:val="000F7028"/>
    <w:rsid w:val="00100AAE"/>
    <w:rsid w:val="00102685"/>
    <w:rsid w:val="0010560A"/>
    <w:rsid w:val="00116596"/>
    <w:rsid w:val="00117CBE"/>
    <w:rsid w:val="001200ED"/>
    <w:rsid w:val="00124491"/>
    <w:rsid w:val="001274F0"/>
    <w:rsid w:val="00127D21"/>
    <w:rsid w:val="00130855"/>
    <w:rsid w:val="00134B04"/>
    <w:rsid w:val="00140DBC"/>
    <w:rsid w:val="001459CE"/>
    <w:rsid w:val="00145E27"/>
    <w:rsid w:val="00160D74"/>
    <w:rsid w:val="00163FDA"/>
    <w:rsid w:val="001657D9"/>
    <w:rsid w:val="0017069E"/>
    <w:rsid w:val="001962C5"/>
    <w:rsid w:val="001A0EF3"/>
    <w:rsid w:val="001A5B1A"/>
    <w:rsid w:val="001A6D93"/>
    <w:rsid w:val="001A7DD4"/>
    <w:rsid w:val="001B0834"/>
    <w:rsid w:val="001B47C2"/>
    <w:rsid w:val="001D0270"/>
    <w:rsid w:val="001D496F"/>
    <w:rsid w:val="001D569C"/>
    <w:rsid w:val="001D7863"/>
    <w:rsid w:val="001E36B7"/>
    <w:rsid w:val="001F2F18"/>
    <w:rsid w:val="001F424C"/>
    <w:rsid w:val="001F5E61"/>
    <w:rsid w:val="0020307A"/>
    <w:rsid w:val="00203737"/>
    <w:rsid w:val="002042F6"/>
    <w:rsid w:val="002062F5"/>
    <w:rsid w:val="00206333"/>
    <w:rsid w:val="00211649"/>
    <w:rsid w:val="00212125"/>
    <w:rsid w:val="00216568"/>
    <w:rsid w:val="002176F5"/>
    <w:rsid w:val="002178E6"/>
    <w:rsid w:val="00220FB9"/>
    <w:rsid w:val="002231AE"/>
    <w:rsid w:val="0022381A"/>
    <w:rsid w:val="00232324"/>
    <w:rsid w:val="00236BB7"/>
    <w:rsid w:val="00245971"/>
    <w:rsid w:val="00245A51"/>
    <w:rsid w:val="002469BF"/>
    <w:rsid w:val="00266BAE"/>
    <w:rsid w:val="00266C3A"/>
    <w:rsid w:val="00272696"/>
    <w:rsid w:val="00274875"/>
    <w:rsid w:val="0028053B"/>
    <w:rsid w:val="00282419"/>
    <w:rsid w:val="00284FE2"/>
    <w:rsid w:val="00286C08"/>
    <w:rsid w:val="0029170F"/>
    <w:rsid w:val="00293FE2"/>
    <w:rsid w:val="002A043A"/>
    <w:rsid w:val="002B3B41"/>
    <w:rsid w:val="002C3198"/>
    <w:rsid w:val="002D2372"/>
    <w:rsid w:val="002D510A"/>
    <w:rsid w:val="002E1F75"/>
    <w:rsid w:val="002E68D6"/>
    <w:rsid w:val="002E7A19"/>
    <w:rsid w:val="00303EE0"/>
    <w:rsid w:val="0031123D"/>
    <w:rsid w:val="00312392"/>
    <w:rsid w:val="00320B7E"/>
    <w:rsid w:val="00322C5F"/>
    <w:rsid w:val="0032373D"/>
    <w:rsid w:val="00327C84"/>
    <w:rsid w:val="003319AB"/>
    <w:rsid w:val="00334DE6"/>
    <w:rsid w:val="0033682D"/>
    <w:rsid w:val="0034025A"/>
    <w:rsid w:val="003404FC"/>
    <w:rsid w:val="003414B0"/>
    <w:rsid w:val="00346744"/>
    <w:rsid w:val="00347395"/>
    <w:rsid w:val="0034782B"/>
    <w:rsid w:val="003570BA"/>
    <w:rsid w:val="00363924"/>
    <w:rsid w:val="0036626C"/>
    <w:rsid w:val="00366D5B"/>
    <w:rsid w:val="00374A17"/>
    <w:rsid w:val="0037571A"/>
    <w:rsid w:val="00377782"/>
    <w:rsid w:val="00383DC2"/>
    <w:rsid w:val="00394E35"/>
    <w:rsid w:val="003A2D3C"/>
    <w:rsid w:val="003A3A5E"/>
    <w:rsid w:val="003B34AF"/>
    <w:rsid w:val="003C14A9"/>
    <w:rsid w:val="003C15A4"/>
    <w:rsid w:val="003C23EE"/>
    <w:rsid w:val="003C2E46"/>
    <w:rsid w:val="003C6148"/>
    <w:rsid w:val="003D0948"/>
    <w:rsid w:val="003D14FF"/>
    <w:rsid w:val="003D6F2E"/>
    <w:rsid w:val="003D7B9B"/>
    <w:rsid w:val="003E0562"/>
    <w:rsid w:val="003E1225"/>
    <w:rsid w:val="003E1F83"/>
    <w:rsid w:val="003E6903"/>
    <w:rsid w:val="003F0E92"/>
    <w:rsid w:val="003F19EA"/>
    <w:rsid w:val="003F3DFD"/>
    <w:rsid w:val="003F4A7B"/>
    <w:rsid w:val="003F58E7"/>
    <w:rsid w:val="004056DA"/>
    <w:rsid w:val="004108C0"/>
    <w:rsid w:val="00412C93"/>
    <w:rsid w:val="0041758B"/>
    <w:rsid w:val="00422735"/>
    <w:rsid w:val="00422B76"/>
    <w:rsid w:val="00423178"/>
    <w:rsid w:val="00424973"/>
    <w:rsid w:val="00426B39"/>
    <w:rsid w:val="00444F3F"/>
    <w:rsid w:val="00450E53"/>
    <w:rsid w:val="0045112D"/>
    <w:rsid w:val="004528DF"/>
    <w:rsid w:val="00466A3A"/>
    <w:rsid w:val="00473A03"/>
    <w:rsid w:val="00475201"/>
    <w:rsid w:val="004765EB"/>
    <w:rsid w:val="004818F9"/>
    <w:rsid w:val="0048480B"/>
    <w:rsid w:val="00493A08"/>
    <w:rsid w:val="00495FEC"/>
    <w:rsid w:val="004976D8"/>
    <w:rsid w:val="00497B0D"/>
    <w:rsid w:val="004A3A25"/>
    <w:rsid w:val="004A4523"/>
    <w:rsid w:val="004A6666"/>
    <w:rsid w:val="004B3DC1"/>
    <w:rsid w:val="004B7C7C"/>
    <w:rsid w:val="004C4E8D"/>
    <w:rsid w:val="004D1713"/>
    <w:rsid w:val="004E3DA3"/>
    <w:rsid w:val="004E51DD"/>
    <w:rsid w:val="004E5A4A"/>
    <w:rsid w:val="004E7231"/>
    <w:rsid w:val="004F3DF5"/>
    <w:rsid w:val="0050226F"/>
    <w:rsid w:val="00504795"/>
    <w:rsid w:val="0050643F"/>
    <w:rsid w:val="005104AF"/>
    <w:rsid w:val="00517754"/>
    <w:rsid w:val="005205EF"/>
    <w:rsid w:val="0052590A"/>
    <w:rsid w:val="0053163F"/>
    <w:rsid w:val="00532353"/>
    <w:rsid w:val="00555B18"/>
    <w:rsid w:val="005616B9"/>
    <w:rsid w:val="00561C4F"/>
    <w:rsid w:val="00564AA4"/>
    <w:rsid w:val="00565E95"/>
    <w:rsid w:val="00571253"/>
    <w:rsid w:val="00575325"/>
    <w:rsid w:val="00585F50"/>
    <w:rsid w:val="00586D0A"/>
    <w:rsid w:val="0059286F"/>
    <w:rsid w:val="00593682"/>
    <w:rsid w:val="005A3E32"/>
    <w:rsid w:val="005A4A81"/>
    <w:rsid w:val="005A57F1"/>
    <w:rsid w:val="005B09B7"/>
    <w:rsid w:val="005B1C7A"/>
    <w:rsid w:val="005B20C8"/>
    <w:rsid w:val="005B2A35"/>
    <w:rsid w:val="005B776F"/>
    <w:rsid w:val="005C1E73"/>
    <w:rsid w:val="005C3A6D"/>
    <w:rsid w:val="005C716F"/>
    <w:rsid w:val="005D3599"/>
    <w:rsid w:val="00602FE1"/>
    <w:rsid w:val="0060570F"/>
    <w:rsid w:val="0060627C"/>
    <w:rsid w:val="006101B4"/>
    <w:rsid w:val="00610D4E"/>
    <w:rsid w:val="006118F1"/>
    <w:rsid w:val="00615347"/>
    <w:rsid w:val="0061677F"/>
    <w:rsid w:val="00617F2C"/>
    <w:rsid w:val="006241A9"/>
    <w:rsid w:val="006307F8"/>
    <w:rsid w:val="00632117"/>
    <w:rsid w:val="0063255B"/>
    <w:rsid w:val="00644F48"/>
    <w:rsid w:val="0064599E"/>
    <w:rsid w:val="00646E86"/>
    <w:rsid w:val="00647349"/>
    <w:rsid w:val="0065147F"/>
    <w:rsid w:val="00654F2F"/>
    <w:rsid w:val="006566CC"/>
    <w:rsid w:val="006576FE"/>
    <w:rsid w:val="006612E2"/>
    <w:rsid w:val="00667BDA"/>
    <w:rsid w:val="00667CFE"/>
    <w:rsid w:val="006726F1"/>
    <w:rsid w:val="00677AD1"/>
    <w:rsid w:val="00686A09"/>
    <w:rsid w:val="006A6982"/>
    <w:rsid w:val="006A70D9"/>
    <w:rsid w:val="006A7BD0"/>
    <w:rsid w:val="006B1C3A"/>
    <w:rsid w:val="006B7639"/>
    <w:rsid w:val="006C097B"/>
    <w:rsid w:val="006C1534"/>
    <w:rsid w:val="006C4D13"/>
    <w:rsid w:val="006C7BE9"/>
    <w:rsid w:val="006D49F0"/>
    <w:rsid w:val="006D4EF3"/>
    <w:rsid w:val="006E1E1E"/>
    <w:rsid w:val="006F029D"/>
    <w:rsid w:val="006F1C5F"/>
    <w:rsid w:val="006F4044"/>
    <w:rsid w:val="00702379"/>
    <w:rsid w:val="00704A42"/>
    <w:rsid w:val="00706555"/>
    <w:rsid w:val="00706882"/>
    <w:rsid w:val="00711801"/>
    <w:rsid w:val="00713CB8"/>
    <w:rsid w:val="007153B4"/>
    <w:rsid w:val="007224EA"/>
    <w:rsid w:val="00722853"/>
    <w:rsid w:val="00726667"/>
    <w:rsid w:val="00731D4A"/>
    <w:rsid w:val="00745D2A"/>
    <w:rsid w:val="00747B0C"/>
    <w:rsid w:val="0075577B"/>
    <w:rsid w:val="00760957"/>
    <w:rsid w:val="00763DA5"/>
    <w:rsid w:val="00773798"/>
    <w:rsid w:val="007749D8"/>
    <w:rsid w:val="00776505"/>
    <w:rsid w:val="007813E3"/>
    <w:rsid w:val="007839E2"/>
    <w:rsid w:val="007853B3"/>
    <w:rsid w:val="0079046B"/>
    <w:rsid w:val="00791268"/>
    <w:rsid w:val="007B3B83"/>
    <w:rsid w:val="007C1CE7"/>
    <w:rsid w:val="007C3144"/>
    <w:rsid w:val="007C3BF2"/>
    <w:rsid w:val="007D3D25"/>
    <w:rsid w:val="007D459B"/>
    <w:rsid w:val="007D5F35"/>
    <w:rsid w:val="007E13C8"/>
    <w:rsid w:val="007E616F"/>
    <w:rsid w:val="007E780C"/>
    <w:rsid w:val="007F13EF"/>
    <w:rsid w:val="007F6A1C"/>
    <w:rsid w:val="00802097"/>
    <w:rsid w:val="00803826"/>
    <w:rsid w:val="008069FA"/>
    <w:rsid w:val="00811026"/>
    <w:rsid w:val="008115D9"/>
    <w:rsid w:val="00826FC4"/>
    <w:rsid w:val="0083163F"/>
    <w:rsid w:val="0083723E"/>
    <w:rsid w:val="0084214C"/>
    <w:rsid w:val="0084548F"/>
    <w:rsid w:val="00845FBD"/>
    <w:rsid w:val="00851170"/>
    <w:rsid w:val="0085289E"/>
    <w:rsid w:val="00854106"/>
    <w:rsid w:val="0085692F"/>
    <w:rsid w:val="00856DAE"/>
    <w:rsid w:val="00856FF9"/>
    <w:rsid w:val="00857A43"/>
    <w:rsid w:val="00857CA1"/>
    <w:rsid w:val="0087011C"/>
    <w:rsid w:val="008777B1"/>
    <w:rsid w:val="0088160E"/>
    <w:rsid w:val="008828D4"/>
    <w:rsid w:val="00887D0B"/>
    <w:rsid w:val="00894587"/>
    <w:rsid w:val="0089789D"/>
    <w:rsid w:val="008A1902"/>
    <w:rsid w:val="008B1BF6"/>
    <w:rsid w:val="008B2534"/>
    <w:rsid w:val="008B52E1"/>
    <w:rsid w:val="008C6AF4"/>
    <w:rsid w:val="008C6C74"/>
    <w:rsid w:val="008D7863"/>
    <w:rsid w:val="008F7960"/>
    <w:rsid w:val="00907E70"/>
    <w:rsid w:val="009104F9"/>
    <w:rsid w:val="00910C1E"/>
    <w:rsid w:val="00911D30"/>
    <w:rsid w:val="00923357"/>
    <w:rsid w:val="009247DF"/>
    <w:rsid w:val="00926F1E"/>
    <w:rsid w:val="00933190"/>
    <w:rsid w:val="00933232"/>
    <w:rsid w:val="0093488F"/>
    <w:rsid w:val="00934E03"/>
    <w:rsid w:val="009411CC"/>
    <w:rsid w:val="00943E4D"/>
    <w:rsid w:val="00945AB0"/>
    <w:rsid w:val="0094671F"/>
    <w:rsid w:val="009512F2"/>
    <w:rsid w:val="009528BE"/>
    <w:rsid w:val="009531DF"/>
    <w:rsid w:val="009544FB"/>
    <w:rsid w:val="00957825"/>
    <w:rsid w:val="00963F0F"/>
    <w:rsid w:val="00970AD4"/>
    <w:rsid w:val="00983C72"/>
    <w:rsid w:val="00992F85"/>
    <w:rsid w:val="0099429E"/>
    <w:rsid w:val="0099518F"/>
    <w:rsid w:val="00996C6E"/>
    <w:rsid w:val="009A60B9"/>
    <w:rsid w:val="009A7B9C"/>
    <w:rsid w:val="009B2AA1"/>
    <w:rsid w:val="009B4193"/>
    <w:rsid w:val="009B648B"/>
    <w:rsid w:val="009C0881"/>
    <w:rsid w:val="009C2625"/>
    <w:rsid w:val="009E2EA8"/>
    <w:rsid w:val="009F3C8F"/>
    <w:rsid w:val="009F4F54"/>
    <w:rsid w:val="009F5473"/>
    <w:rsid w:val="009F5916"/>
    <w:rsid w:val="00A00C3D"/>
    <w:rsid w:val="00A07BFA"/>
    <w:rsid w:val="00A10FB7"/>
    <w:rsid w:val="00A12076"/>
    <w:rsid w:val="00A15581"/>
    <w:rsid w:val="00A161AA"/>
    <w:rsid w:val="00A168A4"/>
    <w:rsid w:val="00A16D8A"/>
    <w:rsid w:val="00A226C2"/>
    <w:rsid w:val="00A31B58"/>
    <w:rsid w:val="00A35D7E"/>
    <w:rsid w:val="00A36150"/>
    <w:rsid w:val="00A37490"/>
    <w:rsid w:val="00A44AB8"/>
    <w:rsid w:val="00A70A56"/>
    <w:rsid w:val="00A70BE8"/>
    <w:rsid w:val="00A711ED"/>
    <w:rsid w:val="00A77EEC"/>
    <w:rsid w:val="00A86656"/>
    <w:rsid w:val="00A9333B"/>
    <w:rsid w:val="00A96D60"/>
    <w:rsid w:val="00A970EE"/>
    <w:rsid w:val="00AA7760"/>
    <w:rsid w:val="00AB489C"/>
    <w:rsid w:val="00AB77E2"/>
    <w:rsid w:val="00AC19A6"/>
    <w:rsid w:val="00AC39FA"/>
    <w:rsid w:val="00AC7D11"/>
    <w:rsid w:val="00AD0CA6"/>
    <w:rsid w:val="00AD1C4E"/>
    <w:rsid w:val="00AD387C"/>
    <w:rsid w:val="00AD762E"/>
    <w:rsid w:val="00AF1886"/>
    <w:rsid w:val="00AF556A"/>
    <w:rsid w:val="00B03B20"/>
    <w:rsid w:val="00B05E39"/>
    <w:rsid w:val="00B07278"/>
    <w:rsid w:val="00B1445B"/>
    <w:rsid w:val="00B16B53"/>
    <w:rsid w:val="00B21B08"/>
    <w:rsid w:val="00B26862"/>
    <w:rsid w:val="00B27734"/>
    <w:rsid w:val="00B40691"/>
    <w:rsid w:val="00B41A08"/>
    <w:rsid w:val="00B42606"/>
    <w:rsid w:val="00B42AE5"/>
    <w:rsid w:val="00B51A05"/>
    <w:rsid w:val="00B529F3"/>
    <w:rsid w:val="00B52F2F"/>
    <w:rsid w:val="00B53C3D"/>
    <w:rsid w:val="00B5419E"/>
    <w:rsid w:val="00B61AA6"/>
    <w:rsid w:val="00B66839"/>
    <w:rsid w:val="00B75725"/>
    <w:rsid w:val="00B75E21"/>
    <w:rsid w:val="00B82024"/>
    <w:rsid w:val="00B832DC"/>
    <w:rsid w:val="00B91A67"/>
    <w:rsid w:val="00B964A4"/>
    <w:rsid w:val="00BA5160"/>
    <w:rsid w:val="00BA7745"/>
    <w:rsid w:val="00BB0CB3"/>
    <w:rsid w:val="00BB6E98"/>
    <w:rsid w:val="00BB7080"/>
    <w:rsid w:val="00BC4CF3"/>
    <w:rsid w:val="00BC5385"/>
    <w:rsid w:val="00BC5809"/>
    <w:rsid w:val="00BD3677"/>
    <w:rsid w:val="00BD44BB"/>
    <w:rsid w:val="00BD5E3A"/>
    <w:rsid w:val="00BE228F"/>
    <w:rsid w:val="00BF4BF5"/>
    <w:rsid w:val="00BF6287"/>
    <w:rsid w:val="00BF6F1B"/>
    <w:rsid w:val="00C0202E"/>
    <w:rsid w:val="00C051FE"/>
    <w:rsid w:val="00C05797"/>
    <w:rsid w:val="00C064E7"/>
    <w:rsid w:val="00C07C62"/>
    <w:rsid w:val="00C11FCF"/>
    <w:rsid w:val="00C15D36"/>
    <w:rsid w:val="00C204C6"/>
    <w:rsid w:val="00C27BE3"/>
    <w:rsid w:val="00C4392F"/>
    <w:rsid w:val="00C47447"/>
    <w:rsid w:val="00C545D6"/>
    <w:rsid w:val="00C61C73"/>
    <w:rsid w:val="00C6259D"/>
    <w:rsid w:val="00C639A0"/>
    <w:rsid w:val="00C63F5E"/>
    <w:rsid w:val="00C6462A"/>
    <w:rsid w:val="00C70496"/>
    <w:rsid w:val="00C76A55"/>
    <w:rsid w:val="00C808ED"/>
    <w:rsid w:val="00C81AFE"/>
    <w:rsid w:val="00C83093"/>
    <w:rsid w:val="00C84D92"/>
    <w:rsid w:val="00C85036"/>
    <w:rsid w:val="00CA7673"/>
    <w:rsid w:val="00CB71AA"/>
    <w:rsid w:val="00CC0703"/>
    <w:rsid w:val="00CC19DB"/>
    <w:rsid w:val="00CC379C"/>
    <w:rsid w:val="00CC6022"/>
    <w:rsid w:val="00CD517A"/>
    <w:rsid w:val="00CE00E3"/>
    <w:rsid w:val="00CE1F15"/>
    <w:rsid w:val="00CE58ED"/>
    <w:rsid w:val="00CF6C6A"/>
    <w:rsid w:val="00CF7034"/>
    <w:rsid w:val="00D0236D"/>
    <w:rsid w:val="00D067C2"/>
    <w:rsid w:val="00D14AF3"/>
    <w:rsid w:val="00D15C07"/>
    <w:rsid w:val="00D176A7"/>
    <w:rsid w:val="00D30B1A"/>
    <w:rsid w:val="00D351F4"/>
    <w:rsid w:val="00D45BCE"/>
    <w:rsid w:val="00D51CBA"/>
    <w:rsid w:val="00D578C0"/>
    <w:rsid w:val="00D72C5A"/>
    <w:rsid w:val="00D73DAD"/>
    <w:rsid w:val="00D83D9D"/>
    <w:rsid w:val="00DA03E3"/>
    <w:rsid w:val="00DB3A13"/>
    <w:rsid w:val="00DB3C09"/>
    <w:rsid w:val="00DB45CE"/>
    <w:rsid w:val="00DB5F76"/>
    <w:rsid w:val="00DB6EE3"/>
    <w:rsid w:val="00DC3943"/>
    <w:rsid w:val="00DC47F6"/>
    <w:rsid w:val="00DC58E9"/>
    <w:rsid w:val="00DC679A"/>
    <w:rsid w:val="00DD3BA4"/>
    <w:rsid w:val="00DD7947"/>
    <w:rsid w:val="00DE4366"/>
    <w:rsid w:val="00DE6C93"/>
    <w:rsid w:val="00DF1C71"/>
    <w:rsid w:val="00DF2009"/>
    <w:rsid w:val="00E00F68"/>
    <w:rsid w:val="00E1349F"/>
    <w:rsid w:val="00E20CF7"/>
    <w:rsid w:val="00E259E3"/>
    <w:rsid w:val="00E25CC0"/>
    <w:rsid w:val="00E3286F"/>
    <w:rsid w:val="00E374C2"/>
    <w:rsid w:val="00E41813"/>
    <w:rsid w:val="00E531C8"/>
    <w:rsid w:val="00E6583A"/>
    <w:rsid w:val="00E67C96"/>
    <w:rsid w:val="00E700C3"/>
    <w:rsid w:val="00E7499D"/>
    <w:rsid w:val="00E76817"/>
    <w:rsid w:val="00E8205F"/>
    <w:rsid w:val="00E82B7C"/>
    <w:rsid w:val="00E8640D"/>
    <w:rsid w:val="00E97B5C"/>
    <w:rsid w:val="00E97E32"/>
    <w:rsid w:val="00EA2969"/>
    <w:rsid w:val="00EA7861"/>
    <w:rsid w:val="00EB0CF1"/>
    <w:rsid w:val="00EB749B"/>
    <w:rsid w:val="00EB793E"/>
    <w:rsid w:val="00EC0515"/>
    <w:rsid w:val="00EC1082"/>
    <w:rsid w:val="00EC4614"/>
    <w:rsid w:val="00ED0040"/>
    <w:rsid w:val="00ED21E6"/>
    <w:rsid w:val="00ED39CD"/>
    <w:rsid w:val="00ED42D1"/>
    <w:rsid w:val="00ED4800"/>
    <w:rsid w:val="00EE630B"/>
    <w:rsid w:val="00EF766A"/>
    <w:rsid w:val="00F03893"/>
    <w:rsid w:val="00F07A6A"/>
    <w:rsid w:val="00F1558C"/>
    <w:rsid w:val="00F15C0C"/>
    <w:rsid w:val="00F16970"/>
    <w:rsid w:val="00F1756D"/>
    <w:rsid w:val="00F17EA7"/>
    <w:rsid w:val="00F239F6"/>
    <w:rsid w:val="00F23B94"/>
    <w:rsid w:val="00F251AD"/>
    <w:rsid w:val="00F261D3"/>
    <w:rsid w:val="00F27EDD"/>
    <w:rsid w:val="00F35BC5"/>
    <w:rsid w:val="00F36C6B"/>
    <w:rsid w:val="00F40DF3"/>
    <w:rsid w:val="00F434EF"/>
    <w:rsid w:val="00F44A52"/>
    <w:rsid w:val="00F451C7"/>
    <w:rsid w:val="00F459D3"/>
    <w:rsid w:val="00F5763D"/>
    <w:rsid w:val="00F639DD"/>
    <w:rsid w:val="00F712B3"/>
    <w:rsid w:val="00F71352"/>
    <w:rsid w:val="00F76DD4"/>
    <w:rsid w:val="00F81B11"/>
    <w:rsid w:val="00F846A5"/>
    <w:rsid w:val="00F96430"/>
    <w:rsid w:val="00F964E0"/>
    <w:rsid w:val="00F97B59"/>
    <w:rsid w:val="00FA16C8"/>
    <w:rsid w:val="00FA4466"/>
    <w:rsid w:val="00FB2461"/>
    <w:rsid w:val="00FB2FE8"/>
    <w:rsid w:val="00FB5429"/>
    <w:rsid w:val="00FC05F7"/>
    <w:rsid w:val="00FC1350"/>
    <w:rsid w:val="00FC4BDA"/>
    <w:rsid w:val="00FD5492"/>
    <w:rsid w:val="00FD7FB3"/>
    <w:rsid w:val="00FE092A"/>
    <w:rsid w:val="00FF5849"/>
    <w:rsid w:val="00FF694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Colorful List - Accent 11,Antes de enumeración,body 2,List Paragraph1,Listă paragraf,List Paragraph11,Bullet"/>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Akapit z listą BS Char,Outlines a.b.c. Char,List_Paragraph Char,Multilevel para_II Char,Akapit z lista BS Char,Colorful List - Accent 11 Char,Antes de enumeración Char,body 2 Char"/>
    <w:link w:val="ListParagraph"/>
    <w:uiPriority w:val="34"/>
    <w:locked/>
    <w:rsid w:val="002E7A19"/>
    <w:rPr>
      <w:sz w:val="22"/>
      <w:szCs w:val="22"/>
    </w:rPr>
  </w:style>
  <w:style w:type="paragraph" w:styleId="NoSpacing">
    <w:name w:val="No Spacing"/>
    <w:uiPriority w:val="1"/>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1">
    <w:name w:val="Style71"/>
    <w:basedOn w:val="Normal"/>
    <w:uiPriority w:val="99"/>
    <w:rsid w:val="009531DF"/>
    <w:pPr>
      <w:widowControl w:val="0"/>
      <w:autoSpaceDE w:val="0"/>
      <w:autoSpaceDN w:val="0"/>
      <w:adjustRightInd w:val="0"/>
      <w:spacing w:after="0" w:line="240" w:lineRule="exact"/>
      <w:ind w:firstLine="437"/>
      <w:jc w:val="both"/>
    </w:pPr>
    <w:rPr>
      <w:rFonts w:ascii="Verdana" w:eastAsia="Times New Roman" w:hAnsi="Verdana"/>
      <w:sz w:val="24"/>
      <w:szCs w:val="24"/>
      <w:lang w:val="ro-RO" w:eastAsia="ro-RO"/>
    </w:rPr>
  </w:style>
  <w:style w:type="paragraph" w:customStyle="1" w:styleId="CaracterCaracter1">
    <w:name w:val="Caracter Caracter1"/>
    <w:basedOn w:val="Normal"/>
    <w:rsid w:val="002178E6"/>
    <w:pPr>
      <w:spacing w:after="0" w:line="240" w:lineRule="auto"/>
    </w:pPr>
    <w:rPr>
      <w:rFonts w:ascii="Times New Roman" w:eastAsia="Times New Roman" w:hAnsi="Times New Roman"/>
      <w:sz w:val="24"/>
      <w:szCs w:val="24"/>
      <w:lang w:val="pl-PL" w:eastAsia="pl-PL"/>
    </w:rPr>
  </w:style>
  <w:style w:type="paragraph" w:customStyle="1" w:styleId="Style10">
    <w:name w:val="Style10"/>
    <w:basedOn w:val="Normal"/>
    <w:rsid w:val="00424973"/>
    <w:pPr>
      <w:widowControl w:val="0"/>
      <w:autoSpaceDE w:val="0"/>
      <w:autoSpaceDN w:val="0"/>
      <w:adjustRightInd w:val="0"/>
      <w:spacing w:after="0" w:line="410" w:lineRule="exact"/>
      <w:ind w:firstLine="706"/>
      <w:jc w:val="both"/>
    </w:pPr>
    <w:rPr>
      <w:rFonts w:ascii="Arial" w:eastAsia="Times New Roman" w:hAnsi="Arial"/>
      <w:sz w:val="24"/>
      <w:szCs w:val="24"/>
    </w:rPr>
  </w:style>
  <w:style w:type="paragraph" w:customStyle="1" w:styleId="Standard">
    <w:name w:val="Standard"/>
    <w:rsid w:val="00C61C73"/>
    <w:pPr>
      <w:suppressAutoHyphens/>
      <w:autoSpaceDN w:val="0"/>
      <w:spacing w:after="200" w:line="276" w:lineRule="auto"/>
      <w:textAlignment w:val="baseline"/>
    </w:pPr>
    <w:rPr>
      <w:rFonts w:cs="Tahoma"/>
      <w:kern w:val="3"/>
      <w:sz w:val="22"/>
      <w:szCs w:val="22"/>
      <w:lang w:val="ro-RO"/>
    </w:rPr>
  </w:style>
  <w:style w:type="paragraph" w:customStyle="1" w:styleId="al">
    <w:name w:val="a_l"/>
    <w:basedOn w:val="Normal"/>
    <w:rsid w:val="00C61C73"/>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F5E61"/>
    <w:pPr>
      <w:spacing w:after="120" w:line="480" w:lineRule="auto"/>
      <w:ind w:left="283"/>
    </w:pPr>
  </w:style>
  <w:style w:type="character" w:customStyle="1" w:styleId="BodyTextIndent2Char">
    <w:name w:val="Body Text Indent 2 Char"/>
    <w:basedOn w:val="DefaultParagraphFont"/>
    <w:link w:val="BodyTextIndent2"/>
    <w:uiPriority w:val="99"/>
    <w:semiHidden/>
    <w:rsid w:val="001F5E61"/>
    <w:rPr>
      <w:sz w:val="22"/>
      <w:szCs w:val="22"/>
    </w:rPr>
  </w:style>
  <w:style w:type="character" w:customStyle="1" w:styleId="Bodytext0">
    <w:name w:val="Body text_"/>
    <w:link w:val="BodyText1"/>
    <w:rsid w:val="00303EE0"/>
    <w:rPr>
      <w:rFonts w:ascii="Arial" w:hAnsi="Arial"/>
      <w:sz w:val="22"/>
      <w:szCs w:val="22"/>
      <w:shd w:val="clear" w:color="auto" w:fill="FFFFFF"/>
    </w:rPr>
  </w:style>
  <w:style w:type="paragraph" w:customStyle="1" w:styleId="BodyText1">
    <w:name w:val="Body Text1"/>
    <w:basedOn w:val="Normal"/>
    <w:link w:val="Bodytext0"/>
    <w:rsid w:val="00303EE0"/>
    <w:pPr>
      <w:shd w:val="clear" w:color="auto" w:fill="FFFFFF"/>
      <w:spacing w:after="0" w:line="317" w:lineRule="exact"/>
      <w:ind w:hanging="36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Char"/>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Char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Colorful List - Accent 11,Antes de enumeración,body 2,List Paragraph1,Listă paragraf,List Paragraph11,Bullet"/>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Akapit z listą BS Char,Outlines a.b.c. Char,List_Paragraph Char,Multilevel para_II Char,Akapit z lista BS Char,Colorful List - Accent 11 Char,Antes de enumeración Char,body 2 Char"/>
    <w:link w:val="ListParagraph"/>
    <w:uiPriority w:val="34"/>
    <w:locked/>
    <w:rsid w:val="002E7A19"/>
    <w:rPr>
      <w:sz w:val="22"/>
      <w:szCs w:val="22"/>
    </w:rPr>
  </w:style>
  <w:style w:type="paragraph" w:styleId="NoSpacing">
    <w:name w:val="No Spacing"/>
    <w:uiPriority w:val="1"/>
    <w:qFormat/>
    <w:rsid w:val="00EC4614"/>
    <w:pPr>
      <w:suppressAutoHyphens/>
    </w:pPr>
    <w:rPr>
      <w:rFonts w:eastAsia="Times New Roman" w:cs="Calibri"/>
      <w:sz w:val="22"/>
      <w:szCs w:val="22"/>
      <w:lang w:val="ro-RO" w:eastAsia="zh-CN"/>
    </w:rPr>
  </w:style>
  <w:style w:type="paragraph" w:customStyle="1" w:styleId="CaracterCaracterCharCharCaracterCaracterCharCharCharCharCharCharCharChar">
    <w:name w:val="Caracter Caracter Char Char Caracter Caracter Char Char Char Char Char Char Char Char"/>
    <w:basedOn w:val="Normal"/>
    <w:rsid w:val="001200ED"/>
    <w:pPr>
      <w:spacing w:after="160" w:line="240" w:lineRule="exact"/>
    </w:pPr>
    <w:rPr>
      <w:rFonts w:ascii="Verdana" w:eastAsia="Times New Roman" w:hAnsi="Verdana" w:cs="Verdana"/>
      <w:sz w:val="20"/>
      <w:szCs w:val="20"/>
    </w:rPr>
  </w:style>
  <w:style w:type="character" w:customStyle="1" w:styleId="tpa1">
    <w:name w:val="tpa1"/>
    <w:basedOn w:val="DefaultParagraphFont"/>
    <w:rsid w:val="001D496F"/>
  </w:style>
  <w:style w:type="character" w:customStyle="1" w:styleId="FontStyle79">
    <w:name w:val="Font Style79"/>
    <w:rsid w:val="001D496F"/>
    <w:rPr>
      <w:rFonts w:ascii="Times New Roman" w:hAnsi="Times New Roman" w:cs="Times New Roman"/>
      <w:sz w:val="20"/>
      <w:szCs w:val="20"/>
    </w:rPr>
  </w:style>
  <w:style w:type="paragraph" w:customStyle="1" w:styleId="Style36">
    <w:name w:val="Style36"/>
    <w:basedOn w:val="Normal"/>
    <w:rsid w:val="001D496F"/>
    <w:pPr>
      <w:widowControl w:val="0"/>
      <w:autoSpaceDE w:val="0"/>
      <w:autoSpaceDN w:val="0"/>
      <w:adjustRightInd w:val="0"/>
      <w:spacing w:after="0" w:line="389" w:lineRule="exact"/>
      <w:ind w:firstLine="398"/>
      <w:jc w:val="both"/>
    </w:pPr>
    <w:rPr>
      <w:rFonts w:ascii="Times New Roman" w:eastAsia="Times New Roman" w:hAnsi="Times New Roman"/>
      <w:sz w:val="24"/>
      <w:szCs w:val="24"/>
      <w:lang w:val="ro-RO" w:eastAsia="ro-RO"/>
    </w:rPr>
  </w:style>
  <w:style w:type="paragraph" w:customStyle="1" w:styleId="CaracterCaracterCharCharCaracterCaracterCharCharCharCharCharCharCharChar0">
    <w:name w:val="Caracter Caracter Char Char Caracter Caracter Char Char Char Char Char Char Char Char"/>
    <w:basedOn w:val="Normal"/>
    <w:rsid w:val="00134B04"/>
    <w:pPr>
      <w:spacing w:after="160" w:line="240" w:lineRule="exact"/>
    </w:pPr>
    <w:rPr>
      <w:rFonts w:ascii="Verdana" w:eastAsia="Times New Roman" w:hAnsi="Verdana" w:cs="Verdana"/>
      <w:sz w:val="20"/>
      <w:szCs w:val="20"/>
    </w:rPr>
  </w:style>
  <w:style w:type="paragraph" w:styleId="BodyText2">
    <w:name w:val="Body Text 2"/>
    <w:basedOn w:val="Normal"/>
    <w:link w:val="BodyText2Char"/>
    <w:unhideWhenUsed/>
    <w:rsid w:val="00134B04"/>
    <w:pPr>
      <w:spacing w:after="120" w:line="480" w:lineRule="auto"/>
    </w:pPr>
  </w:style>
  <w:style w:type="character" w:customStyle="1" w:styleId="BodyText2Char">
    <w:name w:val="Body Text 2 Char"/>
    <w:basedOn w:val="DefaultParagraphFont"/>
    <w:link w:val="BodyText2"/>
    <w:rsid w:val="00134B04"/>
    <w:rPr>
      <w:sz w:val="22"/>
      <w:szCs w:val="22"/>
    </w:rPr>
  </w:style>
  <w:style w:type="table" w:styleId="TableGrid">
    <w:name w:val="Table Grid"/>
    <w:basedOn w:val="TableNormal"/>
    <w:rsid w:val="00134B04"/>
    <w:pPr>
      <w:spacing w:after="200" w:line="276" w:lineRule="auto"/>
    </w:pPr>
    <w:rPr>
      <w:rFonts w:ascii="Times New Roman" w:eastAsia="Times New Roman" w:hAnsi="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1">
    <w:name w:val="Style71"/>
    <w:basedOn w:val="Normal"/>
    <w:uiPriority w:val="99"/>
    <w:rsid w:val="009531DF"/>
    <w:pPr>
      <w:widowControl w:val="0"/>
      <w:autoSpaceDE w:val="0"/>
      <w:autoSpaceDN w:val="0"/>
      <w:adjustRightInd w:val="0"/>
      <w:spacing w:after="0" w:line="240" w:lineRule="exact"/>
      <w:ind w:firstLine="437"/>
      <w:jc w:val="both"/>
    </w:pPr>
    <w:rPr>
      <w:rFonts w:ascii="Verdana" w:eastAsia="Times New Roman" w:hAnsi="Verdana"/>
      <w:sz w:val="24"/>
      <w:szCs w:val="24"/>
      <w:lang w:val="ro-RO" w:eastAsia="ro-RO"/>
    </w:rPr>
  </w:style>
  <w:style w:type="paragraph" w:customStyle="1" w:styleId="CaracterCaracter1">
    <w:name w:val="Caracter Caracter1"/>
    <w:basedOn w:val="Normal"/>
    <w:rsid w:val="002178E6"/>
    <w:pPr>
      <w:spacing w:after="0" w:line="240" w:lineRule="auto"/>
    </w:pPr>
    <w:rPr>
      <w:rFonts w:ascii="Times New Roman" w:eastAsia="Times New Roman" w:hAnsi="Times New Roman"/>
      <w:sz w:val="24"/>
      <w:szCs w:val="24"/>
      <w:lang w:val="pl-PL" w:eastAsia="pl-PL"/>
    </w:rPr>
  </w:style>
  <w:style w:type="paragraph" w:customStyle="1" w:styleId="Style10">
    <w:name w:val="Style10"/>
    <w:basedOn w:val="Normal"/>
    <w:rsid w:val="00424973"/>
    <w:pPr>
      <w:widowControl w:val="0"/>
      <w:autoSpaceDE w:val="0"/>
      <w:autoSpaceDN w:val="0"/>
      <w:adjustRightInd w:val="0"/>
      <w:spacing w:after="0" w:line="410" w:lineRule="exact"/>
      <w:ind w:firstLine="706"/>
      <w:jc w:val="both"/>
    </w:pPr>
    <w:rPr>
      <w:rFonts w:ascii="Arial" w:eastAsia="Times New Roman" w:hAnsi="Arial"/>
      <w:sz w:val="24"/>
      <w:szCs w:val="24"/>
    </w:rPr>
  </w:style>
  <w:style w:type="paragraph" w:customStyle="1" w:styleId="Standard">
    <w:name w:val="Standard"/>
    <w:rsid w:val="00C61C73"/>
    <w:pPr>
      <w:suppressAutoHyphens/>
      <w:autoSpaceDN w:val="0"/>
      <w:spacing w:after="200" w:line="276" w:lineRule="auto"/>
      <w:textAlignment w:val="baseline"/>
    </w:pPr>
    <w:rPr>
      <w:rFonts w:cs="Tahoma"/>
      <w:kern w:val="3"/>
      <w:sz w:val="22"/>
      <w:szCs w:val="22"/>
      <w:lang w:val="ro-RO"/>
    </w:rPr>
  </w:style>
  <w:style w:type="paragraph" w:customStyle="1" w:styleId="al">
    <w:name w:val="a_l"/>
    <w:basedOn w:val="Normal"/>
    <w:rsid w:val="00C61C73"/>
    <w:pPr>
      <w:spacing w:before="100" w:beforeAutospacing="1" w:after="100" w:afterAutospacing="1" w:line="240" w:lineRule="auto"/>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F5E61"/>
    <w:pPr>
      <w:spacing w:after="120" w:line="480" w:lineRule="auto"/>
      <w:ind w:left="283"/>
    </w:pPr>
  </w:style>
  <w:style w:type="character" w:customStyle="1" w:styleId="BodyTextIndent2Char">
    <w:name w:val="Body Text Indent 2 Char"/>
    <w:basedOn w:val="DefaultParagraphFont"/>
    <w:link w:val="BodyTextIndent2"/>
    <w:uiPriority w:val="99"/>
    <w:semiHidden/>
    <w:rsid w:val="001F5E61"/>
    <w:rPr>
      <w:sz w:val="22"/>
      <w:szCs w:val="22"/>
    </w:rPr>
  </w:style>
  <w:style w:type="character" w:customStyle="1" w:styleId="Bodytext0">
    <w:name w:val="Body text_"/>
    <w:link w:val="BodyText1"/>
    <w:rsid w:val="00303EE0"/>
    <w:rPr>
      <w:rFonts w:ascii="Arial" w:hAnsi="Arial"/>
      <w:sz w:val="22"/>
      <w:szCs w:val="22"/>
      <w:shd w:val="clear" w:color="auto" w:fill="FFFFFF"/>
    </w:rPr>
  </w:style>
  <w:style w:type="paragraph" w:customStyle="1" w:styleId="BodyText1">
    <w:name w:val="Body Text1"/>
    <w:basedOn w:val="Normal"/>
    <w:link w:val="Bodytext0"/>
    <w:rsid w:val="00303EE0"/>
    <w:pPr>
      <w:shd w:val="clear" w:color="auto" w:fill="FFFFFF"/>
      <w:spacing w:after="0" w:line="317" w:lineRule="exact"/>
      <w:ind w:hanging="36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85D2-D44D-4D9F-9AD6-D89A9B4B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2022-08-05T05:23:00Z</cp:lastPrinted>
  <dcterms:created xsi:type="dcterms:W3CDTF">2022-08-10T07:10:00Z</dcterms:created>
  <dcterms:modified xsi:type="dcterms:W3CDTF">2022-08-10T07:10:00Z</dcterms:modified>
</cp:coreProperties>
</file>