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33D4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A1B0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3A1B0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Pr="00AA362F" w:rsidRDefault="003A1B0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595382" w:rsidRPr="00447422" w:rsidRDefault="003A1B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3A0FBD" w:rsidRPr="00064581" w:rsidRDefault="00433D4D" w:rsidP="002A0D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595382" w:rsidRDefault="003A1B0A" w:rsidP="0034127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036F4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SOCIETATEA NATIONALA DE GAZE NATURALE " ROMGAZ "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036F45">
            <w:rPr>
              <w:rFonts w:ascii="Arial" w:hAnsi="Arial" w:cs="Arial"/>
              <w:sz w:val="24"/>
              <w:szCs w:val="24"/>
              <w:lang w:val="ro-RO"/>
            </w:rPr>
            <w:t>Str. P-ta. C.I.MOTAS, Nr. 4, Mediaş, Judetul Sibiu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1837A1">
        <w:rPr>
          <w:rFonts w:ascii="Arial" w:hAnsi="Arial" w:cs="Arial"/>
          <w:sz w:val="24"/>
          <w:szCs w:val="24"/>
          <w:lang w:val="ro-RO" w:eastAsia="ro-RO"/>
        </w:rPr>
        <w:t xml:space="preserve">cu punctul de </w:t>
      </w:r>
      <w:r w:rsidRPr="0034127C">
        <w:rPr>
          <w:rFonts w:ascii="Arial" w:hAnsi="Arial" w:cs="Arial"/>
          <w:sz w:val="24"/>
          <w:szCs w:val="24"/>
          <w:lang w:val="ro-RO" w:eastAsia="ro-RO"/>
        </w:rPr>
        <w:t>lucru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Denumire punct lucru"/>
          <w:tag w:val="PunctDeLucru"/>
          <w:id w:val="-682816954"/>
          <w:lock w:val="contentLocked"/>
          <w:placeholder>
            <w:docPart w:val="51152C40702042FDA9BF65BEC119C86B"/>
          </w:placeholder>
        </w:sdtPr>
        <w:sdtContent>
          <w:r w:rsidR="00036F45">
            <w:rPr>
              <w:rFonts w:ascii="Arial" w:hAnsi="Arial" w:cs="Arial"/>
              <w:sz w:val="24"/>
              <w:szCs w:val="24"/>
              <w:lang w:val="ro-RO" w:eastAsia="ro-RO"/>
            </w:rPr>
            <w:t>Lucrari pregatitoare provizorii, foraj si probe de productie la sonda 1 Todiresti sud</w:t>
          </w:r>
        </w:sdtContent>
      </w:sdt>
      <w:r w:rsidRPr="0034127C">
        <w:rPr>
          <w:rFonts w:ascii="Arial" w:hAnsi="Arial" w:cs="Arial"/>
          <w:sz w:val="24"/>
          <w:szCs w:val="24"/>
          <w:lang w:val="ro-RO" w:eastAsia="ro-RO"/>
        </w:rPr>
        <w:t>, cu</w:t>
      </w:r>
      <w:r w:rsidRPr="001837A1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 w:eastAsia="ro-RO"/>
        </w:rPr>
        <w:t>adresa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Adresă punct lucru"/>
          <w:tag w:val="PUNCT_LUCRU"/>
          <w:id w:val="-1881072575"/>
          <w:lock w:val="contentLocked"/>
          <w:placeholder>
            <w:docPart w:val="EECBEBF5391F41E88A7B287E6750A1E6"/>
          </w:placeholder>
          <w:text/>
        </w:sdtPr>
        <w:sdtContent>
          <w:r w:rsidR="00036F45">
            <w:rPr>
              <w:rFonts w:ascii="Arial" w:hAnsi="Arial" w:cs="Arial"/>
              <w:sz w:val="24"/>
              <w:szCs w:val="24"/>
              <w:lang w:val="ro-RO" w:eastAsia="ro-RO"/>
            </w:rPr>
            <w:t>Str. extravilan, Nr. f.n., Todireşti, Judetul Suceava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036F45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1639486449"/>
          <w:placeholder>
            <w:docPart w:val="624AFF2B641942B4AB104DB5D0BC2557"/>
          </w:placeholder>
          <w:text/>
        </w:sdtPr>
        <w:sdtContent>
          <w:r w:rsidR="00036F45">
            <w:rPr>
              <w:rFonts w:ascii="Arial" w:hAnsi="Arial" w:cs="Arial"/>
              <w:sz w:val="24"/>
              <w:szCs w:val="24"/>
              <w:lang w:val="ro-RO"/>
            </w:rPr>
            <w:t>769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1719168650"/>
          <w:placeholder>
            <w:docPart w:val="15DB3157EFF94504876E2D56CD973786"/>
          </w:placeholder>
          <w:date w:fullDate="2015-02-0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36F45">
            <w:rPr>
              <w:rFonts w:ascii="Arial" w:hAnsi="Arial" w:cs="Arial"/>
              <w:spacing w:val="-6"/>
              <w:sz w:val="24"/>
              <w:szCs w:val="24"/>
              <w:lang w:val="ro-RO"/>
            </w:rPr>
            <w:t>02.02.2015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A1B0A" w:rsidP="00313E08">
          <w:pPr>
            <w:pStyle w:val="ListParagraph"/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67274A" w:rsidRDefault="003A1B0A" w:rsidP="00595382">
          <w:pPr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7274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67274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Legea nr.49/2011,</w:t>
          </w:r>
          <w:r w:rsidR="0067274A" w:rsidRPr="0067274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595382" w:rsidRPr="0001311F" w:rsidRDefault="003A1B0A" w:rsidP="00E43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</w:rPr>
          <w:alias w:val="ACPM înregistrare cerere (Copie)"/>
          <w:tag w:val="MULTI_AUTORITATEA_Copy"/>
          <w:id w:val="1343126444"/>
          <w:lock w:val="contentLocked"/>
          <w:placeholder>
            <w:docPart w:val="C39C30F1DD1C491DA751BAD16EC5855A"/>
          </w:placeholder>
          <w:text/>
        </w:sdtPr>
        <w:sdtContent>
          <w:r w:rsidR="00036F45">
            <w:rPr>
              <w:rFonts w:ascii="Arial" w:hAnsi="Arial" w:cs="Arial"/>
              <w:sz w:val="24"/>
              <w:szCs w:val="24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 w:rsidR="0067274A">
            <w:rPr>
              <w:rFonts w:ascii="Arial" w:hAnsi="Arial" w:cs="Arial"/>
              <w:sz w:val="24"/>
              <w:szCs w:val="24"/>
              <w:lang w:val="ro-RO"/>
            </w:rPr>
            <w:t>de Analiză Tehnică din data de 20.02.2015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67274A">
            <w:rPr>
              <w:rFonts w:ascii="Arial" w:hAnsi="Arial" w:cs="Arial"/>
              <w:sz w:val="24"/>
              <w:szCs w:val="24"/>
              <w:lang w:val="ro-RO"/>
            </w:rPr>
            <w:t xml:space="preserve">„Lucrări pregătitoare provizorii, foraj şi probe de productie la sonda 1 Todiresti Sud”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 w:rsidR="0067274A">
            <w:rPr>
              <w:rFonts w:ascii="Arial" w:hAnsi="Arial" w:cs="Arial"/>
              <w:sz w:val="24"/>
              <w:szCs w:val="24"/>
              <w:lang w:val="ro-RO"/>
            </w:rPr>
            <w:t>extravilanul comunei Todiresti,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A1B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3A1B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Default="003A1B0A" w:rsidP="00322C3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67274A">
            <w:rPr>
              <w:rFonts w:ascii="Arial" w:hAnsi="Arial" w:cs="Arial"/>
              <w:sz w:val="24"/>
              <w:szCs w:val="24"/>
            </w:rPr>
            <w:t xml:space="preserve"> 2,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</w:t>
          </w:r>
          <w:r w:rsidR="0067274A">
            <w:rPr>
              <w:rFonts w:ascii="Arial" w:hAnsi="Arial" w:cs="Arial"/>
              <w:sz w:val="24"/>
              <w:szCs w:val="24"/>
            </w:rPr>
            <w:t xml:space="preserve"> 2, lit. e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2A7A38" w:rsidRDefault="002A7A38" w:rsidP="00322C3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b) </w:t>
          </w:r>
          <w:r w:rsidR="00A27D08">
            <w:rPr>
              <w:rFonts w:ascii="Arial" w:hAnsi="Arial" w:cs="Arial"/>
              <w:sz w:val="24"/>
              <w:szCs w:val="24"/>
            </w:rPr>
            <w:t>proiectul nu intra sub incidenta art. 28 din Ordonanta de urgent nr. 57/2007 privind regimul ariilor protejate, conservarea habitatelor natural, a florei si faunei salbatice, cu modificarile si completarile ulterioare.</w:t>
          </w:r>
        </w:p>
        <w:p w:rsidR="002A7A38" w:rsidRPr="00F10783" w:rsidRDefault="002A7A38" w:rsidP="00322C3D">
          <w:pPr>
            <w:pStyle w:val="Header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>Sonda 1 Todireşti Sud urmeaz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sym w:font="Arial" w:char="0103"/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s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sym w:font="Arial" w:char="0103"/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fie amplasat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sym w:font="Arial" w:char="0103"/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pe un teren din perimetrul 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a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dministrativ al localităţii Costâna, comuna Todireşti,  jud.Suceava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.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Accesul la careul sondei se face din localitatea Costâna, pe drumul asfaltat existent de aproximativ 700 m pe direcţia sud, continuând pe un drum de pământ ce se amenajează, în lungime de 164 m.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ab/>
          </w:r>
        </w:p>
        <w:p w:rsidR="002A7A38" w:rsidRPr="002A7A38" w:rsidRDefault="002A7A38" w:rsidP="00322C3D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2A7A38">
            <w:rPr>
              <w:rFonts w:ascii="Arial" w:hAnsi="Arial" w:cs="Arial"/>
              <w:noProof/>
              <w:sz w:val="24"/>
              <w:szCs w:val="24"/>
            </w:rPr>
            <w:t>Coordonate sondă (STEREO 70) : X= 687190.96</w:t>
          </w:r>
        </w:p>
        <w:p w:rsidR="002A7A38" w:rsidRPr="002A7A38" w:rsidRDefault="002A7A38" w:rsidP="00322C3D">
          <w:pPr>
            <w:spacing w:line="240" w:lineRule="auto"/>
            <w:ind w:left="3600"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 </w:t>
          </w:r>
          <w:r w:rsidRPr="002A7A38">
            <w:rPr>
              <w:rFonts w:ascii="Arial" w:hAnsi="Arial" w:cs="Arial"/>
              <w:noProof/>
              <w:sz w:val="24"/>
              <w:szCs w:val="24"/>
            </w:rPr>
            <w:t>Y= 583239.84</w:t>
          </w:r>
        </w:p>
        <w:p w:rsidR="00322C3D" w:rsidRDefault="002A7A38" w:rsidP="00322C3D">
          <w:pPr>
            <w:spacing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>Pentru realizarea obiectivului este necesară o suprafaţă de 10176 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>
            <w:rPr>
              <w:rFonts w:ascii="Arial" w:hAnsi="Arial" w:cs="Arial"/>
              <w:noProof/>
              <w:sz w:val="24"/>
              <w:szCs w:val="24"/>
              <w:vertAlign w:val="superscript"/>
            </w:rPr>
            <w:t xml:space="preserve">,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teren cu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categoria de folosinţă: păşune (4198 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), arabil (5800 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) şi drum (178 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).</w:t>
          </w:r>
        </w:p>
        <w:p w:rsidR="008E2F0A" w:rsidRPr="008E2F0A" w:rsidRDefault="008E2F0A" w:rsidP="00322C3D">
          <w:pPr>
            <w:spacing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8E2F0A">
            <w:rPr>
              <w:rFonts w:ascii="Arial" w:hAnsi="Arial" w:cs="Arial"/>
              <w:noProof/>
              <w:sz w:val="24"/>
              <w:szCs w:val="24"/>
            </w:rPr>
            <w:t>Proiectul de construcţie a sondei cuprinde următoarele faze :</w:t>
          </w:r>
        </w:p>
        <w:p w:rsidR="008E2F0A" w:rsidRPr="00A11966" w:rsidRDefault="00A11966" w:rsidP="00A11966">
          <w:pPr>
            <w:tabs>
              <w:tab w:val="num" w:pos="1080"/>
            </w:tabs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i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      a)</w:t>
          </w:r>
          <w:r w:rsidR="008E2F0A" w:rsidRPr="00A11966">
            <w:rPr>
              <w:rFonts w:ascii="Arial" w:hAnsi="Arial" w:cs="Arial"/>
              <w:noProof/>
              <w:sz w:val="24"/>
              <w:szCs w:val="24"/>
            </w:rPr>
            <w:t>Lucările pregătitoare şi amenajarea careului sondei şi a drumului de acces:</w:t>
          </w:r>
        </w:p>
        <w:p w:rsidR="008E2F0A" w:rsidRPr="00A11966" w:rsidRDefault="008E2F0A" w:rsidP="008E2F0A">
          <w:pPr>
            <w:spacing w:line="240" w:lineRule="auto"/>
            <w:contextualSpacing/>
            <w:rPr>
              <w:rFonts w:ascii="Arial" w:hAnsi="Arial" w:cs="Arial"/>
              <w:i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b/>
              <w:noProof/>
              <w:sz w:val="24"/>
              <w:szCs w:val="24"/>
            </w:rPr>
            <w:tab/>
          </w:r>
          <w:r w:rsidRPr="00A11966">
            <w:rPr>
              <w:rFonts w:ascii="Arial" w:hAnsi="Arial" w:cs="Arial"/>
              <w:i/>
              <w:noProof/>
              <w:sz w:val="24"/>
              <w:szCs w:val="24"/>
            </w:rPr>
            <w:t>1. Drum acces</w:t>
          </w:r>
        </w:p>
        <w:p w:rsidR="008E2F0A" w:rsidRDefault="008E2F0A" w:rsidP="00322C3D">
          <w:pPr>
            <w:pStyle w:val="BodyTextIndent"/>
            <w:spacing w:line="240" w:lineRule="auto"/>
            <w:ind w:left="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>Principalele caracteristici ale drumului ce se amenajeaza :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1078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Lungime  = 164 m ;Lăţime carosabilă = 4 m ;Suprafaţă carosabila = 656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 xml:space="preserve">2 </w:t>
          </w:r>
          <w:r w:rsidRPr="00F1078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;Suprafată sant pereat cu beton (90 cm x 30 cm x 30 cm) = 148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 xml:space="preserve">2 </w:t>
          </w:r>
          <w:r w:rsidRPr="00F10783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  <w:r w:rsidRPr="008E2F0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</w:p>
        <w:p w:rsidR="008E2F0A" w:rsidRPr="00F10783" w:rsidRDefault="008E2F0A" w:rsidP="00322C3D">
          <w:pPr>
            <w:pStyle w:val="BodyTextIndent"/>
            <w:spacing w:line="240" w:lineRule="auto"/>
            <w:ind w:left="0"/>
            <w:contextualSpacing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lastRenderedPageBreak/>
            <w:t>La intrarea in grupul social din drumul de pamant existent, s-a prevazut executarea unui podet tubular din beton ø = 600 mm, L = 6 m, prevazut in amonte cu cutie de captare (1,20 m x 1,20 m x 1,30 m), necesar pentru scurgerea apelor pluviale</w:t>
          </w:r>
        </w:p>
        <w:p w:rsidR="00322C3D" w:rsidRPr="00322C3D" w:rsidRDefault="008E2F0A" w:rsidP="00322C3D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22C3D">
            <w:rPr>
              <w:rFonts w:ascii="Arial" w:hAnsi="Arial" w:cs="Arial"/>
              <w:i/>
              <w:noProof/>
              <w:sz w:val="24"/>
              <w:szCs w:val="24"/>
            </w:rPr>
            <w:t>2. Amenajare careu sondă</w:t>
          </w:r>
          <w:r w:rsidR="00A11966" w:rsidRPr="00322C3D">
            <w:rPr>
              <w:rFonts w:ascii="Arial" w:hAnsi="Arial" w:cs="Arial"/>
              <w:i/>
              <w:noProof/>
              <w:sz w:val="24"/>
              <w:szCs w:val="24"/>
            </w:rPr>
            <w:t xml:space="preserve">,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 xml:space="preserve"> având următoarele caracteristici: suprafaţă ocupată careu foraj:  7285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, din care: 6858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 xml:space="preserve"> suprafaţă nivelată ;  427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 xml:space="preserve"> suprafaţă taluze .</w:t>
          </w:r>
        </w:p>
        <w:p w:rsidR="00322C3D" w:rsidRDefault="008E2F0A" w:rsidP="00322C3D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t>Pentru amenajarea careului sondei se v</w:t>
          </w:r>
          <w:r w:rsidR="00A11966"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t>or</w:t>
          </w:r>
          <w:r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executa urm</w:t>
          </w:r>
          <w:r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sym w:font="Arial" w:char="0061"/>
          </w:r>
          <w:r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toarele lucrări de terasamente: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decopertare strat vegetal: 7285 mp x 0,30 m = 2186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3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;volum săpătură = 7500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3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;</w:t>
          </w:r>
          <w:r w:rsidR="00A11966" w:rsidRP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volum umplutura = 7500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3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;</w:t>
          </w:r>
          <w:r w:rsidR="00A11966" w:rsidRP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finisat suprafata taluze = 427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;</w:t>
          </w:r>
          <w:r w:rsidR="00A11966" w:rsidRP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nivelat platformă terasamente = 6858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;</w:t>
          </w:r>
          <w:r w:rsidR="00A11966" w:rsidRP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pregătire pat platformă = 6339 m</w:t>
          </w:r>
          <w:r w:rsidRPr="00322C3D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322C3D"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8E2F0A" w:rsidRPr="00F10783" w:rsidRDefault="008E2F0A" w:rsidP="00322C3D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sym w:font="Arial" w:char="00CE"/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n incinta nivelată a careului se vor construi un drum interior şi o platformă tehnologică. Suprafaţa carosabilă drum interior şi platformă agregate este de 1918 m</w:t>
          </w:r>
          <w:r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>2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322C3D" w:rsidRDefault="008E2F0A" w:rsidP="00322C3D">
          <w:pPr>
            <w:tabs>
              <w:tab w:val="num" w:pos="1080"/>
            </w:tabs>
            <w:suppressAutoHyphens/>
            <w:spacing w:after="0" w:line="240" w:lineRule="auto"/>
            <w:ind w:left="92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A11966">
            <w:rPr>
              <w:rFonts w:ascii="Arial" w:hAnsi="Arial" w:cs="Arial"/>
              <w:noProof/>
              <w:sz w:val="24"/>
              <w:szCs w:val="24"/>
            </w:rPr>
            <w:t>b)Forajul sondei</w:t>
          </w:r>
        </w:p>
        <w:p w:rsidR="008E2F0A" w:rsidRPr="00322C3D" w:rsidRDefault="008E2F0A" w:rsidP="00322C3D">
          <w:pPr>
            <w:tabs>
              <w:tab w:val="num" w:pos="1080"/>
            </w:tabs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Cs w:val="24"/>
              <w:lang w:val="ro-RO"/>
            </w:rPr>
            <w:t xml:space="preserve"> Echipamentul cu care se va săpa sonda este instalatia de foraj 200 tf- termică.</w:t>
          </w:r>
        </w:p>
        <w:p w:rsidR="008E2F0A" w:rsidRPr="00F10783" w:rsidRDefault="008E2F0A" w:rsidP="00322C3D">
          <w:pPr>
            <w:spacing w:line="240" w:lineRule="auto"/>
            <w:ind w:firstLine="567"/>
            <w:contextualSpacing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 Proiectul de construcţie a sondei cuprinde următoarele acţiuni principale :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tehnologia de foraj aplicată ;  echipamentul şi sculele cu care se va executa sonda ; tipul şi proprietăţile fluidului de foraj şi de probare ;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>p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>rogramul de tubare :adâncimea de introducere a coloanelor de burlane ;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 0 –    200 m  =     200 m  *  13.3/8 in</w:t>
          </w:r>
        </w:p>
        <w:p w:rsidR="008E2F0A" w:rsidRPr="00F10783" w:rsidRDefault="008E2F0A" w:rsidP="008E2F0A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       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0 –  1200 m  =   1200 m  *  9.5/8 in</w:t>
          </w:r>
        </w:p>
        <w:p w:rsidR="008E2F0A" w:rsidRPr="00F10783" w:rsidRDefault="008E2F0A" w:rsidP="008E2F0A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       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0 –  2500 m  =   2500 m  *  7 in</w:t>
          </w:r>
        </w:p>
        <w:p w:rsidR="008E2F0A" w:rsidRPr="00F10783" w:rsidRDefault="008E2F0A" w:rsidP="008E2F0A">
          <w:pPr>
            <w:spacing w:line="240" w:lineRule="auto"/>
            <w:contextualSpacing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    </w:t>
          </w:r>
          <w:r w:rsidR="00A11966"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</w:t>
          </w:r>
          <w:r w:rsidR="00322C3D">
            <w:rPr>
              <w:rFonts w:ascii="Arial" w:hAnsi="Arial" w:cs="Arial"/>
              <w:noProof/>
              <w:sz w:val="24"/>
              <w:szCs w:val="24"/>
            </w:rPr>
            <w:t xml:space="preserve">         </w:t>
          </w: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2300 –  3500 m  =  1200 m *  L 4.1/2 in</w:t>
          </w:r>
        </w:p>
        <w:p w:rsidR="00322C3D" w:rsidRDefault="00EB78C8" w:rsidP="00322C3D">
          <w:pPr>
            <w:spacing w:line="240" w:lineRule="auto"/>
            <w:ind w:firstLine="567"/>
            <w:contextualSpacing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rFonts w:ascii="Arial" w:hAnsi="Arial" w:cs="Arial"/>
              <w:noProof/>
              <w:sz w:val="24"/>
              <w:szCs w:val="24"/>
            </w:rPr>
            <w:t xml:space="preserve">  Sonda urmează a se executa la adâncimea de 3500 m.</w:t>
          </w:r>
        </w:p>
        <w:p w:rsidR="00EB78C8" w:rsidRPr="00322C3D" w:rsidRDefault="00EB78C8" w:rsidP="00322C3D">
          <w:pPr>
            <w:spacing w:line="240" w:lineRule="auto"/>
            <w:contextualSpacing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22C3D">
            <w:rPr>
              <w:rFonts w:ascii="Arial" w:hAnsi="Arial" w:cs="Arial"/>
              <w:noProof/>
              <w:sz w:val="24"/>
              <w:szCs w:val="24"/>
              <w:lang w:val="ro-RO"/>
            </w:rPr>
            <w:t>Circuitul complet al fluidului de foraj este următorul :</w:t>
          </w:r>
        </w:p>
        <w:p w:rsidR="00EB78C8" w:rsidRPr="00F10783" w:rsidRDefault="00A11966" w:rsidP="00A11966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>fluidul de foraj este aspirat din habe metalice şi refulat sub presiune prin conducte orizontale şi verticale, în capul hidraulic prin prăjini şi orificiile sapei;</w:t>
          </w:r>
        </w:p>
        <w:p w:rsidR="00EB78C8" w:rsidRPr="00F10783" w:rsidRDefault="00A11966" w:rsidP="00A11966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>apoi fluidul de foraj încărcat cu detritus urcă prin spaţiul inelar format între prăjini şi pereţii sondei la suprafaţă;</w:t>
          </w:r>
        </w:p>
        <w:p w:rsidR="00EB78C8" w:rsidRPr="00F10783" w:rsidRDefault="00A11966" w:rsidP="00A11966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>la suprafaţă fluidul cu detritus trece prin sitele vibratoare, unde are loc îndepărtarea detritusului, după care prin jgheaburi ajunge în habele de stocare;</w:t>
          </w:r>
        </w:p>
        <w:p w:rsidR="00EB78C8" w:rsidRPr="00F10783" w:rsidRDefault="00A11966" w:rsidP="00A11966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 xml:space="preserve">fluidul de foraj este curăţat de particulele fine (nisip, rocă) cu ajutorul hidrocicloanelor.sau a unei centrifuge, omogenizat şi tratat. </w:t>
          </w:r>
        </w:p>
        <w:p w:rsidR="00EB78C8" w:rsidRPr="00F10783" w:rsidRDefault="00A11966" w:rsidP="00A11966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>fluidul astfel curăţat este recirculat în sondă;</w:t>
          </w:r>
        </w:p>
        <w:p w:rsidR="003C2F1F" w:rsidRDefault="00A11966" w:rsidP="003C2F1F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>detritusul separat din fluidul de foraj este stocat în haba metalică de 70 m</w:t>
          </w:r>
          <w:r w:rsidR="00EB78C8" w:rsidRPr="00F10783">
            <w:rPr>
              <w:rFonts w:ascii="Arial" w:hAnsi="Arial" w:cs="Arial"/>
              <w:noProof/>
              <w:sz w:val="24"/>
              <w:szCs w:val="24"/>
              <w:vertAlign w:val="superscript"/>
            </w:rPr>
            <w:t xml:space="preserve">3 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 xml:space="preserve"> şi se va transporta de către contractorul de foraj la un depozit autorizat</w:t>
          </w:r>
          <w:r>
            <w:rPr>
              <w:rFonts w:ascii="Arial" w:hAnsi="Arial" w:cs="Arial"/>
              <w:noProof/>
              <w:sz w:val="24"/>
              <w:szCs w:val="24"/>
            </w:rPr>
            <w:t>.</w:t>
          </w:r>
          <w:r w:rsidR="00EB78C8" w:rsidRPr="00F10783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036F45">
            <w:rPr>
              <w:rFonts w:ascii="Arial" w:hAnsi="Arial" w:cs="Arial"/>
              <w:noProof/>
              <w:sz w:val="24"/>
              <w:szCs w:val="24"/>
            </w:rPr>
            <w:t>La forajul acestei sonde va rezulta cca. 515 tone detritus.</w:t>
          </w:r>
        </w:p>
        <w:p w:rsidR="003C2F1F" w:rsidRDefault="00B8135F" w:rsidP="00025540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C2F1F">
            <w:rPr>
              <w:rFonts w:ascii="Arial" w:hAnsi="Arial" w:cs="Arial"/>
              <w:noProof/>
              <w:sz w:val="24"/>
              <w:szCs w:val="24"/>
            </w:rPr>
            <w:t>Alimentarea cu apă</w:t>
          </w:r>
          <w:r w:rsidR="003C2F1F" w:rsidRPr="003C2F1F"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  <w:r w:rsidRPr="003C2F1F">
            <w:rPr>
              <w:rFonts w:ascii="Arial" w:hAnsi="Arial" w:cs="Arial"/>
              <w:noProof/>
              <w:sz w:val="24"/>
              <w:szCs w:val="24"/>
            </w:rPr>
            <w:t>Alimentarea cu apa potabila</w:t>
          </w:r>
          <w:r w:rsidR="003C2F1F" w:rsidRPr="003C2F1F">
            <w:rPr>
              <w:rFonts w:ascii="Arial" w:hAnsi="Arial" w:cs="Arial"/>
              <w:noProof/>
              <w:sz w:val="24"/>
              <w:szCs w:val="24"/>
            </w:rPr>
            <w:t xml:space="preserve"> a personalului care deserveste </w:t>
          </w:r>
          <w:r w:rsidRPr="003C2F1F">
            <w:rPr>
              <w:rFonts w:ascii="Arial" w:hAnsi="Arial" w:cs="Arial"/>
              <w:noProof/>
              <w:sz w:val="24"/>
              <w:szCs w:val="24"/>
            </w:rPr>
            <w:t>instalatia de foraj se va realiza prin achizitionare (de catre contractorul lucrarilor) de apa potabila imbuteliata in PET-uri de plastic.</w:t>
          </w:r>
        </w:p>
        <w:p w:rsidR="003C2F1F" w:rsidRDefault="003C2F1F" w:rsidP="00025540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B8135F" w:rsidRPr="003C2F1F">
            <w:rPr>
              <w:rFonts w:ascii="Arial" w:hAnsi="Arial" w:cs="Arial"/>
              <w:noProof/>
              <w:sz w:val="24"/>
              <w:szCs w:val="24"/>
            </w:rPr>
            <w:t>Asigurarea apei tehnologice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  <w:r w:rsidR="00B8135F" w:rsidRPr="00B8135F">
            <w:rPr>
              <w:rFonts w:ascii="Arial" w:hAnsi="Arial" w:cs="Arial"/>
              <w:noProof/>
              <w:sz w:val="24"/>
              <w:szCs w:val="24"/>
            </w:rPr>
            <w:t xml:space="preserve">  Alimentarea cu apă tehnologică a instalaţiei de foraj se va realiza prin transportul cu autocisterna, prin grija executantului de la o sursă autorizată şi contorizată.</w:t>
          </w:r>
        </w:p>
        <w:p w:rsidR="00B8135F" w:rsidRDefault="00B8135F" w:rsidP="00025540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noProof/>
              <w:sz w:val="24"/>
              <w:szCs w:val="24"/>
            </w:rPr>
            <w:t xml:space="preserve"> </w:t>
          </w:r>
          <w:r w:rsidRPr="003C2F1F">
            <w:rPr>
              <w:rFonts w:ascii="Arial" w:hAnsi="Arial" w:cs="Arial"/>
              <w:noProof/>
              <w:sz w:val="24"/>
              <w:szCs w:val="24"/>
            </w:rPr>
            <w:t xml:space="preserve"> Evacuarea apelor uzate </w:t>
          </w:r>
          <w:r w:rsidR="003C6832"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  <w:r w:rsidRPr="003C6832">
            <w:rPr>
              <w:rFonts w:ascii="Arial" w:hAnsi="Arial" w:cs="Arial"/>
              <w:noProof/>
              <w:sz w:val="24"/>
              <w:szCs w:val="24"/>
            </w:rPr>
            <w:t>Apa</w:t>
          </w:r>
          <w:r w:rsidR="003C6832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8135F">
            <w:rPr>
              <w:rFonts w:ascii="Arial" w:hAnsi="Arial" w:cs="Arial"/>
              <w:noProof/>
              <w:sz w:val="24"/>
              <w:szCs w:val="24"/>
            </w:rPr>
            <w:t xml:space="preserve"> este folosită în scop tehnologic şi igienico-sanitar şi constituirea rezervei de combatere a incediilor. Circuitul de utilizare a apei în cadrul instalaţiilor de foraj exclude teoretic posibilitatea formării şi evacuării de ape uzate, apa fiind utilizată în circuit închis.</w:t>
          </w:r>
        </w:p>
        <w:p w:rsidR="003C6832" w:rsidRPr="003C6832" w:rsidRDefault="00B8135F" w:rsidP="00025540">
          <w:pPr>
            <w:autoSpaceDE w:val="0"/>
            <w:autoSpaceDN w:val="0"/>
            <w:adjustRightInd w:val="0"/>
            <w:spacing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C6832">
            <w:rPr>
              <w:rFonts w:ascii="Arial" w:hAnsi="Arial" w:cs="Arial"/>
              <w:noProof/>
              <w:sz w:val="24"/>
              <w:szCs w:val="24"/>
            </w:rPr>
            <w:t>Apa de zăcământ rezultată în urma probării sondei va fi depozitată temporar în sistemul de stocare apă al sondei (habe metalice) şi va fi transportată cu autocisterne la o sonda de injecţie din zonă autorizată</w:t>
          </w:r>
          <w:r w:rsidR="003C6832"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753675" w:rsidRPr="00522DB9" w:rsidRDefault="003C6832" w:rsidP="00025540">
          <w:pPr>
            <w:autoSpaceDE w:val="0"/>
            <w:autoSpaceDN w:val="0"/>
            <w:adjustRightInd w:val="0"/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B8135F" w:rsidRPr="003C6832">
            <w:rPr>
              <w:rFonts w:ascii="Arial" w:hAnsi="Arial" w:cs="Arial"/>
              <w:noProof/>
              <w:sz w:val="24"/>
              <w:szCs w:val="24"/>
            </w:rPr>
            <w:t>Apa uzatã menajerã este colectatã în recipienţii speciali, cu care sunt dotate barăcile pentru personal şi transportată periodic la staţia de epurare cea mai apropiată cu care are contract constructorul.</w:t>
          </w:r>
          <w:r w:rsidR="003A1B0A"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E5B30" w:rsidRDefault="003A1B0A" w:rsidP="00025540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Condiţiile de realizare a proiectului:</w:t>
          </w:r>
        </w:p>
        <w:p w:rsidR="00DE5B30" w:rsidRPr="00CE7A4A" w:rsidRDefault="00DE5B30" w:rsidP="00025540">
          <w:pPr>
            <w:pStyle w:val="BodyText"/>
            <w:jc w:val="both"/>
            <w:rPr>
              <w:rFonts w:cs="Arial"/>
            </w:rPr>
          </w:pPr>
          <w:r>
            <w:rPr>
              <w:rStyle w:val="stlitera"/>
              <w:rFonts w:eastAsia="SimSun" w:cs="Arial"/>
              <w:lang w:val="pt-BR"/>
            </w:rPr>
            <w:t>-</w:t>
          </w:r>
          <w:r w:rsidRPr="00CE7A4A">
            <w:rPr>
              <w:rFonts w:cs="Arial"/>
            </w:rPr>
            <w:t xml:space="preserve"> investiţia se va realiza cu respectarea documentaţiei tehnice depuse precum şi a normativelor şi prescripţiilor tehnice specifice realizării proiectului, a legislaţiei de mediu în </w:t>
          </w:r>
          <w:r w:rsidRPr="00CE7A4A">
            <w:rPr>
              <w:rFonts w:cs="Arial"/>
            </w:rPr>
            <w:lastRenderedPageBreak/>
            <w:t xml:space="preserve">vigoare şi a avizelor menţionate în Certificatul de urbanism nr. </w:t>
          </w:r>
          <w:r>
            <w:rPr>
              <w:rFonts w:cs="Arial"/>
            </w:rPr>
            <w:t>66</w:t>
          </w:r>
          <w:r w:rsidRPr="00CE7A4A">
            <w:rPr>
              <w:rFonts w:cs="Arial"/>
            </w:rPr>
            <w:t>/</w:t>
          </w:r>
          <w:r>
            <w:rPr>
              <w:rFonts w:cs="Arial"/>
            </w:rPr>
            <w:t>08</w:t>
          </w:r>
          <w:r w:rsidRPr="00CE7A4A">
            <w:rPr>
              <w:rFonts w:cs="Arial"/>
            </w:rPr>
            <w:t>.</w:t>
          </w:r>
          <w:r>
            <w:rPr>
              <w:rFonts w:cs="Arial"/>
            </w:rPr>
            <w:t>09</w:t>
          </w:r>
          <w:r w:rsidRPr="00CE7A4A">
            <w:rPr>
              <w:rFonts w:cs="Arial"/>
            </w:rPr>
            <w:t xml:space="preserve">.2014 emis de </w:t>
          </w:r>
          <w:r>
            <w:rPr>
              <w:rFonts w:cs="Arial"/>
            </w:rPr>
            <w:t>Primaria Todiresti</w:t>
          </w:r>
          <w:r w:rsidRPr="00CE7A4A">
            <w:rPr>
              <w:rFonts w:cs="Arial"/>
            </w:rPr>
            <w:t>.</w:t>
          </w:r>
        </w:p>
        <w:p w:rsidR="00DE5B30" w:rsidRDefault="00DE5B30" w:rsidP="00DE5B30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</w:t>
          </w:r>
          <w:r w:rsidRPr="00142D3C">
            <w:rPr>
              <w:rFonts w:ascii="Arial" w:hAnsi="Arial" w:cs="Arial"/>
              <w:sz w:val="24"/>
              <w:szCs w:val="24"/>
              <w:lang w:val="it-IT"/>
            </w:rPr>
            <w:t xml:space="preserve">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    </w:r>
        </w:p>
        <w:p w:rsidR="00DE5B30" w:rsidRDefault="00DE5B30" w:rsidP="00DE5B30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</w:t>
          </w:r>
          <w:r w:rsidRPr="00142D3C">
            <w:rPr>
              <w:rFonts w:ascii="Arial" w:hAnsi="Arial" w:cs="Arial"/>
              <w:sz w:val="24"/>
              <w:szCs w:val="24"/>
              <w:lang w:val="it-IT"/>
            </w:rPr>
            <w:t>se vor respecta cu stricteţe limitele şi suprafeţele de lucru,  modul de depozitare a materialelor  şi a rutelor alese pentru transport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DE5B30" w:rsidRPr="00142D3C" w:rsidRDefault="00036F45" w:rsidP="00DE5B30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-</w:t>
          </w:r>
          <w:r w:rsidR="00DE5B30"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(cca. 5 t deseuri metalice</w:t>
          </w:r>
          <w:r w:rsidR="00DE5B30"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,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A27D08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ambalaje de hartie si carton, etc)</w:t>
          </w:r>
          <w:r w:rsidR="00DE5B30"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colectate pe categorii, conform prevederilor legale, se vor valorifica către firme specializate în colectare/reciclare. Deşeurile menajere se vor colecta şi preda la operatorii locali de salubritate autorizaţi</w:t>
          </w:r>
          <w:r w:rsidR="00A27D08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.Ambalajele ramase dupa consumarea chimicalelor sunt recuperate si transportate la magazia de chimicale a contractorului de foraj.</w:t>
          </w:r>
        </w:p>
        <w:p w:rsidR="00DE5B30" w:rsidRPr="00142D3C" w:rsidRDefault="00DE5B30" w:rsidP="00DE5B30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-nivelul de zgomot generat de desfăşurarea lucrărilor se va încadra în prevederile STAS 10009/1988-acustica urbană;</w:t>
          </w:r>
        </w:p>
        <w:p w:rsidR="00DE5B30" w:rsidRPr="00142D3C" w:rsidRDefault="00DE5B30" w:rsidP="00DE5B30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-</w:t>
          </w:r>
          <w:r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la finalizarea lucrărilor se vor îndepărta resturile de materiale  şi se va reface cadrul natural afectat de execuţia lucrărilor; toate suprafeţele de teren afectate vor fi refăcute şi redate la folosinţa iniţială;</w:t>
          </w:r>
        </w:p>
        <w:p w:rsidR="00DE5B30" w:rsidRPr="00CE7A4A" w:rsidRDefault="00DE5B30" w:rsidP="00DE5B30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lang w:val="pt-BR"/>
            </w:rPr>
          </w:pPr>
          <w:r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La finalizarea investiţiei titularul are obligaţia de a solicita emiterea</w:t>
          </w:r>
          <w:r w:rsidRPr="00CE7A4A">
            <w:rPr>
              <w:rStyle w:val="sttlitera"/>
              <w:rFonts w:ascii="Arial" w:hAnsi="Arial" w:cs="Arial"/>
              <w:b/>
              <w:lang w:val="pt-BR"/>
            </w:rPr>
            <w:t xml:space="preserve"> </w:t>
          </w:r>
          <w:r w:rsidRPr="00142D3C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autorizaţiei de mediu</w:t>
          </w:r>
          <w:r w:rsidRPr="00142D3C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</w:p>
        <w:p w:rsidR="00DE5B30" w:rsidRDefault="00DE5B30" w:rsidP="00DE5B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3A1B0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3A1B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A1B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r w:rsidRPr="00522DB9">
        <w:rPr>
          <w:rFonts w:ascii="Arial" w:hAnsi="Arial" w:cs="Arial"/>
          <w:sz w:val="24"/>
          <w:szCs w:val="24"/>
          <w:u w:val="single"/>
        </w:rPr>
        <w:t>Hotărârii Guvernului nr. 445/2009</w:t>
      </w:r>
      <w:r w:rsidRPr="00522DB9">
        <w:rPr>
          <w:rFonts w:ascii="Arial" w:hAnsi="Arial" w:cs="Arial"/>
          <w:sz w:val="24"/>
          <w:szCs w:val="24"/>
        </w:rPr>
        <w:t xml:space="preserve"> şi ale </w:t>
      </w:r>
      <w:r w:rsidRPr="00522DB9">
        <w:rPr>
          <w:rFonts w:ascii="Arial" w:hAnsi="Arial" w:cs="Arial"/>
          <w:sz w:val="24"/>
          <w:szCs w:val="24"/>
          <w:u w:val="single"/>
        </w:rPr>
        <w:t>Legii</w:t>
      </w:r>
      <w:r w:rsidRPr="00522DB9">
        <w:rPr>
          <w:rFonts w:ascii="Arial" w:hAnsi="Arial" w:cs="Arial"/>
          <w:sz w:val="24"/>
          <w:szCs w:val="24"/>
        </w:rPr>
        <w:t xml:space="preserve"> contenciosului administrativ nr. 554/2004, cu modificările şi completările ulterioare.</w:t>
      </w: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3A1B0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Pr="00036F45" w:rsidRDefault="00433D4D" w:rsidP="00D83E21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42" w:rsidRPr="00036F45" w:rsidRDefault="003A1B0A" w:rsidP="00D83E21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</w:p>
        <w:p w:rsidR="00EE38CA" w:rsidRPr="00036F45" w:rsidRDefault="003A1B0A" w:rsidP="00D83E2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</w:t>
          </w:r>
          <w:r w:rsidR="00036F45"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Ing. Vasile Osean</w:t>
          </w:r>
        </w:p>
        <w:p w:rsidR="00C64AF9" w:rsidRPr="00036F45" w:rsidRDefault="003A1B0A" w:rsidP="00D83E2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</w:t>
          </w:r>
        </w:p>
        <w:p w:rsidR="00547DA5" w:rsidRPr="00036F45" w:rsidRDefault="00433D4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47DA5" w:rsidRPr="00036F45" w:rsidRDefault="00433D4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902CE" w:rsidRPr="00036F45" w:rsidRDefault="003A1B0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Şef serviciu </w:t>
          </w:r>
        </w:p>
        <w:p w:rsidR="00036F45" w:rsidRPr="00036F45" w:rsidRDefault="00036F4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4A55" w:rsidRPr="00036F45" w:rsidRDefault="00036F4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Ing. Constantin Burciu</w:t>
          </w:r>
        </w:p>
        <w:p w:rsidR="00036F45" w:rsidRDefault="003A1B0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="00036F4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036F4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Ing. Angela Ignatescu</w:t>
          </w:r>
        </w:p>
      </w:sdtContent>
    </w:sdt>
    <w:p w:rsidR="00522DB9" w:rsidRPr="00447422" w:rsidRDefault="00433D4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33D4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33D4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33D4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33D4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33D4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33D4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32" w:rsidRDefault="00692132" w:rsidP="00692132">
      <w:pPr>
        <w:spacing w:after="0" w:line="240" w:lineRule="auto"/>
      </w:pPr>
      <w:r>
        <w:separator/>
      </w:r>
    </w:p>
  </w:endnote>
  <w:endnote w:type="continuationSeparator" w:id="0">
    <w:p w:rsidR="00692132" w:rsidRDefault="00692132" w:rsidP="0069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25E6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B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33D4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25E6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B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D4D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680" w:rsidRPr="002F5582" w:rsidRDefault="00433D4D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3A1B0A" w:rsidP="008F6BB4">
    <w:pPr>
      <w:pStyle w:val="Footer"/>
    </w:pPr>
    <w:r w:rsidRPr="008F6BB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32" w:rsidRDefault="00692132" w:rsidP="00692132">
      <w:pPr>
        <w:spacing w:after="0" w:line="240" w:lineRule="auto"/>
      </w:pPr>
      <w:r>
        <w:separator/>
      </w:r>
    </w:p>
  </w:footnote>
  <w:footnote w:type="continuationSeparator" w:id="0">
    <w:p w:rsidR="00692132" w:rsidRDefault="00692132" w:rsidP="0069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D25E65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D25E6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89" DrawAspect="Content" ObjectID="_1485846441" r:id="rId2"/>
      </w:pict>
    </w:r>
    <w:r w:rsidR="003A1B0A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A1B0A" w:rsidRPr="00A75327">
      <w:rPr>
        <w:lang w:val="ro-RO"/>
      </w:rPr>
      <w:tab/>
      <w:t xml:space="preserve">   </w:t>
    </w:r>
    <w:r w:rsidR="003A1B0A"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 w:rsidR="003A1B0A">
      <w:rPr>
        <w:rFonts w:ascii="Garamond" w:hAnsi="Garamond"/>
        <w:b/>
        <w:color w:val="00214E"/>
        <w:sz w:val="32"/>
        <w:szCs w:val="32"/>
        <w:lang w:val="ro-RO"/>
      </w:rPr>
      <w:t>, Apelor</w:t>
    </w:r>
    <w:r w:rsidR="003A1B0A"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 w:rsidR="003A1B0A"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3A1B0A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433D4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433D4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D25E65" w:rsidP="0067274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80BB50DB74E6442AB3E73C5B3A9A8B37"/>
              </w:placeholder>
            </w:sdtPr>
            <w:sdtContent>
              <w:r w:rsidR="003A1B0A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7274A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433D4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15"/>
    <w:multiLevelType w:val="multilevel"/>
    <w:tmpl w:val="AF528608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0919"/>
    <w:multiLevelType w:val="multilevel"/>
    <w:tmpl w:val="80B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WuT8pTrB4PwZk8hgGHOZVM//hE=" w:salt="Hu0/tMHqqDC7zv5YpWeSE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92132"/>
    <w:rsid w:val="00025540"/>
    <w:rsid w:val="00036F45"/>
    <w:rsid w:val="001913A9"/>
    <w:rsid w:val="002A7A38"/>
    <w:rsid w:val="00322C3D"/>
    <w:rsid w:val="003A1B0A"/>
    <w:rsid w:val="003C2F1F"/>
    <w:rsid w:val="003C6832"/>
    <w:rsid w:val="00433D4D"/>
    <w:rsid w:val="004F5350"/>
    <w:rsid w:val="005312B0"/>
    <w:rsid w:val="0067274A"/>
    <w:rsid w:val="00692132"/>
    <w:rsid w:val="008E2F0A"/>
    <w:rsid w:val="00A11966"/>
    <w:rsid w:val="00A27D08"/>
    <w:rsid w:val="00A96D8A"/>
    <w:rsid w:val="00B57B98"/>
    <w:rsid w:val="00B8135F"/>
    <w:rsid w:val="00D25E65"/>
    <w:rsid w:val="00DE5B30"/>
    <w:rsid w:val="00E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 Caracter Caracter Caracter, Caracter Caracter Caracter Caracter Caracter Caracter, Caracter Caracter Caracter Caracter Caracter, Caracter Caracter Caracter Caracter, Caracter Caracter Caracter Caracter Caracter Caracter Caracter,Caract"/>
    <w:basedOn w:val="Normal"/>
    <w:link w:val="Head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aracter Caracter Caracter Char, Caracter Caracter Caracter Caracter Caracter Caracter Char, Caracter Caracter Caracter Caracter Caracter Char, Caracter Caracter Caracter Caracter Char,Caract Char"/>
    <w:basedOn w:val="DefaultParagraphFont"/>
    <w:link w:val="Header"/>
    <w:rsid w:val="003167DA"/>
  </w:style>
  <w:style w:type="paragraph" w:styleId="Footer">
    <w:name w:val="footer"/>
    <w:aliases w:val=" Caracter"/>
    <w:basedOn w:val="Normal"/>
    <w:link w:val="Foot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BodyTextIndent31">
    <w:name w:val="Body Text Indent 31"/>
    <w:basedOn w:val="Normal"/>
    <w:rsid w:val="008E2F0A"/>
    <w:pPr>
      <w:suppressAutoHyphens/>
      <w:spacing w:after="0" w:line="360" w:lineRule="atLeast"/>
      <w:ind w:firstLine="720"/>
      <w:jc w:val="both"/>
    </w:pPr>
    <w:rPr>
      <w:rFonts w:ascii="(normal text)" w:eastAsia="Times New Roman" w:hAnsi="(normal text)" w:cs="Tms Rmn"/>
      <w:sz w:val="24"/>
      <w:szCs w:val="20"/>
      <w:lang w:eastAsia="ar-SA"/>
    </w:rPr>
  </w:style>
  <w:style w:type="character" w:customStyle="1" w:styleId="stlitera">
    <w:name w:val="st_litera"/>
    <w:basedOn w:val="DefaultParagraphFont"/>
    <w:rsid w:val="00DE5B30"/>
  </w:style>
  <w:style w:type="paragraph" w:customStyle="1" w:styleId="WW-Corptext3">
    <w:name w:val="WW-Corp text 3"/>
    <w:basedOn w:val="Normal"/>
    <w:rsid w:val="00DE5B30"/>
    <w:pPr>
      <w:suppressAutoHyphens/>
      <w:spacing w:after="0" w:line="360" w:lineRule="auto"/>
      <w:jc w:val="both"/>
    </w:pPr>
    <w:rPr>
      <w:rFonts w:eastAsia="Times New Roman" w:cs="Calibri"/>
      <w:sz w:val="28"/>
      <w:szCs w:val="28"/>
      <w:lang w:val="en-GB" w:eastAsia="ar-SA"/>
    </w:rPr>
  </w:style>
  <w:style w:type="paragraph" w:styleId="NoSpacing">
    <w:name w:val="No Spacing"/>
    <w:qFormat/>
    <w:rsid w:val="00DE5B30"/>
    <w:rPr>
      <w:rFonts w:eastAsia="Times New Roman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80BB50DB74E6442AB3E73C5B3A9A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FD8C-5ACE-4FF0-9AEF-11612B705D33}"/>
      </w:docPartPr>
      <w:docPartBody>
        <w:p w:rsidR="004072CF" w:rsidRDefault="004C531D" w:rsidP="004C531D">
          <w:pPr>
            <w:pStyle w:val="80BB50DB74E6442AB3E73C5B3A9A8B37"/>
          </w:pPr>
          <w:r w:rsidRPr="009A6604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24AFF2B641942B4AB104DB5D0BC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7911-38EE-4522-81C3-97877AEF1FE3}"/>
      </w:docPartPr>
      <w:docPartBody>
        <w:p w:rsidR="004F58B2" w:rsidRDefault="006F3361"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15DB3157EFF94504876E2D56CD97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ECAE-12F8-4AE2-9230-15ADC284E56E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1152C40702042FDA9BF65BEC119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E032-6640-4366-B486-5A1721C61DD6}"/>
      </w:docPartPr>
      <w:docPartBody>
        <w:p w:rsidR="003471B2" w:rsidRDefault="00621FA1"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EECBEBF5391F41E88A7B287E6750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30E2-97A6-401F-9A4F-CA148DB0235A}"/>
      </w:docPartPr>
      <w:docPartBody>
        <w:p w:rsidR="003471B2" w:rsidRDefault="00621FA1"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39C30F1DD1C491DA751BAD16EC5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1A87-E14B-497D-83D8-A963DBC90777}"/>
      </w:docPartPr>
      <w:docPartBody>
        <w:p w:rsidR="00815DBD" w:rsidRDefault="00D92B63">
          <w:r w:rsidRPr="009A1BF6">
            <w:rPr>
              <w:rStyle w:val="PlaceholderText"/>
            </w:rPr>
            <w:t>ANPM/APM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977AA"/>
    <w:rsid w:val="000C0825"/>
    <w:rsid w:val="000F00FB"/>
    <w:rsid w:val="00163981"/>
    <w:rsid w:val="00240132"/>
    <w:rsid w:val="002B6997"/>
    <w:rsid w:val="002C7960"/>
    <w:rsid w:val="003039BA"/>
    <w:rsid w:val="003047AA"/>
    <w:rsid w:val="00340A9A"/>
    <w:rsid w:val="003471B2"/>
    <w:rsid w:val="003A405F"/>
    <w:rsid w:val="004072CF"/>
    <w:rsid w:val="00410065"/>
    <w:rsid w:val="00436B7D"/>
    <w:rsid w:val="00494047"/>
    <w:rsid w:val="004B171F"/>
    <w:rsid w:val="004C531D"/>
    <w:rsid w:val="004F58B2"/>
    <w:rsid w:val="00562ED7"/>
    <w:rsid w:val="0058475C"/>
    <w:rsid w:val="00590835"/>
    <w:rsid w:val="005909FC"/>
    <w:rsid w:val="005B7B3C"/>
    <w:rsid w:val="005E40EA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E25EC"/>
    <w:rsid w:val="007E3753"/>
    <w:rsid w:val="00815DBD"/>
    <w:rsid w:val="00824566"/>
    <w:rsid w:val="008B1679"/>
    <w:rsid w:val="008E591E"/>
    <w:rsid w:val="008F6BE0"/>
    <w:rsid w:val="00902FDF"/>
    <w:rsid w:val="00935AA3"/>
    <w:rsid w:val="00A0101A"/>
    <w:rsid w:val="00A1265B"/>
    <w:rsid w:val="00A24107"/>
    <w:rsid w:val="00A7298D"/>
    <w:rsid w:val="00AA74D5"/>
    <w:rsid w:val="00AB29BD"/>
    <w:rsid w:val="00AF64B1"/>
    <w:rsid w:val="00B33E5F"/>
    <w:rsid w:val="00B3752A"/>
    <w:rsid w:val="00B42F8F"/>
    <w:rsid w:val="00B72B82"/>
    <w:rsid w:val="00BB1ECD"/>
    <w:rsid w:val="00BD0515"/>
    <w:rsid w:val="00BD19ED"/>
    <w:rsid w:val="00BD33E3"/>
    <w:rsid w:val="00C510BD"/>
    <w:rsid w:val="00CA48C6"/>
    <w:rsid w:val="00D00732"/>
    <w:rsid w:val="00D17687"/>
    <w:rsid w:val="00D645ED"/>
    <w:rsid w:val="00D92B63"/>
    <w:rsid w:val="00D93609"/>
    <w:rsid w:val="00D97797"/>
    <w:rsid w:val="00DB0FFB"/>
    <w:rsid w:val="00DB3E41"/>
    <w:rsid w:val="00DD153B"/>
    <w:rsid w:val="00DE4A15"/>
    <w:rsid w:val="00E22438"/>
    <w:rsid w:val="00E227BA"/>
    <w:rsid w:val="00E52477"/>
    <w:rsid w:val="00E87348"/>
    <w:rsid w:val="00EB282F"/>
    <w:rsid w:val="00ED118E"/>
    <w:rsid w:val="00F026E3"/>
    <w:rsid w:val="00F7492E"/>
    <w:rsid w:val="00F85279"/>
    <w:rsid w:val="00FA4E5A"/>
    <w:rsid w:val="00FA5446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06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  <w:rPr>
      <w:lang w:val="en-US" w:eastAsia="en-US"/>
    </w:rPr>
  </w:style>
  <w:style w:type="paragraph" w:customStyle="1" w:styleId="80BB50DB74E6442AB3E73C5B3A9A8B37">
    <w:name w:val="80BB50DB74E6442AB3E73C5B3A9A8B37"/>
    <w:rsid w:val="004C531D"/>
    <w:rPr>
      <w:lang w:val="en-US" w:eastAsia="en-US"/>
    </w:rPr>
  </w:style>
  <w:style w:type="paragraph" w:customStyle="1" w:styleId="733991E6BA1A42549850C517D637989A">
    <w:name w:val="733991E6BA1A42549850C517D637989A"/>
    <w:rsid w:val="006F3361"/>
    <w:rPr>
      <w:lang w:val="en-US" w:eastAsia="en-US"/>
    </w:rPr>
  </w:style>
  <w:style w:type="paragraph" w:customStyle="1" w:styleId="5B5BD6C92DA9442FB8A907B538A1633B">
    <w:name w:val="5B5BD6C92DA9442FB8A907B538A1633B"/>
    <w:rsid w:val="006F3361"/>
    <w:rPr>
      <w:lang w:val="en-US" w:eastAsia="en-US"/>
    </w:rPr>
  </w:style>
  <w:style w:type="paragraph" w:customStyle="1" w:styleId="FB0948062B7141F991E8DA84B5EADE75">
    <w:name w:val="FB0948062B7141F991E8DA84B5EADE75"/>
    <w:rsid w:val="003A405F"/>
    <w:rPr>
      <w:lang w:val="en-US" w:eastAsia="en-US"/>
    </w:rPr>
  </w:style>
  <w:style w:type="paragraph" w:customStyle="1" w:styleId="337540D8CBA24209B2C97A28FF7EBD10">
    <w:name w:val="337540D8CBA24209B2C97A28FF7EBD10"/>
    <w:rsid w:val="00FC640A"/>
    <w:rPr>
      <w:lang w:val="en-US" w:eastAsia="en-US"/>
    </w:rPr>
  </w:style>
  <w:style w:type="paragraph" w:customStyle="1" w:styleId="EE12A9F0E6DD401BB0084408A41102FB">
    <w:name w:val="EE12A9F0E6DD401BB0084408A41102FB"/>
    <w:rsid w:val="00FC640A"/>
    <w:rPr>
      <w:lang w:val="en-US" w:eastAsia="en-US"/>
    </w:rPr>
  </w:style>
  <w:style w:type="paragraph" w:customStyle="1" w:styleId="21C3C9A54C3641C0B78891232C387EA0">
    <w:name w:val="21C3C9A54C3641C0B78891232C387EA0"/>
    <w:rsid w:val="00FC640A"/>
    <w:rPr>
      <w:lang w:val="en-US" w:eastAsia="en-US"/>
    </w:rPr>
  </w:style>
  <w:style w:type="paragraph" w:customStyle="1" w:styleId="37281EB46BD040FAB4524B4763FACE7D">
    <w:name w:val="37281EB46BD040FAB4524B4763FACE7D"/>
    <w:rsid w:val="00FC640A"/>
    <w:rPr>
      <w:lang w:val="en-US" w:eastAsia="en-US"/>
    </w:rPr>
  </w:style>
  <w:style w:type="paragraph" w:customStyle="1" w:styleId="7133E78ADFA64337837C812CD80BAA6B">
    <w:name w:val="7133E78ADFA64337837C812CD80BAA6B"/>
    <w:rsid w:val="00FC640A"/>
    <w:rPr>
      <w:lang w:val="en-US" w:eastAsia="en-US"/>
    </w:rPr>
  </w:style>
  <w:style w:type="paragraph" w:customStyle="1" w:styleId="26D28AC15E554BE79EA98F728E826593">
    <w:name w:val="26D28AC15E554BE79EA98F728E826593"/>
    <w:rsid w:val="00FC640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value xmlns="SIM.Reglementari.Model.Entities.ActReglementareModel">{"Id":"7af781a0-e6e4-41d5-99a8-8cc33826cbf7","Numar":null,"Data":null,"DataInceput":null,"DataSfarsit":null,"Durata":null,"PunctLucruId":339948.0,"TipActId":4.0,"NumarCerere":null,"DataCerere":null,"NumarCerereScriptic":"769","DataCerereScriptic":"2015-02-02T00:00:00","CodFiscal":null,"SordId":"(D789941E-6BD5-20BD-FC01-CB9F42D6CEA9)","SablonSordId":"(71413873-550F-A785-8BBC-0F266845F16D)","DosarSordId":"2222949","LatitudineWgs84":null,"LongitudineWgs84":null,"LatitudineStereo70":null,"LongitudineStereo70":null,"NumarAutorizatieGospodarireApe":null,"DataAutorizatieGospodarireApe":null,"DurataAutorizatieGospodarireApe":null,"Aba":null,"Sga":null,"AdresaSediuSocial":"Str. P-ta. C.I.MOTAS, Nr. 4, Mediaş, Judetul Sibiu","AdresaPunctLucru":"Str. extravilan, Nr. f.n., Todireşti, Judetul Suceava","DenumireObiectiv":null,"DomeniuActivitate":null,"ApmEmitere":null,"ApmRaportare":null,"AnpmApm":"APM Suceava","NotificareApm":null,"EmitentApm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Deee":[],"DeseuriProduse":[],"DeseuriColectate":[],"DeseuriStocate":[],"DeseuriTra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}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TableDependencies">[]</value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BC2F-3743-4B2D-A42E-B0A38CC4EE16}">
  <ds:schemaRefs>
    <ds:schemaRef ds:uri="SIM.Reglementari.Model.Entities.ActReglementareModel"/>
  </ds:schemaRefs>
</ds:datastoreItem>
</file>

<file path=customXml/itemProps2.xml><?xml version="1.0" encoding="utf-8"?>
<ds:datastoreItem xmlns:ds="http://schemas.openxmlformats.org/officeDocument/2006/customXml" ds:itemID="{5EBBF396-A402-411E-9D3D-F7CC2AE26F0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58B1548-F89D-4516-9050-27E2537E40CE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E2B1D5D5-1383-45CD-ADCA-F8A5766C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1349</Words>
  <Characters>7828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9159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82</cp:revision>
  <cp:lastPrinted>2014-04-25T12:16:00Z</cp:lastPrinted>
  <dcterms:created xsi:type="dcterms:W3CDTF">2013-09-18T07:39:00Z</dcterms:created>
  <dcterms:modified xsi:type="dcterms:W3CDTF">2015-02-19T08:21:00Z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SNGN ROMGAZ SA-SUCURSALA MEDIAS</vt:lpwstr>
  </property>
  <property fmtid="{D5CDD505-2E9C-101B-9397-08002B2CF9AE}" pid="5" name="SordId">
    <vt:lpwstr>(D789941E-6BD5-20BD-FC01-CB9F42D6CEA9)</vt:lpwstr>
  </property>
  <property fmtid="{D5CDD505-2E9C-101B-9397-08002B2CF9AE}" pid="6" name="VersiuneDocument">
    <vt:lpwstr>17</vt:lpwstr>
  </property>
  <property fmtid="{D5CDD505-2E9C-101B-9397-08002B2CF9AE}" pid="7" name="RuntimeGuid">
    <vt:lpwstr>fe0fee9b-aad3-452d-b818-f8b38d015c4c</vt:lpwstr>
  </property>
  <property fmtid="{D5CDD505-2E9C-101B-9397-08002B2CF9AE}" pid="8" name="PunctLucruId">
    <vt:lpwstr>339948</vt:lpwstr>
  </property>
  <property fmtid="{D5CDD505-2E9C-101B-9397-08002B2CF9AE}" pid="9" name="SablonSordId">
    <vt:lpwstr>(71413873-550F-A785-8BBC-0F266845F16D)</vt:lpwstr>
  </property>
  <property fmtid="{D5CDD505-2E9C-101B-9397-08002B2CF9AE}" pid="10" name="DosarSordId">
    <vt:lpwstr>2222949</vt:lpwstr>
  </property>
  <property fmtid="{D5CDD505-2E9C-101B-9397-08002B2CF9AE}" pid="11" name="DosarCerereSordId">
    <vt:lpwstr>2154706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7af781a0-e6e4-41d5-99a8-8cc33826cbf7</vt:lpwstr>
  </property>
  <property fmtid="{D5CDD505-2E9C-101B-9397-08002B2CF9AE}" pid="16" name="CommitRoles">
    <vt:lpwstr>false</vt:lpwstr>
  </property>
</Properties>
</file>