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DF" w:rsidRDefault="007545DF" w:rsidP="006E60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545DF" w:rsidRPr="00064581" w:rsidRDefault="007545DF" w:rsidP="006E60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EA57D1" w:rsidRPr="00EA2AD9" w:rsidRDefault="00EA57D1" w:rsidP="00EA57D1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4663F9" w:rsidRDefault="004663F9" w:rsidP="004663F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B7B861244D9B49DCBDB1A47F0D813E06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B3E370D7333546ED91488EDB996F78C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7545DF" w:rsidRPr="00447422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7422">
        <w:rPr>
          <w:rFonts w:ascii="Arial" w:hAnsi="Arial" w:cs="Arial"/>
          <w:sz w:val="28"/>
          <w:szCs w:val="28"/>
          <w:lang w:val="ro-RO"/>
        </w:rPr>
        <w:t xml:space="preserve">     </w:t>
      </w:r>
      <w:r w:rsidRPr="00447422">
        <w:rPr>
          <w:rFonts w:ascii="Arial" w:hAnsi="Arial" w:cs="Arial"/>
          <w:sz w:val="24"/>
          <w:szCs w:val="24"/>
        </w:rPr>
        <w:t xml:space="preserve">                           </w:t>
      </w:r>
    </w:p>
    <w:p w:rsidR="007545DF" w:rsidRPr="00BB5FA4" w:rsidRDefault="007545DF" w:rsidP="006E60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A57D1" w:rsidRPr="00BB5FA4" w:rsidRDefault="00EA57D1" w:rsidP="00EA57D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B5FA4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BB5FA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B5FA4" w:rsidRPr="00BB5FA4">
        <w:rPr>
          <w:rFonts w:ascii="Arial" w:hAnsi="Arial" w:cs="Arial"/>
          <w:b/>
          <w:sz w:val="24"/>
          <w:szCs w:val="24"/>
          <w:lang w:val="ro-RO"/>
        </w:rPr>
        <w:t>SC MALINUL SRL</w:t>
      </w:r>
      <w:r w:rsidRPr="00BB5FA4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="00BB5FA4" w:rsidRPr="00BB5FA4">
        <w:rPr>
          <w:rFonts w:ascii="Arial" w:hAnsi="Arial" w:cs="Arial"/>
          <w:color w:val="000000"/>
          <w:sz w:val="24"/>
          <w:szCs w:val="24"/>
          <w:lang w:val="ro-RO"/>
        </w:rPr>
        <w:t>Str. La Prestari, nr. 164</w:t>
      </w:r>
      <w:r w:rsidR="004663F9" w:rsidRPr="00BB5FA4">
        <w:rPr>
          <w:rFonts w:ascii="Arial" w:hAnsi="Arial" w:cs="Arial"/>
          <w:sz w:val="24"/>
          <w:szCs w:val="24"/>
          <w:lang w:val="ro-RO"/>
        </w:rPr>
        <w:t xml:space="preserve">, </w:t>
      </w:r>
      <w:r w:rsidR="00BB5FA4" w:rsidRPr="00BB5FA4">
        <w:rPr>
          <w:rFonts w:ascii="Arial" w:hAnsi="Arial" w:cs="Arial"/>
          <w:sz w:val="24"/>
          <w:szCs w:val="24"/>
          <w:lang w:val="ro-RO"/>
        </w:rPr>
        <w:t xml:space="preserve">Malini, </w:t>
      </w:r>
      <w:r w:rsidR="00BB5FA4" w:rsidRPr="00BB5FA4">
        <w:rPr>
          <w:rStyle w:val="sttpunct"/>
          <w:rFonts w:ascii="Arial" w:hAnsi="Arial" w:cs="Arial"/>
          <w:sz w:val="24"/>
          <w:szCs w:val="24"/>
          <w:lang w:val="ro-RO"/>
        </w:rPr>
        <w:t xml:space="preserve"> jud. Suceava</w:t>
      </w:r>
      <w:r w:rsidRPr="00BB5FA4">
        <w:rPr>
          <w:rFonts w:ascii="Arial" w:hAnsi="Arial" w:cs="Arial"/>
          <w:sz w:val="24"/>
          <w:szCs w:val="24"/>
          <w:lang w:val="ro-RO"/>
        </w:rPr>
        <w:t xml:space="preserve">, </w:t>
      </w:r>
      <w:r w:rsidR="00034233" w:rsidRPr="00BB5FA4">
        <w:rPr>
          <w:rFonts w:ascii="Arial" w:hAnsi="Arial" w:cs="Arial"/>
          <w:sz w:val="24"/>
          <w:szCs w:val="24"/>
          <w:lang w:val="ro-RO"/>
        </w:rPr>
        <w:t xml:space="preserve"> </w:t>
      </w:r>
      <w:r w:rsidRPr="00BB5FA4">
        <w:rPr>
          <w:rFonts w:ascii="Arial" w:hAnsi="Arial" w:cs="Arial"/>
          <w:sz w:val="24"/>
          <w:szCs w:val="24"/>
          <w:lang w:val="ro-RO"/>
        </w:rPr>
        <w:t xml:space="preserve"> înreg</w:t>
      </w:r>
      <w:r w:rsidR="00034233" w:rsidRPr="00BB5FA4">
        <w:rPr>
          <w:rFonts w:ascii="Arial" w:hAnsi="Arial" w:cs="Arial"/>
          <w:sz w:val="24"/>
          <w:szCs w:val="24"/>
          <w:lang w:val="ro-RO"/>
        </w:rPr>
        <w:t xml:space="preserve">istrată la APM Suceava cu nr. </w:t>
      </w:r>
      <w:r w:rsidR="00BB5FA4" w:rsidRPr="00BB5FA4">
        <w:rPr>
          <w:rFonts w:ascii="Arial" w:hAnsi="Arial" w:cs="Arial"/>
          <w:sz w:val="24"/>
          <w:szCs w:val="24"/>
          <w:lang w:val="ro-RO"/>
        </w:rPr>
        <w:t>472/22.01.2015</w:t>
      </w:r>
      <w:r w:rsidRPr="00BB5FA4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BB5FA4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7545DF" w:rsidRPr="00BB5FA4" w:rsidRDefault="007545DF" w:rsidP="00C86741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BB5FA4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BB5FA4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C86741" w:rsidRPr="00BB5FA4" w:rsidRDefault="007545DF" w:rsidP="00C86741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B5FA4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BB5FA4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BB5FA4">
        <w:rPr>
          <w:rFonts w:ascii="Arial" w:hAnsi="Arial" w:cs="Arial"/>
          <w:b/>
          <w:sz w:val="24"/>
          <w:szCs w:val="24"/>
          <w:lang w:val="ro-RO"/>
        </w:rPr>
        <w:t>Legea nr.49/2011</w:t>
      </w:r>
      <w:r w:rsidRPr="00BB5FA4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7545DF" w:rsidRPr="00BB5FA4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B5FA4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</w:t>
      </w:r>
      <w:r w:rsidR="00034233" w:rsidRPr="00BB5FA4">
        <w:rPr>
          <w:rFonts w:ascii="Arial" w:hAnsi="Arial" w:cs="Arial"/>
          <w:sz w:val="24"/>
          <w:szCs w:val="24"/>
          <w:lang w:val="ro-RO"/>
        </w:rPr>
        <w:t>2</w:t>
      </w:r>
      <w:r w:rsidR="00BB5FA4" w:rsidRPr="00BB5FA4">
        <w:rPr>
          <w:rFonts w:ascii="Arial" w:hAnsi="Arial" w:cs="Arial"/>
          <w:sz w:val="24"/>
          <w:szCs w:val="24"/>
          <w:lang w:val="ro-RO"/>
        </w:rPr>
        <w:t>6</w:t>
      </w:r>
      <w:r w:rsidRPr="00BB5FA4">
        <w:rPr>
          <w:rFonts w:ascii="Arial" w:hAnsi="Arial" w:cs="Arial"/>
          <w:sz w:val="24"/>
          <w:szCs w:val="24"/>
          <w:lang w:val="ro-RO"/>
        </w:rPr>
        <w:t>.0</w:t>
      </w:r>
      <w:r w:rsidR="00BB5FA4" w:rsidRPr="00BB5FA4">
        <w:rPr>
          <w:rFonts w:ascii="Arial" w:hAnsi="Arial" w:cs="Arial"/>
          <w:sz w:val="24"/>
          <w:szCs w:val="24"/>
          <w:lang w:val="ro-RO"/>
        </w:rPr>
        <w:t>6</w:t>
      </w:r>
      <w:r w:rsidRPr="00BB5FA4">
        <w:rPr>
          <w:rFonts w:ascii="Arial" w:hAnsi="Arial" w:cs="Arial"/>
          <w:sz w:val="24"/>
          <w:szCs w:val="24"/>
          <w:lang w:val="ro-RO"/>
        </w:rPr>
        <w:t xml:space="preserve">.2015, că proiectul </w:t>
      </w:r>
      <w:r w:rsidR="00BB5FA4" w:rsidRPr="00BB5FA4">
        <w:rPr>
          <w:rFonts w:ascii="Arial" w:hAnsi="Arial" w:cs="Arial"/>
          <w:b/>
          <w:sz w:val="24"/>
          <w:szCs w:val="24"/>
          <w:lang w:val="ro-RO"/>
        </w:rPr>
        <w:t>Construire statie de epurare</w:t>
      </w:r>
      <w:r w:rsidRPr="00BB5FA4">
        <w:rPr>
          <w:rStyle w:val="sttpar"/>
          <w:rFonts w:ascii="Arial" w:hAnsi="Arial" w:cs="Arial"/>
          <w:b/>
          <w:sz w:val="24"/>
          <w:szCs w:val="24"/>
          <w:lang w:val="ro-RO"/>
        </w:rPr>
        <w:t xml:space="preserve"> </w:t>
      </w:r>
      <w:r w:rsidRPr="00BB5FA4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 w:rsidR="00BB5FA4" w:rsidRPr="00BB5FA4">
        <w:rPr>
          <w:rFonts w:ascii="Arial" w:hAnsi="Arial" w:cs="Arial"/>
          <w:color w:val="000000"/>
          <w:sz w:val="24"/>
          <w:szCs w:val="24"/>
          <w:lang w:val="ro-RO"/>
        </w:rPr>
        <w:t>Str. La Prestari, nr. 164</w:t>
      </w:r>
      <w:r w:rsidR="00BB5FA4" w:rsidRPr="00BB5FA4">
        <w:rPr>
          <w:rFonts w:ascii="Arial" w:hAnsi="Arial" w:cs="Arial"/>
          <w:sz w:val="24"/>
          <w:szCs w:val="24"/>
          <w:lang w:val="ro-RO"/>
        </w:rPr>
        <w:t xml:space="preserve">, Malini, </w:t>
      </w:r>
      <w:r w:rsidR="00EA57D1" w:rsidRPr="00BB5FA4">
        <w:rPr>
          <w:rFonts w:ascii="Arial" w:hAnsi="Arial" w:cs="Arial"/>
          <w:sz w:val="24"/>
          <w:szCs w:val="24"/>
          <w:lang w:val="ro-RO"/>
        </w:rPr>
        <w:t>Jud. Suceava</w:t>
      </w:r>
      <w:r w:rsidRPr="00BB5FA4">
        <w:rPr>
          <w:rFonts w:ascii="Arial" w:hAnsi="Arial" w:cs="Arial"/>
          <w:sz w:val="24"/>
          <w:szCs w:val="24"/>
          <w:lang w:val="ro-RO"/>
        </w:rPr>
        <w:t xml:space="preserve">, nu se supune evaluării impactului asupra mediului şi nu se supune evaluării adecvate.  </w:t>
      </w:r>
    </w:p>
    <w:p w:rsidR="007545DF" w:rsidRPr="00BB5FA4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B5FA4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7545DF" w:rsidRPr="00BB5FA4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B5FA4">
        <w:rPr>
          <w:rFonts w:ascii="Arial" w:hAnsi="Arial" w:cs="Arial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7545DF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 a) proiectul se încadrează în prevederile </w:t>
      </w:r>
      <w:r w:rsidRPr="004329BC">
        <w:rPr>
          <w:rFonts w:ascii="Arial" w:hAnsi="Arial" w:cs="Arial"/>
          <w:sz w:val="24"/>
          <w:szCs w:val="24"/>
          <w:lang w:val="ro-RO"/>
        </w:rPr>
        <w:t>Hotărârii Guvernului nr. 445/2009</w:t>
      </w:r>
      <w:r w:rsidRPr="00EA402D">
        <w:rPr>
          <w:rFonts w:ascii="Arial" w:hAnsi="Arial" w:cs="Arial"/>
          <w:sz w:val="24"/>
          <w:szCs w:val="24"/>
          <w:lang w:val="ro-RO"/>
        </w:rPr>
        <w:t>, anexa nr. 2, pct. 1</w:t>
      </w:r>
      <w:r w:rsidR="000E7933" w:rsidRPr="00EA402D">
        <w:rPr>
          <w:rFonts w:ascii="Arial" w:hAnsi="Arial" w:cs="Arial"/>
          <w:sz w:val="24"/>
          <w:szCs w:val="24"/>
          <w:lang w:val="ro-RO"/>
        </w:rPr>
        <w:t>1</w:t>
      </w:r>
      <w:r w:rsidRPr="00EA402D">
        <w:rPr>
          <w:rFonts w:ascii="Arial" w:hAnsi="Arial" w:cs="Arial"/>
          <w:sz w:val="24"/>
          <w:szCs w:val="24"/>
          <w:lang w:val="ro-RO"/>
        </w:rPr>
        <w:t>, lit.</w:t>
      </w:r>
      <w:r w:rsidR="00BB5FA4">
        <w:rPr>
          <w:rFonts w:ascii="Arial" w:hAnsi="Arial" w:cs="Arial"/>
          <w:sz w:val="24"/>
          <w:szCs w:val="24"/>
          <w:lang w:val="ro-RO"/>
        </w:rPr>
        <w:t>c</w:t>
      </w:r>
      <w:r w:rsidRPr="00EA402D">
        <w:rPr>
          <w:rFonts w:ascii="Arial" w:hAnsi="Arial" w:cs="Arial"/>
          <w:sz w:val="24"/>
          <w:szCs w:val="24"/>
          <w:lang w:val="ro-RO"/>
        </w:rPr>
        <w:t>;</w:t>
      </w:r>
    </w:p>
    <w:p w:rsidR="00104CA6" w:rsidRPr="00EA402D" w:rsidRDefault="00104CA6" w:rsidP="00104CA6">
      <w:pPr>
        <w:spacing w:after="0" w:line="300" w:lineRule="atLeast"/>
        <w:ind w:left="-12" w:firstLine="720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EA402D">
        <w:rPr>
          <w:rFonts w:ascii="Arial" w:hAnsi="Arial" w:cs="Arial"/>
          <w:b/>
          <w:sz w:val="24"/>
          <w:szCs w:val="24"/>
          <w:lang w:val="ro-RO"/>
        </w:rPr>
        <w:t xml:space="preserve">Localizarea proiectului </w:t>
      </w:r>
    </w:p>
    <w:p w:rsidR="00104CA6" w:rsidRPr="00DC7895" w:rsidRDefault="00104CA6" w:rsidP="00104C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5F02">
        <w:rPr>
          <w:rStyle w:val="sttpunct"/>
          <w:rFonts w:ascii="Arial" w:hAnsi="Arial" w:cs="Arial"/>
          <w:sz w:val="24"/>
          <w:szCs w:val="24"/>
          <w:lang w:val="ro-RO"/>
        </w:rPr>
        <w:t xml:space="preserve"> </w:t>
      </w:r>
      <w:r w:rsidRPr="00DC7895">
        <w:rPr>
          <w:rStyle w:val="tpa1"/>
          <w:rFonts w:ascii="Arial" w:hAnsi="Arial" w:cs="Arial"/>
          <w:sz w:val="24"/>
          <w:szCs w:val="24"/>
          <w:lang w:val="ro-RO"/>
        </w:rPr>
        <w:t xml:space="preserve">Terenul pe care se construieste, constituie proprietatea SC MALINUL SRL, si este in </w:t>
      </w:r>
      <w:r w:rsidRPr="00DC7895">
        <w:rPr>
          <w:rFonts w:ascii="Arial" w:hAnsi="Arial" w:cs="Arial"/>
          <w:sz w:val="24"/>
          <w:szCs w:val="24"/>
          <w:lang w:val="ro-RO"/>
        </w:rPr>
        <w:t xml:space="preserve"> suprafata de 3675  mp, fiind folosit in prezent pentru desfasurarea activitatii de prelucrare a laptelui.</w:t>
      </w:r>
    </w:p>
    <w:p w:rsidR="00104CA6" w:rsidRPr="00F75421" w:rsidRDefault="00104CA6" w:rsidP="00104C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C7895">
        <w:rPr>
          <w:rFonts w:ascii="Arial" w:hAnsi="Arial" w:cs="Arial"/>
          <w:sz w:val="24"/>
          <w:szCs w:val="24"/>
          <w:lang w:val="ro-RO"/>
        </w:rPr>
        <w:t xml:space="preserve">Prin </w:t>
      </w:r>
      <w:r w:rsidRPr="00DC7895">
        <w:rPr>
          <w:rStyle w:val="tpa1"/>
          <w:rFonts w:ascii="Arial" w:hAnsi="Arial" w:cs="Arial"/>
          <w:sz w:val="24"/>
          <w:szCs w:val="24"/>
          <w:lang w:val="ro-RO"/>
        </w:rPr>
        <w:t xml:space="preserve">construirea unei statie de epurare </w:t>
      </w:r>
      <w:r w:rsidRPr="00DC7895">
        <w:rPr>
          <w:rFonts w:ascii="Arial" w:hAnsi="Arial" w:cs="Arial"/>
          <w:sz w:val="24"/>
          <w:szCs w:val="24"/>
          <w:lang w:val="ro-RO"/>
        </w:rPr>
        <w:t>se urmareste imbunatatirea parametrilor apelor uzate care sunt trimise prin canalizarea existenta la statia de epurare a comunei Malini.</w:t>
      </w:r>
      <w:r w:rsidRPr="00F75421">
        <w:rPr>
          <w:rFonts w:ascii="Arial" w:hAnsi="Arial" w:cs="Arial"/>
          <w:spacing w:val="-2"/>
          <w:sz w:val="24"/>
          <w:szCs w:val="24"/>
          <w:lang w:val="ro-RO"/>
        </w:rPr>
        <w:t>.</w:t>
      </w:r>
    </w:p>
    <w:p w:rsidR="00104CA6" w:rsidRDefault="00104CA6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96BDE" w:rsidRDefault="00296BDE" w:rsidP="00296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EA00D6">
        <w:rPr>
          <w:rFonts w:ascii="Arial" w:hAnsi="Arial" w:cs="Arial"/>
          <w:b/>
          <w:sz w:val="24"/>
          <w:szCs w:val="24"/>
        </w:rPr>
        <w:t>Caracteristicile</w:t>
      </w:r>
      <w:proofErr w:type="spellEnd"/>
      <w:r w:rsidRPr="00EA00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00D6">
        <w:rPr>
          <w:rFonts w:ascii="Arial" w:hAnsi="Arial" w:cs="Arial"/>
          <w:b/>
          <w:sz w:val="24"/>
          <w:szCs w:val="24"/>
        </w:rPr>
        <w:t>proiectului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96BDE" w:rsidRPr="00DC7895" w:rsidRDefault="00296BDE" w:rsidP="00296BDE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 w:rsidRPr="00DC7895">
        <w:rPr>
          <w:rFonts w:ascii="Arial" w:hAnsi="Arial" w:cs="Arial"/>
          <w:sz w:val="24"/>
          <w:szCs w:val="24"/>
          <w:lang w:val="ro-RO"/>
        </w:rPr>
        <w:t>Prin tema de proiectare se doreste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Style w:val="tpa1"/>
          <w:rFonts w:ascii="Arial" w:hAnsi="Arial" w:cs="Arial"/>
          <w:sz w:val="24"/>
          <w:szCs w:val="24"/>
          <w:lang w:val="ro-RO"/>
        </w:rPr>
        <w:t>construirea unei statii</w:t>
      </w:r>
      <w:r w:rsidRPr="00DC7895">
        <w:rPr>
          <w:rStyle w:val="tpa1"/>
          <w:rFonts w:ascii="Arial" w:hAnsi="Arial" w:cs="Arial"/>
          <w:sz w:val="24"/>
          <w:szCs w:val="24"/>
          <w:lang w:val="ro-RO"/>
        </w:rPr>
        <w:t xml:space="preserve"> de epurare </w:t>
      </w:r>
      <w:r>
        <w:rPr>
          <w:rStyle w:val="tpa1"/>
          <w:rFonts w:ascii="Arial" w:hAnsi="Arial" w:cs="Arial"/>
          <w:sz w:val="24"/>
          <w:szCs w:val="24"/>
          <w:lang w:val="ro-RO"/>
        </w:rPr>
        <w:t xml:space="preserve">mecano-biologica de 10 mc/zi, </w:t>
      </w:r>
      <w:r w:rsidRPr="00DC7895">
        <w:rPr>
          <w:rStyle w:val="tpa1"/>
          <w:rFonts w:ascii="Arial" w:hAnsi="Arial" w:cs="Arial"/>
          <w:sz w:val="24"/>
          <w:szCs w:val="24"/>
          <w:lang w:val="ro-RO"/>
        </w:rPr>
        <w:t>cu urmatoarele caracteristici:</w:t>
      </w:r>
    </w:p>
    <w:p w:rsidR="00296BDE" w:rsidRPr="00DC7895" w:rsidRDefault="00296BDE" w:rsidP="00296BDE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 w:rsidRPr="00DC7895">
        <w:rPr>
          <w:rStyle w:val="tpa1"/>
          <w:rFonts w:ascii="Arial" w:hAnsi="Arial" w:cs="Arial"/>
          <w:sz w:val="24"/>
          <w:szCs w:val="24"/>
          <w:lang w:val="ro-RO"/>
        </w:rPr>
        <w:t>regim de inaltime: parter</w:t>
      </w:r>
    </w:p>
    <w:p w:rsidR="00296BDE" w:rsidRPr="00DC7895" w:rsidRDefault="00296BDE" w:rsidP="00296BDE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 w:rsidRPr="00DC7895">
        <w:rPr>
          <w:rStyle w:val="tpa1"/>
          <w:rFonts w:ascii="Arial" w:hAnsi="Arial" w:cs="Arial"/>
          <w:sz w:val="24"/>
          <w:szCs w:val="24"/>
          <w:lang w:val="ro-RO"/>
        </w:rPr>
        <w:t>suprafata construita: 10,40 mp</w:t>
      </w:r>
    </w:p>
    <w:p w:rsidR="00296BDE" w:rsidRPr="00DC7895" w:rsidRDefault="00296BDE" w:rsidP="00296BDE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 w:rsidRPr="00DC7895">
        <w:rPr>
          <w:rStyle w:val="tpa1"/>
          <w:rFonts w:ascii="Arial" w:hAnsi="Arial" w:cs="Arial"/>
          <w:sz w:val="24"/>
          <w:szCs w:val="24"/>
          <w:lang w:val="ro-RO"/>
        </w:rPr>
        <w:t>suprafata utila: 7,35 mp</w:t>
      </w:r>
    </w:p>
    <w:p w:rsidR="00296BDE" w:rsidRPr="00DC7895" w:rsidRDefault="00296BDE" w:rsidP="00296BDE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 w:rsidRPr="00DC7895">
        <w:rPr>
          <w:rStyle w:val="tpa1"/>
          <w:rFonts w:ascii="Arial" w:hAnsi="Arial" w:cs="Arial"/>
          <w:sz w:val="24"/>
          <w:szCs w:val="24"/>
          <w:lang w:val="ro-RO"/>
        </w:rPr>
        <w:t>volum: 24 mp</w:t>
      </w:r>
    </w:p>
    <w:p w:rsidR="00296BDE" w:rsidRPr="00DC7895" w:rsidRDefault="00296BDE" w:rsidP="00296BDE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 w:rsidRPr="00DC7895">
        <w:rPr>
          <w:rStyle w:val="tpa1"/>
          <w:rFonts w:ascii="Arial" w:hAnsi="Arial" w:cs="Arial"/>
          <w:sz w:val="24"/>
          <w:szCs w:val="24"/>
          <w:lang w:val="ro-RO"/>
        </w:rPr>
        <w:t>In camera tehnica se monteaza sita parabolica, tancul cu solutie de neutralizare Ph, suflanta de aer si tabloul electric de automatizare si control.</w:t>
      </w:r>
    </w:p>
    <w:p w:rsidR="00296BDE" w:rsidRPr="00DC7895" w:rsidRDefault="00296BDE" w:rsidP="00296B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C7895">
        <w:rPr>
          <w:rStyle w:val="tpa1"/>
          <w:rFonts w:ascii="Arial" w:hAnsi="Arial" w:cs="Arial"/>
          <w:sz w:val="24"/>
          <w:szCs w:val="24"/>
          <w:lang w:val="ro-RO"/>
        </w:rPr>
        <w:t>Bazinul de omogenizare – biologic, tip SBR, vor avea in plan dimensiunile de 3.40x3.40x2.50 m respectiv 6.40x4.40x3.00, vor fi executati din beton armat, protejat cu hidroizolatie</w:t>
      </w:r>
    </w:p>
    <w:p w:rsidR="00296BDE" w:rsidRPr="00F75421" w:rsidRDefault="00296BDE" w:rsidP="00296B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Style w:val="sttpunct"/>
          <w:rFonts w:ascii="Arial" w:hAnsi="Arial" w:cs="Arial"/>
          <w:sz w:val="24"/>
          <w:szCs w:val="24"/>
          <w:lang w:val="ro-RO"/>
        </w:rPr>
        <w:lastRenderedPageBreak/>
        <w:t>-</w:t>
      </w:r>
      <w:r w:rsidRPr="00F75421">
        <w:rPr>
          <w:rStyle w:val="sttpunct"/>
          <w:rFonts w:ascii="Arial" w:hAnsi="Arial" w:cs="Arial"/>
          <w:sz w:val="24"/>
          <w:szCs w:val="24"/>
          <w:lang w:val="ro-RO"/>
        </w:rPr>
        <w:t xml:space="preserve"> Alimentarea cu apa: </w:t>
      </w:r>
      <w:r>
        <w:rPr>
          <w:rFonts w:ascii="Arial" w:hAnsi="Arial" w:cs="Arial"/>
          <w:sz w:val="24"/>
          <w:szCs w:val="24"/>
          <w:lang w:val="ro-RO"/>
        </w:rPr>
        <w:t>alimentarea cu apa se realizeaza din reteaua de alimentare a comunei.</w:t>
      </w:r>
    </w:p>
    <w:p w:rsidR="00296BDE" w:rsidRPr="00044B88" w:rsidRDefault="00296BDE" w:rsidP="00296B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Style w:val="stpunct"/>
          <w:rFonts w:ascii="Arial" w:hAnsi="Arial" w:cs="Arial"/>
          <w:sz w:val="24"/>
          <w:szCs w:val="24"/>
          <w:lang w:val="ro-RO"/>
        </w:rPr>
        <w:t>-</w:t>
      </w:r>
      <w:r w:rsidRPr="00F75421">
        <w:rPr>
          <w:rStyle w:val="sttpunct"/>
          <w:rFonts w:ascii="Arial" w:hAnsi="Arial" w:cs="Arial"/>
          <w:sz w:val="24"/>
          <w:szCs w:val="24"/>
          <w:lang w:val="ro-RO"/>
        </w:rPr>
        <w:t xml:space="preserve"> Evacuarea apelor uzate: </w:t>
      </w:r>
      <w:r>
        <w:rPr>
          <w:rFonts w:ascii="Arial" w:hAnsi="Arial" w:cs="Arial"/>
          <w:sz w:val="24"/>
          <w:szCs w:val="24"/>
          <w:lang w:val="ro-RO" w:eastAsia="ro-RO"/>
        </w:rPr>
        <w:t xml:space="preserve">Ape uzate </w:t>
      </w:r>
      <w:r w:rsidRPr="00DC7895">
        <w:rPr>
          <w:rFonts w:ascii="Arial" w:hAnsi="Arial" w:cs="Arial"/>
          <w:sz w:val="24"/>
          <w:szCs w:val="24"/>
          <w:lang w:val="ro-RO" w:eastAsia="ro-RO"/>
        </w:rPr>
        <w:t>dupa o preepurare sunt evacuate in canalizarea comunala</w:t>
      </w:r>
      <w:r w:rsidRPr="00F75421">
        <w:rPr>
          <w:rFonts w:ascii="Arial" w:hAnsi="Arial" w:cs="Arial"/>
          <w:sz w:val="24"/>
          <w:szCs w:val="24"/>
          <w:lang w:val="ro-RO"/>
        </w:rPr>
        <w:t>. Se vor respecta normativele in vigoare pentru proiectarea si execuţia acestora.</w:t>
      </w:r>
    </w:p>
    <w:p w:rsidR="00296BDE" w:rsidRPr="00F75421" w:rsidRDefault="00296BDE" w:rsidP="00296BDE">
      <w:pPr>
        <w:spacing w:after="0" w:line="240" w:lineRule="auto"/>
        <w:textAlignment w:val="baseline"/>
        <w:rPr>
          <w:rStyle w:val="sttpunct"/>
          <w:rFonts w:ascii="Arial" w:hAnsi="Arial" w:cs="Arial"/>
          <w:sz w:val="24"/>
          <w:szCs w:val="24"/>
          <w:lang w:val="ro-RO"/>
        </w:rPr>
      </w:pPr>
      <w:r>
        <w:rPr>
          <w:rStyle w:val="stpunct"/>
          <w:rFonts w:ascii="Arial" w:hAnsi="Arial" w:cs="Arial"/>
          <w:sz w:val="24"/>
          <w:szCs w:val="24"/>
          <w:lang w:val="ro-RO"/>
        </w:rPr>
        <w:t>-</w:t>
      </w:r>
      <w:r w:rsidRPr="00F75421">
        <w:rPr>
          <w:rStyle w:val="sttpunct"/>
          <w:rFonts w:ascii="Arial" w:hAnsi="Arial" w:cs="Arial"/>
          <w:sz w:val="24"/>
          <w:szCs w:val="24"/>
          <w:lang w:val="ro-RO"/>
        </w:rPr>
        <w:t xml:space="preserve"> Gospodărirea deşeurilor: </w:t>
      </w:r>
      <w:r w:rsidRPr="00F75421">
        <w:rPr>
          <w:rFonts w:ascii="Arial" w:hAnsi="Arial" w:cs="Arial"/>
          <w:sz w:val="24"/>
          <w:szCs w:val="24"/>
          <w:lang w:val="ro-RO"/>
        </w:rPr>
        <w:t>Depozitarea, sortarea si colectarea deşeurilor menajere se va face in sistem individual. Se va prevedea o platforma gospodăreasca betonata, cu europubele închise etanş ce vor fi preluate periodic de firma specializata de salubritate conform contractului  individual.</w:t>
      </w:r>
      <w:r w:rsidRPr="00F75421">
        <w:rPr>
          <w:rStyle w:val="sttpunct"/>
          <w:rFonts w:ascii="Arial" w:hAnsi="Arial" w:cs="Arial"/>
          <w:sz w:val="24"/>
          <w:szCs w:val="24"/>
          <w:lang w:val="ro-RO"/>
        </w:rPr>
        <w:t>. Se va respecta HG 856/2002 si  L211/ 2011</w:t>
      </w:r>
    </w:p>
    <w:p w:rsidR="00296BDE" w:rsidRPr="00EA402D" w:rsidRDefault="00296BDE" w:rsidP="00296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</w:p>
    <w:p w:rsidR="00781C25" w:rsidRPr="00F75421" w:rsidRDefault="007545DF" w:rsidP="00104CA6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  b) proiectul nu face obiectul prevederilor O.M. nr.19/2010 privind evaluarea adecvata a efectelor potentiale  a investitiei asupra ariilor naturale protejate de interes comunitar;</w:t>
      </w:r>
    </w:p>
    <w:p w:rsidR="00E8060D" w:rsidRPr="003735CD" w:rsidRDefault="00E8060D" w:rsidP="00E8060D">
      <w:pPr>
        <w:spacing w:after="0" w:line="300" w:lineRule="atLeast"/>
        <w:jc w:val="both"/>
        <w:textAlignment w:val="baseline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7545DF" w:rsidRPr="003735CD" w:rsidRDefault="007545DF" w:rsidP="00E8060D">
      <w:p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  <w:r w:rsidRPr="003735CD">
        <w:rPr>
          <w:rStyle w:val="sttpar"/>
          <w:rFonts w:ascii="Arial" w:hAnsi="Arial" w:cs="Arial"/>
          <w:b/>
          <w:sz w:val="24"/>
          <w:szCs w:val="24"/>
          <w:lang w:val="ro-RO"/>
        </w:rPr>
        <w:t>Condiţiile de realizare a proiectului</w:t>
      </w:r>
      <w:r w:rsidRPr="003735CD">
        <w:rPr>
          <w:rStyle w:val="sttpar"/>
          <w:rFonts w:ascii="Arial" w:hAnsi="Arial" w:cs="Arial"/>
          <w:sz w:val="24"/>
          <w:szCs w:val="24"/>
          <w:lang w:val="ro-RO"/>
        </w:rPr>
        <w:t>:</w:t>
      </w:r>
    </w:p>
    <w:p w:rsidR="00296BDE" w:rsidRPr="003735CD" w:rsidRDefault="002F202E" w:rsidP="00296BDE">
      <w:pPr>
        <w:pStyle w:val="BodyText"/>
        <w:rPr>
          <w:rFonts w:ascii="Arial" w:hAnsi="Arial" w:cs="Arial"/>
          <w:lang w:val="ro-RO"/>
        </w:rPr>
      </w:pPr>
      <w:r w:rsidRPr="003735CD">
        <w:rPr>
          <w:rFonts w:ascii="Arial" w:hAnsi="Arial" w:cs="Arial"/>
          <w:lang w:val="ro-RO"/>
        </w:rPr>
        <w:t xml:space="preserve">    </w:t>
      </w:r>
      <w:r w:rsidR="00296BDE" w:rsidRPr="003735CD">
        <w:rPr>
          <w:rStyle w:val="stlitera"/>
          <w:rFonts w:ascii="Arial" w:hAnsi="Arial" w:cs="Arial"/>
          <w:lang w:val="ro-RO"/>
        </w:rPr>
        <w:t xml:space="preserve">- </w:t>
      </w:r>
      <w:r w:rsidR="00296BDE" w:rsidRPr="003735CD">
        <w:rPr>
          <w:rFonts w:ascii="Arial" w:hAnsi="Arial" w:cs="Arial"/>
          <w:lang w:val="ro-RO"/>
        </w:rPr>
        <w:t>investiţia se va realiza cu respectarea documentaţiei tehnice depuse precum şi a normativelor şi prescripţiilor tehnice specifice realizării proiectului, a legislaţiei de mediu în vigoare şi a avizelor menţionate în certificatul de urbanism.</w:t>
      </w:r>
    </w:p>
    <w:p w:rsidR="00296BDE" w:rsidRPr="003735CD" w:rsidRDefault="00296BDE" w:rsidP="00296BDE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3735CD">
        <w:rPr>
          <w:rFonts w:ascii="Arial" w:hAnsi="Arial" w:cs="Arial"/>
          <w:sz w:val="24"/>
          <w:szCs w:val="24"/>
          <w:lang w:val="ro-RO"/>
        </w:rPr>
        <w:t>-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</w:r>
    </w:p>
    <w:p w:rsidR="00296BDE" w:rsidRPr="003735CD" w:rsidRDefault="00296BDE" w:rsidP="00296BDE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3735CD">
        <w:rPr>
          <w:rFonts w:ascii="Arial" w:hAnsi="Arial" w:cs="Arial"/>
          <w:sz w:val="24"/>
          <w:szCs w:val="24"/>
          <w:lang w:val="ro-RO"/>
        </w:rPr>
        <w:t>- se vor respecta cu stricteţe limitele şi suprafeţele destinate organizării de şantier, a modului de depozitare a materialelor de construcţie şi a rutelor alese pentru transport;</w:t>
      </w:r>
    </w:p>
    <w:p w:rsidR="00296BDE" w:rsidRPr="003735CD" w:rsidRDefault="00296BDE" w:rsidP="00296BDE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3735CD">
        <w:rPr>
          <w:rStyle w:val="sttlitera"/>
          <w:rFonts w:ascii="Arial" w:hAnsi="Arial" w:cs="Arial"/>
          <w:sz w:val="24"/>
          <w:szCs w:val="24"/>
          <w:lang w:val="ro-RO"/>
        </w:rPr>
        <w:t>- se vor lua toate măsurile tehnice şi organizatorice pe toată perioada desfăşurării lucrărilor pentru a nu afecta factorii de mediu, sănătatea şi confortul populaţiei din zona respectivă;</w:t>
      </w:r>
      <w:r w:rsidRPr="003735CD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96BDE" w:rsidRPr="003735CD" w:rsidRDefault="00296BDE" w:rsidP="00296BDE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3735CD">
        <w:rPr>
          <w:rStyle w:val="stlitera"/>
          <w:rFonts w:ascii="Arial" w:hAnsi="Arial" w:cs="Arial"/>
          <w:sz w:val="24"/>
          <w:szCs w:val="24"/>
          <w:lang w:val="ro-RO"/>
        </w:rPr>
        <w:t>- întreţinerea şi reparaţia utilajelor şi mijloacelor de transport folosite la lucrări se va face în unităţi specializate</w:t>
      </w:r>
      <w:r w:rsidRPr="003735CD">
        <w:rPr>
          <w:rStyle w:val="sttlitera"/>
          <w:rFonts w:ascii="Arial" w:hAnsi="Arial" w:cs="Arial"/>
          <w:sz w:val="24"/>
          <w:szCs w:val="24"/>
          <w:lang w:val="ro-RO"/>
        </w:rPr>
        <w:t>;</w:t>
      </w:r>
      <w:r w:rsidRPr="003735CD">
        <w:rPr>
          <w:rFonts w:ascii="Arial" w:hAnsi="Arial" w:cs="Arial"/>
          <w:sz w:val="24"/>
          <w:szCs w:val="24"/>
          <w:lang w:val="ro-RO"/>
        </w:rPr>
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persoane sau marfă şi stabilirea măsurilor de limitare a emisiilor gazoase şi de particule poluante provenite de la acestea, în scopul protecţiei atmosferei;  Pe perioada de execuţie a lucrărilor se vor lua toate masurile care se impun pentru evitarea contaminării solului cu produse petroliere provenite de la utilaje;</w:t>
      </w:r>
    </w:p>
    <w:p w:rsidR="00296BDE" w:rsidRPr="003735CD" w:rsidRDefault="00296BDE" w:rsidP="00296BDE">
      <w:pPr>
        <w:spacing w:after="0" w:line="240" w:lineRule="auto"/>
        <w:ind w:firstLine="708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ro-RO"/>
        </w:rPr>
      </w:pPr>
      <w:r w:rsidRPr="003735CD">
        <w:rPr>
          <w:rStyle w:val="sttlitera"/>
          <w:rFonts w:ascii="Arial" w:hAnsi="Arial" w:cs="Arial"/>
          <w:sz w:val="24"/>
          <w:szCs w:val="24"/>
          <w:lang w:val="ro-RO"/>
        </w:rPr>
        <w:t>- 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211/2011. Deşeurile reciclabile, colectate pe categorii, conform prevederilor legale, se vor valorifica către firme specializate în colectare/reciclare. Deşeurile menajere se vor colecta şi preda la operatorii locali de salubritate autorizaţi;</w:t>
      </w:r>
    </w:p>
    <w:p w:rsidR="00296BDE" w:rsidRPr="003735CD" w:rsidRDefault="00296BDE" w:rsidP="00296BDE">
      <w:pPr>
        <w:spacing w:after="0" w:line="240" w:lineRule="auto"/>
        <w:ind w:firstLine="708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ro-RO"/>
        </w:rPr>
      </w:pPr>
      <w:r w:rsidRPr="003735CD">
        <w:rPr>
          <w:rStyle w:val="sttlitera"/>
          <w:rFonts w:ascii="Arial" w:hAnsi="Arial" w:cs="Arial"/>
          <w:sz w:val="24"/>
          <w:szCs w:val="24"/>
          <w:lang w:val="ro-RO"/>
        </w:rPr>
        <w:t>- nivelul de zgomot generat de desfăşurarea lucrărilor se va încadra în prevederile STAS 10009/1988-acustica urbană;</w:t>
      </w:r>
    </w:p>
    <w:p w:rsidR="00296BDE" w:rsidRPr="003735CD" w:rsidRDefault="00296BDE" w:rsidP="00296BDE">
      <w:pPr>
        <w:spacing w:after="0" w:line="240" w:lineRule="auto"/>
        <w:ind w:firstLine="708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ro-RO"/>
        </w:rPr>
      </w:pPr>
      <w:r w:rsidRPr="003735CD">
        <w:rPr>
          <w:rStyle w:val="sttlitera"/>
          <w:rFonts w:ascii="Arial" w:hAnsi="Arial" w:cs="Arial"/>
          <w:sz w:val="24"/>
          <w:szCs w:val="24"/>
          <w:lang w:val="ro-RO"/>
        </w:rPr>
        <w:t>- la finalizarea lucrărilor se vor îndepărta resturile de materiale de construcţie şi se va reface cadrul natural afectat de execuţia lucrărilor; toate suprafeţele de teren afectate vor fi refăcute şi redate la folosinţa iniţială;</w:t>
      </w:r>
    </w:p>
    <w:p w:rsidR="007545DF" w:rsidRPr="003735CD" w:rsidRDefault="007545DF" w:rsidP="006E6007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7545DF" w:rsidRPr="003735CD" w:rsidRDefault="007545DF" w:rsidP="006E6007">
      <w:pPr>
        <w:spacing w:after="0" w:line="300" w:lineRule="atLeast"/>
        <w:ind w:left="-720" w:firstLine="709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3735CD">
        <w:rPr>
          <w:rStyle w:val="stlitera"/>
          <w:rFonts w:ascii="Arial" w:hAnsi="Arial" w:cs="Arial"/>
          <w:sz w:val="24"/>
          <w:szCs w:val="24"/>
          <w:lang w:val="ro-RO"/>
        </w:rPr>
        <w:t xml:space="preserve">     </w:t>
      </w:r>
      <w:r w:rsidRPr="003735CD">
        <w:rPr>
          <w:rFonts w:ascii="Arial" w:hAnsi="Arial" w:cs="Arial"/>
          <w:sz w:val="24"/>
          <w:szCs w:val="24"/>
          <w:lang w:val="ro-RO"/>
        </w:rPr>
        <w:t xml:space="preserve"> </w:t>
      </w:r>
      <w:r w:rsidRPr="003735CD">
        <w:rPr>
          <w:rFonts w:ascii="Arial" w:hAnsi="Arial" w:cs="Arial"/>
          <w:b/>
          <w:sz w:val="24"/>
          <w:szCs w:val="24"/>
          <w:lang w:val="ro-RO"/>
        </w:rPr>
        <w:t>Dispozitii finale</w:t>
      </w:r>
    </w:p>
    <w:p w:rsidR="00296BDE" w:rsidRPr="003735CD" w:rsidRDefault="00296BDE" w:rsidP="00296BDE">
      <w:pPr>
        <w:spacing w:after="0" w:line="300" w:lineRule="atLeast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3735CD">
        <w:rPr>
          <w:rFonts w:ascii="Arial" w:hAnsi="Arial" w:cs="Arial"/>
          <w:sz w:val="24"/>
          <w:szCs w:val="24"/>
          <w:lang w:val="ro-RO"/>
        </w:rPr>
        <w:t>-Proiectul propus nu necesită parcurgerea celorlalte etape ale procedurii de evaluare adecvată (se aplică pentru proiectele pentru care autoritatea competentă pentru protecţia mediului a decis că nu este necesară parcurgerea procedurii de evaluare adecvată</w:t>
      </w:r>
    </w:p>
    <w:p w:rsidR="007545DF" w:rsidRPr="003735CD" w:rsidRDefault="007545DF" w:rsidP="006E6007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3735CD">
        <w:rPr>
          <w:rFonts w:ascii="Arial" w:hAnsi="Arial" w:cs="Arial"/>
          <w:sz w:val="24"/>
          <w:szCs w:val="24"/>
          <w:lang w:val="ro-RO"/>
        </w:rPr>
        <w:lastRenderedPageBreak/>
        <w:t>-Titularul proiectului are obligatia de a notifica APM Suceava daca intervin elemente noi necunoscute si asupra oricarei modificari ale conditiilor care au stat la baza emiterii prezentei decizii, inainte de realizarea modificarii.</w:t>
      </w:r>
    </w:p>
    <w:p w:rsidR="007545DF" w:rsidRPr="00716B18" w:rsidRDefault="007545DF" w:rsidP="006E6007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-Prezenta decizie este valabila pe toata perioada punerii in aplicare a proiectului, pana la finalizarea acestuia.</w:t>
      </w:r>
    </w:p>
    <w:p w:rsidR="007545DF" w:rsidRPr="00716B18" w:rsidRDefault="007545DF" w:rsidP="006E6007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-Prezenta decizie se poate revizui in cazul in care se constata aparitia unor elemente noi, necunoscute la data emiterii.</w:t>
      </w:r>
    </w:p>
    <w:p w:rsidR="007545DF" w:rsidRPr="00716B18" w:rsidRDefault="007545DF" w:rsidP="006E6007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-La finalizarea lucrărilor se va întocmi documentaţia tehnică pentru obţinerea autorizaţiei de mediu</w:t>
      </w:r>
    </w:p>
    <w:p w:rsidR="007545DF" w:rsidRPr="00447422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7545DF" w:rsidRPr="006778F9" w:rsidRDefault="007545DF" w:rsidP="006E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778F9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</w:t>
      </w:r>
      <w:r w:rsidRPr="006778F9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şi ale </w:t>
      </w:r>
      <w:r w:rsidRPr="006778F9">
        <w:rPr>
          <w:rFonts w:ascii="Arial" w:hAnsi="Arial" w:cs="Arial"/>
          <w:sz w:val="24"/>
          <w:szCs w:val="24"/>
          <w:u w:val="single"/>
          <w:lang w:val="ro-RO"/>
        </w:rPr>
        <w:t>Legii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contenciosului administrativ nr. 554/2004, cu modificările şi completările ulterioare.</w:t>
      </w:r>
    </w:p>
    <w:p w:rsidR="00104CA6" w:rsidRDefault="00104CA6" w:rsidP="006E6007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04CA6" w:rsidRDefault="00104CA6" w:rsidP="006E6007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7545DF" w:rsidRPr="006778F9" w:rsidRDefault="007545DF" w:rsidP="006E6007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6778F9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7545DF" w:rsidRPr="006778F9" w:rsidRDefault="007545DF" w:rsidP="006E6007">
      <w:pPr>
        <w:spacing w:line="300" w:lineRule="atLeast"/>
        <w:jc w:val="center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6778F9">
        <w:rPr>
          <w:rStyle w:val="sttpar"/>
          <w:rFonts w:ascii="Arial" w:hAnsi="Arial" w:cs="Arial"/>
          <w:sz w:val="24"/>
          <w:szCs w:val="24"/>
          <w:lang w:val="ro-RO"/>
        </w:rPr>
        <w:t>DIRECTOR EXECUTIV,</w:t>
      </w:r>
      <w:r w:rsidRPr="006778F9">
        <w:rPr>
          <w:rFonts w:ascii="Arial" w:hAnsi="Arial" w:cs="Arial"/>
          <w:sz w:val="24"/>
          <w:szCs w:val="24"/>
          <w:lang w:val="ro-RO"/>
        </w:rPr>
        <w:br/>
        <w:t>Ing. Vasile Osean</w:t>
      </w:r>
    </w:p>
    <w:p w:rsidR="00CB17A7" w:rsidRDefault="00CB17A7" w:rsidP="00F1337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:rsidR="007545DF" w:rsidRPr="006778F9" w:rsidRDefault="007545DF" w:rsidP="006E6007">
      <w:pPr>
        <w:spacing w:line="300" w:lineRule="atLeast"/>
        <w:jc w:val="center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7545DF" w:rsidRPr="006778F9" w:rsidRDefault="007545DF" w:rsidP="002F202E">
      <w:pPr>
        <w:spacing w:line="300" w:lineRule="atLeast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</w:p>
    <w:p w:rsidR="007545DF" w:rsidRPr="006778F9" w:rsidRDefault="007545DF" w:rsidP="006E6007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6778F9">
        <w:rPr>
          <w:rStyle w:val="stpar"/>
          <w:rFonts w:ascii="Arial" w:hAnsi="Arial" w:cs="Arial"/>
          <w:sz w:val="24"/>
          <w:szCs w:val="24"/>
          <w:lang w:val="ro-RO"/>
        </w:rPr>
        <w:t xml:space="preserve">        Ş</w:t>
      </w:r>
      <w:r w:rsidRPr="006778F9">
        <w:rPr>
          <w:rStyle w:val="sttpar"/>
          <w:rFonts w:ascii="Arial" w:hAnsi="Arial" w:cs="Arial"/>
          <w:sz w:val="24"/>
          <w:szCs w:val="24"/>
          <w:lang w:val="ro-RO"/>
        </w:rPr>
        <w:t>ef Serviciu Avize, Acorduri, Autorizatii,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                                         I</w:t>
      </w:r>
      <w:r w:rsidRPr="006778F9">
        <w:rPr>
          <w:rStyle w:val="sttpar"/>
          <w:rFonts w:ascii="Arial" w:hAnsi="Arial" w:cs="Arial"/>
          <w:sz w:val="24"/>
          <w:szCs w:val="24"/>
          <w:lang w:val="ro-RO"/>
        </w:rPr>
        <w:t>ntocmit,</w:t>
      </w:r>
    </w:p>
    <w:p w:rsidR="003F46C9" w:rsidRPr="002F202E" w:rsidRDefault="007545DF" w:rsidP="002F202E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6778F9">
        <w:rPr>
          <w:rStyle w:val="stpar"/>
          <w:rFonts w:ascii="Arial" w:hAnsi="Arial" w:cs="Arial"/>
          <w:sz w:val="24"/>
          <w:szCs w:val="24"/>
          <w:lang w:val="ro-RO"/>
        </w:rPr>
        <w:t>                  Ing. Constantin Burciu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Ing. </w:t>
      </w:r>
      <w:r w:rsidR="00E8060D" w:rsidRPr="006778F9">
        <w:rPr>
          <w:rFonts w:ascii="Arial" w:hAnsi="Arial" w:cs="Arial"/>
          <w:sz w:val="24"/>
          <w:szCs w:val="24"/>
          <w:lang w:val="ro-RO"/>
        </w:rPr>
        <w:t>Victor Gradinaru</w:t>
      </w: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sectPr w:rsidR="003F46C9" w:rsidRPr="002F202E" w:rsidSect="007545D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BB" w:rsidRDefault="001E17BB" w:rsidP="005C3A99">
      <w:pPr>
        <w:spacing w:after="0" w:line="240" w:lineRule="auto"/>
      </w:pPr>
      <w:r>
        <w:separator/>
      </w:r>
    </w:p>
  </w:endnote>
  <w:endnote w:type="continuationSeparator" w:id="0">
    <w:p w:rsidR="001E17BB" w:rsidRDefault="001E17BB" w:rsidP="005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947B26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45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5DF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104CA6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947B26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45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CA6">
      <w:rPr>
        <w:rStyle w:val="PageNumber"/>
        <w:noProof/>
      </w:rPr>
      <w:t>2</w:t>
    </w:r>
    <w:r>
      <w:rPr>
        <w:rStyle w:val="PageNumber"/>
      </w:rPr>
      <w:fldChar w:fldCharType="end"/>
    </w:r>
  </w:p>
  <w:sdt>
    <w:sdtPr>
      <w:rPr>
        <w:sz w:val="20"/>
        <w:szCs w:val="20"/>
      </w:rPr>
      <w:alias w:val="Câmp editabil text"/>
      <w:tag w:val="CampEditabil"/>
      <w:id w:val="1255836"/>
    </w:sdtPr>
    <w:sdtEndPr>
      <w:rPr>
        <w:sz w:val="22"/>
        <w:szCs w:val="22"/>
      </w:rPr>
    </w:sdtEndPr>
    <w:sdtContent>
      <w:p w:rsidR="004663F9" w:rsidRPr="007A4C64" w:rsidRDefault="004663F9" w:rsidP="004663F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4663F9" w:rsidRPr="007A4C64" w:rsidRDefault="004663F9" w:rsidP="004663F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Nr.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Loc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Cod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4663F9" w:rsidRPr="00992A14" w:rsidRDefault="004663F9" w:rsidP="004663F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apmsv.anpm.ro</w:t>
        </w:r>
        <w:proofErr w:type="spellEnd"/>
        <w:r>
          <w:rPr>
            <w:rFonts w:ascii="Arial" w:hAnsi="Arial" w:cs="Arial"/>
            <w:color w:val="00214E"/>
            <w:sz w:val="20"/>
            <w:szCs w:val="20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.</w:t>
        </w:r>
      </w:p>
    </w:sdtContent>
  </w:sdt>
  <w:p w:rsidR="00B72680" w:rsidRPr="002F5582" w:rsidRDefault="00104CA6" w:rsidP="004663F9">
    <w:pPr>
      <w:spacing w:after="0" w:line="240" w:lineRule="auto"/>
      <w:rPr>
        <w:rFonts w:eastAsia="Times New Roman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4663F9" w:rsidRPr="007A4C64" w:rsidRDefault="004663F9" w:rsidP="004663F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4663F9" w:rsidRPr="007A4C64" w:rsidRDefault="004663F9" w:rsidP="004663F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Nr.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Loc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Cod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4663F9" w:rsidRPr="00992A14" w:rsidRDefault="004663F9" w:rsidP="004663F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apmsv.anpm.ro</w:t>
        </w:r>
        <w:proofErr w:type="spellEnd"/>
        <w:r>
          <w:rPr>
            <w:rFonts w:ascii="Arial" w:hAnsi="Arial" w:cs="Arial"/>
            <w:color w:val="00214E"/>
            <w:sz w:val="20"/>
            <w:szCs w:val="20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.</w:t>
        </w:r>
      </w:p>
    </w:sdtContent>
  </w:sdt>
  <w:p w:rsidR="00B72680" w:rsidRPr="008F6BB4" w:rsidRDefault="00104CA6" w:rsidP="008F6B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BB" w:rsidRDefault="001E17BB" w:rsidP="005C3A99">
      <w:pPr>
        <w:spacing w:after="0" w:line="240" w:lineRule="auto"/>
      </w:pPr>
      <w:r>
        <w:separator/>
      </w:r>
    </w:p>
  </w:footnote>
  <w:footnote w:type="continuationSeparator" w:id="0">
    <w:p w:rsidR="001E17BB" w:rsidRDefault="001E17BB" w:rsidP="005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F9" w:rsidRPr="00535A6C" w:rsidRDefault="00947B26" w:rsidP="004663F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sdt>
      <w:sdtPr>
        <w:rPr>
          <w:lang w:val="ro-RO"/>
        </w:rPr>
        <w:alias w:val="Câmp editabil text"/>
        <w:tag w:val="CampEditabil"/>
        <w:id w:val="698361725"/>
      </w:sdtPr>
      <w:sdtContent>
        <w:r w:rsidR="004663F9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4663F9" w:rsidRPr="00535A6C" w:rsidRDefault="00947B26" w:rsidP="004663F9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4663F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4663F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4663F9" w:rsidRPr="003167DA" w:rsidRDefault="004663F9" w:rsidP="004663F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4663F9" w:rsidRPr="00992A14" w:rsidRDefault="004663F9" w:rsidP="004663F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4663F9" w:rsidRPr="00992A14" w:rsidTr="00BB25C0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4663F9" w:rsidRPr="00992A14" w:rsidRDefault="00947B26" w:rsidP="00BB25C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4663F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4663F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104CA6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2EA7"/>
    <w:multiLevelType w:val="multilevel"/>
    <w:tmpl w:val="DC26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CE9666B"/>
    <w:multiLevelType w:val="hybridMultilevel"/>
    <w:tmpl w:val="352A154C"/>
    <w:lvl w:ilvl="0" w:tplc="573C060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3857E68"/>
    <w:multiLevelType w:val="hybridMultilevel"/>
    <w:tmpl w:val="36363510"/>
    <w:lvl w:ilvl="0" w:tplc="EA0A1A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545DF"/>
    <w:rsid w:val="00034233"/>
    <w:rsid w:val="00037F04"/>
    <w:rsid w:val="00044B88"/>
    <w:rsid w:val="000524FA"/>
    <w:rsid w:val="000540F3"/>
    <w:rsid w:val="00072D8E"/>
    <w:rsid w:val="000732D3"/>
    <w:rsid w:val="00091200"/>
    <w:rsid w:val="000C5FB8"/>
    <w:rsid w:val="000E7933"/>
    <w:rsid w:val="00104CA6"/>
    <w:rsid w:val="001111EA"/>
    <w:rsid w:val="00134E91"/>
    <w:rsid w:val="001409DD"/>
    <w:rsid w:val="00141338"/>
    <w:rsid w:val="00143547"/>
    <w:rsid w:val="00147F3C"/>
    <w:rsid w:val="0015688F"/>
    <w:rsid w:val="0016751B"/>
    <w:rsid w:val="001765C3"/>
    <w:rsid w:val="001B1A0E"/>
    <w:rsid w:val="001D25E5"/>
    <w:rsid w:val="001D4199"/>
    <w:rsid w:val="001E14E9"/>
    <w:rsid w:val="001E17BB"/>
    <w:rsid w:val="001E4444"/>
    <w:rsid w:val="002075AC"/>
    <w:rsid w:val="002425E9"/>
    <w:rsid w:val="0025586B"/>
    <w:rsid w:val="0026698D"/>
    <w:rsid w:val="00272B22"/>
    <w:rsid w:val="00296BDE"/>
    <w:rsid w:val="002A61C8"/>
    <w:rsid w:val="002B4EEC"/>
    <w:rsid w:val="002D2873"/>
    <w:rsid w:val="002E64BE"/>
    <w:rsid w:val="002F202E"/>
    <w:rsid w:val="00302201"/>
    <w:rsid w:val="00313DB1"/>
    <w:rsid w:val="00353F22"/>
    <w:rsid w:val="00367531"/>
    <w:rsid w:val="003735CD"/>
    <w:rsid w:val="0038022F"/>
    <w:rsid w:val="00387807"/>
    <w:rsid w:val="003A700C"/>
    <w:rsid w:val="003E33D4"/>
    <w:rsid w:val="003F46C9"/>
    <w:rsid w:val="004253EB"/>
    <w:rsid w:val="00425FEB"/>
    <w:rsid w:val="004329BC"/>
    <w:rsid w:val="00456981"/>
    <w:rsid w:val="004663F9"/>
    <w:rsid w:val="004B4963"/>
    <w:rsid w:val="004C7335"/>
    <w:rsid w:val="004F5269"/>
    <w:rsid w:val="004F5312"/>
    <w:rsid w:val="00505F61"/>
    <w:rsid w:val="005154AE"/>
    <w:rsid w:val="0052379A"/>
    <w:rsid w:val="00555B29"/>
    <w:rsid w:val="00562A1F"/>
    <w:rsid w:val="005C3A99"/>
    <w:rsid w:val="005D1894"/>
    <w:rsid w:val="006416CC"/>
    <w:rsid w:val="00656C6A"/>
    <w:rsid w:val="0066285A"/>
    <w:rsid w:val="00677347"/>
    <w:rsid w:val="006778F9"/>
    <w:rsid w:val="00677FE5"/>
    <w:rsid w:val="00695E6D"/>
    <w:rsid w:val="006A63F7"/>
    <w:rsid w:val="006B1784"/>
    <w:rsid w:val="006D2F45"/>
    <w:rsid w:val="00717088"/>
    <w:rsid w:val="00717C31"/>
    <w:rsid w:val="007258D2"/>
    <w:rsid w:val="0073299C"/>
    <w:rsid w:val="00751458"/>
    <w:rsid w:val="007545DF"/>
    <w:rsid w:val="00754858"/>
    <w:rsid w:val="0077355D"/>
    <w:rsid w:val="00781C25"/>
    <w:rsid w:val="00795331"/>
    <w:rsid w:val="007C382E"/>
    <w:rsid w:val="007D15BA"/>
    <w:rsid w:val="007D42A0"/>
    <w:rsid w:val="0081497B"/>
    <w:rsid w:val="00826D91"/>
    <w:rsid w:val="008314F2"/>
    <w:rsid w:val="008468FF"/>
    <w:rsid w:val="00850363"/>
    <w:rsid w:val="00886AB7"/>
    <w:rsid w:val="00896946"/>
    <w:rsid w:val="008A222C"/>
    <w:rsid w:val="008C3FDC"/>
    <w:rsid w:val="008D0EC7"/>
    <w:rsid w:val="008D6924"/>
    <w:rsid w:val="008E0065"/>
    <w:rsid w:val="008E3C7D"/>
    <w:rsid w:val="008E6B99"/>
    <w:rsid w:val="00923870"/>
    <w:rsid w:val="00934930"/>
    <w:rsid w:val="00947B26"/>
    <w:rsid w:val="00964DE1"/>
    <w:rsid w:val="009755C9"/>
    <w:rsid w:val="009778EE"/>
    <w:rsid w:val="00977F02"/>
    <w:rsid w:val="00996434"/>
    <w:rsid w:val="009A59ED"/>
    <w:rsid w:val="00A25520"/>
    <w:rsid w:val="00A35C55"/>
    <w:rsid w:val="00A3771A"/>
    <w:rsid w:val="00A86085"/>
    <w:rsid w:val="00A862AF"/>
    <w:rsid w:val="00A96DD7"/>
    <w:rsid w:val="00AA7332"/>
    <w:rsid w:val="00AB10FF"/>
    <w:rsid w:val="00AC5116"/>
    <w:rsid w:val="00AC5BCB"/>
    <w:rsid w:val="00AD2FD9"/>
    <w:rsid w:val="00AD5A5F"/>
    <w:rsid w:val="00B02630"/>
    <w:rsid w:val="00B16698"/>
    <w:rsid w:val="00B72B6F"/>
    <w:rsid w:val="00B819F8"/>
    <w:rsid w:val="00B9597C"/>
    <w:rsid w:val="00B9715F"/>
    <w:rsid w:val="00BA7EC7"/>
    <w:rsid w:val="00BB5FA4"/>
    <w:rsid w:val="00BC4F47"/>
    <w:rsid w:val="00BE475C"/>
    <w:rsid w:val="00C024EC"/>
    <w:rsid w:val="00C30B64"/>
    <w:rsid w:val="00C54B7A"/>
    <w:rsid w:val="00C63FF4"/>
    <w:rsid w:val="00C86741"/>
    <w:rsid w:val="00C86BD2"/>
    <w:rsid w:val="00CB17A7"/>
    <w:rsid w:val="00CB29E9"/>
    <w:rsid w:val="00CD7360"/>
    <w:rsid w:val="00CD7D50"/>
    <w:rsid w:val="00D009BC"/>
    <w:rsid w:val="00D2658D"/>
    <w:rsid w:val="00D36D14"/>
    <w:rsid w:val="00D43B1F"/>
    <w:rsid w:val="00D52B26"/>
    <w:rsid w:val="00DA191F"/>
    <w:rsid w:val="00DA5C56"/>
    <w:rsid w:val="00DA712A"/>
    <w:rsid w:val="00DD7A8D"/>
    <w:rsid w:val="00DE78CE"/>
    <w:rsid w:val="00DF5F20"/>
    <w:rsid w:val="00E040D7"/>
    <w:rsid w:val="00E15A71"/>
    <w:rsid w:val="00E16CD1"/>
    <w:rsid w:val="00E23205"/>
    <w:rsid w:val="00E2407A"/>
    <w:rsid w:val="00E26670"/>
    <w:rsid w:val="00E421BB"/>
    <w:rsid w:val="00E4609D"/>
    <w:rsid w:val="00E70F4A"/>
    <w:rsid w:val="00E8060D"/>
    <w:rsid w:val="00E9770E"/>
    <w:rsid w:val="00EA06EB"/>
    <w:rsid w:val="00EA402D"/>
    <w:rsid w:val="00EA57D1"/>
    <w:rsid w:val="00EB0A87"/>
    <w:rsid w:val="00EB18C9"/>
    <w:rsid w:val="00EF5217"/>
    <w:rsid w:val="00F13370"/>
    <w:rsid w:val="00F23483"/>
    <w:rsid w:val="00F36ABB"/>
    <w:rsid w:val="00F41D9F"/>
    <w:rsid w:val="00F51CDE"/>
    <w:rsid w:val="00F55EA3"/>
    <w:rsid w:val="00F64BE2"/>
    <w:rsid w:val="00F729E1"/>
    <w:rsid w:val="00F73390"/>
    <w:rsid w:val="00F76358"/>
    <w:rsid w:val="00F84802"/>
    <w:rsid w:val="00FA079C"/>
    <w:rsid w:val="00FB0071"/>
    <w:rsid w:val="00FB678E"/>
    <w:rsid w:val="00FC1673"/>
    <w:rsid w:val="00FC7A59"/>
    <w:rsid w:val="00FE2755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D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45D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545D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5DF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545DF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5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545DF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5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545DF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7545DF"/>
  </w:style>
  <w:style w:type="character" w:styleId="PlaceholderText">
    <w:name w:val="Placeholder Text"/>
    <w:basedOn w:val="DefaultParagraphFont"/>
    <w:uiPriority w:val="99"/>
    <w:semiHidden/>
    <w:rsid w:val="007545DF"/>
    <w:rPr>
      <w:color w:val="808080"/>
    </w:rPr>
  </w:style>
  <w:style w:type="character" w:customStyle="1" w:styleId="sttpar">
    <w:name w:val="st_tpar"/>
    <w:basedOn w:val="DefaultParagraphFont"/>
    <w:rsid w:val="007545DF"/>
  </w:style>
  <w:style w:type="character" w:customStyle="1" w:styleId="stlitera">
    <w:name w:val="st_litera"/>
    <w:basedOn w:val="DefaultParagraphFont"/>
    <w:rsid w:val="007545DF"/>
  </w:style>
  <w:style w:type="character" w:customStyle="1" w:styleId="stpar">
    <w:name w:val="st_par"/>
    <w:basedOn w:val="DefaultParagraphFont"/>
    <w:rsid w:val="007545DF"/>
  </w:style>
  <w:style w:type="character" w:customStyle="1" w:styleId="stnota">
    <w:name w:val="st_nota"/>
    <w:basedOn w:val="DefaultParagraphFont"/>
    <w:rsid w:val="007545DF"/>
  </w:style>
  <w:style w:type="paragraph" w:styleId="BalloonText">
    <w:name w:val="Balloon Text"/>
    <w:basedOn w:val="Normal"/>
    <w:link w:val="BalloonTextChar"/>
    <w:uiPriority w:val="99"/>
    <w:semiHidden/>
    <w:unhideWhenUsed/>
    <w:rsid w:val="0075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DF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86741"/>
    <w:pPr>
      <w:ind w:left="720"/>
      <w:contextualSpacing/>
    </w:pPr>
  </w:style>
  <w:style w:type="character" w:customStyle="1" w:styleId="stpunct">
    <w:name w:val="st_punct"/>
    <w:basedOn w:val="DefaultParagraphFont"/>
    <w:rsid w:val="00CD7360"/>
  </w:style>
  <w:style w:type="character" w:customStyle="1" w:styleId="sttpunct">
    <w:name w:val="st_tpunct"/>
    <w:basedOn w:val="DefaultParagraphFont"/>
    <w:rsid w:val="00CD7360"/>
  </w:style>
  <w:style w:type="character" w:customStyle="1" w:styleId="sttlitera">
    <w:name w:val="st_tlitera"/>
    <w:rsid w:val="002F202E"/>
  </w:style>
  <w:style w:type="paragraph" w:styleId="BodyText">
    <w:name w:val="Body Text"/>
    <w:basedOn w:val="Normal"/>
    <w:link w:val="BodyTextChar"/>
    <w:autoRedefine/>
    <w:rsid w:val="00F13370"/>
    <w:pPr>
      <w:tabs>
        <w:tab w:val="left" w:pos="70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iCs/>
      <w:sz w:val="24"/>
      <w:szCs w:val="24"/>
      <w:lang w:val="pt-BR"/>
    </w:rPr>
  </w:style>
  <w:style w:type="character" w:customStyle="1" w:styleId="BodyTextChar">
    <w:name w:val="Body Text Char"/>
    <w:basedOn w:val="DefaultParagraphFont"/>
    <w:link w:val="BodyText"/>
    <w:rsid w:val="00F13370"/>
    <w:rPr>
      <w:rFonts w:ascii="Times New Roman" w:eastAsia="Times New Roman" w:hAnsi="Times New Roman" w:cs="Times New Roman"/>
      <w:bCs/>
      <w:iCs/>
      <w:sz w:val="24"/>
      <w:szCs w:val="24"/>
      <w:lang w:val="pt-BR"/>
    </w:rPr>
  </w:style>
  <w:style w:type="character" w:customStyle="1" w:styleId="tpa1">
    <w:name w:val="tpa1"/>
    <w:basedOn w:val="DefaultParagraphFont"/>
    <w:rsid w:val="00BB5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B861244D9B49DCBDB1A47F0D813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53DFC-B504-4095-A551-EDECF71B7CA5}"/>
      </w:docPartPr>
      <w:docPartBody>
        <w:p w:rsidR="00C3603D" w:rsidRDefault="00D64484" w:rsidP="00D64484">
          <w:pPr>
            <w:pStyle w:val="B7B861244D9B49DCBDB1A47F0D813E06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B3E370D7333546ED91488EDB996F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67074-B2A3-487A-A57E-D126E3264461}"/>
      </w:docPartPr>
      <w:docPartBody>
        <w:p w:rsidR="00C3603D" w:rsidRDefault="00D64484" w:rsidP="00D64484">
          <w:pPr>
            <w:pStyle w:val="B3E370D7333546ED91488EDB996F78C0"/>
          </w:pPr>
          <w:r w:rsidRPr="000732BD">
            <w:rPr>
              <w:rStyle w:val="PlaceholderText"/>
            </w:rPr>
            <w:t>zz.ll.aaaa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2ADB"/>
    <w:rsid w:val="00036AFC"/>
    <w:rsid w:val="000A13E2"/>
    <w:rsid w:val="00331946"/>
    <w:rsid w:val="00572ADB"/>
    <w:rsid w:val="00847BDB"/>
    <w:rsid w:val="00A64C32"/>
    <w:rsid w:val="00AF68C4"/>
    <w:rsid w:val="00B26DE4"/>
    <w:rsid w:val="00C3603D"/>
    <w:rsid w:val="00D6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484"/>
    <w:rPr>
      <w:color w:val="808080"/>
    </w:rPr>
  </w:style>
  <w:style w:type="paragraph" w:customStyle="1" w:styleId="3E3D546909F946EE9F05A445F7FD0134">
    <w:name w:val="3E3D546909F946EE9F05A445F7FD0134"/>
    <w:rsid w:val="00572ADB"/>
  </w:style>
  <w:style w:type="paragraph" w:customStyle="1" w:styleId="0814DD2415C84D8B8287D1CE8A0C06AF">
    <w:name w:val="0814DD2415C84D8B8287D1CE8A0C06AF"/>
    <w:rsid w:val="00572ADB"/>
  </w:style>
  <w:style w:type="paragraph" w:customStyle="1" w:styleId="3277926B7D424113AEDAE3245E0AB312">
    <w:name w:val="3277926B7D424113AEDAE3245E0AB312"/>
    <w:rsid w:val="00572ADB"/>
  </w:style>
  <w:style w:type="paragraph" w:customStyle="1" w:styleId="85D08B67C9144770B2EA4BA68C49A029">
    <w:name w:val="85D08B67C9144770B2EA4BA68C49A029"/>
    <w:rsid w:val="00572ADB"/>
  </w:style>
  <w:style w:type="paragraph" w:customStyle="1" w:styleId="FD934EE225C44332B959B167790293D9">
    <w:name w:val="FD934EE225C44332B959B167790293D9"/>
    <w:rsid w:val="00572ADB"/>
  </w:style>
  <w:style w:type="paragraph" w:customStyle="1" w:styleId="C09C6567E8104A42AFAB04020F64EB0E">
    <w:name w:val="C09C6567E8104A42AFAB04020F64EB0E"/>
    <w:rsid w:val="00572ADB"/>
  </w:style>
  <w:style w:type="paragraph" w:customStyle="1" w:styleId="265144236A7543F4B8E3DA93869E009D">
    <w:name w:val="265144236A7543F4B8E3DA93869E009D"/>
    <w:rsid w:val="00572ADB"/>
  </w:style>
  <w:style w:type="paragraph" w:customStyle="1" w:styleId="8E863C9040FB468088BB0CF2A7B76875">
    <w:name w:val="8E863C9040FB468088BB0CF2A7B76875"/>
    <w:rsid w:val="00572ADB"/>
  </w:style>
  <w:style w:type="paragraph" w:customStyle="1" w:styleId="C42B0663591946DCA52A6042C1A2810D">
    <w:name w:val="C42B0663591946DCA52A6042C1A2810D"/>
    <w:rsid w:val="00572ADB"/>
  </w:style>
  <w:style w:type="paragraph" w:customStyle="1" w:styleId="A32DC7C120434F0FBF3A4D216DCA56F5">
    <w:name w:val="A32DC7C120434F0FBF3A4D216DCA56F5"/>
    <w:rsid w:val="00572ADB"/>
  </w:style>
  <w:style w:type="paragraph" w:customStyle="1" w:styleId="DDE3955717E541F4958DF65BCC795DA7">
    <w:name w:val="DDE3955717E541F4958DF65BCC795DA7"/>
    <w:rsid w:val="00572ADB"/>
  </w:style>
  <w:style w:type="paragraph" w:customStyle="1" w:styleId="EA4276AC1B254271A4F2E5C031D1D797">
    <w:name w:val="EA4276AC1B254271A4F2E5C031D1D797"/>
    <w:rsid w:val="00572ADB"/>
  </w:style>
  <w:style w:type="paragraph" w:customStyle="1" w:styleId="E094B590A9594FDF9E290F6591BBC4CF">
    <w:name w:val="E094B590A9594FDF9E290F6591BBC4CF"/>
    <w:rsid w:val="00572ADB"/>
  </w:style>
  <w:style w:type="paragraph" w:customStyle="1" w:styleId="4754879E67974CC39378F850028401E4">
    <w:name w:val="4754879E67974CC39378F850028401E4"/>
    <w:rsid w:val="00572ADB"/>
  </w:style>
  <w:style w:type="paragraph" w:customStyle="1" w:styleId="2FE6738BF92B4AE79276EEE4A01BD9A6">
    <w:name w:val="2FE6738BF92B4AE79276EEE4A01BD9A6"/>
    <w:rsid w:val="00572ADB"/>
  </w:style>
  <w:style w:type="paragraph" w:customStyle="1" w:styleId="8C246BEC07EA4CC5A9599458286EB0E0">
    <w:name w:val="8C246BEC07EA4CC5A9599458286EB0E0"/>
    <w:rsid w:val="00572ADB"/>
  </w:style>
  <w:style w:type="paragraph" w:customStyle="1" w:styleId="B7B861244D9B49DCBDB1A47F0D813E06">
    <w:name w:val="B7B861244D9B49DCBDB1A47F0D813E06"/>
    <w:rsid w:val="00D64484"/>
  </w:style>
  <w:style w:type="paragraph" w:customStyle="1" w:styleId="B3E370D7333546ED91488EDB996F78C0">
    <w:name w:val="B3E370D7333546ED91488EDB996F78C0"/>
    <w:rsid w:val="00D644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1034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mariana.burlacu</dc:creator>
  <cp:lastModifiedBy>victor.gradinaru</cp:lastModifiedBy>
  <cp:revision>2</cp:revision>
  <cp:lastPrinted>2015-05-25T10:03:00Z</cp:lastPrinted>
  <dcterms:created xsi:type="dcterms:W3CDTF">2015-06-29T07:11:00Z</dcterms:created>
  <dcterms:modified xsi:type="dcterms:W3CDTF">2015-06-29T07:11:00Z</dcterms:modified>
</cp:coreProperties>
</file>