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FA792E" w:rsidP="002A0D13">
      <w:pPr>
        <w:spacing w:after="0" w:line="240" w:lineRule="auto"/>
        <w:jc w:val="both"/>
        <w:rPr>
          <w:rFonts w:ascii="Times New Roman" w:hAnsi="Times New Roman"/>
          <w:b/>
          <w:bCs/>
          <w:sz w:val="28"/>
          <w:szCs w:val="28"/>
          <w:lang w:val="ro-RO"/>
        </w:rPr>
      </w:pPr>
    </w:p>
    <w:p w:rsidR="00240AAF" w:rsidRPr="00064581" w:rsidRDefault="00FA792E"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FA792E" w:rsidP="00A55639">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20FD0" w:rsidRPr="00AA362F" w:rsidRDefault="00FA792E"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p w:rsidR="00595382" w:rsidRPr="00447422" w:rsidRDefault="00FA792E" w:rsidP="00595382">
      <w:pPr>
        <w:autoSpaceDE w:val="0"/>
        <w:autoSpaceDN w:val="0"/>
        <w:adjustRightInd w:val="0"/>
        <w:spacing w:after="0" w:line="240" w:lineRule="auto"/>
        <w:jc w:val="both"/>
        <w:rPr>
          <w:rFonts w:ascii="Arial" w:hAnsi="Arial" w:cs="Arial"/>
          <w:b/>
          <w:sz w:val="24"/>
          <w:szCs w:val="24"/>
        </w:rPr>
      </w:pPr>
      <w:r w:rsidRPr="00447422">
        <w:rPr>
          <w:rFonts w:ascii="Arial" w:hAnsi="Arial" w:cs="Arial"/>
          <w:sz w:val="28"/>
          <w:szCs w:val="28"/>
          <w:lang w:val="ro-RO"/>
        </w:rPr>
        <w:t xml:space="preserve">     </w:t>
      </w:r>
      <w:r w:rsidRPr="00447422">
        <w:rPr>
          <w:rFonts w:ascii="Arial" w:hAnsi="Arial" w:cs="Arial"/>
          <w:sz w:val="24"/>
          <w:szCs w:val="24"/>
        </w:rPr>
        <w:t xml:space="preserve">                           </w:t>
      </w:r>
    </w:p>
    <w:p w:rsidR="003A0FBD" w:rsidRPr="00064581" w:rsidRDefault="00FA792E" w:rsidP="002A0D13">
      <w:pPr>
        <w:spacing w:after="0" w:line="240" w:lineRule="auto"/>
        <w:jc w:val="both"/>
        <w:rPr>
          <w:rFonts w:ascii="Arial" w:hAnsi="Arial" w:cs="Arial"/>
          <w:sz w:val="28"/>
          <w:szCs w:val="28"/>
          <w:lang w:val="ro-RO"/>
        </w:rPr>
      </w:pPr>
    </w:p>
    <w:p w:rsidR="00595382" w:rsidRDefault="00FA792E" w:rsidP="003A4395">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936FE3">
            <w:rPr>
              <w:rFonts w:ascii="Arial" w:hAnsi="Arial" w:cs="Arial"/>
              <w:b/>
              <w:sz w:val="24"/>
              <w:szCs w:val="24"/>
              <w:lang w:val="ro-RO"/>
            </w:rPr>
            <w:t>Bacrău Gheorghe</w:t>
          </w:r>
        </w:sdtContent>
      </w:sdt>
      <w:r w:rsidRPr="004C711F">
        <w:rPr>
          <w:rFonts w:ascii="Arial" w:hAnsi="Arial" w:cs="Arial"/>
          <w:sz w:val="24"/>
          <w:szCs w:val="24"/>
          <w:lang w:val="ro-RO"/>
        </w:rPr>
        <w:t>,</w:t>
      </w:r>
      <w:r w:rsidRPr="004C711F">
        <w:rPr>
          <w:rFonts w:ascii="Arial" w:hAnsi="Arial" w:cs="Arial"/>
          <w:sz w:val="24"/>
          <w:szCs w:val="24"/>
          <w:lang w:val="ro-RO"/>
        </w:rPr>
        <w:t xml:space="preserve"> </w:t>
      </w:r>
      <w:r w:rsidRPr="004C711F">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placeholder>
            <w:docPart w:val="1C39BB0E60A44C0C809633B4C3E6625F"/>
          </w:placeholder>
          <w:text/>
        </w:sdtPr>
        <w:sdtContent>
          <w:r w:rsidR="00936FE3">
            <w:rPr>
              <w:rFonts w:ascii="Arial" w:hAnsi="Arial" w:cs="Arial"/>
              <w:sz w:val="24"/>
              <w:szCs w:val="24"/>
              <w:lang w:val="ro-RO"/>
            </w:rPr>
            <w:t>Bosanci</w:t>
          </w:r>
        </w:sdtContent>
      </w:sdt>
      <w:r w:rsidRPr="00064581">
        <w:rPr>
          <w:rFonts w:ascii="Arial" w:hAnsi="Arial" w:cs="Arial"/>
          <w:sz w:val="24"/>
          <w:szCs w:val="24"/>
          <w:lang w:val="ro-RO"/>
        </w:rPr>
        <w:t xml:space="preserve">, </w:t>
      </w:r>
      <w:r w:rsidRPr="001837A1">
        <w:rPr>
          <w:rFonts w:ascii="Arial" w:hAnsi="Arial" w:cs="Arial"/>
          <w:sz w:val="24"/>
          <w:szCs w:val="24"/>
          <w:lang w:val="ro-RO" w:eastAsia="ro-RO"/>
        </w:rPr>
        <w:t xml:space="preserve">cu punctul de </w:t>
      </w:r>
      <w:r w:rsidRPr="0034127C">
        <w:rPr>
          <w:rFonts w:ascii="Arial" w:hAnsi="Arial" w:cs="Arial"/>
          <w:sz w:val="24"/>
          <w:szCs w:val="24"/>
          <w:lang w:val="ro-RO" w:eastAsia="ro-RO"/>
        </w:rPr>
        <w:t>lucru</w:t>
      </w:r>
      <w:r>
        <w:rPr>
          <w:rFonts w:ascii="Arial" w:hAnsi="Arial" w:cs="Arial"/>
          <w:sz w:val="24"/>
          <w:szCs w:val="24"/>
          <w:lang w:val="ro-RO" w:eastAsia="ro-RO"/>
        </w:rPr>
        <w:t xml:space="preserve"> </w:t>
      </w:r>
      <w:sdt>
        <w:sdtPr>
          <w:rPr>
            <w:rFonts w:ascii="Arial" w:hAnsi="Arial" w:cs="Arial"/>
            <w:sz w:val="24"/>
            <w:szCs w:val="24"/>
            <w:lang w:val="ro-RO" w:eastAsia="ro-RO"/>
          </w:rPr>
          <w:alias w:val="Denumire punct lucru"/>
          <w:tag w:val="PunctDeLucru"/>
          <w:id w:val="-682816954"/>
          <w:lock w:val="contentLocked"/>
          <w:placeholder>
            <w:docPart w:val="51152C40702042FDA9BF65BEC119C86B"/>
          </w:placeholder>
        </w:sdtPr>
        <w:sdtContent>
          <w:r w:rsidR="00936FE3">
            <w:rPr>
              <w:rFonts w:ascii="Arial" w:hAnsi="Arial" w:cs="Arial"/>
              <w:sz w:val="24"/>
              <w:szCs w:val="24"/>
              <w:lang w:val="ro-RO" w:eastAsia="ro-RO"/>
            </w:rPr>
            <w:t>Bacrău Gheorghe</w:t>
          </w:r>
        </w:sdtContent>
      </w:sdt>
      <w:r w:rsidRPr="0034127C">
        <w:rPr>
          <w:rFonts w:ascii="Arial" w:hAnsi="Arial" w:cs="Arial"/>
          <w:sz w:val="24"/>
          <w:szCs w:val="24"/>
          <w:lang w:val="ro-RO" w:eastAsia="ro-RO"/>
        </w:rPr>
        <w:t>,</w:t>
      </w:r>
      <w:r w:rsidRPr="0034127C">
        <w:rPr>
          <w:rFonts w:ascii="Arial" w:hAnsi="Arial" w:cs="Arial"/>
          <w:sz w:val="24"/>
          <w:szCs w:val="24"/>
          <w:lang w:val="ro-RO" w:eastAsia="ro-RO"/>
        </w:rPr>
        <w:t xml:space="preserve"> cu</w:t>
      </w:r>
      <w:r w:rsidRPr="001837A1">
        <w:rPr>
          <w:rFonts w:ascii="Arial" w:hAnsi="Arial" w:cs="Arial"/>
          <w:sz w:val="24"/>
          <w:szCs w:val="24"/>
          <w:lang w:val="ro-RO" w:eastAsia="ro-RO"/>
        </w:rPr>
        <w:t xml:space="preserve"> </w:t>
      </w:r>
      <w:r w:rsidRPr="0034127C">
        <w:rPr>
          <w:rFonts w:ascii="Arial" w:hAnsi="Arial" w:cs="Arial"/>
          <w:sz w:val="24"/>
          <w:szCs w:val="24"/>
          <w:lang w:val="ro-RO" w:eastAsia="ro-RO"/>
        </w:rPr>
        <w:t>adresa</w:t>
      </w:r>
      <w:r>
        <w:rPr>
          <w:rFonts w:ascii="Arial" w:hAnsi="Arial" w:cs="Arial"/>
          <w:sz w:val="24"/>
          <w:szCs w:val="24"/>
          <w:lang w:val="ro-RO" w:eastAsia="ro-RO"/>
        </w:rPr>
        <w:t xml:space="preserve"> </w:t>
      </w:r>
      <w:sdt>
        <w:sdtPr>
          <w:rPr>
            <w:rFonts w:ascii="Arial" w:hAnsi="Arial" w:cs="Arial"/>
            <w:sz w:val="24"/>
            <w:szCs w:val="24"/>
            <w:lang w:val="ro-RO" w:eastAsia="ro-RO"/>
          </w:rPr>
          <w:alias w:val="Adresă punct lucru"/>
          <w:tag w:val="PUNCT_LUCRU"/>
          <w:id w:val="-1881072575"/>
          <w:lock w:val="contentLocked"/>
          <w:placeholder>
            <w:docPart w:val="EECBEBF5391F41E88A7B287E6750A1E6"/>
          </w:placeholder>
          <w:showingPlcHdr/>
          <w:text/>
        </w:sdtPr>
        <w:sdtContent>
          <w:r w:rsidRPr="0034127C">
            <w:rPr>
              <w:rStyle w:val="PlaceholderText"/>
              <w:rFonts w:ascii="Arial" w:hAnsi="Arial" w:cs="Arial"/>
            </w:rPr>
            <w:t>AdresăPunctLucru</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Content>
          <w:r w:rsidRPr="00D826BB">
            <w:rPr>
              <w:rFonts w:ascii="Times New Roman" w:hAnsi="Times New Roman"/>
              <w:color w:val="000000"/>
              <w:sz w:val="28"/>
              <w:szCs w:val="28"/>
              <w:lang w:val="ro-RO"/>
            </w:rPr>
            <w:t>privind planul</w:t>
          </w:r>
          <w:r>
            <w:rPr>
              <w:rFonts w:ascii="Times New Roman" w:hAnsi="Times New Roman"/>
              <w:color w:val="000000"/>
              <w:sz w:val="28"/>
              <w:szCs w:val="28"/>
              <w:lang w:val="ro-RO"/>
            </w:rPr>
            <w:t>/programul</w:t>
          </w:r>
          <w:r w:rsidRPr="00D826BB">
            <w:rPr>
              <w:rFonts w:ascii="Times New Roman" w:hAnsi="Times New Roman"/>
              <w:color w:val="000000"/>
              <w:sz w:val="28"/>
              <w:szCs w:val="28"/>
              <w:lang w:val="ro-RO"/>
            </w:rPr>
            <w:t xml:space="preserve"> </w:t>
          </w:r>
          <w:r w:rsidR="00936FE3" w:rsidRPr="00936FE3">
            <w:rPr>
              <w:rFonts w:ascii="Arial" w:hAnsi="Arial" w:cs="Arial"/>
              <w:b/>
              <w:sz w:val="24"/>
              <w:szCs w:val="24"/>
            </w:rPr>
            <w:t xml:space="preserve">Planul </w:t>
          </w:r>
          <w:r w:rsidR="00936FE3" w:rsidRPr="001569AA">
            <w:rPr>
              <w:rFonts w:ascii="Arial" w:hAnsi="Arial" w:cs="Arial"/>
              <w:b/>
              <w:sz w:val="24"/>
              <w:szCs w:val="24"/>
              <w:lang w:val="ro-RO"/>
            </w:rPr>
            <w:t>Urbanistic Zonal - Introducerea suprafetei de 28750 mp teren arabil in intravilanul satului Basanci, cu destinatia de construire locuinte</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936FE3">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1639486449"/>
          <w:placeholder>
            <w:docPart w:val="624AFF2B641942B4AB104DB5D0BC2557"/>
          </w:placeholder>
          <w:text/>
        </w:sdtPr>
        <w:sdtContent>
          <w:r w:rsidR="00936FE3">
            <w:rPr>
              <w:rFonts w:ascii="Arial" w:hAnsi="Arial" w:cs="Arial"/>
              <w:sz w:val="24"/>
              <w:szCs w:val="24"/>
              <w:lang w:val="ro-RO"/>
            </w:rPr>
            <w:t>11000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1719168650"/>
          <w:placeholder>
            <w:docPart w:val="15DB3157EFF94504876E2D56CD973786"/>
          </w:placeholder>
          <w:date w:fullDate="2014-12-30T00:00:00Z">
            <w:dateFormat w:val="dd.MM.yyyy"/>
            <w:lid w:val="ro-RO"/>
            <w:storeMappedDataAs w:val="dateTime"/>
            <w:calendar w:val="gregorian"/>
          </w:date>
        </w:sdtPr>
        <w:sdtContent>
          <w:r w:rsidR="00936FE3">
            <w:rPr>
              <w:rFonts w:ascii="Arial" w:hAnsi="Arial" w:cs="Arial"/>
              <w:spacing w:val="-6"/>
              <w:sz w:val="24"/>
              <w:szCs w:val="24"/>
              <w:lang w:val="ro-RO"/>
            </w:rPr>
            <w:t>30.12.2014</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Content>
          <w:r w:rsidR="00936FE3">
            <w:rPr>
              <w:rFonts w:ascii="Arial" w:hAnsi="Arial" w:cs="Arial"/>
              <w:spacing w:val="-6"/>
              <w:sz w:val="24"/>
              <w:szCs w:val="24"/>
              <w:lang w:val="ro-RO"/>
            </w:rPr>
            <w:t xml:space="preserve"> </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8556F1" w:rsidRPr="00D3221B" w:rsidRDefault="00FA792E"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556F1" w:rsidRPr="00D3221B" w:rsidRDefault="00FA792E"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556F1" w:rsidRPr="00D3221B" w:rsidRDefault="00FA792E"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FA792E"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 xml:space="preserve">995/2006 </w:t>
          </w:r>
          <w:r w:rsidRPr="00D3221B">
            <w:rPr>
              <w:rFonts w:ascii="Arial" w:eastAsia="Times New Roman" w:hAnsi="Arial" w:cs="Arial"/>
              <w:i/>
              <w:color w:val="000000"/>
              <w:sz w:val="24"/>
              <w:szCs w:val="24"/>
              <w:lang w:val="ro-RO"/>
            </w:rPr>
            <w:t>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556F1" w:rsidRPr="00D3221B" w:rsidRDefault="00FA792E"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bookmarkStart w:id="0" w:name="_GoBack"/>
          <w:bookmarkEnd w:id="0"/>
          <w:r w:rsidRPr="00D3221B">
            <w:rPr>
              <w:rFonts w:ascii="Arial" w:eastAsia="Times New Roman" w:hAnsi="Arial" w:cs="Arial"/>
              <w:i/>
              <w:color w:val="000000"/>
              <w:sz w:val="24"/>
              <w:szCs w:val="24"/>
              <w:lang w:val="ro-RO"/>
            </w:rPr>
            <w:t>57/2007 privind regimul ariilor naturale protejate, conservar</w:t>
          </w:r>
          <w:r w:rsidRPr="00D3221B">
            <w:rPr>
              <w:rFonts w:ascii="Arial" w:eastAsia="Times New Roman" w:hAnsi="Arial" w:cs="Arial"/>
              <w:i/>
              <w:color w:val="000000"/>
              <w:sz w:val="24"/>
              <w:szCs w:val="24"/>
              <w:lang w:val="ro-RO"/>
            </w:rPr>
            <w:t>ea habitatelor naturale, a florei şi faunei sălbatice, cu modificările şi completările ulterioare;</w:t>
          </w:r>
        </w:p>
        <w:p w:rsidR="008556F1" w:rsidRPr="00D3221B" w:rsidRDefault="00FA792E"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w:t>
          </w:r>
          <w:r w:rsidRPr="00D3221B">
            <w:rPr>
              <w:rFonts w:ascii="Arial" w:eastAsia="Times New Roman" w:hAnsi="Arial" w:cs="Arial"/>
              <w:i/>
              <w:color w:val="000000"/>
              <w:sz w:val="24"/>
              <w:szCs w:val="24"/>
              <w:lang w:val="ro-RO"/>
            </w:rPr>
            <w:t>le protejate de interes comunitar;</w:t>
          </w:r>
        </w:p>
        <w:p w:rsidR="008556F1" w:rsidRDefault="00FA792E"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w:t>
          </w:r>
          <w:r w:rsidRPr="00D3221B">
            <w:rPr>
              <w:rFonts w:ascii="Arial" w:eastAsia="Times New Roman" w:hAnsi="Arial" w:cs="Arial"/>
              <w:i/>
              <w:color w:val="000000"/>
              <w:sz w:val="24"/>
              <w:szCs w:val="24"/>
              <w:lang w:val="ro-RO"/>
            </w:rPr>
            <w:t>i</w:t>
          </w:r>
          <w:r>
            <w:rPr>
              <w:rFonts w:ascii="Arial" w:eastAsia="Times New Roman" w:hAnsi="Arial" w:cs="Arial"/>
              <w:i/>
              <w:color w:val="000000"/>
              <w:sz w:val="24"/>
              <w:szCs w:val="24"/>
              <w:lang w:val="ro-RO"/>
            </w:rPr>
            <w:t>a.</w:t>
          </w:r>
        </w:p>
        <w:p w:rsidR="00B1528F" w:rsidRPr="00D3221B" w:rsidRDefault="00FA792E" w:rsidP="00B1528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556F1" w:rsidRPr="00D3221B" w:rsidRDefault="00FA792E" w:rsidP="008556F1">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 xml:space="preserve"> Agenţia pentru Protecţia Mediului</w:t>
          </w:r>
          <w:r>
            <w:rPr>
              <w:rFonts w:ascii="Arial" w:hAnsi="Arial" w:cs="Arial"/>
              <w:b/>
              <w:color w:val="000000"/>
              <w:sz w:val="24"/>
              <w:szCs w:val="24"/>
              <w:lang w:val="ro-RO"/>
            </w:rPr>
            <w:t xml:space="preserve"> ...</w:t>
          </w:r>
        </w:p>
        <w:p w:rsidR="008556F1" w:rsidRPr="00D3221B" w:rsidRDefault="00FA792E"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w:t>
          </w:r>
          <w:r w:rsidR="00B12707">
            <w:rPr>
              <w:rFonts w:ascii="Arial" w:hAnsi="Arial" w:cs="Arial"/>
              <w:color w:val="000000"/>
              <w:sz w:val="24"/>
              <w:szCs w:val="24"/>
              <w:lang w:val="ro-RO"/>
            </w:rPr>
            <w:t>20.02.2015</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556F1" w:rsidRPr="00D3221B" w:rsidRDefault="00FA792E"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sidR="00B12707">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w:t>
          </w:r>
          <w:r w:rsidR="00B12707">
            <w:rPr>
              <w:rFonts w:ascii="Arial" w:hAnsi="Arial" w:cs="Arial"/>
              <w:color w:val="000000"/>
              <w:sz w:val="24"/>
              <w:szCs w:val="24"/>
              <w:lang w:val="ro-RO"/>
            </w:rPr>
            <w:t>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w:t>
          </w:r>
          <w:r w:rsidR="00B12707">
            <w:rPr>
              <w:rFonts w:ascii="Arial" w:hAnsi="Arial" w:cs="Arial"/>
              <w:color w:val="000000"/>
              <w:sz w:val="24"/>
              <w:szCs w:val="24"/>
              <w:lang w:val="ro-RO"/>
            </w:rPr>
            <w:t xml:space="preserve">a </w:t>
          </w:r>
          <w:r w:rsidRPr="00D3221B">
            <w:rPr>
              <w:rFonts w:ascii="Arial" w:hAnsi="Arial" w:cs="Arial"/>
              <w:bCs/>
              <w:color w:val="000000"/>
              <w:sz w:val="24"/>
              <w:szCs w:val="24"/>
              <w:lang w:val="ro-RO"/>
            </w:rPr>
            <w:t>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w:t>
          </w:r>
          <w:r w:rsidRPr="00D3221B">
            <w:rPr>
              <w:rFonts w:ascii="Arial" w:hAnsi="Arial" w:cs="Arial"/>
              <w:color w:val="000000"/>
              <w:sz w:val="24"/>
              <w:szCs w:val="24"/>
              <w:lang w:val="ro-RO"/>
            </w:rPr>
            <w:t xml:space="preserve"> şi programe;</w:t>
          </w:r>
        </w:p>
        <w:p w:rsidR="008556F1" w:rsidRPr="00D3221B" w:rsidRDefault="00FA792E"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595382" w:rsidRPr="00D3221B" w:rsidRDefault="00FA792E" w:rsidP="001B317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1B317B" w:rsidRDefault="00FA792E" w:rsidP="00B1528F">
      <w:pPr>
        <w:autoSpaceDE w:val="0"/>
        <w:autoSpaceDN w:val="0"/>
        <w:adjustRightInd w:val="0"/>
        <w:spacing w:line="240" w:lineRule="auto"/>
        <w:jc w:val="both"/>
        <w:rPr>
          <w:rFonts w:ascii="Arial" w:hAnsi="Arial" w:cs="Arial"/>
          <w:b/>
          <w:color w:val="000000"/>
          <w:sz w:val="24"/>
          <w:szCs w:val="24"/>
          <w:lang w:val="ro-RO"/>
        </w:rPr>
      </w:pPr>
    </w:p>
    <w:p w:rsidR="001B317B" w:rsidRDefault="00FA792E" w:rsidP="00B1528F">
      <w:pPr>
        <w:autoSpaceDE w:val="0"/>
        <w:autoSpaceDN w:val="0"/>
        <w:adjustRightInd w:val="0"/>
        <w:spacing w:line="240" w:lineRule="auto"/>
        <w:jc w:val="both"/>
        <w:rPr>
          <w:rFonts w:ascii="Arial" w:hAnsi="Arial" w:cs="Arial"/>
          <w:b/>
          <w:color w:val="000000"/>
          <w:sz w:val="24"/>
          <w:szCs w:val="24"/>
          <w:lang w:val="ro-RO"/>
        </w:rPr>
      </w:pPr>
    </w:p>
    <w:p w:rsidR="001B317B" w:rsidRPr="001B317B" w:rsidRDefault="00AF3017" w:rsidP="001B317B">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Content>
          <w:r w:rsidR="00FA792E" w:rsidRPr="00D3221B">
            <w:rPr>
              <w:rFonts w:ascii="Arial" w:hAnsi="Arial" w:cs="Arial"/>
              <w:b/>
              <w:color w:val="000000"/>
              <w:sz w:val="24"/>
              <w:szCs w:val="24"/>
              <w:lang w:val="ro-RO"/>
            </w:rPr>
            <w:t>Planul</w:t>
          </w:r>
          <w:r w:rsidR="00FA792E">
            <w:rPr>
              <w:rFonts w:ascii="Arial" w:hAnsi="Arial" w:cs="Arial"/>
              <w:b/>
              <w:color w:val="000000"/>
              <w:sz w:val="24"/>
              <w:szCs w:val="24"/>
              <w:lang w:val="ro-RO"/>
            </w:rPr>
            <w:t xml:space="preserve">/programul </w:t>
          </w:r>
          <w:r w:rsidR="00B12707">
            <w:rPr>
              <w:rFonts w:ascii="Arial" w:hAnsi="Arial" w:cs="Arial"/>
              <w:b/>
              <w:color w:val="000000"/>
              <w:sz w:val="24"/>
              <w:szCs w:val="24"/>
              <w:lang w:val="ro-RO"/>
            </w:rPr>
            <w:t xml:space="preserve">PUZ - </w:t>
          </w:r>
          <w:r w:rsidR="00B12707" w:rsidRPr="00936FE3">
            <w:rPr>
              <w:rFonts w:ascii="Arial" w:hAnsi="Arial" w:cs="Arial"/>
              <w:b/>
              <w:sz w:val="24"/>
              <w:szCs w:val="24"/>
            </w:rPr>
            <w:t>Introducerea suprafetei de 28750 mp teren arabil in intravilanul satului Basanci, cu destinatia de construire locuinte</w:t>
          </w:r>
          <w:r w:rsidR="00B12707">
            <w:rPr>
              <w:rFonts w:ascii="Arial" w:hAnsi="Arial" w:cs="Arial"/>
              <w:b/>
              <w:sz w:val="24"/>
              <w:szCs w:val="24"/>
            </w:rPr>
            <w:t xml:space="preserve">, </w:t>
          </w:r>
        </w:sdtContent>
      </w:sdt>
      <w:r w:rsidR="00FA792E">
        <w:rPr>
          <w:rFonts w:ascii="Arial" w:hAnsi="Arial" w:cs="Arial"/>
          <w:b/>
          <w:color w:val="000000"/>
          <w:sz w:val="24"/>
          <w:szCs w:val="24"/>
          <w:lang w:val="ro-RO"/>
        </w:rPr>
        <w:t xml:space="preserve"> </w:t>
      </w:r>
      <w:r w:rsidR="00FA792E" w:rsidRPr="00D80050">
        <w:rPr>
          <w:rFonts w:ascii="Arial" w:hAnsi="Arial" w:cs="Arial"/>
          <w:b/>
          <w:color w:val="000000"/>
          <w:sz w:val="24"/>
          <w:szCs w:val="24"/>
          <w:lang w:val="ro-RO"/>
        </w:rPr>
        <w:t>titular</w:t>
      </w:r>
      <w:r w:rsidR="00FA792E">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Content>
          <w:r w:rsidR="00936FE3">
            <w:rPr>
              <w:rFonts w:ascii="Arial" w:hAnsi="Arial" w:cs="Arial"/>
              <w:color w:val="000000"/>
              <w:sz w:val="24"/>
              <w:szCs w:val="24"/>
              <w:lang w:val="ro-RO"/>
            </w:rPr>
            <w:t>Bacrău Gheorghe</w:t>
          </w:r>
        </w:sdtContent>
      </w:sdt>
      <w:r w:rsidR="00FA792E" w:rsidRPr="00D3221B">
        <w:rPr>
          <w:rFonts w:ascii="Arial" w:hAnsi="Arial" w:cs="Arial"/>
          <w:b/>
          <w:color w:val="000000"/>
          <w:sz w:val="24"/>
          <w:szCs w:val="24"/>
          <w:lang w:val="ro-RO"/>
        </w:rPr>
        <w:t>,</w:t>
      </w:r>
      <w:r w:rsidR="00FA792E" w:rsidRPr="001B317B">
        <w:rPr>
          <w:rFonts w:ascii="Arial" w:hAnsi="Arial" w:cs="Arial"/>
          <w:sz w:val="24"/>
          <w:szCs w:val="24"/>
          <w:lang w:val="ro-RO" w:eastAsia="ro-RO"/>
        </w:rPr>
        <w:t xml:space="preserve"> </w:t>
      </w:r>
      <w:r w:rsidR="00FA792E" w:rsidRPr="001837A1">
        <w:rPr>
          <w:rFonts w:ascii="Arial" w:hAnsi="Arial" w:cs="Arial"/>
          <w:sz w:val="24"/>
          <w:szCs w:val="24"/>
          <w:lang w:val="ro-RO" w:eastAsia="ro-RO"/>
        </w:rPr>
        <w:t xml:space="preserve">cu </w:t>
      </w:r>
      <w:r w:rsidR="00FA792E" w:rsidRPr="001837A1">
        <w:rPr>
          <w:rFonts w:ascii="Arial" w:hAnsi="Arial" w:cs="Arial"/>
          <w:sz w:val="24"/>
          <w:szCs w:val="24"/>
          <w:lang w:val="ro-RO" w:eastAsia="ro-RO"/>
        </w:rPr>
        <w:lastRenderedPageBreak/>
        <w:t xml:space="preserve">punctul de </w:t>
      </w:r>
      <w:r w:rsidR="00FA792E" w:rsidRPr="0034127C">
        <w:rPr>
          <w:rFonts w:ascii="Arial" w:hAnsi="Arial" w:cs="Arial"/>
          <w:sz w:val="24"/>
          <w:szCs w:val="24"/>
          <w:lang w:val="ro-RO" w:eastAsia="ro-RO"/>
        </w:rPr>
        <w:t>lucru</w:t>
      </w:r>
      <w:r w:rsidR="00FA792E">
        <w:rPr>
          <w:rFonts w:ascii="Arial" w:hAnsi="Arial" w:cs="Arial"/>
          <w:sz w:val="24"/>
          <w:szCs w:val="24"/>
          <w:lang w:val="ro-RO" w:eastAsia="ro-RO"/>
        </w:rPr>
        <w:t xml:space="preserve"> </w:t>
      </w:r>
      <w:sdt>
        <w:sdtPr>
          <w:rPr>
            <w:rFonts w:ascii="Arial" w:hAnsi="Arial" w:cs="Arial"/>
            <w:sz w:val="24"/>
            <w:szCs w:val="24"/>
            <w:lang w:val="ro-RO" w:eastAsia="ro-RO"/>
          </w:rPr>
          <w:alias w:val="Denumire punct lucru (Copie)"/>
          <w:tag w:val="PunctDeLucru_Copy"/>
          <w:id w:val="-2003417741"/>
          <w:lock w:val="contentLocked"/>
          <w:placeholder>
            <w:docPart w:val="31E77E6F703B412995027BB9B430C2C3"/>
          </w:placeholder>
        </w:sdtPr>
        <w:sdtContent>
          <w:r w:rsidR="00936FE3">
            <w:rPr>
              <w:rFonts w:ascii="Arial" w:hAnsi="Arial" w:cs="Arial"/>
              <w:sz w:val="24"/>
              <w:szCs w:val="24"/>
              <w:lang w:val="ro-RO" w:eastAsia="ro-RO"/>
            </w:rPr>
            <w:t>Bacrău Gheorghe</w:t>
          </w:r>
        </w:sdtContent>
      </w:sdt>
      <w:r w:rsidR="00FA792E">
        <w:rPr>
          <w:rFonts w:ascii="Arial" w:hAnsi="Arial" w:cs="Arial"/>
          <w:b/>
          <w:color w:val="000000"/>
          <w:sz w:val="24"/>
          <w:szCs w:val="24"/>
          <w:lang w:val="ro-RO"/>
        </w:rPr>
        <w:t xml:space="preserve"> </w:t>
      </w:r>
      <w:r w:rsidR="00FA792E" w:rsidRPr="00D3221B">
        <w:rPr>
          <w:rFonts w:ascii="Arial" w:hAnsi="Arial" w:cs="Arial"/>
          <w:b/>
          <w:color w:val="000000"/>
          <w:sz w:val="24"/>
          <w:szCs w:val="24"/>
          <w:lang w:val="ro-RO"/>
        </w:rPr>
        <w:t xml:space="preserve">nu necesită evaluare de mediu şi nu necesită evaluare adecvată şi se va supune </w:t>
      </w:r>
      <w:r w:rsidR="00FA792E" w:rsidRPr="001B317B">
        <w:rPr>
          <w:rFonts w:ascii="Arial" w:hAnsi="Arial" w:cs="Arial"/>
          <w:b/>
          <w:color w:val="000000"/>
          <w:sz w:val="24"/>
          <w:szCs w:val="24"/>
          <w:lang w:val="ro-RO"/>
        </w:rPr>
        <w:t>adoptării fără aviz de mediu</w:t>
      </w:r>
      <w:r w:rsidR="00FA792E" w:rsidRPr="00D3221B">
        <w:rPr>
          <w:rFonts w:ascii="Arial" w:hAnsi="Arial" w:cs="Arial"/>
          <w:b/>
          <w:i/>
          <w:color w:val="000000"/>
          <w:sz w:val="24"/>
          <w:szCs w:val="24"/>
          <w:lang w:val="ro-RO"/>
        </w:rPr>
        <w:t>.</w:t>
      </w:r>
    </w:p>
    <w:p w:rsidR="001B317B" w:rsidRDefault="00FA792E" w:rsidP="001B317B">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9472FF" w:rsidRPr="009472FF" w:rsidRDefault="009472FF" w:rsidP="009472FF">
          <w:pPr>
            <w:spacing w:after="0" w:line="240" w:lineRule="auto"/>
            <w:jc w:val="both"/>
            <w:rPr>
              <w:rFonts w:ascii="Arial" w:hAnsi="Arial" w:cs="Arial"/>
              <w:b/>
              <w:sz w:val="24"/>
              <w:szCs w:val="24"/>
              <w:lang w:val="ro-RO"/>
            </w:rPr>
          </w:pPr>
          <w:r w:rsidRPr="009472FF">
            <w:rPr>
              <w:rFonts w:ascii="Arial" w:hAnsi="Arial" w:cs="Arial"/>
              <w:b/>
              <w:sz w:val="24"/>
              <w:szCs w:val="24"/>
              <w:lang w:val="ro-RO"/>
            </w:rPr>
            <w:t xml:space="preserve">Documentaţia tehnica se aproba cu următoarele condiţii: </w:t>
          </w:r>
        </w:p>
        <w:p w:rsidR="009472FF" w:rsidRPr="009472FF" w:rsidRDefault="009472FF" w:rsidP="009472FF">
          <w:pPr>
            <w:spacing w:after="0" w:line="240" w:lineRule="auto"/>
            <w:ind w:firstLine="720"/>
            <w:jc w:val="both"/>
            <w:rPr>
              <w:rFonts w:ascii="Arial" w:hAnsi="Arial" w:cs="Arial"/>
              <w:sz w:val="24"/>
              <w:szCs w:val="24"/>
              <w:lang w:val="ro-RO"/>
            </w:rPr>
          </w:pPr>
          <w:r w:rsidRPr="009472FF">
            <w:rPr>
              <w:rFonts w:ascii="Arial" w:hAnsi="Arial" w:cs="Arial"/>
              <w:sz w:val="24"/>
              <w:szCs w:val="24"/>
              <w:lang w:val="ro-RO"/>
            </w:rPr>
            <w:t xml:space="preserve">Prezenta decizie finala este valabila, pe toata perioada de valabilitate a PUZ-ului, daca nu intervin modificări ale acestuia. </w:t>
          </w:r>
        </w:p>
        <w:p w:rsidR="009472FF" w:rsidRPr="009472FF" w:rsidRDefault="009472FF" w:rsidP="009472FF">
          <w:pPr>
            <w:spacing w:after="0" w:line="240" w:lineRule="auto"/>
            <w:ind w:firstLine="720"/>
            <w:jc w:val="both"/>
            <w:rPr>
              <w:rFonts w:ascii="Arial" w:hAnsi="Arial" w:cs="Arial"/>
              <w:sz w:val="24"/>
              <w:szCs w:val="24"/>
              <w:lang w:val="ro-RO"/>
            </w:rPr>
          </w:pPr>
          <w:r w:rsidRPr="009472FF">
            <w:rPr>
              <w:rFonts w:ascii="Arial" w:hAnsi="Arial" w:cs="Arial"/>
              <w:sz w:val="24"/>
              <w:szCs w:val="24"/>
              <w:lang w:val="ro-RO"/>
            </w:rPr>
            <w:t>Prezenta nu înlocuieşte Acordul de Mediu in vederea emiterii Autorizaţiei de construire.</w:t>
          </w:r>
        </w:p>
        <w:p w:rsidR="009472FF" w:rsidRPr="001569AA" w:rsidRDefault="009472FF" w:rsidP="009472FF">
          <w:pPr>
            <w:spacing w:after="0" w:line="240" w:lineRule="auto"/>
            <w:ind w:firstLine="720"/>
            <w:jc w:val="both"/>
            <w:rPr>
              <w:rFonts w:ascii="Arial" w:hAnsi="Arial" w:cs="Arial"/>
              <w:sz w:val="24"/>
              <w:szCs w:val="24"/>
              <w:lang w:val="ro-RO"/>
            </w:rPr>
          </w:pPr>
        </w:p>
        <w:p w:rsidR="009472FF" w:rsidRPr="001569AA" w:rsidRDefault="009472FF" w:rsidP="009472FF">
          <w:pPr>
            <w:spacing w:after="0" w:line="240" w:lineRule="auto"/>
            <w:jc w:val="both"/>
            <w:rPr>
              <w:rFonts w:ascii="Arial" w:hAnsi="Arial" w:cs="Arial"/>
              <w:b/>
              <w:sz w:val="24"/>
              <w:szCs w:val="24"/>
              <w:lang w:val="ro-RO"/>
            </w:rPr>
          </w:pPr>
          <w:r w:rsidRPr="001569AA">
            <w:rPr>
              <w:rFonts w:ascii="Arial" w:hAnsi="Arial" w:cs="Arial"/>
              <w:b/>
              <w:sz w:val="24"/>
              <w:szCs w:val="24"/>
              <w:lang w:val="ro-RO"/>
            </w:rPr>
            <w:t>Caracteristicile si localizarea proiectului</w:t>
          </w:r>
        </w:p>
        <w:p w:rsidR="009472FF" w:rsidRPr="001569AA" w:rsidRDefault="009472FF" w:rsidP="009472FF">
          <w:pPr>
            <w:tabs>
              <w:tab w:val="num" w:pos="567"/>
            </w:tabs>
            <w:spacing w:after="0" w:line="240" w:lineRule="auto"/>
            <w:ind w:left="284"/>
            <w:rPr>
              <w:rFonts w:ascii="Arial" w:hAnsi="Arial" w:cs="Arial"/>
              <w:sz w:val="24"/>
              <w:szCs w:val="24"/>
              <w:lang w:val="ro-RO"/>
            </w:rPr>
          </w:pPr>
          <w:r w:rsidRPr="001569AA">
            <w:rPr>
              <w:rFonts w:ascii="Arial" w:hAnsi="Arial" w:cs="Arial"/>
              <w:sz w:val="24"/>
              <w:szCs w:val="24"/>
              <w:lang w:val="ro-RO"/>
            </w:rPr>
            <w:t>Zona studiata este amplasata in partea nord a satului Bosanci, avand caracter de teren arabil. Accesul auto la parcela se realizeaza din DJ208J  prin intermediul unui drumul de exploatare agricola.</w:t>
          </w:r>
        </w:p>
        <w:p w:rsidR="009472FF" w:rsidRPr="001569AA" w:rsidRDefault="009472FF" w:rsidP="009472FF">
          <w:pPr>
            <w:autoSpaceDE w:val="0"/>
            <w:autoSpaceDN w:val="0"/>
            <w:adjustRightInd w:val="0"/>
            <w:spacing w:after="0" w:line="240" w:lineRule="auto"/>
            <w:ind w:firstLine="284"/>
            <w:jc w:val="both"/>
            <w:rPr>
              <w:rFonts w:ascii="Arial" w:hAnsi="Arial" w:cs="Arial"/>
              <w:sz w:val="24"/>
              <w:szCs w:val="24"/>
              <w:lang w:val="ro-RO"/>
            </w:rPr>
          </w:pPr>
          <w:r w:rsidRPr="001569AA">
            <w:rPr>
              <w:rFonts w:ascii="Arial" w:hAnsi="Arial" w:cs="Arial"/>
              <w:sz w:val="24"/>
              <w:szCs w:val="24"/>
              <w:lang w:val="ro-RO"/>
            </w:rPr>
            <w:t>PUZ-ul urmareste introducerea in intravilan a suprafetei de 28750 mp de teren in vederea parcelarii si construirii de locuinte de tip P - P+1+M</w:t>
          </w:r>
        </w:p>
        <w:p w:rsidR="009472FF" w:rsidRPr="001569AA" w:rsidRDefault="009472FF" w:rsidP="001B317B">
          <w:pPr>
            <w:autoSpaceDE w:val="0"/>
            <w:autoSpaceDN w:val="0"/>
            <w:adjustRightInd w:val="0"/>
            <w:spacing w:after="0" w:line="240" w:lineRule="auto"/>
            <w:jc w:val="both"/>
            <w:rPr>
              <w:lang w:val="ro-RO"/>
            </w:rPr>
          </w:pPr>
        </w:p>
        <w:p w:rsidR="001B317B" w:rsidRPr="001569AA" w:rsidRDefault="00FA792E" w:rsidP="001B317B">
          <w:pPr>
            <w:autoSpaceDE w:val="0"/>
            <w:autoSpaceDN w:val="0"/>
            <w:adjustRightInd w:val="0"/>
            <w:spacing w:after="0" w:line="240" w:lineRule="auto"/>
            <w:jc w:val="both"/>
            <w:rPr>
              <w:rFonts w:ascii="Arial" w:hAnsi="Arial" w:cs="Arial"/>
              <w:b/>
              <w:color w:val="000000"/>
              <w:sz w:val="24"/>
              <w:szCs w:val="24"/>
              <w:lang w:val="ro-RO"/>
            </w:rPr>
          </w:pPr>
          <w:r w:rsidRPr="001569AA">
            <w:rPr>
              <w:rFonts w:ascii="Arial" w:hAnsi="Arial" w:cs="Arial"/>
              <w:b/>
              <w:color w:val="000000"/>
              <w:sz w:val="24"/>
              <w:szCs w:val="24"/>
              <w:lang w:val="ro-RO"/>
            </w:rPr>
            <w:t>1. Caracteristicile planurilor şi programelor cu privire, în special, la:</w:t>
          </w:r>
        </w:p>
        <w:p w:rsidR="001B317B" w:rsidRPr="001569AA" w:rsidRDefault="00FA792E" w:rsidP="001B317B">
          <w:pPr>
            <w:autoSpaceDE w:val="0"/>
            <w:autoSpaceDN w:val="0"/>
            <w:adjustRightInd w:val="0"/>
            <w:spacing w:after="0" w:line="240" w:lineRule="auto"/>
            <w:ind w:left="426"/>
            <w:jc w:val="both"/>
            <w:rPr>
              <w:rFonts w:ascii="Arial" w:hAnsi="Arial" w:cs="Arial"/>
              <w:i/>
              <w:color w:val="000000"/>
              <w:sz w:val="24"/>
              <w:szCs w:val="24"/>
              <w:lang w:val="ro-RO"/>
            </w:rPr>
          </w:pPr>
          <w:r w:rsidRPr="001569AA">
            <w:rPr>
              <w:rFonts w:ascii="Arial" w:hAnsi="Arial" w:cs="Arial"/>
              <w:i/>
              <w:color w:val="000000"/>
              <w:sz w:val="24"/>
              <w:szCs w:val="24"/>
              <w:lang w:val="ro-RO"/>
            </w:rPr>
            <w:t xml:space="preserve">a) gradul în care planul sau programul creează un cadru pentru proiecte </w:t>
          </w:r>
          <w:r w:rsidRPr="001569AA">
            <w:rPr>
              <w:rFonts w:ascii="Arial" w:hAnsi="Arial" w:cs="Arial"/>
              <w:i/>
              <w:color w:val="000000"/>
              <w:sz w:val="24"/>
              <w:szCs w:val="24"/>
              <w:lang w:val="ro-RO"/>
            </w:rPr>
            <w:t>şi alte activităţi viitoare fie în ceea ce priveşte amplasamentul, natura, mărimea şi condiţiile de funcţionare, fie în privinţa alocării resurselor;</w:t>
          </w:r>
        </w:p>
        <w:p w:rsidR="009472FF" w:rsidRPr="001569AA" w:rsidRDefault="009472FF" w:rsidP="008F3771">
          <w:pPr>
            <w:autoSpaceDE w:val="0"/>
            <w:autoSpaceDN w:val="0"/>
            <w:adjustRightInd w:val="0"/>
            <w:spacing w:after="0" w:line="240" w:lineRule="auto"/>
            <w:ind w:firstLine="426"/>
            <w:jc w:val="both"/>
            <w:rPr>
              <w:rFonts w:ascii="Arial" w:hAnsi="Arial" w:cs="Arial"/>
              <w:i/>
              <w:color w:val="000000"/>
              <w:sz w:val="24"/>
              <w:szCs w:val="24"/>
              <w:lang w:val="ro-RO"/>
            </w:rPr>
          </w:pPr>
          <w:r w:rsidRPr="001569AA">
            <w:rPr>
              <w:rStyle w:val="tli1"/>
              <w:rFonts w:ascii="Arial" w:hAnsi="Arial" w:cs="Arial"/>
              <w:sz w:val="24"/>
              <w:szCs w:val="24"/>
              <w:lang w:val="ro-RO"/>
            </w:rPr>
            <w:t>Planul Urbanistic Zonal –</w:t>
          </w:r>
          <w:r w:rsidRPr="001569AA">
            <w:rPr>
              <w:rFonts w:ascii="Arial" w:hAnsi="Arial" w:cs="Arial"/>
              <w:sz w:val="24"/>
              <w:szCs w:val="24"/>
              <w:lang w:val="ro-RO"/>
            </w:rPr>
            <w:t xml:space="preserve"> urmăreşte organizarea arhitectural-urbanistică a zonei şi stabileşte zonele construibile, regimul de înălţime, condiţiile de aliniere, indicatorii urbanistici, bilanţul teritorial, organizarea circulaţiei carosabile şi pietonale, dezvoltarea infrastructurii tehnico-edilitare şi se vor preciza permisiunile şi restricţiile impuse prin regulamentul local de urbanism. Pentru parcela studiata se reglementeaza P.O.T. = 35 %, C.U.T. = 1</w:t>
          </w:r>
        </w:p>
        <w:p w:rsidR="001B317B" w:rsidRPr="001569AA" w:rsidRDefault="00FA792E" w:rsidP="009472FF">
          <w:pPr>
            <w:autoSpaceDE w:val="0"/>
            <w:autoSpaceDN w:val="0"/>
            <w:adjustRightInd w:val="0"/>
            <w:spacing w:after="0" w:line="240" w:lineRule="auto"/>
            <w:ind w:left="426"/>
            <w:jc w:val="both"/>
            <w:rPr>
              <w:rFonts w:ascii="Arial" w:hAnsi="Arial" w:cs="Arial"/>
              <w:color w:val="000000"/>
              <w:sz w:val="24"/>
              <w:szCs w:val="24"/>
              <w:lang w:val="ro-RO"/>
            </w:rPr>
          </w:pPr>
          <w:r w:rsidRPr="001569AA">
            <w:rPr>
              <w:rFonts w:ascii="Arial" w:hAnsi="Arial" w:cs="Arial"/>
              <w:i/>
              <w:color w:val="000000"/>
              <w:sz w:val="24"/>
              <w:szCs w:val="24"/>
              <w:lang w:val="ro-RO"/>
            </w:rPr>
            <w:t xml:space="preserve">b) gradul în care planul sau programul influenţează alte planuri şi programe, inclusiv pe cele în care se </w:t>
          </w:r>
          <w:r w:rsidRPr="001569AA">
            <w:rPr>
              <w:rFonts w:ascii="Arial" w:hAnsi="Arial" w:cs="Arial"/>
              <w:i/>
              <w:color w:val="000000"/>
              <w:sz w:val="24"/>
              <w:szCs w:val="24"/>
              <w:lang w:val="ro-RO"/>
            </w:rPr>
            <w:t xml:space="preserve">integrează sau care derivă din ele; </w:t>
          </w:r>
          <w:r w:rsidRPr="001569AA">
            <w:rPr>
              <w:rFonts w:ascii="Arial" w:hAnsi="Arial" w:cs="Arial"/>
              <w:color w:val="000000"/>
              <w:sz w:val="24"/>
              <w:szCs w:val="24"/>
              <w:lang w:val="ro-RO"/>
            </w:rPr>
            <w:t xml:space="preserve"> </w:t>
          </w:r>
        </w:p>
        <w:p w:rsidR="001B317B" w:rsidRPr="001569AA" w:rsidRDefault="00FA792E" w:rsidP="009472FF">
          <w:pPr>
            <w:autoSpaceDE w:val="0"/>
            <w:autoSpaceDN w:val="0"/>
            <w:adjustRightInd w:val="0"/>
            <w:spacing w:after="0" w:line="240" w:lineRule="auto"/>
            <w:ind w:left="426"/>
            <w:jc w:val="both"/>
            <w:rPr>
              <w:rFonts w:ascii="Arial" w:hAnsi="Arial" w:cs="Arial"/>
              <w:color w:val="000000"/>
              <w:sz w:val="24"/>
              <w:szCs w:val="24"/>
              <w:lang w:val="ro-RO"/>
            </w:rPr>
          </w:pPr>
          <w:r w:rsidRPr="001569AA">
            <w:rPr>
              <w:rFonts w:ascii="Arial" w:hAnsi="Arial" w:cs="Arial"/>
              <w:color w:val="000000"/>
              <w:sz w:val="24"/>
              <w:szCs w:val="24"/>
              <w:lang w:val="ro-RO"/>
            </w:rPr>
            <w:t xml:space="preserve">c) </w:t>
          </w:r>
          <w:r w:rsidRPr="001569AA">
            <w:rPr>
              <w:rFonts w:ascii="Arial" w:hAnsi="Arial" w:cs="Arial"/>
              <w:i/>
              <w:color w:val="000000"/>
              <w:sz w:val="24"/>
              <w:szCs w:val="24"/>
              <w:lang w:val="ro-RO"/>
            </w:rPr>
            <w:t>relevanţa planului sau programului în/pentru integrarea consideraţiilor de mediu, mai ales din perspectiva promovării dezvoltării durabile;</w:t>
          </w:r>
          <w:r w:rsidRPr="001569AA">
            <w:rPr>
              <w:rFonts w:ascii="Arial" w:hAnsi="Arial" w:cs="Arial"/>
              <w:color w:val="000000"/>
              <w:sz w:val="24"/>
              <w:szCs w:val="24"/>
              <w:lang w:val="ro-RO"/>
            </w:rPr>
            <w:t xml:space="preserve"> </w:t>
          </w:r>
        </w:p>
        <w:p w:rsidR="009472FF" w:rsidRPr="001569AA" w:rsidRDefault="008F3771" w:rsidP="008F3771">
          <w:pPr>
            <w:tabs>
              <w:tab w:val="num" w:pos="567"/>
            </w:tabs>
            <w:spacing w:after="0" w:line="240" w:lineRule="auto"/>
            <w:rPr>
              <w:rFonts w:ascii="Arial" w:hAnsi="Arial" w:cs="Arial"/>
              <w:sz w:val="24"/>
              <w:szCs w:val="24"/>
              <w:lang w:val="ro-RO"/>
            </w:rPr>
          </w:pPr>
          <w:r>
            <w:rPr>
              <w:rFonts w:ascii="Arial" w:hAnsi="Arial" w:cs="Arial"/>
              <w:sz w:val="24"/>
              <w:szCs w:val="24"/>
              <w:lang w:val="ro-RO"/>
            </w:rPr>
            <w:tab/>
          </w:r>
          <w:r w:rsidR="009472FF" w:rsidRPr="001569AA">
            <w:rPr>
              <w:rFonts w:ascii="Arial" w:hAnsi="Arial" w:cs="Arial"/>
              <w:sz w:val="24"/>
              <w:szCs w:val="24"/>
              <w:lang w:val="ro-RO"/>
            </w:rPr>
            <w:t>- Alimentare cu apa: In perimetrul zonei studiate nu exista retele de alimentare cu apa. Alimentarea se va realiza prin amplasarea pe proprietatea beneficiarului a unui put forat.</w:t>
          </w:r>
        </w:p>
        <w:p w:rsidR="009472FF" w:rsidRPr="001569AA" w:rsidRDefault="009472FF" w:rsidP="009472FF">
          <w:pPr>
            <w:autoSpaceDE w:val="0"/>
            <w:autoSpaceDN w:val="0"/>
            <w:adjustRightInd w:val="0"/>
            <w:spacing w:after="0" w:line="240" w:lineRule="auto"/>
            <w:ind w:firstLine="426"/>
            <w:jc w:val="both"/>
            <w:rPr>
              <w:rFonts w:ascii="Arial" w:hAnsi="Arial" w:cs="Arial"/>
              <w:sz w:val="24"/>
              <w:szCs w:val="24"/>
              <w:lang w:val="ro-RO"/>
            </w:rPr>
          </w:pPr>
          <w:r w:rsidRPr="001569AA">
            <w:rPr>
              <w:rFonts w:ascii="Arial" w:hAnsi="Arial" w:cs="Arial"/>
              <w:sz w:val="24"/>
              <w:szCs w:val="24"/>
              <w:lang w:val="ro-RO"/>
            </w:rPr>
            <w:t>Se vor respecta normativele in vigoare pentru proiectarea si execuţia acestora</w:t>
          </w:r>
          <w:r w:rsidR="001569AA">
            <w:rPr>
              <w:rFonts w:ascii="Arial" w:hAnsi="Arial" w:cs="Arial"/>
              <w:sz w:val="24"/>
              <w:szCs w:val="24"/>
              <w:lang w:val="ro-RO"/>
            </w:rPr>
            <w:t>.</w:t>
          </w:r>
        </w:p>
        <w:p w:rsidR="009472FF" w:rsidRPr="001569AA" w:rsidRDefault="008F3771" w:rsidP="008F3771">
          <w:pPr>
            <w:tabs>
              <w:tab w:val="num" w:pos="567"/>
            </w:tabs>
            <w:spacing w:after="0" w:line="240" w:lineRule="auto"/>
            <w:rPr>
              <w:rFonts w:ascii="Arial" w:hAnsi="Arial" w:cs="Arial"/>
              <w:sz w:val="24"/>
              <w:szCs w:val="24"/>
              <w:lang w:val="ro-RO"/>
            </w:rPr>
          </w:pPr>
          <w:r>
            <w:rPr>
              <w:rFonts w:ascii="Arial" w:hAnsi="Arial" w:cs="Arial"/>
              <w:sz w:val="24"/>
              <w:szCs w:val="24"/>
              <w:lang w:val="ro-RO"/>
            </w:rPr>
            <w:tab/>
          </w:r>
          <w:r w:rsidR="009472FF" w:rsidRPr="001569AA">
            <w:rPr>
              <w:rFonts w:ascii="Arial" w:hAnsi="Arial" w:cs="Arial"/>
              <w:sz w:val="24"/>
              <w:szCs w:val="24"/>
              <w:lang w:val="ro-RO"/>
            </w:rPr>
            <w:t>- Canalizarea: In perimetrul zonei studiate nu exista retele comunale de canalizare. Apele menajere vor fi preluate de retele de incinta ce se vor deversa intr-un bazin vidanjabil amplasat pe proprietatea beneficiarului.</w:t>
          </w:r>
          <w:r w:rsidR="001569AA">
            <w:rPr>
              <w:rFonts w:ascii="Arial" w:hAnsi="Arial" w:cs="Arial"/>
              <w:sz w:val="24"/>
              <w:szCs w:val="24"/>
              <w:lang w:val="ro-RO"/>
            </w:rPr>
            <w:t xml:space="preserve"> </w:t>
          </w:r>
          <w:r w:rsidR="009472FF" w:rsidRPr="001569AA">
            <w:rPr>
              <w:rFonts w:ascii="Arial" w:hAnsi="Arial" w:cs="Arial"/>
              <w:sz w:val="24"/>
              <w:szCs w:val="24"/>
              <w:lang w:val="ro-RO"/>
            </w:rPr>
            <w:t>Se vor respecta normativele in vigoare pentru proiectarea si execuţia acestora.</w:t>
          </w:r>
        </w:p>
        <w:p w:rsidR="009472FF" w:rsidRPr="001569AA" w:rsidRDefault="008F3771" w:rsidP="008F3771">
          <w:pPr>
            <w:tabs>
              <w:tab w:val="num" w:pos="567"/>
            </w:tabs>
            <w:spacing w:after="0" w:line="240" w:lineRule="auto"/>
            <w:rPr>
              <w:rFonts w:ascii="Arial" w:hAnsi="Arial" w:cs="Arial"/>
              <w:sz w:val="24"/>
              <w:szCs w:val="24"/>
              <w:lang w:val="ro-RO"/>
            </w:rPr>
          </w:pPr>
          <w:r>
            <w:rPr>
              <w:rFonts w:ascii="Arial" w:hAnsi="Arial" w:cs="Arial"/>
              <w:sz w:val="24"/>
              <w:szCs w:val="24"/>
              <w:lang w:val="ro-RO"/>
            </w:rPr>
            <w:tab/>
          </w:r>
          <w:r w:rsidR="009472FF" w:rsidRPr="001569AA">
            <w:rPr>
              <w:rFonts w:ascii="Arial" w:hAnsi="Arial" w:cs="Arial"/>
              <w:sz w:val="24"/>
              <w:szCs w:val="24"/>
              <w:lang w:val="ro-RO"/>
            </w:rPr>
            <w:t>- Accesul auto şi pietonal: Se propune realizarea accesului auto din drumul judetean prin intermediul drumului de exploatare agricola nemodernizat care va fi modernizat avind doua fire de circulatie. In cadrul microansamblului de locuinte se va crea o retea de accese pe un singur fir de circulatie. Toate caile carosabile propuse vor fi pavate sau asfaltate si vor asigura accese pentru interventii in caz de incendiu, dimensionate conform normelor pentru trafic greu. Parcarea autoturismelor se va asigura in perimetrul parcelelor.</w:t>
          </w:r>
        </w:p>
        <w:p w:rsidR="009472FF" w:rsidRPr="001569AA" w:rsidRDefault="009472FF" w:rsidP="008F3771">
          <w:pPr>
            <w:spacing w:after="0" w:line="240" w:lineRule="auto"/>
            <w:ind w:firstLine="284"/>
            <w:jc w:val="both"/>
            <w:rPr>
              <w:rFonts w:ascii="Arial" w:hAnsi="Arial" w:cs="Arial"/>
              <w:sz w:val="24"/>
              <w:szCs w:val="24"/>
              <w:lang w:val="ro-RO"/>
            </w:rPr>
          </w:pPr>
          <w:r w:rsidRPr="001569AA">
            <w:rPr>
              <w:rFonts w:ascii="Arial" w:hAnsi="Arial" w:cs="Arial"/>
              <w:sz w:val="24"/>
              <w:szCs w:val="24"/>
              <w:lang w:val="ro-RO"/>
            </w:rPr>
            <w:t>- Zonificarea funcţionala: Se va avea o deosebita atenţie la întreţinerea spatiilor plantate, recomandându-se (după caz) protejarea arborilor existenţi si alegerea unor soluţii arhitecturale care sa integreze vegetaţia si sa evite pe cat posibil defrişările nejustificate.</w:t>
          </w:r>
        </w:p>
        <w:p w:rsidR="009472FF" w:rsidRPr="008F3771" w:rsidRDefault="009472FF" w:rsidP="008F3771">
          <w:pPr>
            <w:spacing w:after="0" w:line="240" w:lineRule="auto"/>
            <w:ind w:firstLine="284"/>
            <w:jc w:val="both"/>
            <w:rPr>
              <w:rFonts w:ascii="Arial" w:hAnsi="Arial" w:cs="Arial"/>
              <w:sz w:val="24"/>
              <w:szCs w:val="24"/>
              <w:lang w:val="ro-RO"/>
            </w:rPr>
          </w:pPr>
          <w:r w:rsidRPr="001569AA">
            <w:rPr>
              <w:rFonts w:ascii="Arial" w:hAnsi="Arial" w:cs="Arial"/>
              <w:sz w:val="24"/>
              <w:szCs w:val="24"/>
              <w:lang w:val="ro-RO"/>
            </w:rPr>
            <w:t>- Gospodărie comunala: Depozitarea, sortarea si colectarea deşeurilor se va face in sistem individual. Se va prevedea o platforma gospodăreasca betonata, cu europubele închise etanş ce vor fi preluate periodic de firma specializata de salubritate conform contractului  individual.</w:t>
          </w:r>
        </w:p>
        <w:p w:rsidR="001B317B" w:rsidRPr="00D3221B" w:rsidRDefault="00FA792E"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1B317B" w:rsidRPr="00D3221B" w:rsidRDefault="00FA792E" w:rsidP="001B317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xml:space="preserve">) relevanţa </w:t>
          </w:r>
          <w:r w:rsidRPr="00D3221B">
            <w:rPr>
              <w:rFonts w:ascii="Arial" w:hAnsi="Arial" w:cs="Arial"/>
              <w:i/>
              <w:color w:val="000000"/>
              <w:sz w:val="24"/>
              <w:szCs w:val="24"/>
              <w:lang w:val="ro-RO"/>
            </w:rPr>
            <w:t>planului sau programului pentru implementarea legislaţiei naţionale şi comunitare de mediu;</w:t>
          </w:r>
        </w:p>
        <w:p w:rsidR="001B317B" w:rsidRPr="00D3221B" w:rsidRDefault="00FA792E" w:rsidP="001B317B">
          <w:pPr>
            <w:autoSpaceDE w:val="0"/>
            <w:autoSpaceDN w:val="0"/>
            <w:adjustRightInd w:val="0"/>
            <w:spacing w:after="0" w:line="240" w:lineRule="auto"/>
            <w:ind w:left="795"/>
            <w:jc w:val="both"/>
            <w:rPr>
              <w:rFonts w:ascii="Arial" w:hAnsi="Arial" w:cs="Arial"/>
              <w:color w:val="000000"/>
              <w:sz w:val="24"/>
              <w:szCs w:val="24"/>
              <w:lang w:val="ro-RO"/>
            </w:rPr>
          </w:pPr>
        </w:p>
        <w:p w:rsidR="001B317B" w:rsidRPr="00D3221B" w:rsidRDefault="00FA792E"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1B317B" w:rsidRPr="00D3221B" w:rsidRDefault="00FA792E" w:rsidP="001B317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w:t>
          </w:r>
          <w:r w:rsidRPr="00D3221B">
            <w:rPr>
              <w:rFonts w:ascii="Arial" w:hAnsi="Arial" w:cs="Arial"/>
              <w:i/>
              <w:color w:val="000000"/>
              <w:sz w:val="24"/>
              <w:szCs w:val="24"/>
              <w:lang w:val="ro-RO"/>
            </w:rPr>
            <w:t xml:space="preserve">lor; </w:t>
          </w:r>
        </w:p>
        <w:p w:rsidR="001B317B" w:rsidRPr="00D3221B" w:rsidRDefault="00FA792E" w:rsidP="001B317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Pr="00D3221B">
            <w:rPr>
              <w:rFonts w:ascii="Arial" w:hAnsi="Arial" w:cs="Arial"/>
              <w:color w:val="000000"/>
              <w:sz w:val="24"/>
              <w:szCs w:val="24"/>
              <w:lang w:val="ro-RO"/>
            </w:rPr>
            <w:t xml:space="preserve"> </w:t>
          </w:r>
        </w:p>
        <w:p w:rsidR="001B317B" w:rsidRPr="00D3221B" w:rsidRDefault="00FA792E" w:rsidP="001B317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c) natura transfrontieră a efectelor;</w:t>
          </w:r>
          <w:r w:rsidRPr="00D3221B">
            <w:rPr>
              <w:rFonts w:ascii="Arial" w:hAnsi="Arial" w:cs="Arial"/>
              <w:color w:val="000000"/>
              <w:sz w:val="24"/>
              <w:szCs w:val="24"/>
              <w:lang w:val="ro-RO"/>
            </w:rPr>
            <w:t xml:space="preserve"> </w:t>
          </w:r>
        </w:p>
        <w:p w:rsidR="001B317B" w:rsidRPr="00D3221B" w:rsidRDefault="00FA792E" w:rsidP="001B317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 xml:space="preserve">); </w:t>
          </w:r>
        </w:p>
        <w:p w:rsidR="001B317B" w:rsidRPr="00D3221B" w:rsidRDefault="00FA792E" w:rsidP="001B317B">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e) mărimea şi spaţialitatea efectelor (zona geografică şi mărimea populaţiei potenţial afectate; </w:t>
          </w:r>
        </w:p>
        <w:p w:rsidR="001B317B" w:rsidRPr="00D3221B" w:rsidRDefault="00FA792E" w:rsidP="001B317B">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1B317B" w:rsidRPr="00D3221B" w:rsidRDefault="00FA792E" w:rsidP="001B317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1B317B" w:rsidRPr="00D3221B" w:rsidRDefault="00FA792E" w:rsidP="001B317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1B317B" w:rsidRPr="00D3221B" w:rsidRDefault="00FA792E" w:rsidP="001B317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8F3771" w:rsidRDefault="00FA792E" w:rsidP="008F3771">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8F3771" w:rsidRPr="008F3771" w:rsidRDefault="008F3771" w:rsidP="008F3771">
          <w:pPr>
            <w:tabs>
              <w:tab w:val="left" w:pos="0"/>
              <w:tab w:val="left" w:pos="426"/>
            </w:tabs>
            <w:spacing w:after="120" w:line="240" w:lineRule="auto"/>
            <w:jc w:val="both"/>
            <w:outlineLvl w:val="0"/>
            <w:rPr>
              <w:rStyle w:val="stpar"/>
              <w:rFonts w:ascii="Arial" w:hAnsi="Arial" w:cs="Arial"/>
              <w:i/>
              <w:color w:val="000000"/>
              <w:sz w:val="24"/>
              <w:szCs w:val="24"/>
              <w:lang w:val="ro-RO"/>
            </w:rPr>
          </w:pPr>
          <w:r>
            <w:rPr>
              <w:rFonts w:ascii="Arial" w:hAnsi="Arial" w:cs="Arial"/>
              <w:i/>
              <w:color w:val="000000"/>
              <w:sz w:val="24"/>
              <w:szCs w:val="24"/>
              <w:lang w:val="ro-RO"/>
            </w:rPr>
            <w:tab/>
          </w:r>
          <w:r w:rsidRPr="008F3771">
            <w:rPr>
              <w:rStyle w:val="stpar"/>
              <w:rFonts w:ascii="Arial" w:hAnsi="Arial" w:cs="Arial"/>
              <w:sz w:val="24"/>
              <w:szCs w:val="24"/>
              <w:lang w:val="ro-RO"/>
            </w:rPr>
            <w:t>În urma verificării coordonatelor STEREO 1970 s-a constatat că amplasamentul nu se suprapune peste arii naturale protejate/situri Natura 2000</w:t>
          </w:r>
        </w:p>
        <w:p w:rsidR="001B317B" w:rsidRPr="00D3221B" w:rsidRDefault="00FA792E" w:rsidP="008F3771">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1B317B" w:rsidRDefault="00FA792E" w:rsidP="001B317B">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1B317B" w:rsidRPr="00D3221B" w:rsidRDefault="00FA792E" w:rsidP="001B317B">
          <w:pPr>
            <w:autoSpaceDE w:val="0"/>
            <w:autoSpaceDN w:val="0"/>
            <w:adjustRightInd w:val="0"/>
            <w:spacing w:after="0" w:line="240" w:lineRule="auto"/>
            <w:jc w:val="both"/>
            <w:rPr>
              <w:rFonts w:ascii="Arial" w:eastAsia="Times New Roman" w:hAnsi="Arial" w:cs="Arial"/>
              <w:b/>
              <w:color w:val="000000"/>
              <w:sz w:val="24"/>
              <w:szCs w:val="24"/>
              <w:lang w:val="ro-RO"/>
            </w:rPr>
          </w:pPr>
        </w:p>
        <w:p w:rsidR="001B317B" w:rsidRPr="00D3221B" w:rsidRDefault="00FA792E" w:rsidP="001B317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1B317B" w:rsidRPr="00D3221B" w:rsidRDefault="00FA792E" w:rsidP="001B317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 xml:space="preserve">Respectarea prevederilor din avizele </w:t>
          </w:r>
        </w:p>
        <w:p w:rsidR="001B317B" w:rsidRPr="00D3221B" w:rsidRDefault="00FA792E" w:rsidP="001B317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1B317B" w:rsidRPr="00D3221B" w:rsidRDefault="00FA792E" w:rsidP="001B317B">
          <w:pPr>
            <w:autoSpaceDE w:val="0"/>
            <w:autoSpaceDN w:val="0"/>
            <w:adjustRightInd w:val="0"/>
            <w:spacing w:after="0" w:line="240" w:lineRule="auto"/>
            <w:jc w:val="both"/>
            <w:rPr>
              <w:rFonts w:ascii="Arial" w:hAnsi="Arial" w:cs="Arial"/>
              <w:color w:val="000000"/>
              <w:sz w:val="24"/>
              <w:szCs w:val="24"/>
              <w:highlight w:val="yellow"/>
              <w:lang w:val="ro-RO"/>
            </w:rPr>
          </w:pPr>
        </w:p>
        <w:p w:rsidR="002A678A" w:rsidRDefault="00FA792E" w:rsidP="001B317B">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2A678A" w:rsidRPr="005C732D" w:rsidRDefault="002A678A" w:rsidP="002A678A">
          <w:pPr>
            <w:spacing w:after="0" w:line="240" w:lineRule="auto"/>
            <w:ind w:firstLine="720"/>
            <w:jc w:val="both"/>
            <w:rPr>
              <w:rFonts w:ascii="Arial" w:hAnsi="Arial" w:cs="Arial"/>
              <w:sz w:val="24"/>
              <w:szCs w:val="24"/>
              <w:lang w:val="ro-RO"/>
            </w:rPr>
          </w:pPr>
          <w:r w:rsidRPr="002A678A">
            <w:rPr>
              <w:rFonts w:ascii="Arial" w:hAnsi="Arial" w:cs="Arial"/>
              <w:sz w:val="24"/>
              <w:szCs w:val="24"/>
              <w:lang w:val="ro-RO"/>
            </w:rPr>
            <w:t>- In urma  publicării in ziarul „Crai Nou” a anunţurilor publice privind prima versiune a proiectului</w:t>
          </w:r>
          <w:r w:rsidRPr="002A678A">
            <w:rPr>
              <w:rFonts w:ascii="Arial" w:hAnsi="Arial" w:cs="Arial"/>
              <w:b/>
              <w:sz w:val="24"/>
              <w:szCs w:val="24"/>
              <w:lang w:val="ro-RO"/>
            </w:rPr>
            <w:t xml:space="preserve"> </w:t>
          </w:r>
          <w:r w:rsidRPr="002A678A">
            <w:rPr>
              <w:rFonts w:ascii="Arial" w:hAnsi="Arial" w:cs="Arial"/>
              <w:sz w:val="24"/>
              <w:szCs w:val="24"/>
              <w:lang w:val="ro-RO"/>
            </w:rPr>
            <w:t>in</w:t>
          </w:r>
          <w:r>
            <w:rPr>
              <w:rFonts w:ascii="Arial" w:hAnsi="Arial" w:cs="Arial"/>
              <w:sz w:val="24"/>
              <w:szCs w:val="24"/>
              <w:lang w:val="ro-RO"/>
            </w:rPr>
            <w:t xml:space="preserve"> zilele de 24.12.2014 si 27</w:t>
          </w:r>
          <w:r w:rsidRPr="002A678A">
            <w:rPr>
              <w:rFonts w:ascii="Arial" w:hAnsi="Arial" w:cs="Arial"/>
              <w:sz w:val="24"/>
              <w:szCs w:val="24"/>
              <w:lang w:val="ro-RO"/>
            </w:rPr>
            <w:t xml:space="preserve">.12.2014, până la luarea deciziei de încadrare nu au fost </w:t>
          </w:r>
          <w:r w:rsidRPr="005C732D">
            <w:rPr>
              <w:rFonts w:ascii="Arial" w:hAnsi="Arial" w:cs="Arial"/>
              <w:sz w:val="24"/>
              <w:szCs w:val="24"/>
              <w:lang w:val="ro-RO"/>
            </w:rPr>
            <w:t>semnalate observaţii din partea publicului.</w:t>
          </w:r>
        </w:p>
        <w:p w:rsidR="001B317B" w:rsidRPr="005C732D" w:rsidRDefault="005C732D" w:rsidP="005C732D">
          <w:pPr>
            <w:ind w:firstLine="720"/>
            <w:jc w:val="both"/>
            <w:rPr>
              <w:rFonts w:ascii="Arial" w:hAnsi="Arial" w:cs="Arial"/>
              <w:sz w:val="24"/>
              <w:szCs w:val="24"/>
            </w:rPr>
          </w:pPr>
          <w:r w:rsidRPr="005C732D">
            <w:rPr>
              <w:rFonts w:ascii="Arial" w:hAnsi="Arial" w:cs="Arial"/>
              <w:sz w:val="24"/>
              <w:szCs w:val="24"/>
            </w:rPr>
            <w:t xml:space="preserve">- In urma  </w:t>
          </w:r>
          <w:r w:rsidRPr="005C732D">
            <w:rPr>
              <w:rFonts w:ascii="Arial" w:hAnsi="Arial" w:cs="Arial"/>
              <w:color w:val="FF0000"/>
              <w:sz w:val="24"/>
              <w:szCs w:val="24"/>
            </w:rPr>
            <w:t>publicării, din data de 11.09.2014, in ziarul „Crai Nou” a anunţului deciziei de încadrare nu au fost semnalate observaţii din partea publicului</w:t>
          </w:r>
          <w:r w:rsidRPr="005C732D">
            <w:rPr>
              <w:rFonts w:ascii="Arial" w:hAnsi="Arial" w:cs="Arial"/>
              <w:sz w:val="24"/>
              <w:szCs w:val="24"/>
            </w:rPr>
            <w:t>.</w:t>
          </w:r>
        </w:p>
      </w:sdtContent>
    </w:sdt>
    <w:p w:rsidR="003A4395" w:rsidRDefault="00FA792E" w:rsidP="003A4395">
      <w:pPr>
        <w:autoSpaceDE w:val="0"/>
        <w:autoSpaceDN w:val="0"/>
        <w:adjustRightInd w:val="0"/>
        <w:spacing w:after="0" w:line="240" w:lineRule="auto"/>
        <w:jc w:val="both"/>
        <w:rPr>
          <w:rFonts w:ascii="Arial" w:hAnsi="Arial" w:cs="Arial"/>
          <w:color w:val="000000"/>
          <w:sz w:val="24"/>
          <w:szCs w:val="24"/>
          <w:lang w:val="ro-RO"/>
        </w:rPr>
      </w:pPr>
    </w:p>
    <w:p w:rsidR="00D3221B" w:rsidRPr="00D3221B" w:rsidRDefault="00FA792E" w:rsidP="00B1528F">
      <w:pPr>
        <w:autoSpaceDE w:val="0"/>
        <w:autoSpaceDN w:val="0"/>
        <w:adjustRightInd w:val="0"/>
        <w:spacing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 xml:space="preserve">Prezenta decizie poate fi contestată în conformitate cu prevederile </w:t>
      </w:r>
      <w:r w:rsidRPr="00D3221B">
        <w:rPr>
          <w:rStyle w:val="tpa1"/>
          <w:rFonts w:ascii="Arial" w:hAnsi="Arial" w:cs="Arial"/>
          <w:b/>
          <w:color w:val="000000"/>
          <w:sz w:val="24"/>
          <w:szCs w:val="24"/>
          <w:lang w:val="ro-RO"/>
        </w:rPr>
        <w:t xml:space="preserve">Legii contenciosului </w:t>
      </w:r>
      <w:r w:rsidRPr="00D3221B">
        <w:rPr>
          <w:rStyle w:val="tpa1"/>
          <w:rFonts w:ascii="Arial" w:hAnsi="Arial" w:cs="Arial"/>
          <w:b/>
          <w:color w:val="000000"/>
          <w:sz w:val="24"/>
          <w:szCs w:val="24"/>
          <w:lang w:val="ro-RO"/>
        </w:rPr>
        <w:t>administrativ nr. 554/2004</w:t>
      </w:r>
      <w:r w:rsidRPr="00D3221B">
        <w:rPr>
          <w:rStyle w:val="tpa1"/>
          <w:rFonts w:ascii="Arial" w:hAnsi="Arial" w:cs="Arial"/>
          <w:color w:val="000000"/>
          <w:sz w:val="24"/>
          <w:szCs w:val="24"/>
          <w:lang w:val="ro-RO"/>
        </w:rPr>
        <w:t xml:space="preserve"> cu modificările şi completările ulterioare.</w:t>
      </w:r>
    </w:p>
    <w:p w:rsidR="00595382" w:rsidRPr="00447422" w:rsidRDefault="00FA792E" w:rsidP="0059538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FA792E"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2849125"/>
            <w:placeholder>
              <w:docPart w:val="D90632E69D454BDC93DCB8FEAF34EC6B"/>
            </w:placeholder>
          </w:sdtPr>
          <w:sdtContent>
            <w:p w:rsidR="008F3771" w:rsidRDefault="008F3771" w:rsidP="008F377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8F3771" w:rsidRDefault="008F3771" w:rsidP="008F377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8F3771" w:rsidRDefault="008F3771" w:rsidP="008F3771">
              <w:pPr>
                <w:jc w:val="center"/>
                <w:rPr>
                  <w:rFonts w:ascii="Arial" w:hAnsi="Arial" w:cs="Arial"/>
                  <w:b/>
                  <w:sz w:val="24"/>
                  <w:szCs w:val="24"/>
                </w:rPr>
              </w:pPr>
              <w:r>
                <w:rPr>
                  <w:rFonts w:ascii="Arial" w:hAnsi="Arial" w:cs="Arial"/>
                  <w:b/>
                  <w:sz w:val="24"/>
                  <w:szCs w:val="24"/>
                </w:rPr>
                <w:t>Ing. Vasile Oşean</w:t>
              </w:r>
            </w:p>
            <w:p w:rsidR="008F3771" w:rsidRPr="00817245" w:rsidRDefault="008F3771" w:rsidP="008F3771">
              <w:pPr>
                <w:jc w:val="center"/>
                <w:rPr>
                  <w:rFonts w:ascii="Arial" w:hAnsi="Arial" w:cs="Arial"/>
                  <w:b/>
                  <w:sz w:val="24"/>
                  <w:szCs w:val="24"/>
                </w:rPr>
              </w:pPr>
            </w:p>
            <w:p w:rsidR="008F3771" w:rsidRDefault="008F3771" w:rsidP="008F3771">
              <w:pPr>
                <w:spacing w:after="0" w:line="240" w:lineRule="auto"/>
                <w:jc w:val="both"/>
                <w:outlineLvl w:val="0"/>
                <w:rPr>
                  <w:rFonts w:ascii="Arial" w:hAnsi="Arial" w:cs="Arial"/>
                  <w:b/>
                  <w:bCs/>
                  <w:sz w:val="24"/>
                  <w:szCs w:val="24"/>
                  <w:lang w:val="ro-RO"/>
                </w:rPr>
              </w:pPr>
            </w:p>
            <w:p w:rsidR="008F3771" w:rsidRDefault="008F3771" w:rsidP="008F3771">
              <w:pPr>
                <w:spacing w:after="0" w:line="240" w:lineRule="auto"/>
                <w:jc w:val="both"/>
                <w:outlineLvl w:val="0"/>
                <w:rPr>
                  <w:rFonts w:ascii="Arial" w:hAnsi="Arial" w:cs="Arial"/>
                  <w:b/>
                  <w:bCs/>
                  <w:sz w:val="24"/>
                  <w:szCs w:val="24"/>
                  <w:lang w:val="ro-RO"/>
                </w:rPr>
              </w:pPr>
              <w:r>
                <w:rPr>
                  <w:rFonts w:ascii="Arial" w:hAnsi="Arial" w:cs="Arial"/>
                  <w:bCs/>
                  <w:sz w:val="24"/>
                  <w:szCs w:val="24"/>
                  <w:lang w:val="ro-RO"/>
                </w:rPr>
                <w:t xml:space="preserve">     </w:t>
              </w:r>
              <w:r>
                <w:rPr>
                  <w:rFonts w:ascii="Arial" w:hAnsi="Arial" w:cs="Arial"/>
                  <w:b/>
                  <w:bCs/>
                  <w:sz w:val="24"/>
                  <w:szCs w:val="24"/>
                  <w:lang w:val="ro-RO"/>
                </w:rPr>
                <w:t xml:space="preserve">Şef serviciu, </w:t>
              </w:r>
            </w:p>
            <w:p w:rsidR="008F3771" w:rsidRDefault="008F3771" w:rsidP="008F3771">
              <w:pPr>
                <w:spacing w:after="0" w:line="240" w:lineRule="auto"/>
                <w:jc w:val="both"/>
                <w:outlineLvl w:val="0"/>
                <w:rPr>
                  <w:rFonts w:ascii="Arial" w:hAnsi="Arial" w:cs="Arial"/>
                  <w:b/>
                  <w:sz w:val="24"/>
                  <w:szCs w:val="24"/>
                </w:rPr>
              </w:pPr>
              <w:r>
                <w:rPr>
                  <w:rFonts w:ascii="Arial" w:hAnsi="Arial" w:cs="Arial"/>
                  <w:b/>
                  <w:sz w:val="24"/>
                  <w:szCs w:val="24"/>
                </w:rPr>
                <w:t>ing. Constantin Burciu</w:t>
              </w:r>
            </w:p>
            <w:p w:rsidR="008F3771" w:rsidRDefault="008F3771" w:rsidP="008F3771">
              <w:pPr>
                <w:spacing w:after="0" w:line="240" w:lineRule="auto"/>
                <w:jc w:val="both"/>
                <w:outlineLvl w:val="0"/>
                <w:rPr>
                  <w:rFonts w:ascii="Arial" w:hAnsi="Arial" w:cs="Arial"/>
                  <w:b/>
                  <w:sz w:val="24"/>
                  <w:szCs w:val="24"/>
                </w:rPr>
              </w:pPr>
            </w:p>
            <w:p w:rsidR="008F3771" w:rsidRDefault="008F3771" w:rsidP="008F3771">
              <w:pPr>
                <w:spacing w:after="0" w:line="240" w:lineRule="auto"/>
                <w:jc w:val="both"/>
                <w:outlineLvl w:val="0"/>
                <w:rPr>
                  <w:rFonts w:ascii="Arial" w:hAnsi="Arial" w:cs="Arial"/>
                  <w:b/>
                  <w:sz w:val="24"/>
                  <w:szCs w:val="24"/>
                </w:rPr>
              </w:pPr>
            </w:p>
            <w:p w:rsidR="008F3771" w:rsidRDefault="008F3771" w:rsidP="008F3771">
              <w:pPr>
                <w:spacing w:after="0" w:line="240" w:lineRule="auto"/>
                <w:jc w:val="both"/>
                <w:outlineLvl w:val="0"/>
                <w:rPr>
                  <w:rFonts w:ascii="Arial" w:hAnsi="Arial" w:cs="Arial"/>
                  <w:b/>
                  <w:bCs/>
                  <w:sz w:val="24"/>
                  <w:szCs w:val="24"/>
                  <w:lang w:val="ro-RO"/>
                </w:rPr>
              </w:pPr>
            </w:p>
            <w:p w:rsidR="008F3771" w:rsidRDefault="008F3771" w:rsidP="008F3771">
              <w:pPr>
                <w:spacing w:after="0" w:line="360" w:lineRule="auto"/>
                <w:jc w:val="both"/>
                <w:rPr>
                  <w:rFonts w:ascii="Arial" w:hAnsi="Arial" w:cs="Arial"/>
                  <w:bCs/>
                  <w:sz w:val="24"/>
                  <w:szCs w:val="24"/>
                  <w:lang w:val="ro-RO"/>
                </w:rPr>
              </w:pPr>
              <w:r>
                <w:rPr>
                  <w:rFonts w:ascii="Arial" w:hAnsi="Arial" w:cs="Arial"/>
                  <w:bCs/>
                  <w:sz w:val="24"/>
                  <w:szCs w:val="24"/>
                  <w:lang w:val="ro-RO"/>
                </w:rPr>
                <w:t xml:space="preserve">     Întocmit,</w:t>
              </w:r>
            </w:p>
            <w:p w:rsidR="008F3771" w:rsidRDefault="008F3771" w:rsidP="008F3771">
              <w:pPr>
                <w:spacing w:after="0" w:line="360" w:lineRule="auto"/>
                <w:jc w:val="both"/>
                <w:rPr>
                  <w:rFonts w:ascii="Arial" w:hAnsi="Arial" w:cs="Arial"/>
                  <w:bCs/>
                  <w:sz w:val="24"/>
                  <w:szCs w:val="24"/>
                  <w:lang w:val="ro-RO"/>
                </w:rPr>
              </w:pPr>
              <w:r>
                <w:rPr>
                  <w:rFonts w:ascii="Arial" w:hAnsi="Arial" w:cs="Arial"/>
                  <w:b/>
                  <w:sz w:val="24"/>
                  <w:szCs w:val="24"/>
                </w:rPr>
                <w:t xml:space="preserve"> Ing. Victor Gradinaru</w:t>
              </w:r>
              <w:r>
                <w:rPr>
                  <w:rFonts w:ascii="Arial" w:hAnsi="Arial" w:cs="Arial"/>
                  <w:bCs/>
                  <w:sz w:val="24"/>
                  <w:szCs w:val="24"/>
                  <w:lang w:val="ro-RO"/>
                </w:rPr>
                <w:t xml:space="preserve"> </w:t>
              </w:r>
            </w:p>
          </w:sdtContent>
        </w:sdt>
        <w:p w:rsidR="0071693D" w:rsidRDefault="00FA792E" w:rsidP="007B1968">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sectPr w:rsidR="0071693D" w:rsidSect="00BB1752">
      <w:footerReference w:type="even" r:id="rId11"/>
      <w:footerReference w:type="default" r:id="rId12"/>
      <w:headerReference w:type="first" r:id="rId13"/>
      <w:footerReference w:type="first" r:id="rId14"/>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017" w:rsidRDefault="00AF3017" w:rsidP="00AF3017">
      <w:pPr>
        <w:spacing w:after="0" w:line="240" w:lineRule="auto"/>
      </w:pPr>
      <w:r>
        <w:separator/>
      </w:r>
    </w:p>
  </w:endnote>
  <w:endnote w:type="continuationSeparator" w:id="0">
    <w:p w:rsidR="00AF3017" w:rsidRDefault="00AF3017" w:rsidP="00AF3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AF3017" w:rsidP="00BA7094">
    <w:pPr>
      <w:pStyle w:val="Footer"/>
      <w:framePr w:wrap="around" w:vAnchor="text" w:hAnchor="margin" w:xAlign="right" w:y="1"/>
      <w:rPr>
        <w:rStyle w:val="PageNumber"/>
      </w:rPr>
    </w:pPr>
    <w:r>
      <w:rPr>
        <w:rStyle w:val="PageNumber"/>
      </w:rPr>
      <w:fldChar w:fldCharType="begin"/>
    </w:r>
    <w:r w:rsidR="00FA792E">
      <w:rPr>
        <w:rStyle w:val="PageNumber"/>
      </w:rPr>
      <w:instrText xml:space="preserve">PAGE  </w:instrText>
    </w:r>
    <w:r>
      <w:rPr>
        <w:rStyle w:val="PageNumber"/>
      </w:rPr>
      <w:fldChar w:fldCharType="separate"/>
    </w:r>
    <w:r w:rsidR="00FA792E">
      <w:rPr>
        <w:rStyle w:val="PageNumber"/>
        <w:noProof/>
      </w:rPr>
      <w:t>2</w:t>
    </w:r>
    <w:r>
      <w:rPr>
        <w:rStyle w:val="PageNumber"/>
      </w:rPr>
      <w:fldChar w:fldCharType="end"/>
    </w:r>
  </w:p>
  <w:p w:rsidR="00B72680" w:rsidRDefault="00FA792E"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AF3017" w:rsidP="00BA7094">
    <w:pPr>
      <w:pStyle w:val="Footer"/>
      <w:framePr w:wrap="around" w:vAnchor="text" w:hAnchor="margin" w:xAlign="right" w:y="1"/>
      <w:rPr>
        <w:rStyle w:val="PageNumber"/>
      </w:rPr>
    </w:pPr>
    <w:r>
      <w:rPr>
        <w:rStyle w:val="PageNumber"/>
      </w:rPr>
      <w:fldChar w:fldCharType="begin"/>
    </w:r>
    <w:r w:rsidR="00FA792E">
      <w:rPr>
        <w:rStyle w:val="PageNumber"/>
      </w:rPr>
      <w:instrText xml:space="preserve">PAGE  </w:instrText>
    </w:r>
    <w:r>
      <w:rPr>
        <w:rStyle w:val="PageNumber"/>
      </w:rPr>
      <w:fldChar w:fldCharType="separate"/>
    </w:r>
    <w:r w:rsidR="00FA792E">
      <w:rPr>
        <w:rStyle w:val="PageNumber"/>
        <w:noProof/>
      </w:rPr>
      <w:t>3</w:t>
    </w:r>
    <w:r>
      <w:rPr>
        <w:rStyle w:val="PageNumber"/>
      </w:rPr>
      <w:fldChar w:fldCharType="end"/>
    </w:r>
  </w:p>
  <w:p w:rsidR="00B72680" w:rsidRPr="002F5582" w:rsidRDefault="00FA792E" w:rsidP="002E2F90">
    <w:pPr>
      <w:spacing w:after="0" w:line="240" w:lineRule="auto"/>
      <w:rPr>
        <w:rFonts w:eastAsia="Times New Roman"/>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Pr="008F6BB4" w:rsidRDefault="00FA792E" w:rsidP="008F6BB4">
    <w:pPr>
      <w:pStyle w:val="Footer"/>
    </w:pPr>
    <w:r w:rsidRPr="008F6BB4">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017" w:rsidRDefault="00AF3017" w:rsidP="00AF3017">
      <w:pPr>
        <w:spacing w:after="0" w:line="240" w:lineRule="auto"/>
      </w:pPr>
      <w:r>
        <w:separator/>
      </w:r>
    </w:p>
  </w:footnote>
  <w:footnote w:type="continuationSeparator" w:id="0">
    <w:p w:rsidR="00AF3017" w:rsidRDefault="00AF3017" w:rsidP="00AF3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A75327" w:rsidRDefault="00AF3017" w:rsidP="00652042">
    <w:pPr>
      <w:pStyle w:val="Header"/>
      <w:tabs>
        <w:tab w:val="clear" w:pos="4680"/>
        <w:tab w:val="clear" w:pos="9360"/>
        <w:tab w:val="left" w:pos="9000"/>
      </w:tabs>
      <w:jc w:val="center"/>
      <w:rPr>
        <w:rFonts w:ascii="Garamond" w:hAnsi="Garamond"/>
        <w:color w:val="00214E"/>
        <w:sz w:val="32"/>
        <w:szCs w:val="32"/>
        <w:lang w:val="ro-RO"/>
      </w:rPr>
    </w:pPr>
    <w:r w:rsidRPr="00AF301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34pt;margin-top:17.15pt;width:52pt;height:43.8pt;z-index:-251658240">
          <v:imagedata r:id="rId1" o:title=""/>
        </v:shape>
        <o:OLEObject Type="Embed" ProgID="CorelDRAW.Graphic.13" ShapeID="_x0000_s2089" DrawAspect="Content" ObjectID="_1486287091" r:id="rId2"/>
      </w:pict>
    </w:r>
    <w:r w:rsidR="00FA792E">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FA792E" w:rsidRPr="00A75327">
      <w:rPr>
        <w:lang w:val="ro-RO"/>
      </w:rPr>
      <w:tab/>
      <w:t xml:space="preserve">   </w:t>
    </w:r>
    <w:r w:rsidR="00FA792E" w:rsidRPr="00A75327">
      <w:rPr>
        <w:rFonts w:ascii="Garamond" w:hAnsi="Garamond"/>
        <w:b/>
        <w:color w:val="00214E"/>
        <w:sz w:val="32"/>
        <w:szCs w:val="32"/>
        <w:lang w:val="ro-RO"/>
      </w:rPr>
      <w:t>Ministerul Mediului</w:t>
    </w:r>
    <w:r w:rsidR="00FA792E">
      <w:rPr>
        <w:rFonts w:ascii="Garamond" w:hAnsi="Garamond"/>
        <w:b/>
        <w:color w:val="00214E"/>
        <w:sz w:val="32"/>
        <w:szCs w:val="32"/>
        <w:lang w:val="ro-RO"/>
      </w:rPr>
      <w:t>, Apelor</w:t>
    </w:r>
    <w:r w:rsidR="00FA792E" w:rsidRPr="00A75327">
      <w:rPr>
        <w:rFonts w:ascii="Garamond" w:hAnsi="Garamond"/>
        <w:b/>
        <w:color w:val="00214E"/>
        <w:sz w:val="32"/>
        <w:szCs w:val="32"/>
        <w:lang w:val="ro-RO"/>
      </w:rPr>
      <w:t xml:space="preserve"> şi </w:t>
    </w:r>
    <w:r w:rsidR="00FA792E">
      <w:rPr>
        <w:rFonts w:ascii="Garamond" w:hAnsi="Garamond"/>
        <w:b/>
        <w:color w:val="00214E"/>
        <w:sz w:val="32"/>
        <w:szCs w:val="32"/>
        <w:lang w:val="ro-RO"/>
      </w:rPr>
      <w:t>Pădurilor</w:t>
    </w:r>
  </w:p>
  <w:p w:rsidR="00652042" w:rsidRPr="00A75327" w:rsidRDefault="00FA792E" w:rsidP="00652042">
    <w:pPr>
      <w:tabs>
        <w:tab w:val="left" w:pos="3270"/>
      </w:tabs>
      <w:jc w:val="center"/>
      <w:rPr>
        <w:sz w:val="36"/>
        <w:szCs w:val="36"/>
        <w:lang w:val="ro-RO"/>
      </w:rPr>
    </w:pPr>
    <w:r w:rsidRPr="00A75327">
      <w:rPr>
        <w:rFonts w:ascii="Garamond" w:hAnsi="Garamond"/>
        <w:b/>
        <w:color w:val="00214E"/>
        <w:sz w:val="36"/>
        <w:szCs w:val="36"/>
        <w:lang w:val="ro-RO"/>
      </w:rPr>
      <w:t>Agenţia Naţională pentru Protecţia Mediului</w:t>
    </w:r>
  </w:p>
  <w:p w:rsidR="00652042" w:rsidRPr="003167DA" w:rsidRDefault="00FA792E"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FA792E"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Look w:val="04A0"/>
    </w:tblPr>
    <w:tblGrid>
      <w:gridCol w:w="9747"/>
    </w:tblGrid>
    <w:tr w:rsidR="00652042" w:rsidRPr="00A75327" w:rsidTr="00CB7C36">
      <w:trPr>
        <w:trHeight w:val="692"/>
        <w:jc w:val="center"/>
      </w:trPr>
      <w:tc>
        <w:tcPr>
          <w:tcW w:w="9747" w:type="dxa"/>
          <w:tcBorders>
            <w:top w:val="nil"/>
          </w:tcBorders>
          <w:shd w:val="clear" w:color="auto" w:fill="00214E"/>
          <w:vAlign w:val="center"/>
        </w:tcPr>
        <w:p w:rsidR="00652042" w:rsidRPr="005502D3" w:rsidRDefault="00AF3017" w:rsidP="002A678A">
          <w:pPr>
            <w:spacing w:after="0"/>
            <w:ind w:right="252"/>
            <w:jc w:val="center"/>
            <w:rPr>
              <w:rFonts w:ascii="Garamond" w:hAnsi="Garamond"/>
              <w:b/>
              <w:bCs/>
              <w:color w:val="FFFFFF"/>
              <w:sz w:val="28"/>
              <w:szCs w:val="28"/>
              <w:lang w:val="ro-RO"/>
            </w:rPr>
          </w:pPr>
          <w:sdt>
            <w:sdtPr>
              <w:rPr>
                <w:rFonts w:ascii="Garamond" w:hAnsi="Garamond"/>
                <w:b/>
                <w:bCs/>
                <w:color w:val="FFFFFF"/>
                <w:sz w:val="28"/>
                <w:szCs w:val="28"/>
                <w:lang w:val="ro-RO"/>
              </w:rPr>
              <w:alias w:val="Câmp editabil text"/>
              <w:tag w:val="CampEditabil"/>
              <w:id w:val="-789587884"/>
              <w:placeholder>
                <w:docPart w:val="80BB50DB74E6442AB3E73C5B3A9A8B37"/>
              </w:placeholder>
            </w:sdtPr>
            <w:sdtContent>
              <w:r w:rsidR="00FA792E">
                <w:rPr>
                  <w:rFonts w:ascii="Garamond" w:hAnsi="Garamond"/>
                  <w:b/>
                  <w:bCs/>
                  <w:color w:val="FFFFFF"/>
                  <w:sz w:val="28"/>
                  <w:szCs w:val="28"/>
                  <w:lang w:val="ro-RO"/>
                </w:rPr>
                <w:t xml:space="preserve">AGENŢIA PENTRU PROTECŢIA MEDIULUI </w:t>
              </w:r>
              <w:r w:rsidR="002A678A">
                <w:rPr>
                  <w:rFonts w:ascii="Garamond" w:hAnsi="Garamond"/>
                  <w:b/>
                  <w:bCs/>
                  <w:color w:val="FFFFFF"/>
                  <w:sz w:val="28"/>
                  <w:szCs w:val="28"/>
                  <w:lang w:val="ro-RO"/>
                </w:rPr>
                <w:t>SUCEAVA</w:t>
              </w:r>
            </w:sdtContent>
          </w:sdt>
        </w:p>
      </w:tc>
    </w:tr>
  </w:tbl>
  <w:p w:rsidR="00B72680" w:rsidRPr="0090788F" w:rsidRDefault="00FA792E"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7"/>
  </w:num>
  <w:num w:numId="6">
    <w:abstractNumId w:val="4"/>
  </w:num>
  <w:num w:numId="7">
    <w:abstractNumId w:val="0"/>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ocumentProtection w:edit="readOnly" w:enforcement="1" w:cryptProviderType="rsaFull" w:cryptAlgorithmClass="hash" w:cryptAlgorithmType="typeAny" w:cryptAlgorithmSid="4" w:cryptSpinCount="50000" w:hash="rX/QyMNmMrofULymAwv7NirMGM8=" w:salt="8AvesKaPR7VYJD4EvJQbC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AF3017"/>
    <w:rsid w:val="001569AA"/>
    <w:rsid w:val="002A678A"/>
    <w:rsid w:val="005C732D"/>
    <w:rsid w:val="008F3771"/>
    <w:rsid w:val="00936FE3"/>
    <w:rsid w:val="009472FF"/>
    <w:rsid w:val="00AF3017"/>
    <w:rsid w:val="00B12707"/>
    <w:rsid w:val="00FA792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basedOn w:val="Normal"/>
    <w:link w:val="HeaderChar"/>
    <w:unhideWhenUsed/>
    <w:rsid w:val="003167DA"/>
    <w:pPr>
      <w:tabs>
        <w:tab w:val="center" w:pos="4680"/>
        <w:tab w:val="right" w:pos="9360"/>
      </w:tabs>
      <w:spacing w:after="0" w:line="240" w:lineRule="auto"/>
    </w:pPr>
  </w:style>
  <w:style w:type="character" w:customStyle="1" w:styleId="HeaderChar">
    <w:name w:val="Header Char"/>
    <w:basedOn w:val="DefaultParagraphFont"/>
    <w:link w:val="Header"/>
    <w:rsid w:val="003167DA"/>
  </w:style>
  <w:style w:type="paragraph" w:styleId="Footer">
    <w:name w:val="footer"/>
    <w:aliases w:val=" Caracter"/>
    <w:basedOn w:val="Normal"/>
    <w:link w:val="FooterChar"/>
    <w:unhideWhenUsed/>
    <w:rsid w:val="003167DA"/>
    <w:pPr>
      <w:tabs>
        <w:tab w:val="center" w:pos="4680"/>
        <w:tab w:val="right" w:pos="9360"/>
      </w:tabs>
      <w:spacing w:after="0" w:line="240" w:lineRule="auto"/>
    </w:pPr>
  </w:style>
  <w:style w:type="character" w:customStyle="1" w:styleId="FooterChar">
    <w:name w:val="Footer Char"/>
    <w:aliases w:val=" Caracter Char"/>
    <w:basedOn w:val="DefaultParagraphFont"/>
    <w:link w:val="Footer"/>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tli1">
    <w:name w:val="tli1"/>
    <w:basedOn w:val="DefaultParagraphFont"/>
    <w:rsid w:val="009472FF"/>
  </w:style>
  <w:style w:type="character" w:customStyle="1" w:styleId="stpar">
    <w:name w:val="st_par"/>
    <w:basedOn w:val="DefaultParagraphFont"/>
    <w:rsid w:val="008F3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basedOn w:val="Normal"/>
    <w:link w:val="HeaderChar"/>
    <w:unhideWhenUsed/>
    <w:rsid w:val="003167DA"/>
    <w:pPr>
      <w:tabs>
        <w:tab w:val="center" w:pos="4680"/>
        <w:tab w:val="right" w:pos="9360"/>
      </w:tabs>
      <w:spacing w:after="0" w:line="240" w:lineRule="auto"/>
    </w:pPr>
  </w:style>
  <w:style w:type="character" w:customStyle="1" w:styleId="HeaderChar">
    <w:name w:val="Header Char"/>
    <w:basedOn w:val="DefaultParagraphFont"/>
    <w:link w:val="Header"/>
    <w:rsid w:val="003167DA"/>
  </w:style>
  <w:style w:type="paragraph" w:styleId="Footer">
    <w:name w:val="footer"/>
    <w:aliases w:val=" Caracter"/>
    <w:basedOn w:val="Normal"/>
    <w:link w:val="FooterChar"/>
    <w:unhideWhenUsed/>
    <w:rsid w:val="003167DA"/>
    <w:pPr>
      <w:tabs>
        <w:tab w:val="center" w:pos="4680"/>
        <w:tab w:val="right" w:pos="9360"/>
      </w:tabs>
      <w:spacing w:after="0" w:line="240" w:lineRule="auto"/>
    </w:pPr>
  </w:style>
  <w:style w:type="character" w:customStyle="1" w:styleId="FooterChar">
    <w:name w:val="Footer Char"/>
    <w:aliases w:val=" Caracter Char"/>
    <w:basedOn w:val="DefaultParagraphFont"/>
    <w:link w:val="Footer"/>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80BB50DB74E6442AB3E73C5B3A9A8B37"/>
        <w:category>
          <w:name w:val="General"/>
          <w:gallery w:val="placeholder"/>
        </w:category>
        <w:types>
          <w:type w:val="bbPlcHdr"/>
        </w:types>
        <w:behaviors>
          <w:behavior w:val="content"/>
        </w:behaviors>
        <w:guid w:val="{2C16FD8C-5ACE-4FF0-9AEF-11612B705D33}"/>
      </w:docPartPr>
      <w:docPartBody>
        <w:p w:rsidR="004072CF" w:rsidRDefault="004C531D" w:rsidP="004C531D">
          <w:pPr>
            <w:pStyle w:val="80BB50DB74E6442AB3E73C5B3A9A8B37"/>
          </w:pPr>
          <w:r w:rsidRPr="009A6604">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24AFF2B641942B4AB104DB5D0BC2557"/>
        <w:category>
          <w:name w:val="General"/>
          <w:gallery w:val="placeholder"/>
        </w:category>
        <w:types>
          <w:type w:val="bbPlcHdr"/>
        </w:types>
        <w:behaviors>
          <w:behavior w:val="content"/>
        </w:behaviors>
        <w:guid w:val="{DBA67911-38EE-4522-81C3-97877AEF1FE3}"/>
      </w:docPartPr>
      <w:docPartBody>
        <w:p w:rsidR="004F58B2" w:rsidRDefault="00286A6B" w:rsidP="00286A6B">
          <w:pPr>
            <w:pStyle w:val="624AFF2B641942B4AB104DB5D0BC2557"/>
          </w:pPr>
          <w:r w:rsidRPr="0021656B">
            <w:rPr>
              <w:rStyle w:val="PlaceholderText"/>
              <w:rFonts w:ascii="Arial" w:hAnsi="Arial" w:cs="Arial"/>
            </w:rPr>
            <w:t>număr</w:t>
          </w:r>
        </w:p>
      </w:docPartBody>
    </w:docPart>
    <w:docPart>
      <w:docPartPr>
        <w:name w:val="15DB3157EFF94504876E2D56CD973786"/>
        <w:category>
          <w:name w:val="General"/>
          <w:gallery w:val="placeholder"/>
        </w:category>
        <w:types>
          <w:type w:val="bbPlcHdr"/>
        </w:types>
        <w:behaviors>
          <w:behavior w:val="content"/>
        </w:behaviors>
        <w:guid w:val="{CFF1ECAE-12F8-4AE2-9230-15ADC284E56E}"/>
      </w:docPartPr>
      <w:docPartBody>
        <w:p w:rsidR="004F58B2" w:rsidRDefault="00286A6B" w:rsidP="00286A6B">
          <w:pPr>
            <w:pStyle w:val="15DB3157EFF94504876E2D56CD973786"/>
          </w:pPr>
          <w:r w:rsidRPr="0021656B">
            <w:rPr>
              <w:rStyle w:val="PlaceholderText"/>
              <w:rFonts w:ascii="Arial" w:hAnsi="Arial" w:cs="Arial"/>
            </w:rPr>
            <w:t>zz.ll.aaaa</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51152C40702042FDA9BF65BEC119C86B"/>
        <w:category>
          <w:name w:val="General"/>
          <w:gallery w:val="placeholder"/>
        </w:category>
        <w:types>
          <w:type w:val="bbPlcHdr"/>
        </w:types>
        <w:behaviors>
          <w:behavior w:val="content"/>
        </w:behaviors>
        <w:guid w:val="{32C6E032-6640-4366-B486-5A1721C61DD6}"/>
      </w:docPartPr>
      <w:docPartBody>
        <w:p w:rsidR="003471B2" w:rsidRDefault="00286A6B" w:rsidP="00286A6B">
          <w:pPr>
            <w:pStyle w:val="51152C40702042FDA9BF65BEC119C86B"/>
          </w:pPr>
          <w:r w:rsidRPr="0034127C">
            <w:rPr>
              <w:rStyle w:val="PlaceholderText"/>
              <w:rFonts w:ascii="Arial" w:hAnsi="Arial" w:cs="Arial"/>
            </w:rPr>
            <w:t>Denumire punct de lucru</w:t>
          </w:r>
        </w:p>
      </w:docPartBody>
    </w:docPart>
    <w:docPart>
      <w:docPartPr>
        <w:name w:val="EECBEBF5391F41E88A7B287E6750A1E6"/>
        <w:category>
          <w:name w:val="General"/>
          <w:gallery w:val="placeholder"/>
        </w:category>
        <w:types>
          <w:type w:val="bbPlcHdr"/>
        </w:types>
        <w:behaviors>
          <w:behavior w:val="content"/>
        </w:behaviors>
        <w:guid w:val="{3DCF30E2-97A6-401F-9A4F-CA148DB0235A}"/>
      </w:docPartPr>
      <w:docPartBody>
        <w:p w:rsidR="003471B2" w:rsidRDefault="00286A6B" w:rsidP="00286A6B">
          <w:pPr>
            <w:pStyle w:val="EECBEBF5391F41E88A7B287E6750A1E6"/>
          </w:pPr>
          <w:r w:rsidRPr="0034127C">
            <w:rPr>
              <w:rStyle w:val="PlaceholderText"/>
              <w:rFonts w:ascii="Arial" w:hAnsi="Arial" w:cs="Arial"/>
            </w:rPr>
            <w:t>AdresăPunctLucru</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31E77E6F703B412995027BB9B430C2C3"/>
        <w:category>
          <w:name w:val="General"/>
          <w:gallery w:val="placeholder"/>
        </w:category>
        <w:types>
          <w:type w:val="bbPlcHdr"/>
        </w:types>
        <w:behaviors>
          <w:behavior w:val="content"/>
        </w:behaviors>
        <w:guid w:val="{5296E249-87EA-4936-B34B-644AF9E0265D}"/>
      </w:docPartPr>
      <w:docPartBody>
        <w:p w:rsidR="008352BE" w:rsidRDefault="00286A6B" w:rsidP="00286A6B">
          <w:pPr>
            <w:pStyle w:val="31E77E6F703B412995027BB9B430C2C3"/>
          </w:pPr>
          <w:r w:rsidRPr="00C64B45">
            <w:rPr>
              <w:rStyle w:val="PlaceholderText"/>
            </w:rPr>
            <w:t>Denumire punct de lucru</w:t>
          </w:r>
        </w:p>
      </w:docPartBody>
    </w:docPart>
    <w:docPart>
      <w:docPartPr>
        <w:name w:val="D90632E69D454BDC93DCB8FEAF34EC6B"/>
        <w:category>
          <w:name w:val="General"/>
          <w:gallery w:val="placeholder"/>
        </w:category>
        <w:types>
          <w:type w:val="bbPlcHdr"/>
        </w:types>
        <w:behaviors>
          <w:behavior w:val="content"/>
        </w:behaviors>
        <w:guid w:val="{46ECFDE6-DBC9-4E95-982B-57AC629A736E}"/>
      </w:docPartPr>
      <w:docPartBody>
        <w:p w:rsidR="00000000" w:rsidRDefault="00B43DCD" w:rsidP="00B43DCD">
          <w:pPr>
            <w:pStyle w:val="D90632E69D454BDC93DCB8FEAF34EC6B"/>
          </w:pP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977AA"/>
    <w:rsid w:val="000C0825"/>
    <w:rsid w:val="000F00FB"/>
    <w:rsid w:val="000F3ACD"/>
    <w:rsid w:val="00146F0D"/>
    <w:rsid w:val="00240132"/>
    <w:rsid w:val="00286A6B"/>
    <w:rsid w:val="002C7960"/>
    <w:rsid w:val="003039BA"/>
    <w:rsid w:val="003047AA"/>
    <w:rsid w:val="00340A9A"/>
    <w:rsid w:val="003471B2"/>
    <w:rsid w:val="003A405F"/>
    <w:rsid w:val="004072CF"/>
    <w:rsid w:val="00494047"/>
    <w:rsid w:val="004B171F"/>
    <w:rsid w:val="004C531D"/>
    <w:rsid w:val="004F58B2"/>
    <w:rsid w:val="0058475C"/>
    <w:rsid w:val="00590835"/>
    <w:rsid w:val="005909FC"/>
    <w:rsid w:val="005B7B3C"/>
    <w:rsid w:val="005E40EA"/>
    <w:rsid w:val="00610CA9"/>
    <w:rsid w:val="006163F9"/>
    <w:rsid w:val="006177BD"/>
    <w:rsid w:val="00621FA1"/>
    <w:rsid w:val="006227EB"/>
    <w:rsid w:val="0064270A"/>
    <w:rsid w:val="00644B51"/>
    <w:rsid w:val="006D7FA3"/>
    <w:rsid w:val="006F3361"/>
    <w:rsid w:val="00706FB9"/>
    <w:rsid w:val="0076454C"/>
    <w:rsid w:val="007B0CFF"/>
    <w:rsid w:val="007E25EC"/>
    <w:rsid w:val="007E3753"/>
    <w:rsid w:val="00815DBD"/>
    <w:rsid w:val="00824566"/>
    <w:rsid w:val="008352BE"/>
    <w:rsid w:val="008B1679"/>
    <w:rsid w:val="008E591E"/>
    <w:rsid w:val="00902FDF"/>
    <w:rsid w:val="00935AA3"/>
    <w:rsid w:val="00A0101A"/>
    <w:rsid w:val="00A1265B"/>
    <w:rsid w:val="00A24107"/>
    <w:rsid w:val="00A411AC"/>
    <w:rsid w:val="00A7298D"/>
    <w:rsid w:val="00A763FD"/>
    <w:rsid w:val="00AA74D5"/>
    <w:rsid w:val="00AB29BD"/>
    <w:rsid w:val="00AF64B1"/>
    <w:rsid w:val="00B3752A"/>
    <w:rsid w:val="00B42F8F"/>
    <w:rsid w:val="00B43DCD"/>
    <w:rsid w:val="00B72B82"/>
    <w:rsid w:val="00BB1ECD"/>
    <w:rsid w:val="00BB5E3B"/>
    <w:rsid w:val="00BD0515"/>
    <w:rsid w:val="00BD33E3"/>
    <w:rsid w:val="00C510BD"/>
    <w:rsid w:val="00CA48C6"/>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7348"/>
    <w:rsid w:val="00EB282F"/>
    <w:rsid w:val="00ED118E"/>
    <w:rsid w:val="00F026E3"/>
    <w:rsid w:val="00F240D0"/>
    <w:rsid w:val="00F7492E"/>
    <w:rsid w:val="00F85279"/>
    <w:rsid w:val="00FA4E5A"/>
    <w:rsid w:val="00FA5446"/>
    <w:rsid w:val="00FC640A"/>
    <w:rsid w:val="00FF44E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DCD"/>
    <w:rPr>
      <w:color w:val="808080"/>
    </w:rPr>
  </w:style>
  <w:style w:type="paragraph" w:customStyle="1" w:styleId="6444CA40CF324EB783881319B25B9C73">
    <w:name w:val="6444CA40CF324EB783881319B25B9C73"/>
    <w:rsid w:val="00D93609"/>
    <w:pPr>
      <w:spacing w:after="160" w:line="259" w:lineRule="auto"/>
    </w:pPr>
    <w:rPr>
      <w:lang w:val="en-US" w:eastAsia="en-US"/>
    </w:rPr>
  </w:style>
  <w:style w:type="paragraph" w:customStyle="1" w:styleId="80BB50DB74E6442AB3E73C5B3A9A8B37">
    <w:name w:val="80BB50DB74E6442AB3E73C5B3A9A8B37"/>
    <w:rsid w:val="004C531D"/>
    <w:rPr>
      <w:lang w:val="en-US" w:eastAsia="en-US"/>
    </w:rPr>
  </w:style>
  <w:style w:type="paragraph" w:customStyle="1" w:styleId="733991E6BA1A42549850C517D637989A">
    <w:name w:val="733991E6BA1A42549850C517D637989A"/>
    <w:rsid w:val="006F3361"/>
    <w:rPr>
      <w:lang w:val="en-US" w:eastAsia="en-US"/>
    </w:rPr>
  </w:style>
  <w:style w:type="paragraph" w:customStyle="1" w:styleId="5B5BD6C92DA9442FB8A907B538A1633B">
    <w:name w:val="5B5BD6C92DA9442FB8A907B538A1633B"/>
    <w:rsid w:val="006F3361"/>
    <w:rPr>
      <w:lang w:val="en-US" w:eastAsia="en-US"/>
    </w:rPr>
  </w:style>
  <w:style w:type="paragraph" w:customStyle="1" w:styleId="FB0948062B7141F991E8DA84B5EADE75">
    <w:name w:val="FB0948062B7141F991E8DA84B5EADE75"/>
    <w:rsid w:val="003A405F"/>
    <w:rPr>
      <w:lang w:val="en-US" w:eastAsia="en-US"/>
    </w:rPr>
  </w:style>
  <w:style w:type="paragraph" w:customStyle="1" w:styleId="337540D8CBA24209B2C97A28FF7EBD10">
    <w:name w:val="337540D8CBA24209B2C97A28FF7EBD10"/>
    <w:rsid w:val="00FC640A"/>
    <w:rPr>
      <w:lang w:val="en-US" w:eastAsia="en-US"/>
    </w:rPr>
  </w:style>
  <w:style w:type="paragraph" w:customStyle="1" w:styleId="EE12A9F0E6DD401BB0084408A41102FB">
    <w:name w:val="EE12A9F0E6DD401BB0084408A41102FB"/>
    <w:rsid w:val="00FC640A"/>
    <w:rPr>
      <w:lang w:val="en-US" w:eastAsia="en-US"/>
    </w:rPr>
  </w:style>
  <w:style w:type="paragraph" w:customStyle="1" w:styleId="21C3C9A54C3641C0B78891232C387EA0">
    <w:name w:val="21C3C9A54C3641C0B78891232C387EA0"/>
    <w:rsid w:val="00FC640A"/>
    <w:rPr>
      <w:lang w:val="en-US" w:eastAsia="en-US"/>
    </w:rPr>
  </w:style>
  <w:style w:type="paragraph" w:customStyle="1" w:styleId="37281EB46BD040FAB4524B4763FACE7D">
    <w:name w:val="37281EB46BD040FAB4524B4763FACE7D"/>
    <w:rsid w:val="00FC640A"/>
    <w:rPr>
      <w:lang w:val="en-US" w:eastAsia="en-US"/>
    </w:rPr>
  </w:style>
  <w:style w:type="paragraph" w:customStyle="1" w:styleId="7133E78ADFA64337837C812CD80BAA6B">
    <w:name w:val="7133E78ADFA64337837C812CD80BAA6B"/>
    <w:rsid w:val="00FC640A"/>
    <w:rPr>
      <w:lang w:val="en-US" w:eastAsia="en-US"/>
    </w:rPr>
  </w:style>
  <w:style w:type="paragraph" w:customStyle="1" w:styleId="26D28AC15E554BE79EA98F728E826593">
    <w:name w:val="26D28AC15E554BE79EA98F728E826593"/>
    <w:rsid w:val="00FC640A"/>
    <w:rPr>
      <w:lang w:val="en-US" w:eastAsia="en-US"/>
    </w:rPr>
  </w:style>
  <w:style w:type="paragraph" w:customStyle="1" w:styleId="76DE3C39B72644CEB5441F14EE5823BE">
    <w:name w:val="76DE3C39B72644CEB5441F14EE5823BE"/>
    <w:rsid w:val="00146F0D"/>
    <w:rPr>
      <w:lang w:val="en-US" w:eastAsia="en-US"/>
    </w:rPr>
  </w:style>
  <w:style w:type="paragraph" w:customStyle="1" w:styleId="CAB582EC50CD400FBDF1E36EE323231D">
    <w:name w:val="CAB582EC50CD400FBDF1E36EE323231D"/>
    <w:rsid w:val="00146F0D"/>
    <w:rPr>
      <w:lang w:val="en-US" w:eastAsia="en-US"/>
    </w:rPr>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lang w:val="en-US" w:eastAsia="en-US"/>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lang w:val="en-US" w:eastAsia="en-US"/>
    </w:rPr>
  </w:style>
  <w:style w:type="paragraph" w:customStyle="1" w:styleId="DC0E0601A955467A8D075E830AD388BE">
    <w:name w:val="DC0E0601A955467A8D075E830AD388BE"/>
    <w:rsid w:val="00286A6B"/>
    <w:rPr>
      <w:rFonts w:ascii="Calibri" w:eastAsia="Calibri" w:hAnsi="Calibri" w:cs="Times New Roman"/>
      <w:lang w:val="en-US" w:eastAsia="en-US"/>
    </w:rPr>
  </w:style>
  <w:style w:type="paragraph" w:customStyle="1" w:styleId="1C39BB0E60A44C0C809633B4C3E6625F">
    <w:name w:val="1C39BB0E60A44C0C809633B4C3E6625F"/>
    <w:rsid w:val="00286A6B"/>
    <w:rPr>
      <w:rFonts w:ascii="Calibri" w:eastAsia="Calibri" w:hAnsi="Calibri" w:cs="Times New Roman"/>
      <w:lang w:val="en-US" w:eastAsia="en-US"/>
    </w:rPr>
  </w:style>
  <w:style w:type="paragraph" w:customStyle="1" w:styleId="51152C40702042FDA9BF65BEC119C86B">
    <w:name w:val="51152C40702042FDA9BF65BEC119C86B"/>
    <w:rsid w:val="00286A6B"/>
    <w:rPr>
      <w:rFonts w:ascii="Calibri" w:eastAsia="Calibri" w:hAnsi="Calibri" w:cs="Times New Roman"/>
      <w:lang w:val="en-US" w:eastAsia="en-US"/>
    </w:rPr>
  </w:style>
  <w:style w:type="paragraph" w:customStyle="1" w:styleId="EECBEBF5391F41E88A7B287E6750A1E6">
    <w:name w:val="EECBEBF5391F41E88A7B287E6750A1E6"/>
    <w:rsid w:val="00286A6B"/>
    <w:rPr>
      <w:rFonts w:ascii="Calibri" w:eastAsia="Calibri" w:hAnsi="Calibri" w:cs="Times New Roman"/>
      <w:lang w:val="en-US" w:eastAsia="en-US"/>
    </w:rPr>
  </w:style>
  <w:style w:type="paragraph" w:customStyle="1" w:styleId="69A4604811574144B24B6959114727D2">
    <w:name w:val="69A4604811574144B24B6959114727D2"/>
    <w:rsid w:val="00286A6B"/>
    <w:rPr>
      <w:rFonts w:ascii="Calibri" w:eastAsia="Calibri" w:hAnsi="Calibri" w:cs="Times New Roman"/>
      <w:lang w:val="en-US" w:eastAsia="en-US"/>
    </w:rPr>
  </w:style>
  <w:style w:type="paragraph" w:customStyle="1" w:styleId="624AFF2B641942B4AB104DB5D0BC2557">
    <w:name w:val="624AFF2B641942B4AB104DB5D0BC2557"/>
    <w:rsid w:val="00286A6B"/>
    <w:rPr>
      <w:rFonts w:ascii="Calibri" w:eastAsia="Calibri" w:hAnsi="Calibri" w:cs="Times New Roman"/>
      <w:lang w:val="en-US" w:eastAsia="en-US"/>
    </w:rPr>
  </w:style>
  <w:style w:type="paragraph" w:customStyle="1" w:styleId="15DB3157EFF94504876E2D56CD973786">
    <w:name w:val="15DB3157EFF94504876E2D56CD973786"/>
    <w:rsid w:val="00286A6B"/>
    <w:rPr>
      <w:rFonts w:ascii="Calibri" w:eastAsia="Calibri" w:hAnsi="Calibri" w:cs="Times New Roman"/>
      <w:lang w:val="en-US" w:eastAsia="en-US"/>
    </w:rPr>
  </w:style>
  <w:style w:type="paragraph" w:customStyle="1" w:styleId="E4C5C180D97F4933A0454A54E700A9A0">
    <w:name w:val="E4C5C180D97F4933A0454A54E700A9A0"/>
    <w:rsid w:val="00286A6B"/>
    <w:rPr>
      <w:rFonts w:ascii="Calibri" w:eastAsia="Calibri" w:hAnsi="Calibri" w:cs="Times New Roman"/>
      <w:lang w:val="en-US" w:eastAsia="en-US"/>
    </w:rPr>
  </w:style>
  <w:style w:type="paragraph" w:customStyle="1" w:styleId="31E77E6F703B412995027BB9B430C2C3">
    <w:name w:val="31E77E6F703B412995027BB9B430C2C3"/>
    <w:rsid w:val="00286A6B"/>
    <w:rPr>
      <w:rFonts w:ascii="Calibri" w:eastAsia="Calibri" w:hAnsi="Calibri" w:cs="Times New Roman"/>
      <w:lang w:val="en-US" w:eastAsia="en-US"/>
    </w:rPr>
  </w:style>
  <w:style w:type="paragraph" w:customStyle="1" w:styleId="D90632E69D454BDC93DCB8FEAF34EC6B">
    <w:name w:val="D90632E69D454BDC93DCB8FEAF34EC6B"/>
    <w:rsid w:val="00B43D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1eb8ab41-a6df-485e-9932-606924d92ae9","Numar":null,"Data":null,"DataInceput":null,"DataSfarsit":null,"Durata":null,"PunctLucruId":338465.0,"TipActId":3.0,"NumarCerere":null,"DataCerere":null,"NumarCerereScriptic":"11000","DataCerereScriptic":"2014-12-30T00:00:00","CodFiscal":null,"SordId":"(D5FA9F8E-CD0E-0DE1-F01C-FF0A1B83B536)","SablonSordId":"(D3AE995D-35D4-D855-09D9-FC757DE0D4E6)","DosarSordId":"2243718","LatitudineWgs84":null,"LongitudineWgs84":null,"LatitudineStereo70":null,"LongitudineStereo70":null,"NumarAutorizatieGospodarireApe":null,"DataAutorizatieGospodarireApe":null,"DurataAutorizatieGospodarireApe":null,"Aba":null,"Sga":null,"AdresaSediuSocial":"Bosanci","AdresaPunctLucru":null,"DenumireObiectiv":null,"DomeniuActivitate":null,"ApmEmitere":null,"ApmRaportare":null,"AnpmApm":"APM Suceava","NotificareApm":null,"EmitentApm":null,"ActivitatiIed":[],"ActivitatiIedPrtr":[],"ActivitatiPrtr":[],"AlteActivitati":[],"AlteSurse":[],"Ambalaje":[],"AriiProtejate":[],"CapacitateMaximaIed":[],"CapacitateMaximaProiectata":[],"CentralaTermica":[],"CodActivitate":[],"ConcentratiiMaximeApa":[],"ConcentratiiMaximeApaSubterana":[],"Cosuri":[],"CriteriiZoo":[],"DeseuriBaterii":[],"DeseuriDeee":[],"DeseuriProduse":[],"DeseuriColectate":[],"DeseuriStocate":[],"DeseuriTra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value>
</file>

<file path=customXml/item3.xml><?xml version="1.0" encoding="utf-8"?>
<value xmlns="TableDependencies">[]</value>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FB772-BF4B-4F19-BD5F-F7E769B6E35E}">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72C4F970-5D8B-4AA2-9B88-1B641CD0C85B}">
  <ds:schemaRefs>
    <ds:schemaRef ds:uri="SIM.Reglementari.Model.Entities.ActReglementareModel"/>
  </ds:schemaRefs>
</ds:datastoreItem>
</file>

<file path=customXml/itemProps3.xml><?xml version="1.0" encoding="utf-8"?>
<ds:datastoreItem xmlns:ds="http://schemas.openxmlformats.org/officeDocument/2006/customXml" ds:itemID="{9F27CF71-7B5D-448A-870B-AD3A8D5BFA6C}">
  <ds:schemaRefs>
    <ds:schemaRef ds:uri="TableDependencies"/>
  </ds:schemaRefs>
</ds:datastoreItem>
</file>

<file path=customXml/itemProps4.xml><?xml version="1.0" encoding="utf-8"?>
<ds:datastoreItem xmlns:ds="http://schemas.openxmlformats.org/officeDocument/2006/customXml" ds:itemID="{D24595C1-F96F-43CD-9460-426B49E5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1219</Words>
  <Characters>7072</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8275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victor.gradinaru</cp:lastModifiedBy>
  <cp:revision>6</cp:revision>
  <cp:lastPrinted>2014-11-04T13:12:00Z</cp:lastPrinted>
  <dcterms:created xsi:type="dcterms:W3CDTF">2014-11-04T15:37:00Z</dcterms:created>
  <dcterms:modified xsi:type="dcterms:W3CDTF">2015-02-24T10:45:00Z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PUZ locuinta Bosanci Bacrau Gheorghe</vt:lpwstr>
  </property>
  <property fmtid="{D5CDD505-2E9C-101B-9397-08002B2CF9AE}" pid="5" name="SordId">
    <vt:lpwstr>(D5FA9F8E-CD0E-0DE1-F01C-FF0A1B83B536)</vt:lpwstr>
  </property>
  <property fmtid="{D5CDD505-2E9C-101B-9397-08002B2CF9AE}" pid="6" name="VersiuneDocument">
    <vt:lpwstr>2</vt:lpwstr>
  </property>
  <property fmtid="{D5CDD505-2E9C-101B-9397-08002B2CF9AE}" pid="7" name="RuntimeGuid">
    <vt:lpwstr>801bb041-d0cf-4c0d-9f30-45264e7985ee</vt:lpwstr>
  </property>
  <property fmtid="{D5CDD505-2E9C-101B-9397-08002B2CF9AE}" pid="8" name="PunctLucruId">
    <vt:lpwstr>338465</vt:lpwstr>
  </property>
  <property fmtid="{D5CDD505-2E9C-101B-9397-08002B2CF9AE}" pid="9" name="SablonSordId">
    <vt:lpwstr>(D3AE995D-35D4-D855-09D9-FC757DE0D4E6)</vt:lpwstr>
  </property>
  <property fmtid="{D5CDD505-2E9C-101B-9397-08002B2CF9AE}" pid="10" name="DosarSordId">
    <vt:lpwstr>2243718</vt:lpwstr>
  </property>
  <property fmtid="{D5CDD505-2E9C-101B-9397-08002B2CF9AE}" pid="11" name="DosarCerereSordId">
    <vt:lpwstr>2200409</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1eb8ab41-a6df-485e-9932-606924d92ae9</vt:lpwstr>
  </property>
  <property fmtid="{D5CDD505-2E9C-101B-9397-08002B2CF9AE}" pid="16" name="CommitRoles">
    <vt:lpwstr>false</vt:lpwstr>
  </property>
</Properties>
</file>