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80" w:rsidRDefault="00635F80" w:rsidP="00635F80">
      <w:pPr>
        <w:spacing w:after="0" w:line="240" w:lineRule="auto"/>
        <w:ind w:right="-709"/>
        <w:jc w:val="center"/>
        <w:rPr>
          <w:rFonts w:ascii="Arial" w:hAnsi="Arial" w:cs="Arial"/>
          <w:b/>
          <w:sz w:val="36"/>
          <w:szCs w:val="36"/>
          <w:lang w:val="fr-FR"/>
        </w:rPr>
      </w:pPr>
    </w:p>
    <w:p w:rsidR="00635F80" w:rsidRPr="00635F80" w:rsidRDefault="00635F80" w:rsidP="00635F80">
      <w:pPr>
        <w:spacing w:after="0" w:line="240" w:lineRule="auto"/>
        <w:ind w:right="-709"/>
        <w:jc w:val="center"/>
        <w:rPr>
          <w:rFonts w:ascii="Arial" w:hAnsi="Arial" w:cs="Arial"/>
          <w:b/>
          <w:sz w:val="36"/>
          <w:szCs w:val="36"/>
          <w:lang w:val="fr-FR"/>
        </w:rPr>
      </w:pPr>
      <w:bookmarkStart w:id="0" w:name="_GoBack"/>
      <w:bookmarkEnd w:id="0"/>
      <w:r w:rsidRPr="00635F80">
        <w:rPr>
          <w:rFonts w:ascii="Arial" w:hAnsi="Arial" w:cs="Arial"/>
          <w:b/>
          <w:sz w:val="36"/>
          <w:szCs w:val="36"/>
          <w:lang w:val="fr-FR"/>
        </w:rPr>
        <w:t>MEMORIU GENERAL</w:t>
      </w:r>
    </w:p>
    <w:p w:rsidR="00635F80" w:rsidRPr="00635F80" w:rsidRDefault="00635F80" w:rsidP="00635F80">
      <w:pPr>
        <w:spacing w:after="0" w:line="240" w:lineRule="auto"/>
        <w:ind w:right="-709"/>
        <w:jc w:val="both"/>
        <w:rPr>
          <w:rFonts w:ascii="Arial" w:hAnsi="Arial" w:cs="Arial"/>
          <w:b/>
          <w:lang w:val="fr-FR"/>
        </w:rPr>
      </w:pPr>
    </w:p>
    <w:p w:rsidR="00635F80" w:rsidRPr="00635F80" w:rsidRDefault="00635F80" w:rsidP="00635F80">
      <w:pPr>
        <w:spacing w:after="0" w:line="240" w:lineRule="auto"/>
        <w:ind w:right="-709"/>
        <w:jc w:val="both"/>
        <w:rPr>
          <w:rFonts w:ascii="Arial" w:hAnsi="Arial" w:cs="Arial"/>
          <w:b/>
          <w:lang w:val="fr-FR"/>
        </w:rPr>
      </w:pPr>
    </w:p>
    <w:p w:rsidR="00635F80" w:rsidRPr="003E576F" w:rsidRDefault="00635F80" w:rsidP="00635F80">
      <w:pPr>
        <w:spacing w:after="0" w:line="240" w:lineRule="auto"/>
        <w:ind w:right="-709"/>
        <w:jc w:val="both"/>
        <w:rPr>
          <w:rFonts w:ascii="Arial" w:hAnsi="Arial" w:cs="Arial"/>
          <w:b/>
          <w:sz w:val="28"/>
          <w:szCs w:val="28"/>
          <w:lang w:val="fr-FR"/>
        </w:rPr>
      </w:pPr>
      <w:r w:rsidRPr="003E576F">
        <w:rPr>
          <w:rFonts w:ascii="Arial" w:hAnsi="Arial" w:cs="Arial"/>
          <w:b/>
          <w:sz w:val="28"/>
          <w:szCs w:val="28"/>
          <w:lang w:val="fr-FR"/>
        </w:rPr>
        <w:t>1. OBIECTUL DOCUMENTATIEI</w:t>
      </w:r>
    </w:p>
    <w:p w:rsidR="00635F80" w:rsidRPr="004678CA" w:rsidRDefault="00635F80" w:rsidP="00635F80">
      <w:pPr>
        <w:spacing w:after="0" w:line="240" w:lineRule="auto"/>
        <w:ind w:right="-709"/>
        <w:jc w:val="both"/>
        <w:rPr>
          <w:rFonts w:ascii="Arial" w:hAnsi="Arial" w:cs="Arial"/>
          <w:sz w:val="24"/>
          <w:szCs w:val="24"/>
          <w:lang w:val="fr-FR"/>
        </w:rPr>
      </w:pP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t xml:space="preserve">1.1. Date de recunoastere a documentatiei  </w:t>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 denumirea proiectului :  INTOCMIRE PUZ – STABILIRE REGLEMENTARI URBANISTICE</w:t>
      </w:r>
    </w:p>
    <w:p w:rsidR="00635F80" w:rsidRPr="00DC6E2F" w:rsidRDefault="00635F80" w:rsidP="00635F80">
      <w:pPr>
        <w:spacing w:after="0" w:line="240" w:lineRule="auto"/>
        <w:ind w:right="-709"/>
        <w:jc w:val="both"/>
        <w:rPr>
          <w:rFonts w:ascii="Arial" w:hAnsi="Arial" w:cs="Arial"/>
        </w:rPr>
      </w:pPr>
      <w:r w:rsidRPr="00DC6E2F">
        <w:rPr>
          <w:rFonts w:ascii="Arial" w:hAnsi="Arial" w:cs="Arial"/>
          <w:lang w:val="fr-FR"/>
        </w:rPr>
        <w:t xml:space="preserve">                                          </w:t>
      </w:r>
      <w:r w:rsidRPr="00DC6E2F">
        <w:rPr>
          <w:rFonts w:ascii="Arial" w:hAnsi="Arial" w:cs="Arial"/>
        </w:rPr>
        <w:t xml:space="preserve">ZONA ACTIVITATI ECONOMICE </w:t>
      </w:r>
    </w:p>
    <w:p w:rsidR="00635F80" w:rsidRPr="00DC6E2F" w:rsidRDefault="00635F80" w:rsidP="00635F80">
      <w:pPr>
        <w:spacing w:after="0" w:line="240" w:lineRule="auto"/>
        <w:ind w:right="-709"/>
        <w:jc w:val="both"/>
        <w:rPr>
          <w:rFonts w:ascii="Arial" w:hAnsi="Arial" w:cs="Arial"/>
        </w:rPr>
      </w:pPr>
      <w:r w:rsidRPr="00DC6E2F">
        <w:rPr>
          <w:rFonts w:ascii="Arial" w:hAnsi="Arial" w:cs="Arial"/>
        </w:rPr>
        <w:t xml:space="preserve">- certificat de urbanism:   nr.486 din 14.09.2017  </w:t>
      </w:r>
    </w:p>
    <w:p w:rsidR="00635F80" w:rsidRPr="00DC6E2F" w:rsidRDefault="00635F80" w:rsidP="00635F80">
      <w:pPr>
        <w:spacing w:after="0" w:line="240" w:lineRule="auto"/>
        <w:ind w:right="-709"/>
        <w:jc w:val="both"/>
        <w:rPr>
          <w:rFonts w:ascii="Arial" w:hAnsi="Arial" w:cs="Arial"/>
        </w:rPr>
      </w:pPr>
      <w:r w:rsidRPr="00DC6E2F">
        <w:rPr>
          <w:rFonts w:ascii="Arial" w:hAnsi="Arial" w:cs="Arial"/>
        </w:rPr>
        <w:t xml:space="preserve">- beneficiar:         S.C. AUTOMAS TRUCK SERVICE S.R.L. – proprietarul terenului </w:t>
      </w:r>
    </w:p>
    <w:p w:rsidR="00635F80" w:rsidRPr="00DC6E2F" w:rsidRDefault="00635F80" w:rsidP="00635F80">
      <w:pPr>
        <w:spacing w:after="0" w:line="240" w:lineRule="auto"/>
        <w:ind w:right="-709"/>
        <w:jc w:val="both"/>
        <w:rPr>
          <w:rFonts w:ascii="Arial" w:hAnsi="Arial" w:cs="Arial"/>
        </w:rPr>
      </w:pPr>
      <w:r w:rsidRPr="00DC6E2F">
        <w:rPr>
          <w:rFonts w:ascii="Arial" w:hAnsi="Arial" w:cs="Arial"/>
        </w:rPr>
        <w:t xml:space="preserve">                            conform Contract de vanzare-cumparare nr.2270 din 19.07.2017</w:t>
      </w:r>
    </w:p>
    <w:p w:rsidR="00635F80" w:rsidRPr="00DC6E2F" w:rsidRDefault="00635F80" w:rsidP="00635F80">
      <w:pPr>
        <w:spacing w:after="0" w:line="240" w:lineRule="auto"/>
        <w:ind w:right="-709"/>
        <w:jc w:val="both"/>
        <w:rPr>
          <w:rFonts w:ascii="Arial" w:hAnsi="Arial" w:cs="Arial"/>
        </w:rPr>
      </w:pPr>
      <w:r w:rsidRPr="00DC6E2F">
        <w:rPr>
          <w:rFonts w:ascii="Arial" w:hAnsi="Arial" w:cs="Arial"/>
        </w:rPr>
        <w:t xml:space="preserve">- proiectant general:           BIROU INDIVIDUAL DE ARHITECTURA </w:t>
      </w:r>
    </w:p>
    <w:p w:rsidR="00635F80" w:rsidRPr="00DC6E2F" w:rsidRDefault="00635F80" w:rsidP="00635F80">
      <w:pPr>
        <w:spacing w:after="0" w:line="240" w:lineRule="auto"/>
        <w:ind w:right="-709"/>
        <w:jc w:val="both"/>
        <w:rPr>
          <w:rFonts w:ascii="Arial" w:hAnsi="Arial" w:cs="Arial"/>
        </w:rPr>
      </w:pPr>
      <w:r w:rsidRPr="00DC6E2F">
        <w:rPr>
          <w:rFonts w:ascii="Arial" w:hAnsi="Arial" w:cs="Arial"/>
        </w:rPr>
        <w:t xml:space="preserve">                                   ARH. NICUSOR-PAUL PETRESCU, CONSTANTA</w:t>
      </w:r>
    </w:p>
    <w:p w:rsidR="00635F80" w:rsidRPr="00DC6E2F" w:rsidRDefault="00635F80" w:rsidP="00635F80">
      <w:pPr>
        <w:spacing w:after="0" w:line="240" w:lineRule="auto"/>
        <w:ind w:right="-709"/>
        <w:jc w:val="both"/>
        <w:rPr>
          <w:rFonts w:ascii="Arial" w:hAnsi="Arial" w:cs="Arial"/>
        </w:rPr>
      </w:pPr>
      <w:r w:rsidRPr="00DC6E2F">
        <w:rPr>
          <w:rFonts w:ascii="Arial" w:hAnsi="Arial" w:cs="Arial"/>
        </w:rPr>
        <w:t>- proiect nr.       / 2018</w:t>
      </w:r>
    </w:p>
    <w:p w:rsidR="00635F80" w:rsidRPr="00DC6E2F" w:rsidRDefault="00635F80" w:rsidP="00635F80">
      <w:pPr>
        <w:spacing w:after="0" w:line="240" w:lineRule="auto"/>
        <w:ind w:right="-709"/>
        <w:jc w:val="both"/>
        <w:rPr>
          <w:rFonts w:ascii="Arial" w:hAnsi="Arial" w:cs="Arial"/>
        </w:rPr>
      </w:pPr>
      <w:r w:rsidRPr="00DC6E2F">
        <w:rPr>
          <w:rFonts w:ascii="Arial" w:hAnsi="Arial" w:cs="Arial"/>
        </w:rPr>
        <w:t xml:space="preserve">- data elaborarii:    martie 2018  </w:t>
      </w:r>
    </w:p>
    <w:p w:rsidR="00635F80" w:rsidRPr="00DC6E2F" w:rsidRDefault="00635F80" w:rsidP="00635F80">
      <w:pPr>
        <w:spacing w:after="0" w:line="240" w:lineRule="auto"/>
        <w:ind w:right="-709"/>
        <w:jc w:val="both"/>
        <w:rPr>
          <w:rFonts w:ascii="Arial" w:hAnsi="Arial" w:cs="Arial"/>
        </w:rPr>
      </w:pPr>
    </w:p>
    <w:p w:rsidR="00635F80" w:rsidRPr="004678CA" w:rsidRDefault="00635F80" w:rsidP="00635F80">
      <w:pPr>
        <w:spacing w:after="0" w:line="240" w:lineRule="auto"/>
        <w:ind w:right="-709"/>
        <w:jc w:val="both"/>
        <w:rPr>
          <w:rFonts w:ascii="Arial" w:hAnsi="Arial" w:cs="Arial"/>
          <w:b/>
          <w:sz w:val="24"/>
          <w:szCs w:val="24"/>
        </w:rPr>
      </w:pPr>
      <w:r w:rsidRPr="004678CA">
        <w:rPr>
          <w:rFonts w:ascii="Arial" w:hAnsi="Arial" w:cs="Arial"/>
          <w:b/>
          <w:sz w:val="24"/>
          <w:szCs w:val="24"/>
        </w:rPr>
        <w:t xml:space="preserve">1.2. Delimitarea zonei studiata in PUZ </w:t>
      </w:r>
    </w:p>
    <w:p w:rsidR="00635F80" w:rsidRPr="00DC6E2F" w:rsidRDefault="00635F80" w:rsidP="00635F80">
      <w:pPr>
        <w:spacing w:after="0" w:line="240" w:lineRule="auto"/>
        <w:ind w:right="-709"/>
        <w:jc w:val="both"/>
        <w:rPr>
          <w:rFonts w:ascii="Arial" w:hAnsi="Arial" w:cs="Arial"/>
        </w:rPr>
      </w:pPr>
    </w:p>
    <w:p w:rsidR="00635F80" w:rsidRPr="00DC6E2F" w:rsidRDefault="00635F80" w:rsidP="00635F80">
      <w:pPr>
        <w:spacing w:after="0" w:line="240" w:lineRule="auto"/>
        <w:ind w:right="-709" w:firstLine="360"/>
        <w:jc w:val="both"/>
        <w:rPr>
          <w:rFonts w:ascii="Arial" w:hAnsi="Arial"/>
        </w:rPr>
      </w:pPr>
      <w:r w:rsidRPr="00DC6E2F">
        <w:rPr>
          <w:rFonts w:ascii="Arial" w:hAnsi="Arial"/>
        </w:rPr>
        <w:t xml:space="preserve">     Amplasamentul ce face obiectul Planului Urbanistic cu suprafata de 22 125 mp, a fost delimitat conform prevederilor din Avizul de oportunitate nr.20 din 14.09.2017, dupa cum urmeaza :    </w:t>
      </w:r>
    </w:p>
    <w:p w:rsidR="00635F80" w:rsidRPr="00DC6E2F" w:rsidRDefault="00635F80" w:rsidP="00635F80">
      <w:pPr>
        <w:numPr>
          <w:ilvl w:val="0"/>
          <w:numId w:val="1"/>
        </w:numPr>
        <w:spacing w:after="0" w:line="240" w:lineRule="auto"/>
        <w:ind w:right="-709"/>
        <w:jc w:val="both"/>
        <w:rPr>
          <w:rFonts w:ascii="Arial" w:hAnsi="Arial"/>
          <w:lang w:val="fr-FR"/>
        </w:rPr>
      </w:pPr>
      <w:r w:rsidRPr="00DC6E2F">
        <w:rPr>
          <w:rFonts w:ascii="Arial" w:hAnsi="Arial"/>
          <w:lang w:val="fr-FR"/>
        </w:rPr>
        <w:t xml:space="preserve">la nord – </w:t>
      </w:r>
      <w:r w:rsidRPr="00DC6E2F">
        <w:rPr>
          <w:rFonts w:ascii="Arial" w:hAnsi="Arial" w:cs="Arial"/>
          <w:lang w:val="fr-FR"/>
        </w:rPr>
        <w:t>Ps 479/1/2</w:t>
      </w:r>
      <w:r w:rsidRPr="00DC6E2F">
        <w:rPr>
          <w:rFonts w:ascii="Arial" w:hAnsi="Arial"/>
          <w:lang w:val="fr-FR"/>
        </w:rPr>
        <w:t xml:space="preserve">  </w:t>
      </w:r>
    </w:p>
    <w:p w:rsidR="00635F80" w:rsidRPr="00DC6E2F" w:rsidRDefault="00635F80" w:rsidP="00635F80">
      <w:pPr>
        <w:numPr>
          <w:ilvl w:val="0"/>
          <w:numId w:val="1"/>
        </w:numPr>
        <w:spacing w:after="0" w:line="240" w:lineRule="auto"/>
        <w:ind w:right="-709"/>
        <w:jc w:val="both"/>
        <w:rPr>
          <w:rFonts w:ascii="Arial" w:hAnsi="Arial"/>
          <w:lang w:val="fr-FR"/>
        </w:rPr>
      </w:pPr>
      <w:r w:rsidRPr="00DC6E2F">
        <w:rPr>
          <w:rFonts w:ascii="Arial" w:hAnsi="Arial"/>
          <w:lang w:val="fr-FR"/>
        </w:rPr>
        <w:t xml:space="preserve">la sud   – </w:t>
      </w:r>
      <w:r w:rsidRPr="00DC6E2F">
        <w:rPr>
          <w:rFonts w:ascii="Arial" w:hAnsi="Arial" w:cs="Arial"/>
          <w:lang w:val="fr-FR"/>
        </w:rPr>
        <w:t>strada Dragos Voda</w:t>
      </w:r>
      <w:r w:rsidRPr="00DC6E2F">
        <w:rPr>
          <w:rFonts w:ascii="Arial" w:hAnsi="Arial"/>
          <w:lang w:val="fr-FR"/>
        </w:rPr>
        <w:t xml:space="preserve">  </w:t>
      </w:r>
    </w:p>
    <w:p w:rsidR="00635F80" w:rsidRPr="00DC6E2F" w:rsidRDefault="00635F80" w:rsidP="00635F80">
      <w:pPr>
        <w:numPr>
          <w:ilvl w:val="0"/>
          <w:numId w:val="1"/>
        </w:numPr>
        <w:spacing w:after="0" w:line="240" w:lineRule="auto"/>
        <w:ind w:right="-709"/>
        <w:jc w:val="both"/>
        <w:rPr>
          <w:rFonts w:ascii="Arial" w:hAnsi="Arial"/>
          <w:lang w:val="fr-FR"/>
        </w:rPr>
      </w:pPr>
      <w:r w:rsidRPr="00DC6E2F">
        <w:rPr>
          <w:rFonts w:ascii="Arial" w:hAnsi="Arial"/>
          <w:lang w:val="fr-FR"/>
        </w:rPr>
        <w:t xml:space="preserve">la est    – </w:t>
      </w:r>
      <w:r w:rsidRPr="00DC6E2F">
        <w:rPr>
          <w:rFonts w:ascii="Arial" w:hAnsi="Arial" w:cs="Arial"/>
          <w:lang w:val="fr-FR"/>
        </w:rPr>
        <w:t>proprietate Parocescu Ion</w:t>
      </w:r>
      <w:r w:rsidRPr="00DC6E2F">
        <w:rPr>
          <w:rFonts w:ascii="Arial" w:hAnsi="Arial"/>
          <w:lang w:val="fr-FR"/>
        </w:rPr>
        <w:t xml:space="preserve">     </w:t>
      </w:r>
    </w:p>
    <w:p w:rsidR="00635F80" w:rsidRPr="00DC6E2F" w:rsidRDefault="00635F80" w:rsidP="00635F80">
      <w:pPr>
        <w:numPr>
          <w:ilvl w:val="0"/>
          <w:numId w:val="1"/>
        </w:numPr>
        <w:spacing w:after="0" w:line="240" w:lineRule="auto"/>
        <w:ind w:right="-709"/>
        <w:jc w:val="both"/>
        <w:rPr>
          <w:rFonts w:ascii="Arial" w:hAnsi="Arial"/>
          <w:lang w:val="fr-FR"/>
        </w:rPr>
      </w:pPr>
      <w:r w:rsidRPr="00DC6E2F">
        <w:rPr>
          <w:rFonts w:ascii="Arial" w:hAnsi="Arial"/>
          <w:lang w:val="fr-FR"/>
        </w:rPr>
        <w:t xml:space="preserve">la vest  – </w:t>
      </w:r>
      <w:r w:rsidRPr="00DC6E2F">
        <w:rPr>
          <w:rFonts w:ascii="Arial" w:hAnsi="Arial" w:cs="Arial"/>
          <w:lang w:val="fr-FR"/>
        </w:rPr>
        <w:t>proprietate Mavrig Marian</w:t>
      </w:r>
    </w:p>
    <w:p w:rsidR="00635F80" w:rsidRPr="00DC6E2F" w:rsidRDefault="00635F80" w:rsidP="00635F80">
      <w:pPr>
        <w:spacing w:after="0" w:line="240" w:lineRule="auto"/>
        <w:ind w:right="-709"/>
        <w:jc w:val="both"/>
        <w:rPr>
          <w:rFonts w:ascii="Arial" w:hAnsi="Arial" w:cs="Arial"/>
          <w:lang w:val="fr-FR"/>
        </w:rPr>
      </w:pPr>
    </w:p>
    <w:p w:rsidR="00635F80" w:rsidRPr="004678CA" w:rsidRDefault="00635F80" w:rsidP="00635F80">
      <w:pPr>
        <w:spacing w:after="0" w:line="240" w:lineRule="auto"/>
        <w:ind w:right="-709"/>
        <w:jc w:val="both"/>
        <w:rPr>
          <w:rFonts w:ascii="Arial" w:hAnsi="Arial" w:cs="Arial"/>
          <w:sz w:val="24"/>
          <w:szCs w:val="24"/>
        </w:rPr>
      </w:pPr>
      <w:r w:rsidRPr="004678CA">
        <w:rPr>
          <w:rFonts w:ascii="Arial" w:hAnsi="Arial" w:cs="Arial"/>
          <w:b/>
          <w:sz w:val="24"/>
          <w:szCs w:val="24"/>
        </w:rPr>
        <w:t xml:space="preserve">1.3. Descrierea parcelelei care a  generat PUZ  </w:t>
      </w:r>
    </w:p>
    <w:p w:rsidR="00635F80" w:rsidRPr="00DC6E2F" w:rsidRDefault="00635F80" w:rsidP="00635F80">
      <w:pPr>
        <w:spacing w:after="0" w:line="240" w:lineRule="auto"/>
        <w:ind w:right="-709"/>
        <w:jc w:val="both"/>
        <w:rPr>
          <w:rFonts w:ascii="Arial" w:hAnsi="Arial" w:cs="Arial"/>
        </w:rPr>
      </w:pPr>
    </w:p>
    <w:p w:rsidR="00635F80" w:rsidRPr="00DC6E2F" w:rsidRDefault="00635F80" w:rsidP="00635F80">
      <w:pPr>
        <w:spacing w:after="0" w:line="240" w:lineRule="auto"/>
        <w:ind w:right="-709"/>
        <w:jc w:val="both"/>
        <w:rPr>
          <w:rFonts w:ascii="Arial" w:hAnsi="Arial"/>
          <w:lang w:val="fr-FR"/>
        </w:rPr>
      </w:pPr>
      <w:r w:rsidRPr="00DC6E2F">
        <w:rPr>
          <w:rFonts w:ascii="Arial" w:hAnsi="Arial" w:cs="Arial"/>
        </w:rPr>
        <w:tab/>
      </w:r>
      <w:r w:rsidRPr="00DC6E2F">
        <w:rPr>
          <w:rFonts w:ascii="Arial" w:hAnsi="Arial" w:cs="Arial"/>
          <w:lang w:val="fr-FR"/>
        </w:rPr>
        <w:t xml:space="preserve">Parcela care a generat PUZ A 429/4 </w:t>
      </w:r>
      <w:r w:rsidRPr="00DC6E2F">
        <w:rPr>
          <w:rFonts w:ascii="Arial" w:hAnsi="Arial"/>
          <w:lang w:val="fr-FR"/>
        </w:rPr>
        <w:t xml:space="preserve">se afla intr-o zona fara caracter protejat, cu destinatie de teren arabil intravilan, are suprafata de 19 854 mp, urmatoarele dimensiuni si vecinatati :    </w:t>
      </w:r>
    </w:p>
    <w:p w:rsidR="00635F80" w:rsidRPr="00DC6E2F" w:rsidRDefault="00635F80" w:rsidP="00635F80">
      <w:pPr>
        <w:numPr>
          <w:ilvl w:val="0"/>
          <w:numId w:val="1"/>
        </w:numPr>
        <w:spacing w:after="0" w:line="240" w:lineRule="auto"/>
        <w:ind w:right="-709"/>
        <w:jc w:val="both"/>
        <w:rPr>
          <w:rFonts w:ascii="Arial" w:hAnsi="Arial"/>
          <w:lang w:val="fr-FR"/>
        </w:rPr>
      </w:pPr>
      <w:r w:rsidRPr="00DC6E2F">
        <w:rPr>
          <w:rFonts w:ascii="Arial" w:hAnsi="Arial"/>
          <w:lang w:val="fr-FR"/>
        </w:rPr>
        <w:t xml:space="preserve">la nord -    65.27 m – </w:t>
      </w:r>
      <w:r w:rsidRPr="00DC6E2F">
        <w:rPr>
          <w:rFonts w:ascii="Arial" w:hAnsi="Arial" w:cs="Arial"/>
          <w:lang w:val="fr-FR"/>
        </w:rPr>
        <w:t>Ps 479/1/2 – valea derea</w:t>
      </w:r>
      <w:r w:rsidRPr="00DC6E2F">
        <w:rPr>
          <w:rFonts w:ascii="Arial" w:hAnsi="Arial"/>
          <w:lang w:val="fr-FR"/>
        </w:rPr>
        <w:t xml:space="preserve">  </w:t>
      </w:r>
    </w:p>
    <w:p w:rsidR="00635F80" w:rsidRPr="00DC6E2F" w:rsidRDefault="00635F80" w:rsidP="00635F80">
      <w:pPr>
        <w:numPr>
          <w:ilvl w:val="0"/>
          <w:numId w:val="1"/>
        </w:numPr>
        <w:spacing w:after="0" w:line="240" w:lineRule="auto"/>
        <w:ind w:right="-709"/>
        <w:jc w:val="both"/>
        <w:rPr>
          <w:rFonts w:ascii="Arial" w:hAnsi="Arial"/>
          <w:lang w:val="fr-FR"/>
        </w:rPr>
      </w:pPr>
      <w:r w:rsidRPr="00DC6E2F">
        <w:rPr>
          <w:rFonts w:ascii="Arial" w:hAnsi="Arial"/>
          <w:lang w:val="fr-FR"/>
        </w:rPr>
        <w:t xml:space="preserve">la sud  -    60.37 m  – </w:t>
      </w:r>
      <w:r w:rsidRPr="00DC6E2F">
        <w:rPr>
          <w:rFonts w:ascii="Arial" w:hAnsi="Arial" w:cs="Arial"/>
          <w:lang w:val="fr-FR"/>
        </w:rPr>
        <w:t>strada Dragos Voda</w:t>
      </w:r>
      <w:r w:rsidRPr="00DC6E2F">
        <w:rPr>
          <w:rFonts w:ascii="Arial" w:hAnsi="Arial"/>
          <w:lang w:val="fr-FR"/>
        </w:rPr>
        <w:t xml:space="preserve">  </w:t>
      </w:r>
    </w:p>
    <w:p w:rsidR="00635F80" w:rsidRPr="00DC6E2F" w:rsidRDefault="00635F80" w:rsidP="00635F80">
      <w:pPr>
        <w:numPr>
          <w:ilvl w:val="0"/>
          <w:numId w:val="1"/>
        </w:numPr>
        <w:spacing w:after="0" w:line="240" w:lineRule="auto"/>
        <w:ind w:right="-709"/>
        <w:jc w:val="both"/>
        <w:rPr>
          <w:rFonts w:ascii="Arial" w:hAnsi="Arial"/>
          <w:lang w:val="fr-FR"/>
        </w:rPr>
      </w:pPr>
      <w:r w:rsidRPr="00DC6E2F">
        <w:rPr>
          <w:rFonts w:ascii="Arial" w:hAnsi="Arial"/>
          <w:lang w:val="fr-FR"/>
        </w:rPr>
        <w:t xml:space="preserve">la est   -  343.04 m  – </w:t>
      </w:r>
      <w:r w:rsidRPr="00DC6E2F">
        <w:rPr>
          <w:rFonts w:ascii="Arial" w:hAnsi="Arial" w:cs="Arial"/>
          <w:lang w:val="fr-FR"/>
        </w:rPr>
        <w:t>proprietate Parocescu Ion</w:t>
      </w:r>
      <w:r w:rsidRPr="00DC6E2F">
        <w:rPr>
          <w:rFonts w:ascii="Arial" w:hAnsi="Arial"/>
          <w:lang w:val="fr-FR"/>
        </w:rPr>
        <w:t xml:space="preserve">   </w:t>
      </w:r>
    </w:p>
    <w:p w:rsidR="00635F80" w:rsidRPr="00DC6E2F" w:rsidRDefault="00635F80" w:rsidP="00635F80">
      <w:pPr>
        <w:numPr>
          <w:ilvl w:val="0"/>
          <w:numId w:val="1"/>
        </w:numPr>
        <w:spacing w:after="0" w:line="240" w:lineRule="auto"/>
        <w:ind w:right="-709"/>
        <w:jc w:val="both"/>
        <w:rPr>
          <w:rFonts w:ascii="Arial" w:hAnsi="Arial"/>
          <w:lang w:val="fr-FR"/>
        </w:rPr>
      </w:pPr>
      <w:r w:rsidRPr="00DC6E2F">
        <w:rPr>
          <w:rFonts w:ascii="Arial" w:hAnsi="Arial"/>
          <w:lang w:val="fr-FR"/>
        </w:rPr>
        <w:t xml:space="preserve">la vest -  318.73 m  – </w:t>
      </w:r>
      <w:r w:rsidRPr="00DC6E2F">
        <w:rPr>
          <w:rFonts w:ascii="Arial" w:hAnsi="Arial" w:cs="Arial"/>
          <w:lang w:val="fr-FR"/>
        </w:rPr>
        <w:t>proprietate Mavrig Marian</w:t>
      </w:r>
      <w:r w:rsidRPr="00DC6E2F">
        <w:rPr>
          <w:rFonts w:ascii="Arial" w:hAnsi="Arial"/>
          <w:lang w:val="fr-FR"/>
        </w:rPr>
        <w:t xml:space="preserve">        </w:t>
      </w:r>
    </w:p>
    <w:p w:rsidR="00635F80" w:rsidRPr="00DC6E2F" w:rsidRDefault="00635F80" w:rsidP="00635F80">
      <w:pPr>
        <w:spacing w:after="0" w:line="240" w:lineRule="auto"/>
        <w:ind w:right="-709"/>
        <w:jc w:val="both"/>
        <w:rPr>
          <w:rFonts w:ascii="Arial" w:hAnsi="Arial" w:cs="Arial"/>
          <w:lang w:val="fr-FR"/>
        </w:rPr>
      </w:pPr>
    </w:p>
    <w:p w:rsidR="00635F80" w:rsidRPr="00546221" w:rsidRDefault="00635F80" w:rsidP="00635F80">
      <w:pPr>
        <w:spacing w:after="0" w:line="240" w:lineRule="auto"/>
        <w:ind w:right="-709"/>
        <w:jc w:val="both"/>
        <w:rPr>
          <w:rFonts w:ascii="Arial" w:hAnsi="Arial" w:cs="Arial"/>
          <w:b/>
          <w:sz w:val="24"/>
          <w:szCs w:val="24"/>
          <w:lang w:val="fr-FR"/>
        </w:rPr>
      </w:pPr>
      <w:r w:rsidRPr="00546221">
        <w:rPr>
          <w:rFonts w:ascii="Arial" w:hAnsi="Arial" w:cs="Arial"/>
          <w:b/>
          <w:sz w:val="24"/>
          <w:szCs w:val="24"/>
          <w:lang w:val="fr-FR"/>
        </w:rPr>
        <w:t>1.4. Elemente de tema solicitate de catre initiatorul PUZ</w:t>
      </w:r>
    </w:p>
    <w:p w:rsidR="00635F80" w:rsidRPr="00DC6E2F" w:rsidRDefault="00635F80" w:rsidP="00635F80">
      <w:pPr>
        <w:spacing w:after="0" w:line="240" w:lineRule="auto"/>
        <w:ind w:right="-709"/>
        <w:jc w:val="both"/>
        <w:rPr>
          <w:rFonts w:ascii="Arial" w:hAnsi="Arial" w:cs="Arial"/>
          <w:b/>
          <w:lang w:val="fr-FR"/>
        </w:rPr>
      </w:pPr>
    </w:p>
    <w:p w:rsidR="00635F80" w:rsidRPr="00DC6E2F" w:rsidRDefault="00635F80" w:rsidP="00635F80">
      <w:pPr>
        <w:spacing w:after="0" w:line="240" w:lineRule="auto"/>
        <w:ind w:right="-709" w:firstLine="720"/>
        <w:jc w:val="both"/>
        <w:rPr>
          <w:rFonts w:ascii="Arial" w:hAnsi="Arial"/>
          <w:lang w:val="fr-FR"/>
        </w:rPr>
      </w:pPr>
      <w:r w:rsidRPr="00DC6E2F">
        <w:rPr>
          <w:rFonts w:ascii="Arial" w:hAnsi="Arial" w:cs="Arial"/>
          <w:lang w:val="fr-FR"/>
        </w:rPr>
        <w:t xml:space="preserve">In tema de proiectare beneficiarul au solicitat intocmirea documentatiei pentru reglementarea zonei </w:t>
      </w:r>
      <w:r w:rsidRPr="00DC6E2F">
        <w:rPr>
          <w:rFonts w:ascii="Arial" w:hAnsi="Arial"/>
          <w:lang w:val="fr-FR"/>
        </w:rPr>
        <w:t xml:space="preserve">in vederea amenajarii unui obiectiv economic.  </w:t>
      </w:r>
    </w:p>
    <w:p w:rsidR="00635F80" w:rsidRPr="00DC6E2F" w:rsidRDefault="00635F80" w:rsidP="00635F80">
      <w:pPr>
        <w:spacing w:after="0" w:line="240" w:lineRule="auto"/>
        <w:ind w:right="-709" w:firstLine="720"/>
        <w:jc w:val="both"/>
        <w:rPr>
          <w:rFonts w:ascii="Arial" w:hAnsi="Arial"/>
          <w:lang w:val="fr-FR"/>
        </w:rPr>
      </w:pPr>
    </w:p>
    <w:p w:rsidR="00635F80" w:rsidRPr="004678CA" w:rsidRDefault="00635F80" w:rsidP="00635F80">
      <w:pPr>
        <w:spacing w:after="0" w:line="240" w:lineRule="auto"/>
        <w:ind w:right="-709"/>
        <w:jc w:val="both"/>
        <w:rPr>
          <w:rFonts w:ascii="Arial" w:hAnsi="Arial" w:cs="Arial"/>
          <w:b/>
          <w:sz w:val="24"/>
          <w:szCs w:val="24"/>
        </w:rPr>
      </w:pPr>
      <w:r w:rsidRPr="004678CA">
        <w:rPr>
          <w:rFonts w:ascii="Arial" w:hAnsi="Arial" w:cs="Arial"/>
          <w:b/>
          <w:sz w:val="24"/>
          <w:szCs w:val="24"/>
        </w:rPr>
        <w:t xml:space="preserve">1.4. Cadrul legal respectat in elaborarea PUZ </w:t>
      </w:r>
    </w:p>
    <w:p w:rsidR="00635F80" w:rsidRPr="00DC6E2F" w:rsidRDefault="00635F80" w:rsidP="00635F80">
      <w:pPr>
        <w:spacing w:after="0" w:line="240" w:lineRule="auto"/>
        <w:ind w:right="-709"/>
        <w:jc w:val="both"/>
        <w:rPr>
          <w:rFonts w:ascii="Arial" w:hAnsi="Arial" w:cs="Arial"/>
          <w:b/>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rPr>
        <w:tab/>
      </w:r>
      <w:r w:rsidRPr="00DC6E2F">
        <w:rPr>
          <w:rFonts w:ascii="Arial" w:hAnsi="Arial" w:cs="Arial"/>
          <w:lang w:val="fr-FR"/>
        </w:rPr>
        <w:t>La elaborarea PUZ au fost respectate prevederile din:</w:t>
      </w:r>
    </w:p>
    <w:p w:rsidR="00635F80" w:rsidRPr="00DC6E2F" w:rsidRDefault="00635F80" w:rsidP="00635F80">
      <w:pPr>
        <w:numPr>
          <w:ilvl w:val="0"/>
          <w:numId w:val="1"/>
        </w:numPr>
        <w:spacing w:after="0" w:line="240" w:lineRule="auto"/>
        <w:ind w:right="-709"/>
        <w:jc w:val="both"/>
        <w:rPr>
          <w:rFonts w:ascii="Arial" w:hAnsi="Arial" w:cs="Arial"/>
        </w:rPr>
      </w:pPr>
      <w:r w:rsidRPr="00DC6E2F">
        <w:rPr>
          <w:rFonts w:ascii="Arial" w:hAnsi="Arial" w:cs="Arial"/>
        </w:rPr>
        <w:t>Legea 350/2001 privind amernajarea teritoriului si urbanismul (actualizata)</w:t>
      </w:r>
    </w:p>
    <w:p w:rsidR="00635F80" w:rsidRPr="00DC6E2F" w:rsidRDefault="00635F80" w:rsidP="00635F80">
      <w:pPr>
        <w:numPr>
          <w:ilvl w:val="0"/>
          <w:numId w:val="1"/>
        </w:numPr>
        <w:spacing w:after="0" w:line="240" w:lineRule="auto"/>
        <w:ind w:right="-709"/>
        <w:jc w:val="both"/>
        <w:rPr>
          <w:rFonts w:ascii="Arial" w:hAnsi="Arial" w:cs="Arial"/>
          <w:lang w:val="fr-FR"/>
        </w:rPr>
      </w:pPr>
      <w:r w:rsidRPr="00DC6E2F">
        <w:rPr>
          <w:rFonts w:ascii="Arial" w:hAnsi="Arial" w:cs="Arial"/>
          <w:lang w:val="fr-FR"/>
        </w:rPr>
        <w:t>Legea 50/1991, republicata cu modificarile si completarile ulterioare.</w:t>
      </w:r>
    </w:p>
    <w:p w:rsidR="00635F80" w:rsidRPr="00DC6E2F" w:rsidRDefault="00635F80" w:rsidP="00635F80">
      <w:pPr>
        <w:numPr>
          <w:ilvl w:val="0"/>
          <w:numId w:val="1"/>
        </w:numPr>
        <w:spacing w:after="0" w:line="240" w:lineRule="auto"/>
        <w:ind w:right="-709"/>
        <w:jc w:val="both"/>
        <w:rPr>
          <w:rFonts w:ascii="Arial" w:hAnsi="Arial" w:cs="Arial"/>
          <w:lang w:val="fr-FR"/>
        </w:rPr>
      </w:pPr>
      <w:r w:rsidRPr="00DC6E2F">
        <w:rPr>
          <w:rFonts w:ascii="Arial" w:hAnsi="Arial" w:cs="Arial"/>
          <w:lang w:val="fr-FR"/>
        </w:rPr>
        <w:t xml:space="preserve">Codul Civil  </w:t>
      </w:r>
    </w:p>
    <w:p w:rsidR="00635F80" w:rsidRPr="00DC6E2F" w:rsidRDefault="00635F80" w:rsidP="00635F80">
      <w:pPr>
        <w:numPr>
          <w:ilvl w:val="0"/>
          <w:numId w:val="1"/>
        </w:numPr>
        <w:spacing w:after="0" w:line="240" w:lineRule="auto"/>
        <w:ind w:right="-709"/>
        <w:jc w:val="both"/>
        <w:rPr>
          <w:rFonts w:ascii="Arial" w:hAnsi="Arial" w:cs="Arial"/>
          <w:lang w:val="fr-FR"/>
        </w:rPr>
      </w:pPr>
      <w:r w:rsidRPr="00DC6E2F">
        <w:rPr>
          <w:rFonts w:ascii="Arial" w:hAnsi="Arial" w:cs="Arial"/>
          <w:lang w:val="fr-FR"/>
        </w:rPr>
        <w:t>Legea nr.7/1996 privind cadastrul si publlicitatea imobiliara</w:t>
      </w:r>
    </w:p>
    <w:p w:rsidR="00635F80" w:rsidRPr="00DC6E2F" w:rsidRDefault="00635F80" w:rsidP="00635F80">
      <w:pPr>
        <w:numPr>
          <w:ilvl w:val="0"/>
          <w:numId w:val="1"/>
        </w:numPr>
        <w:spacing w:after="0" w:line="240" w:lineRule="auto"/>
        <w:ind w:right="-709"/>
        <w:jc w:val="both"/>
        <w:rPr>
          <w:rFonts w:ascii="Arial" w:hAnsi="Arial" w:cs="Arial"/>
        </w:rPr>
      </w:pPr>
      <w:r w:rsidRPr="00DC6E2F">
        <w:rPr>
          <w:rFonts w:ascii="Arial" w:hAnsi="Arial" w:cs="Arial"/>
        </w:rPr>
        <w:t xml:space="preserve">Legea nr.82/1998 pentru aprobarea Ordonantei nr.43/1997 privind regimul juridic al drumurilor   </w:t>
      </w:r>
    </w:p>
    <w:p w:rsidR="00635F80" w:rsidRPr="00DC6E2F" w:rsidRDefault="00635F80" w:rsidP="00635F80">
      <w:pPr>
        <w:numPr>
          <w:ilvl w:val="0"/>
          <w:numId w:val="1"/>
        </w:numPr>
        <w:spacing w:after="0" w:line="240" w:lineRule="auto"/>
        <w:ind w:right="-709"/>
        <w:jc w:val="both"/>
        <w:rPr>
          <w:rFonts w:ascii="Arial" w:hAnsi="Arial" w:cs="Arial"/>
          <w:lang w:val="fr-FR"/>
        </w:rPr>
      </w:pPr>
      <w:r w:rsidRPr="00DC6E2F">
        <w:rPr>
          <w:rFonts w:ascii="Arial" w:hAnsi="Arial" w:cs="Arial"/>
          <w:lang w:val="fr-FR"/>
        </w:rPr>
        <w:t xml:space="preserve">HGR nr.525/1996 pentru aprobarea Regulamentului General de Urbanism  </w:t>
      </w:r>
    </w:p>
    <w:p w:rsidR="00635F80" w:rsidRPr="00DC6E2F" w:rsidRDefault="00635F80" w:rsidP="00635F80">
      <w:pPr>
        <w:numPr>
          <w:ilvl w:val="0"/>
          <w:numId w:val="1"/>
        </w:numPr>
        <w:spacing w:after="0" w:line="240" w:lineRule="auto"/>
        <w:ind w:right="-709"/>
        <w:jc w:val="both"/>
        <w:rPr>
          <w:rFonts w:ascii="Arial" w:hAnsi="Arial" w:cs="Arial"/>
          <w:lang w:val="fr-FR"/>
        </w:rPr>
      </w:pPr>
      <w:r w:rsidRPr="00DC6E2F">
        <w:rPr>
          <w:rFonts w:ascii="Arial" w:hAnsi="Arial" w:cs="Arial"/>
          <w:lang w:val="fr-FR"/>
        </w:rPr>
        <w:t>Regulamentul local de urbanism, aprobat prin HCL Agigea nr.93/25.09.2008</w:t>
      </w:r>
    </w:p>
    <w:p w:rsidR="00635F80" w:rsidRPr="00C37F82" w:rsidRDefault="00635F80" w:rsidP="00635F80">
      <w:pPr>
        <w:spacing w:after="0" w:line="240" w:lineRule="auto"/>
        <w:ind w:right="-709"/>
        <w:jc w:val="both"/>
        <w:rPr>
          <w:rFonts w:ascii="Arial" w:hAnsi="Arial" w:cs="Arial"/>
          <w:sz w:val="24"/>
          <w:szCs w:val="24"/>
          <w:lang w:val="fr-FR"/>
        </w:rPr>
      </w:pPr>
    </w:p>
    <w:p w:rsidR="00635F80" w:rsidRPr="003E576F" w:rsidRDefault="00635F80" w:rsidP="00635F80">
      <w:pPr>
        <w:spacing w:after="0" w:line="240" w:lineRule="auto"/>
        <w:ind w:right="-709"/>
        <w:jc w:val="both"/>
        <w:rPr>
          <w:rFonts w:ascii="Arial" w:hAnsi="Arial" w:cs="Arial"/>
          <w:b/>
          <w:sz w:val="28"/>
          <w:szCs w:val="28"/>
          <w:lang w:val="fr-FR"/>
        </w:rPr>
      </w:pPr>
      <w:r w:rsidRPr="003E576F">
        <w:rPr>
          <w:rFonts w:ascii="Arial" w:hAnsi="Arial" w:cs="Arial"/>
          <w:b/>
          <w:sz w:val="28"/>
          <w:szCs w:val="28"/>
          <w:lang w:val="fr-FR"/>
        </w:rPr>
        <w:lastRenderedPageBreak/>
        <w:t xml:space="preserve">2. INCADRAREA IN LOCALITATE SI IN ZONA </w:t>
      </w:r>
    </w:p>
    <w:p w:rsidR="00635F80" w:rsidRPr="00DC6E2F" w:rsidRDefault="00635F80" w:rsidP="00635F80">
      <w:pPr>
        <w:spacing w:after="0" w:line="240" w:lineRule="auto"/>
        <w:ind w:right="-709"/>
        <w:jc w:val="both"/>
        <w:rPr>
          <w:rFonts w:ascii="Arial" w:hAnsi="Arial" w:cs="Arial"/>
          <w:b/>
          <w:lang w:val="fr-FR"/>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b/>
          <w:lang w:val="fr-FR"/>
        </w:rPr>
        <w:tab/>
      </w:r>
      <w:r w:rsidRPr="00DC6E2F">
        <w:rPr>
          <w:rFonts w:ascii="Arial" w:hAnsi="Arial" w:cs="Arial"/>
          <w:lang w:val="fr-FR"/>
        </w:rPr>
        <w:t>Parcela care a generat PUZ A 429/4 este situata in sudul localitatii Lazu, in vecinatatea canalilui navigabil Dunare - Marea Neagra.</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b/>
          <w:lang w:val="fr-FR"/>
        </w:rPr>
        <w:tab/>
      </w:r>
      <w:r w:rsidRPr="00DC6E2F">
        <w:rPr>
          <w:rFonts w:ascii="Arial" w:hAnsi="Arial" w:cs="Arial"/>
          <w:lang w:val="fr-FR"/>
        </w:rPr>
        <w:t>Conform PUG preliminar aprobat prin HCL Agigea nr.151/03.07.2009, Parcela A 429/4 face parte din Trupul BP 3 – extindere Selgros, in intravilanul comunei Agigea, sat Lazu, cu destinatia actuala de agricol.</w:t>
      </w:r>
    </w:p>
    <w:p w:rsidR="00635F80" w:rsidRPr="00DC6E2F" w:rsidRDefault="00635F80" w:rsidP="00635F80">
      <w:pPr>
        <w:spacing w:after="0" w:line="240" w:lineRule="auto"/>
        <w:ind w:right="-709"/>
        <w:jc w:val="both"/>
        <w:rPr>
          <w:rFonts w:ascii="Arial" w:hAnsi="Arial" w:cs="Arial"/>
          <w:lang w:val="fr-FR"/>
        </w:rPr>
      </w:pPr>
    </w:p>
    <w:p w:rsidR="00635F80" w:rsidRPr="003E576F" w:rsidRDefault="00635F80" w:rsidP="00635F80">
      <w:pPr>
        <w:spacing w:after="0" w:line="240" w:lineRule="auto"/>
        <w:ind w:right="-709"/>
        <w:jc w:val="both"/>
        <w:rPr>
          <w:rFonts w:ascii="Arial" w:hAnsi="Arial" w:cs="Arial"/>
          <w:lang w:val="fr-FR"/>
        </w:rPr>
      </w:pPr>
      <w:r w:rsidRPr="00DC6E2F">
        <w:rPr>
          <w:rFonts w:ascii="Arial" w:hAnsi="Arial" w:cs="Arial"/>
          <w:lang w:val="fr-FR"/>
        </w:rPr>
        <w:tab/>
      </w:r>
      <w:r w:rsidRPr="00DC6E2F">
        <w:rPr>
          <w:rFonts w:ascii="Arial" w:hAnsi="Arial" w:cs="Arial"/>
          <w:lang w:val="fr-FR"/>
        </w:rPr>
        <w:tab/>
      </w:r>
      <w:r w:rsidRPr="003E576F">
        <w:rPr>
          <w:rFonts w:ascii="Arial" w:hAnsi="Arial" w:cs="Arial"/>
          <w:lang w:val="fr-FR"/>
        </w:rPr>
        <w:t xml:space="preserve"> </w:t>
      </w:r>
    </w:p>
    <w:p w:rsidR="00635F80" w:rsidRPr="003E576F" w:rsidRDefault="00635F80" w:rsidP="00635F80">
      <w:pPr>
        <w:spacing w:after="0" w:line="240" w:lineRule="auto"/>
        <w:ind w:right="-709"/>
        <w:jc w:val="both"/>
        <w:rPr>
          <w:rFonts w:ascii="Arial" w:hAnsi="Arial" w:cs="Arial"/>
          <w:b/>
          <w:sz w:val="28"/>
          <w:szCs w:val="28"/>
          <w:lang w:val="fr-FR"/>
        </w:rPr>
      </w:pPr>
      <w:r w:rsidRPr="003E576F">
        <w:rPr>
          <w:rFonts w:ascii="Arial" w:hAnsi="Arial" w:cs="Arial"/>
          <w:b/>
          <w:sz w:val="28"/>
          <w:szCs w:val="28"/>
          <w:lang w:val="fr-FR"/>
        </w:rPr>
        <w:t xml:space="preserve">3. ANALIZA SITUATIEI EXISTENTE  </w:t>
      </w:r>
    </w:p>
    <w:p w:rsidR="00635F80" w:rsidRPr="004678CA" w:rsidRDefault="00635F80" w:rsidP="00635F80">
      <w:pPr>
        <w:spacing w:after="0" w:line="240" w:lineRule="auto"/>
        <w:ind w:right="-709"/>
        <w:jc w:val="both"/>
        <w:rPr>
          <w:rFonts w:ascii="Arial" w:hAnsi="Arial" w:cs="Arial"/>
          <w:b/>
          <w:sz w:val="24"/>
          <w:szCs w:val="24"/>
          <w:lang w:val="fr-FR"/>
        </w:rPr>
      </w:pP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t xml:space="preserve">a – Regimul juridic  </w:t>
      </w:r>
    </w:p>
    <w:p w:rsidR="00635F80" w:rsidRPr="00DC6E2F" w:rsidRDefault="00635F80" w:rsidP="00635F80">
      <w:pPr>
        <w:spacing w:after="0" w:line="240" w:lineRule="auto"/>
        <w:ind w:right="-709"/>
        <w:jc w:val="both"/>
        <w:rPr>
          <w:rFonts w:ascii="Arial" w:hAnsi="Arial" w:cs="Arial"/>
          <w:b/>
          <w:lang w:val="fr-FR"/>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b/>
          <w:lang w:val="fr-FR"/>
        </w:rPr>
        <w:tab/>
      </w:r>
      <w:r w:rsidRPr="00DC6E2F">
        <w:rPr>
          <w:rFonts w:ascii="Arial" w:hAnsi="Arial" w:cs="Arial"/>
          <w:lang w:val="fr-FR"/>
        </w:rPr>
        <w:t xml:space="preserve">Zona ce va fi reglementata in documentatie cuprinde terenuri proprietate privata, o parte din strada Dragos Voda care face parte din domeniul public al comunei Agigea si terenuri proprietatea comunei Agigea.    </w:t>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firstLine="720"/>
        <w:jc w:val="both"/>
        <w:rPr>
          <w:rFonts w:ascii="Arial" w:hAnsi="Arial" w:cs="Arial"/>
          <w:b/>
          <w:lang w:val="fr-FR"/>
        </w:rPr>
      </w:pPr>
      <w:r w:rsidRPr="00DC6E2F">
        <w:rPr>
          <w:rFonts w:ascii="Arial" w:hAnsi="Arial" w:cs="Arial"/>
          <w:b/>
          <w:lang w:val="fr-FR"/>
        </w:rPr>
        <w:t xml:space="preserve">Bilant teritorial:  </w:t>
      </w:r>
    </w:p>
    <w:p w:rsidR="00635F80" w:rsidRPr="00DC6E2F" w:rsidRDefault="00635F80" w:rsidP="00635F80">
      <w:pPr>
        <w:pStyle w:val="ListParagraph"/>
        <w:spacing w:after="0" w:line="240" w:lineRule="auto"/>
        <w:ind w:right="-709"/>
        <w:jc w:val="both"/>
        <w:rPr>
          <w:rFonts w:ascii="Arial" w:hAnsi="Arial" w:cs="Arial"/>
          <w:lang w:val="fr-FR"/>
        </w:rPr>
      </w:pPr>
    </w:p>
    <w:tbl>
      <w:tblPr>
        <w:tblStyle w:val="TableGrid"/>
        <w:tblW w:w="9201" w:type="dxa"/>
        <w:tblInd w:w="108" w:type="dxa"/>
        <w:tblLook w:val="04A0" w:firstRow="1" w:lastRow="0" w:firstColumn="1" w:lastColumn="0" w:noHBand="0" w:noVBand="1"/>
      </w:tblPr>
      <w:tblGrid>
        <w:gridCol w:w="851"/>
        <w:gridCol w:w="4060"/>
        <w:gridCol w:w="2145"/>
        <w:gridCol w:w="2145"/>
      </w:tblGrid>
      <w:tr w:rsidR="00635F80" w:rsidRPr="00DC6E2F" w:rsidTr="00AF0A51">
        <w:tc>
          <w:tcPr>
            <w:tcW w:w="851" w:type="dxa"/>
          </w:tcPr>
          <w:p w:rsidR="00635F80" w:rsidRPr="00DC6E2F" w:rsidRDefault="00635F80" w:rsidP="00AF0A51">
            <w:pPr>
              <w:pStyle w:val="ListParagraph"/>
              <w:ind w:left="0" w:right="34"/>
              <w:jc w:val="center"/>
              <w:rPr>
                <w:rFonts w:ascii="Arial" w:hAnsi="Arial" w:cs="Arial"/>
                <w:lang w:val="fr-FR"/>
              </w:rPr>
            </w:pPr>
            <w:r w:rsidRPr="00DC6E2F">
              <w:rPr>
                <w:rFonts w:ascii="Arial" w:hAnsi="Arial" w:cs="Arial"/>
                <w:lang w:val="fr-FR"/>
              </w:rPr>
              <w:t>1</w:t>
            </w:r>
          </w:p>
        </w:tc>
        <w:tc>
          <w:tcPr>
            <w:tcW w:w="4060" w:type="dxa"/>
          </w:tcPr>
          <w:p w:rsidR="00635F80" w:rsidRPr="00DC6E2F" w:rsidRDefault="00635F80" w:rsidP="00AF0A51">
            <w:pPr>
              <w:pStyle w:val="ListParagraph"/>
              <w:ind w:left="0"/>
              <w:rPr>
                <w:rFonts w:ascii="Arial" w:hAnsi="Arial" w:cs="Arial"/>
                <w:lang w:val="fr-FR"/>
              </w:rPr>
            </w:pPr>
            <w:r w:rsidRPr="00DC6E2F">
              <w:rPr>
                <w:rFonts w:ascii="Arial" w:hAnsi="Arial" w:cs="Arial"/>
                <w:lang w:val="fr-FR"/>
              </w:rPr>
              <w:t>Teren total zona reglementata</w:t>
            </w:r>
          </w:p>
        </w:tc>
        <w:tc>
          <w:tcPr>
            <w:tcW w:w="2145" w:type="dxa"/>
          </w:tcPr>
          <w:p w:rsidR="00635F80" w:rsidRPr="00DC6E2F" w:rsidRDefault="00635F80" w:rsidP="00AF0A51">
            <w:pPr>
              <w:pStyle w:val="ListParagraph"/>
              <w:ind w:left="0" w:right="144"/>
              <w:jc w:val="center"/>
              <w:rPr>
                <w:rFonts w:ascii="Arial" w:hAnsi="Arial" w:cs="Arial"/>
                <w:lang w:val="fr-FR"/>
              </w:rPr>
            </w:pPr>
            <w:r w:rsidRPr="00DC6E2F">
              <w:rPr>
                <w:rFonts w:ascii="Arial" w:hAnsi="Arial" w:cs="Arial"/>
                <w:lang w:val="fr-FR"/>
              </w:rPr>
              <w:t>22 125 mp</w:t>
            </w:r>
          </w:p>
        </w:tc>
        <w:tc>
          <w:tcPr>
            <w:tcW w:w="2145"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100%</w:t>
            </w:r>
          </w:p>
        </w:tc>
      </w:tr>
      <w:tr w:rsidR="00635F80" w:rsidRPr="00DC6E2F" w:rsidTr="00AF0A51">
        <w:tc>
          <w:tcPr>
            <w:tcW w:w="851" w:type="dxa"/>
          </w:tcPr>
          <w:p w:rsidR="00635F80" w:rsidRPr="00DC6E2F" w:rsidRDefault="00635F80" w:rsidP="00AF0A51">
            <w:pPr>
              <w:pStyle w:val="ListParagraph"/>
              <w:ind w:left="0" w:right="34"/>
              <w:jc w:val="center"/>
              <w:rPr>
                <w:rFonts w:ascii="Arial" w:hAnsi="Arial" w:cs="Arial"/>
                <w:lang w:val="fr-FR"/>
              </w:rPr>
            </w:pPr>
            <w:r w:rsidRPr="00DC6E2F">
              <w:rPr>
                <w:rFonts w:ascii="Arial" w:hAnsi="Arial" w:cs="Arial"/>
                <w:lang w:val="fr-FR"/>
              </w:rPr>
              <w:t>2</w:t>
            </w:r>
          </w:p>
        </w:tc>
        <w:tc>
          <w:tcPr>
            <w:tcW w:w="4060" w:type="dxa"/>
          </w:tcPr>
          <w:p w:rsidR="00635F80" w:rsidRPr="00DC6E2F" w:rsidRDefault="00635F80" w:rsidP="00AF0A51">
            <w:pPr>
              <w:pStyle w:val="ListParagraph"/>
              <w:ind w:left="0"/>
              <w:rPr>
                <w:rFonts w:ascii="Arial" w:hAnsi="Arial" w:cs="Arial"/>
                <w:lang w:val="fr-FR"/>
              </w:rPr>
            </w:pPr>
            <w:r w:rsidRPr="00DC6E2F">
              <w:rPr>
                <w:rFonts w:ascii="Arial" w:hAnsi="Arial" w:cs="Arial"/>
                <w:lang w:val="fr-FR"/>
              </w:rPr>
              <w:t>Teren domeniu privat</w:t>
            </w:r>
          </w:p>
        </w:tc>
        <w:tc>
          <w:tcPr>
            <w:tcW w:w="2145" w:type="dxa"/>
          </w:tcPr>
          <w:p w:rsidR="00635F80" w:rsidRPr="00DC6E2F" w:rsidRDefault="00635F80" w:rsidP="00AF0A51">
            <w:pPr>
              <w:pStyle w:val="ListParagraph"/>
              <w:ind w:left="0" w:right="144"/>
              <w:jc w:val="center"/>
              <w:rPr>
                <w:rFonts w:ascii="Arial" w:hAnsi="Arial" w:cs="Arial"/>
                <w:lang w:val="fr-FR"/>
              </w:rPr>
            </w:pPr>
            <w:r w:rsidRPr="00DC6E2F">
              <w:rPr>
                <w:rFonts w:ascii="Arial" w:hAnsi="Arial" w:cs="Arial"/>
                <w:lang w:val="fr-FR"/>
              </w:rPr>
              <w:t>20 694 mp</w:t>
            </w:r>
          </w:p>
        </w:tc>
        <w:tc>
          <w:tcPr>
            <w:tcW w:w="2145"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 xml:space="preserve"> 93.6%</w:t>
            </w:r>
          </w:p>
        </w:tc>
      </w:tr>
      <w:tr w:rsidR="00635F80" w:rsidRPr="00DC6E2F" w:rsidTr="00AF0A51">
        <w:tc>
          <w:tcPr>
            <w:tcW w:w="851" w:type="dxa"/>
          </w:tcPr>
          <w:p w:rsidR="00635F80" w:rsidRPr="00DC6E2F" w:rsidRDefault="00635F80" w:rsidP="00AF0A51">
            <w:pPr>
              <w:pStyle w:val="ListParagraph"/>
              <w:ind w:left="0" w:right="34"/>
              <w:jc w:val="center"/>
              <w:rPr>
                <w:rFonts w:ascii="Arial" w:hAnsi="Arial" w:cs="Arial"/>
                <w:lang w:val="fr-FR"/>
              </w:rPr>
            </w:pPr>
            <w:r w:rsidRPr="00DC6E2F">
              <w:rPr>
                <w:rFonts w:ascii="Arial" w:hAnsi="Arial" w:cs="Arial"/>
                <w:lang w:val="fr-FR"/>
              </w:rPr>
              <w:t>3</w:t>
            </w:r>
          </w:p>
        </w:tc>
        <w:tc>
          <w:tcPr>
            <w:tcW w:w="4060" w:type="dxa"/>
          </w:tcPr>
          <w:p w:rsidR="00635F80" w:rsidRPr="00DC6E2F" w:rsidRDefault="00635F80" w:rsidP="00AF0A51">
            <w:pPr>
              <w:pStyle w:val="ListParagraph"/>
              <w:ind w:left="0"/>
              <w:rPr>
                <w:rFonts w:ascii="Arial" w:hAnsi="Arial" w:cs="Arial"/>
                <w:lang w:val="fr-FR"/>
              </w:rPr>
            </w:pPr>
            <w:r w:rsidRPr="00DC6E2F">
              <w:rPr>
                <w:rFonts w:ascii="Arial" w:hAnsi="Arial" w:cs="Arial"/>
                <w:lang w:val="fr-FR"/>
              </w:rPr>
              <w:t>Teren proprietate comuna Agigea</w:t>
            </w:r>
          </w:p>
        </w:tc>
        <w:tc>
          <w:tcPr>
            <w:tcW w:w="2145" w:type="dxa"/>
          </w:tcPr>
          <w:p w:rsidR="00635F80" w:rsidRPr="00DC6E2F" w:rsidRDefault="00635F80" w:rsidP="00AF0A51">
            <w:pPr>
              <w:pStyle w:val="ListParagraph"/>
              <w:ind w:left="0" w:right="144"/>
              <w:jc w:val="center"/>
              <w:rPr>
                <w:rFonts w:ascii="Arial" w:hAnsi="Arial" w:cs="Arial"/>
                <w:lang w:val="fr-FR"/>
              </w:rPr>
            </w:pPr>
            <w:r w:rsidRPr="00DC6E2F">
              <w:rPr>
                <w:rFonts w:ascii="Arial" w:hAnsi="Arial" w:cs="Arial"/>
                <w:lang w:val="fr-FR"/>
              </w:rPr>
              <w:t xml:space="preserve"> 1 172 mp</w:t>
            </w:r>
          </w:p>
        </w:tc>
        <w:tc>
          <w:tcPr>
            <w:tcW w:w="2145"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 xml:space="preserve">  5.3%</w:t>
            </w:r>
          </w:p>
        </w:tc>
      </w:tr>
      <w:tr w:rsidR="00635F80" w:rsidRPr="00DC6E2F" w:rsidTr="00AF0A51">
        <w:tc>
          <w:tcPr>
            <w:tcW w:w="851" w:type="dxa"/>
          </w:tcPr>
          <w:p w:rsidR="00635F80" w:rsidRPr="00DC6E2F" w:rsidRDefault="00635F80" w:rsidP="00AF0A51">
            <w:pPr>
              <w:pStyle w:val="ListParagraph"/>
              <w:ind w:left="0" w:right="34"/>
              <w:jc w:val="center"/>
              <w:rPr>
                <w:rFonts w:ascii="Arial" w:hAnsi="Arial" w:cs="Arial"/>
                <w:lang w:val="fr-FR"/>
              </w:rPr>
            </w:pPr>
            <w:r w:rsidRPr="00DC6E2F">
              <w:rPr>
                <w:rFonts w:ascii="Arial" w:hAnsi="Arial" w:cs="Arial"/>
                <w:lang w:val="fr-FR"/>
              </w:rPr>
              <w:t>4</w:t>
            </w:r>
          </w:p>
        </w:tc>
        <w:tc>
          <w:tcPr>
            <w:tcW w:w="4060" w:type="dxa"/>
          </w:tcPr>
          <w:p w:rsidR="00635F80" w:rsidRPr="00DC6E2F" w:rsidRDefault="00635F80" w:rsidP="00AF0A51">
            <w:pPr>
              <w:pStyle w:val="ListParagraph"/>
              <w:ind w:left="0"/>
              <w:rPr>
                <w:rFonts w:ascii="Arial" w:hAnsi="Arial" w:cs="Arial"/>
                <w:lang w:val="fr-FR"/>
              </w:rPr>
            </w:pPr>
            <w:r w:rsidRPr="00DC6E2F">
              <w:rPr>
                <w:rFonts w:ascii="Arial" w:hAnsi="Arial" w:cs="Arial"/>
                <w:lang w:val="fr-FR"/>
              </w:rPr>
              <w:t>Teren ocupat de strazi existente</w:t>
            </w:r>
          </w:p>
        </w:tc>
        <w:tc>
          <w:tcPr>
            <w:tcW w:w="2145" w:type="dxa"/>
          </w:tcPr>
          <w:p w:rsidR="00635F80" w:rsidRPr="00DC6E2F" w:rsidRDefault="00635F80" w:rsidP="00AF0A51">
            <w:pPr>
              <w:pStyle w:val="ListParagraph"/>
              <w:ind w:left="0" w:right="144"/>
              <w:jc w:val="center"/>
              <w:rPr>
                <w:rFonts w:ascii="Arial" w:hAnsi="Arial" w:cs="Arial"/>
                <w:lang w:val="fr-FR"/>
              </w:rPr>
            </w:pPr>
            <w:r w:rsidRPr="00DC6E2F">
              <w:rPr>
                <w:rFonts w:ascii="Arial" w:hAnsi="Arial" w:cs="Arial"/>
                <w:lang w:val="fr-FR"/>
              </w:rPr>
              <w:t xml:space="preserve">    259 mp</w:t>
            </w:r>
          </w:p>
        </w:tc>
        <w:tc>
          <w:tcPr>
            <w:tcW w:w="2145"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 xml:space="preserve"> 1.2%</w:t>
            </w:r>
          </w:p>
        </w:tc>
      </w:tr>
    </w:tbl>
    <w:p w:rsidR="00635F80" w:rsidRPr="00DC6E2F" w:rsidRDefault="00635F80" w:rsidP="00635F80">
      <w:pPr>
        <w:spacing w:after="0" w:line="240" w:lineRule="auto"/>
        <w:ind w:right="-709"/>
        <w:jc w:val="both"/>
        <w:rPr>
          <w:rFonts w:ascii="Arial" w:hAnsi="Arial" w:cs="Arial"/>
          <w:lang w:val="fr-FR"/>
        </w:rPr>
      </w:pPr>
    </w:p>
    <w:p w:rsidR="00635F80" w:rsidRPr="004678CA" w:rsidRDefault="00635F80" w:rsidP="00635F80">
      <w:pPr>
        <w:spacing w:after="0" w:line="240" w:lineRule="auto"/>
        <w:ind w:right="-709"/>
        <w:jc w:val="both"/>
        <w:rPr>
          <w:rFonts w:ascii="Arial" w:hAnsi="Arial" w:cs="Arial"/>
          <w:sz w:val="24"/>
          <w:szCs w:val="24"/>
          <w:lang w:val="fr-FR"/>
        </w:rPr>
      </w:pPr>
      <w:r w:rsidRPr="00546221">
        <w:rPr>
          <w:rFonts w:ascii="Arial" w:hAnsi="Arial" w:cs="Arial"/>
          <w:b/>
          <w:sz w:val="24"/>
          <w:szCs w:val="24"/>
          <w:lang w:val="fr-FR"/>
        </w:rPr>
        <w:t xml:space="preserve">b – Regimul economic  </w:t>
      </w:r>
    </w:p>
    <w:p w:rsidR="00635F80" w:rsidRPr="00DC6E2F" w:rsidRDefault="00635F80" w:rsidP="00635F80">
      <w:pPr>
        <w:spacing w:after="0" w:line="240" w:lineRule="auto"/>
        <w:ind w:right="-709"/>
        <w:jc w:val="both"/>
        <w:rPr>
          <w:rFonts w:ascii="Arial" w:hAnsi="Arial" w:cs="Arial"/>
          <w:b/>
          <w:lang w:val="fr-FR"/>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t xml:space="preserve">Functiunea dominanta a zonei conform </w:t>
      </w:r>
      <w:r w:rsidRPr="00DC6E2F">
        <w:rPr>
          <w:rFonts w:ascii="Arial" w:hAnsi="Arial"/>
          <w:lang w:val="fr-FR"/>
        </w:rPr>
        <w:t>Avizului de oportunitate nr.20 din 14.09.2017</w:t>
      </w:r>
      <w:r w:rsidRPr="00DC6E2F">
        <w:rPr>
          <w:rFonts w:ascii="Arial" w:hAnsi="Arial" w:cs="Arial"/>
          <w:lang w:val="fr-FR"/>
        </w:rPr>
        <w:t xml:space="preserve"> va fi: activitati economice nenocive de productie, depozitare, expunere tip showroom, comert en-gross, sedii de firme, spatii de cazare pentru persoane aflate in tranzit tranzit - fara a fi surse de poluare a aerului, apei sau solului (fum, mirosuri, gaze).  </w:t>
      </w:r>
      <w:r w:rsidRPr="00DC6E2F">
        <w:rPr>
          <w:rFonts w:ascii="Arial" w:hAnsi="Arial" w:cs="Arial"/>
          <w:lang w:val="fr-FR"/>
        </w:rPr>
        <w:tab/>
      </w: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 xml:space="preserve">Functiunea propusa pentru parcela care a generat PUZ este compatibila cu functiunea dominanta a zonei.  </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t xml:space="preserve">c – Regimul tehnic – caracteristicile arhitectural-urbanistice si tehnico </w:t>
      </w: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t xml:space="preserve">      - edilitare ale zonei studiate si ale parcelei care a generat PUZ </w:t>
      </w:r>
    </w:p>
    <w:p w:rsidR="00635F80" w:rsidRPr="00DC6E2F" w:rsidRDefault="00635F80" w:rsidP="00635F80">
      <w:pPr>
        <w:spacing w:after="0" w:line="240" w:lineRule="auto"/>
        <w:ind w:right="-709"/>
        <w:jc w:val="both"/>
        <w:rPr>
          <w:rFonts w:ascii="Arial" w:hAnsi="Arial" w:cs="Arial"/>
          <w:b/>
          <w:lang w:val="fr-FR"/>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t>Conform PUG preliminar aprobat prin HCL Agigea nr.151/03.07.2009, Parcela A 429/4 face parte din Trupul BP 3 – extindere Selgros, in intravilanul comunei Agigea, sat Lazu, cu destinatia actuala de agricol, zona avand interdictie temporara de construire pana la elaborarea unei documentatii de urbanism.</w:t>
      </w: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 xml:space="preserve">Categoria de folosinta a terenului este – arabil.  </w:t>
      </w: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 xml:space="preserve">Parcela constituie un singur lot. </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t>In prezent nu sunt edificate cladiri in zona si prin urmare nu exista un regim de construire caracteristic zonei.</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 xml:space="preserve">            Accesele carosabile sunt asigurate pe strazile (drumurile de exploatare) existente, care sunt din pamant si au latimea de 4,00 - 5,00 m. </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 xml:space="preserve">           Parcela care a generat PUZ are acces la strada Dragos Voda.  </w:t>
      </w:r>
    </w:p>
    <w:p w:rsidR="00635F80" w:rsidRPr="00DC6E2F" w:rsidRDefault="00635F80" w:rsidP="00635F80">
      <w:pPr>
        <w:spacing w:after="0" w:line="240" w:lineRule="auto"/>
        <w:ind w:right="-540" w:firstLine="720"/>
        <w:jc w:val="both"/>
        <w:rPr>
          <w:rFonts w:ascii="Arial" w:hAnsi="Arial" w:cs="Arial"/>
          <w:lang w:val="fr-FR"/>
        </w:rPr>
      </w:pPr>
      <w:r w:rsidRPr="00DC6E2F">
        <w:rPr>
          <w:rFonts w:ascii="Arial" w:hAnsi="Arial" w:cs="Arial"/>
          <w:lang w:val="fr-FR"/>
        </w:rPr>
        <w:t xml:space="preserve">Zona nu este echipata cu retele de utilitati. </w:t>
      </w:r>
    </w:p>
    <w:p w:rsidR="00635F80" w:rsidRPr="00DC6E2F" w:rsidRDefault="00635F80" w:rsidP="00635F80">
      <w:pPr>
        <w:spacing w:after="0" w:line="240" w:lineRule="auto"/>
        <w:ind w:right="-539" w:firstLine="720"/>
        <w:jc w:val="both"/>
        <w:rPr>
          <w:rFonts w:ascii="Arial" w:hAnsi="Arial" w:cs="Arial"/>
          <w:lang w:val="fr-FR"/>
        </w:rPr>
      </w:pPr>
      <w:r w:rsidRPr="00DC6E2F">
        <w:rPr>
          <w:rFonts w:ascii="Arial" w:hAnsi="Arial" w:cs="Arial"/>
          <w:lang w:val="fr-FR"/>
        </w:rPr>
        <w:t xml:space="preserve">In baza documentatiilor de urbanism aprobate autoritatea publica locala va solicita operatorilor de distributie extinderea retelelor de interes public, iar acestia vor stabili solutia tehnica pentru dezvoltarea retelelor, in conformitate cu prevederile normelor tehnice in vigoare, pe baza datelor precizate de catre autoritatea publica locala in documentatia anexata solicitarii.  </w:t>
      </w:r>
    </w:p>
    <w:p w:rsidR="00635F80" w:rsidRPr="00DC6E2F" w:rsidRDefault="00635F80" w:rsidP="00635F80">
      <w:pPr>
        <w:spacing w:after="0" w:line="240" w:lineRule="auto"/>
        <w:ind w:right="-709" w:firstLine="720"/>
        <w:jc w:val="both"/>
        <w:rPr>
          <w:rFonts w:ascii="Arial" w:hAnsi="Arial" w:cs="Arial"/>
          <w:b/>
          <w:lang w:val="fr-FR"/>
        </w:rPr>
      </w:pPr>
      <w:r w:rsidRPr="00DC6E2F">
        <w:rPr>
          <w:rFonts w:ascii="Arial" w:hAnsi="Arial" w:cs="Arial"/>
          <w:lang w:val="fr-FR"/>
        </w:rPr>
        <w:lastRenderedPageBreak/>
        <w:t xml:space="preserve">Amplasamentului se afla in zona de clima temperata, in zona </w:t>
      </w:r>
      <w:r w:rsidRPr="00DC6E2F">
        <w:rPr>
          <w:rFonts w:ascii="Arial" w:hAnsi="Arial" w:cs="Arial"/>
          <w:b/>
          <w:lang w:val="fr-FR"/>
        </w:rPr>
        <w:t>C</w:t>
      </w:r>
      <w:r w:rsidRPr="00DC6E2F">
        <w:rPr>
          <w:rFonts w:ascii="Arial" w:hAnsi="Arial" w:cs="Arial"/>
          <w:lang w:val="fr-FR"/>
        </w:rPr>
        <w:t xml:space="preserve"> de vant (STAS 10101/20/90), in zona </w:t>
      </w:r>
      <w:r w:rsidRPr="00DC6E2F">
        <w:rPr>
          <w:rFonts w:ascii="Arial" w:hAnsi="Arial" w:cs="Arial"/>
          <w:b/>
          <w:lang w:val="fr-FR"/>
        </w:rPr>
        <w:t>B</w:t>
      </w:r>
      <w:r w:rsidRPr="00DC6E2F">
        <w:rPr>
          <w:rFonts w:ascii="Arial" w:hAnsi="Arial" w:cs="Arial"/>
          <w:lang w:val="fr-FR"/>
        </w:rPr>
        <w:t xml:space="preserve"> zapada (STAS10101/21-92) si zona seismica de calcul este </w:t>
      </w:r>
      <w:r w:rsidRPr="00DC6E2F">
        <w:rPr>
          <w:rFonts w:ascii="Arial" w:hAnsi="Arial" w:cs="Arial"/>
          <w:b/>
          <w:lang w:val="fr-FR"/>
        </w:rPr>
        <w:t xml:space="preserve">E </w:t>
      </w:r>
      <w:r w:rsidRPr="00DC6E2F">
        <w:rPr>
          <w:rFonts w:ascii="Arial" w:hAnsi="Arial" w:cs="Arial"/>
          <w:lang w:val="fr-FR"/>
        </w:rPr>
        <w:t xml:space="preserve">(P 100/1-2006).  </w:t>
      </w:r>
      <w:r w:rsidRPr="00DC6E2F">
        <w:rPr>
          <w:rFonts w:ascii="Arial" w:hAnsi="Arial" w:cs="Arial"/>
          <w:b/>
          <w:lang w:val="fr-FR"/>
        </w:rPr>
        <w:t xml:space="preserve">  </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t xml:space="preserve">Disfunctionalitatile rezultate din analiza situatiei existente sunt : </w:t>
      </w:r>
    </w:p>
    <w:p w:rsidR="00635F80" w:rsidRPr="00DC6E2F" w:rsidRDefault="00635F80" w:rsidP="00635F80">
      <w:pPr>
        <w:numPr>
          <w:ilvl w:val="0"/>
          <w:numId w:val="1"/>
        </w:numPr>
        <w:spacing w:after="0" w:line="240" w:lineRule="auto"/>
        <w:ind w:right="-709"/>
        <w:jc w:val="both"/>
        <w:rPr>
          <w:rFonts w:ascii="Arial" w:hAnsi="Arial" w:cs="Arial"/>
          <w:lang w:val="fr-FR"/>
        </w:rPr>
      </w:pPr>
      <w:r w:rsidRPr="00DC6E2F">
        <w:rPr>
          <w:rFonts w:ascii="Arial" w:hAnsi="Arial" w:cs="Arial"/>
          <w:lang w:val="fr-FR"/>
        </w:rPr>
        <w:t>Inexistenta retelelor de utilitati.</w:t>
      </w:r>
    </w:p>
    <w:p w:rsidR="00635F80" w:rsidRPr="00DC6E2F" w:rsidRDefault="00635F80" w:rsidP="00635F80">
      <w:pPr>
        <w:numPr>
          <w:ilvl w:val="0"/>
          <w:numId w:val="1"/>
        </w:numPr>
        <w:spacing w:after="0" w:line="240" w:lineRule="auto"/>
        <w:ind w:right="-709"/>
        <w:jc w:val="both"/>
        <w:rPr>
          <w:rFonts w:ascii="Arial" w:hAnsi="Arial" w:cs="Arial"/>
          <w:lang w:val="fr-FR"/>
        </w:rPr>
      </w:pPr>
      <w:r w:rsidRPr="00DC6E2F">
        <w:rPr>
          <w:rFonts w:ascii="Arial" w:hAnsi="Arial" w:cs="Arial"/>
          <w:lang w:val="fr-FR"/>
        </w:rPr>
        <w:t xml:space="preserve">Drumuri de acces subdimensionate, in medie de 4,00-5,00 m latime, fara trotuare pietonale, si neamenajate (din pamant). </w:t>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ab/>
      </w:r>
      <w:r w:rsidRPr="00DC6E2F">
        <w:rPr>
          <w:rFonts w:ascii="Arial" w:hAnsi="Arial" w:cs="Arial"/>
          <w:lang w:val="fr-FR"/>
        </w:rPr>
        <w:tab/>
        <w:t xml:space="preserve"> </w:t>
      </w:r>
    </w:p>
    <w:p w:rsidR="00635F80" w:rsidRPr="00D877DB" w:rsidRDefault="00635F80" w:rsidP="00635F80">
      <w:pPr>
        <w:spacing w:after="0" w:line="240" w:lineRule="auto"/>
        <w:ind w:right="-709"/>
        <w:jc w:val="both"/>
        <w:rPr>
          <w:rFonts w:ascii="Arial" w:hAnsi="Arial" w:cs="Arial"/>
          <w:b/>
          <w:sz w:val="28"/>
          <w:szCs w:val="28"/>
          <w:lang w:val="fr-FR"/>
        </w:rPr>
      </w:pPr>
      <w:r w:rsidRPr="003E576F">
        <w:rPr>
          <w:rFonts w:ascii="Arial" w:hAnsi="Arial" w:cs="Arial"/>
          <w:b/>
          <w:sz w:val="28"/>
          <w:szCs w:val="28"/>
          <w:lang w:val="fr-FR"/>
        </w:rPr>
        <w:t xml:space="preserve">4. REGLEMENTARILE URBANISTICE PENTRU ZONA </w:t>
      </w:r>
      <w:r>
        <w:rPr>
          <w:rFonts w:ascii="Arial" w:hAnsi="Arial" w:cs="Arial"/>
          <w:b/>
          <w:sz w:val="28"/>
          <w:szCs w:val="28"/>
          <w:lang w:val="fr-FR"/>
        </w:rPr>
        <w:t>STUDIATA</w:t>
      </w:r>
    </w:p>
    <w:p w:rsidR="00635F80" w:rsidRPr="00DC6E2F" w:rsidRDefault="00635F80" w:rsidP="00635F80">
      <w:pPr>
        <w:spacing w:after="0" w:line="240" w:lineRule="auto"/>
        <w:ind w:right="-709"/>
        <w:jc w:val="both"/>
        <w:rPr>
          <w:rFonts w:ascii="Arial" w:hAnsi="Arial" w:cs="Arial"/>
          <w:b/>
          <w:lang w:val="fr-FR"/>
        </w:rPr>
      </w:pPr>
    </w:p>
    <w:p w:rsidR="00635F80" w:rsidRPr="00DC6E2F" w:rsidRDefault="00635F80" w:rsidP="00635F80">
      <w:pPr>
        <w:spacing w:after="0" w:line="240" w:lineRule="auto"/>
        <w:ind w:right="-540"/>
        <w:jc w:val="both"/>
        <w:rPr>
          <w:rFonts w:ascii="Arial" w:hAnsi="Arial" w:cs="Arial"/>
          <w:lang w:val="fr-FR"/>
        </w:rPr>
      </w:pPr>
      <w:r w:rsidRPr="00DC6E2F">
        <w:rPr>
          <w:rFonts w:ascii="Arial" w:hAnsi="Arial" w:cs="Arial"/>
          <w:lang w:val="fr-FR"/>
        </w:rPr>
        <w:tab/>
        <w:t xml:space="preserve">Potrivit Legii nr.350/2001 privind amenajarea teritoriului si urbanismul, actualizata, planul urbanistic zonal asigura corelarea programelor de dezvoltare urbana integrata a zonei cu planul urbanistic general si cuprinde reglementari asupra zonei referitoare la:  </w:t>
      </w:r>
    </w:p>
    <w:p w:rsidR="00635F80" w:rsidRPr="00DC6E2F" w:rsidRDefault="00635F80" w:rsidP="00635F80">
      <w:pPr>
        <w:numPr>
          <w:ilvl w:val="0"/>
          <w:numId w:val="1"/>
        </w:numPr>
        <w:spacing w:after="0" w:line="240" w:lineRule="auto"/>
        <w:ind w:right="-540"/>
        <w:jc w:val="both"/>
        <w:rPr>
          <w:rFonts w:ascii="Arial" w:hAnsi="Arial" w:cs="Arial"/>
          <w:lang w:val="fr-FR"/>
        </w:rPr>
      </w:pPr>
      <w:r w:rsidRPr="00DC6E2F">
        <w:rPr>
          <w:rFonts w:ascii="Arial" w:hAnsi="Arial" w:cs="Arial"/>
          <w:lang w:val="fr-FR"/>
        </w:rPr>
        <w:t xml:space="preserve">organizarea retelei stradale  </w:t>
      </w:r>
    </w:p>
    <w:p w:rsidR="00635F80" w:rsidRPr="00DC6E2F" w:rsidRDefault="00635F80" w:rsidP="00635F80">
      <w:pPr>
        <w:numPr>
          <w:ilvl w:val="0"/>
          <w:numId w:val="1"/>
        </w:numPr>
        <w:spacing w:after="0" w:line="240" w:lineRule="auto"/>
        <w:ind w:right="-540"/>
        <w:jc w:val="both"/>
        <w:rPr>
          <w:rFonts w:ascii="Arial" w:hAnsi="Arial" w:cs="Arial"/>
          <w:lang w:val="fr-FR"/>
        </w:rPr>
      </w:pPr>
      <w:r w:rsidRPr="00DC6E2F">
        <w:rPr>
          <w:rFonts w:ascii="Arial" w:hAnsi="Arial" w:cs="Arial"/>
          <w:lang w:val="fr-FR"/>
        </w:rPr>
        <w:t xml:space="preserve">organizarea arhitectural-urbanistica    </w:t>
      </w:r>
    </w:p>
    <w:p w:rsidR="00635F80" w:rsidRPr="00DC6E2F" w:rsidRDefault="00635F80" w:rsidP="00635F80">
      <w:pPr>
        <w:numPr>
          <w:ilvl w:val="0"/>
          <w:numId w:val="1"/>
        </w:numPr>
        <w:spacing w:after="0" w:line="240" w:lineRule="auto"/>
        <w:ind w:right="-540"/>
        <w:jc w:val="both"/>
        <w:rPr>
          <w:rFonts w:ascii="Arial" w:hAnsi="Arial" w:cs="Arial"/>
          <w:lang w:val="fr-FR"/>
        </w:rPr>
      </w:pPr>
      <w:r w:rsidRPr="00DC6E2F">
        <w:rPr>
          <w:rFonts w:ascii="Arial" w:hAnsi="Arial" w:cs="Arial"/>
          <w:lang w:val="fr-FR"/>
        </w:rPr>
        <w:t xml:space="preserve">modul de utilizare a terenurilor   </w:t>
      </w:r>
    </w:p>
    <w:p w:rsidR="00635F80" w:rsidRPr="00DC6E2F" w:rsidRDefault="00635F80" w:rsidP="00635F80">
      <w:pPr>
        <w:numPr>
          <w:ilvl w:val="0"/>
          <w:numId w:val="1"/>
        </w:numPr>
        <w:spacing w:after="0" w:line="240" w:lineRule="auto"/>
        <w:ind w:right="-540"/>
        <w:jc w:val="both"/>
        <w:rPr>
          <w:rFonts w:ascii="Arial" w:hAnsi="Arial" w:cs="Arial"/>
          <w:lang w:val="fr-FR"/>
        </w:rPr>
      </w:pPr>
      <w:r w:rsidRPr="00DC6E2F">
        <w:rPr>
          <w:rFonts w:ascii="Arial" w:hAnsi="Arial" w:cs="Arial"/>
          <w:lang w:val="fr-FR"/>
        </w:rPr>
        <w:t xml:space="preserve">statutul juridic si circulatia terenurilor    </w:t>
      </w:r>
    </w:p>
    <w:p w:rsidR="00635F80" w:rsidRPr="00DC6E2F" w:rsidRDefault="00635F80" w:rsidP="00635F80">
      <w:pPr>
        <w:spacing w:after="0" w:line="240" w:lineRule="auto"/>
        <w:ind w:right="-709"/>
        <w:jc w:val="both"/>
        <w:rPr>
          <w:rFonts w:ascii="Arial" w:hAnsi="Arial" w:cs="Arial"/>
          <w:lang w:val="fr-FR"/>
        </w:rPr>
      </w:pP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t>4.1. Functiunile constructiilor noi</w:t>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t xml:space="preserve">Functiunea dominanta a zonei conform </w:t>
      </w:r>
      <w:r w:rsidRPr="00DC6E2F">
        <w:rPr>
          <w:rFonts w:ascii="Arial" w:hAnsi="Arial"/>
          <w:lang w:val="fr-FR"/>
        </w:rPr>
        <w:t>Avizului de oportunitate nr.20 din 14.09.2017</w:t>
      </w:r>
      <w:r w:rsidRPr="00DC6E2F">
        <w:rPr>
          <w:rFonts w:ascii="Arial" w:hAnsi="Arial" w:cs="Arial"/>
          <w:lang w:val="fr-FR"/>
        </w:rPr>
        <w:t xml:space="preserve"> va fi: activitati economice nenocive de productie, depozitare, expunere tip showroom, comert en-gross, sedii de firme, spatii de cazare pentru persoane aflate in tranzit - fara a fi surse de poluare a aerului, apei sau solului (fum, mirosuri, gaze)..  </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t xml:space="preserve">Se interzice orice activitate care poate constitui perturbare a confortului de locuire permanenta si sezoniera sau poate constitui un pericol pentru siguranta si sanatatea locuitorilor. </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t xml:space="preserve">In documentatie se propune realizarea unei platforme din piatra sparta compactata in suprafata de 5 450 mp pe care se va dezvolta obiectivul economic propus de beneficiari care va cuprinde constructii pentru prestari servicii tip service auto. </w:t>
      </w:r>
    </w:p>
    <w:p w:rsidR="00635F80" w:rsidRPr="00DC6E2F" w:rsidRDefault="00635F80" w:rsidP="00635F80">
      <w:pPr>
        <w:spacing w:after="0" w:line="240" w:lineRule="auto"/>
        <w:ind w:right="-709"/>
        <w:jc w:val="both"/>
        <w:rPr>
          <w:rFonts w:ascii="Arial" w:hAnsi="Arial" w:cs="Arial"/>
          <w:lang w:val="fr-FR"/>
        </w:rPr>
      </w:pPr>
    </w:p>
    <w:p w:rsidR="00635F80" w:rsidRPr="00E23F21" w:rsidRDefault="00635F80" w:rsidP="00635F80">
      <w:pPr>
        <w:spacing w:after="0" w:line="240" w:lineRule="auto"/>
        <w:ind w:right="-709"/>
        <w:jc w:val="both"/>
        <w:rPr>
          <w:rFonts w:ascii="Arial" w:hAnsi="Arial" w:cs="Arial"/>
          <w:sz w:val="24"/>
          <w:szCs w:val="24"/>
          <w:lang w:val="fr-FR"/>
        </w:rPr>
      </w:pPr>
      <w:r w:rsidRPr="00E23F21">
        <w:rPr>
          <w:rFonts w:ascii="Arial" w:hAnsi="Arial" w:cs="Arial"/>
          <w:b/>
          <w:sz w:val="24"/>
          <w:szCs w:val="24"/>
          <w:lang w:val="fr-FR"/>
        </w:rPr>
        <w:t>4.2. Regimul de construire</w:t>
      </w:r>
      <w:r w:rsidRPr="00E23F21">
        <w:rPr>
          <w:rFonts w:ascii="Arial" w:hAnsi="Arial" w:cs="Arial"/>
          <w:sz w:val="24"/>
          <w:szCs w:val="24"/>
          <w:lang w:val="fr-FR"/>
        </w:rPr>
        <w:t xml:space="preserve"> </w:t>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t xml:space="preserve">Regimul de construire propus este cu cladiri izolate, in regim de inaltime </w:t>
      </w:r>
      <w:r w:rsidRPr="00DC6E2F">
        <w:rPr>
          <w:rFonts w:ascii="Arial" w:hAnsi="Arial"/>
          <w:lang w:val="fr-FR"/>
        </w:rPr>
        <w:t>minim P, maxim P+1E, conform necesitatilor functionale.</w:t>
      </w:r>
      <w:r w:rsidRPr="00DC6E2F">
        <w:rPr>
          <w:rFonts w:ascii="Arial" w:hAnsi="Arial" w:cs="Arial"/>
          <w:lang w:val="fr-FR"/>
        </w:rPr>
        <w:t xml:space="preserve">  </w:t>
      </w:r>
    </w:p>
    <w:p w:rsidR="00635F80" w:rsidRPr="00DC6E2F" w:rsidRDefault="00635F80" w:rsidP="00635F80">
      <w:pPr>
        <w:spacing w:after="0" w:line="240" w:lineRule="auto"/>
        <w:ind w:right="-709"/>
        <w:jc w:val="both"/>
        <w:rPr>
          <w:rFonts w:ascii="Arial" w:hAnsi="Arial"/>
          <w:lang w:val="fr-FR"/>
        </w:rPr>
      </w:pP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t>4.3. Perimetrul edificabil pe parcel</w:t>
      </w:r>
      <w:r>
        <w:rPr>
          <w:rFonts w:ascii="Arial" w:hAnsi="Arial" w:cs="Arial"/>
          <w:b/>
          <w:sz w:val="24"/>
          <w:szCs w:val="24"/>
          <w:lang w:val="fr-FR"/>
        </w:rPr>
        <w:t>a</w:t>
      </w:r>
      <w:r w:rsidRPr="004678CA">
        <w:rPr>
          <w:rFonts w:ascii="Arial" w:hAnsi="Arial" w:cs="Arial"/>
          <w:b/>
          <w:sz w:val="24"/>
          <w:szCs w:val="24"/>
          <w:lang w:val="fr-FR"/>
        </w:rPr>
        <w:t xml:space="preserve"> care a generat PUZ  </w:t>
      </w:r>
    </w:p>
    <w:p w:rsidR="00635F80" w:rsidRPr="00DC6E2F" w:rsidRDefault="00635F80" w:rsidP="00635F80">
      <w:pPr>
        <w:spacing w:after="0" w:line="240" w:lineRule="auto"/>
        <w:ind w:right="-709"/>
        <w:jc w:val="both"/>
        <w:rPr>
          <w:rFonts w:ascii="Arial" w:hAnsi="Arial" w:cs="Arial"/>
          <w:b/>
          <w:lang w:val="fr-FR"/>
        </w:rPr>
      </w:pPr>
    </w:p>
    <w:p w:rsidR="00635F80" w:rsidRPr="00DC6E2F" w:rsidRDefault="00635F80" w:rsidP="00635F80">
      <w:pPr>
        <w:spacing w:after="0" w:line="240" w:lineRule="auto"/>
        <w:ind w:right="-709"/>
        <w:jc w:val="both"/>
        <w:rPr>
          <w:rFonts w:ascii="Arial" w:hAnsi="Arial"/>
          <w:lang w:val="fr-FR"/>
        </w:rPr>
      </w:pPr>
      <w:r w:rsidRPr="00DC6E2F">
        <w:rPr>
          <w:rFonts w:ascii="Arial" w:hAnsi="Arial" w:cs="Arial"/>
          <w:lang w:val="fr-FR"/>
        </w:rPr>
        <w:tab/>
      </w:r>
      <w:r w:rsidRPr="00DC6E2F">
        <w:rPr>
          <w:rFonts w:ascii="Arial" w:hAnsi="Arial"/>
          <w:lang w:val="fr-FR"/>
        </w:rPr>
        <w:t>Alinierea frontului construit va fi cu o retragere de minim 5.00 m fata de noile aliniamente.</w:t>
      </w: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Cladirile se vor retrage fata de limitele laterale ale parcelei cu minim 3.00 m.</w:t>
      </w: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lang w:val="fr-FR"/>
        </w:rPr>
        <w:t xml:space="preserve">Amplasarea cladirilor unele fata de altele pe aceeasi parcela se va face in functie de regimul de inaltime, minim ½ din inaltimea la cornisa a cladirii celei mai inalte, dar nu mai putin de 3.00 m.   </w:t>
      </w:r>
    </w:p>
    <w:p w:rsidR="00635F80" w:rsidRPr="00DC6E2F" w:rsidRDefault="00635F80" w:rsidP="00635F80">
      <w:pPr>
        <w:spacing w:after="0" w:line="240" w:lineRule="auto"/>
        <w:ind w:right="-709"/>
        <w:jc w:val="both"/>
        <w:rPr>
          <w:rFonts w:ascii="Arial" w:hAnsi="Arial" w:cs="Arial"/>
          <w:lang w:val="fr-FR"/>
        </w:rPr>
      </w:pP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t>4.4. Indicatorii urbanistici pentru parcel</w:t>
      </w:r>
      <w:r>
        <w:rPr>
          <w:rFonts w:ascii="Arial" w:hAnsi="Arial" w:cs="Arial"/>
          <w:b/>
          <w:sz w:val="24"/>
          <w:szCs w:val="24"/>
          <w:lang w:val="fr-FR"/>
        </w:rPr>
        <w:t>a</w:t>
      </w:r>
      <w:r w:rsidRPr="004678CA">
        <w:rPr>
          <w:rFonts w:ascii="Arial" w:hAnsi="Arial" w:cs="Arial"/>
          <w:b/>
          <w:sz w:val="24"/>
          <w:szCs w:val="24"/>
          <w:lang w:val="fr-FR"/>
        </w:rPr>
        <w:t xml:space="preserve"> care a generat PUZ</w:t>
      </w:r>
    </w:p>
    <w:p w:rsidR="00635F80" w:rsidRPr="00DC6E2F" w:rsidRDefault="00635F80" w:rsidP="00635F80">
      <w:pPr>
        <w:spacing w:after="0" w:line="240" w:lineRule="auto"/>
        <w:ind w:right="-709"/>
        <w:jc w:val="both"/>
        <w:rPr>
          <w:rFonts w:ascii="Arial" w:hAnsi="Arial" w:cs="Arial"/>
          <w:b/>
          <w:lang w:val="fr-FR"/>
        </w:rPr>
      </w:pPr>
    </w:p>
    <w:p w:rsidR="00635F80" w:rsidRPr="00DC6E2F" w:rsidRDefault="00635F80" w:rsidP="00635F80">
      <w:pPr>
        <w:spacing w:after="0" w:line="240" w:lineRule="auto"/>
        <w:ind w:right="-709" w:firstLine="720"/>
        <w:jc w:val="both"/>
        <w:rPr>
          <w:rFonts w:ascii="Arial" w:hAnsi="Arial"/>
          <w:lang w:val="fr-FR"/>
        </w:rPr>
      </w:pPr>
      <w:r w:rsidRPr="00DC6E2F">
        <w:rPr>
          <w:rFonts w:ascii="Arial" w:hAnsi="Arial"/>
          <w:lang w:val="fr-FR"/>
        </w:rPr>
        <w:t>Conform Regulamentului de urbanism aprobat pentru comuna Agigea, pentru cladiri cu alte functiuni decat cea de locuit : POT maxim = 70% ;  CUT maxim = 3 – cu conditia asigurarii necesarului de parcare in incinta proprie.</w:t>
      </w:r>
    </w:p>
    <w:p w:rsidR="00635F80" w:rsidRPr="00DC6E2F" w:rsidRDefault="00635F80" w:rsidP="00635F80">
      <w:pPr>
        <w:spacing w:after="0" w:line="240" w:lineRule="auto"/>
        <w:ind w:left="720" w:right="-709"/>
        <w:jc w:val="both"/>
        <w:rPr>
          <w:rFonts w:ascii="Arial" w:hAnsi="Arial" w:cs="Arial"/>
          <w:lang w:val="fr-FR"/>
        </w:rPr>
      </w:pPr>
      <w:r w:rsidRPr="00DC6E2F">
        <w:rPr>
          <w:rFonts w:ascii="Arial" w:hAnsi="Arial" w:cs="Arial"/>
          <w:lang w:val="fr-FR"/>
        </w:rPr>
        <w:t>Suprafata teren rezultata dupa reglementari  este de 19 240 mp.</w:t>
      </w:r>
    </w:p>
    <w:p w:rsidR="00635F80" w:rsidRPr="00DC6E2F" w:rsidRDefault="00635F80" w:rsidP="00635F80">
      <w:pPr>
        <w:spacing w:after="0" w:line="240" w:lineRule="auto"/>
        <w:ind w:right="-709"/>
        <w:jc w:val="both"/>
        <w:rPr>
          <w:rFonts w:ascii="Arial" w:hAnsi="Arial" w:cs="Arial"/>
          <w:lang w:val="fr-FR"/>
        </w:rPr>
      </w:pP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t xml:space="preserve">4.5. Regimul de inaltime  </w:t>
      </w:r>
    </w:p>
    <w:p w:rsidR="00635F80" w:rsidRPr="00DC6E2F" w:rsidRDefault="00635F80" w:rsidP="00635F80">
      <w:pPr>
        <w:spacing w:after="0" w:line="240" w:lineRule="auto"/>
        <w:ind w:right="-709"/>
        <w:jc w:val="both"/>
        <w:rPr>
          <w:rFonts w:ascii="Arial" w:hAnsi="Arial" w:cs="Arial"/>
          <w:b/>
          <w:lang w:val="fr-FR"/>
        </w:rPr>
      </w:pPr>
      <w:r w:rsidRPr="00DC6E2F">
        <w:rPr>
          <w:rFonts w:ascii="Arial" w:hAnsi="Arial" w:cs="Arial"/>
          <w:b/>
          <w:lang w:val="fr-FR"/>
        </w:rPr>
        <w:tab/>
      </w:r>
    </w:p>
    <w:p w:rsidR="00635F80" w:rsidRPr="00DC6E2F" w:rsidRDefault="00635F80" w:rsidP="00635F80">
      <w:pPr>
        <w:spacing w:after="0" w:line="240" w:lineRule="auto"/>
        <w:ind w:right="-709"/>
        <w:jc w:val="both"/>
        <w:rPr>
          <w:rFonts w:ascii="Arial" w:hAnsi="Arial"/>
          <w:lang w:val="fr-FR"/>
        </w:rPr>
      </w:pPr>
      <w:r w:rsidRPr="00DC6E2F">
        <w:rPr>
          <w:rFonts w:ascii="Arial" w:hAnsi="Arial" w:cs="Arial"/>
          <w:b/>
          <w:lang w:val="fr-FR"/>
        </w:rPr>
        <w:tab/>
      </w:r>
      <w:r w:rsidRPr="00DC6E2F">
        <w:rPr>
          <w:rFonts w:ascii="Arial" w:hAnsi="Arial" w:cs="Arial"/>
          <w:lang w:val="fr-FR"/>
        </w:rPr>
        <w:t xml:space="preserve">Se mentin prevederile Regulamentului de urbanism local aprobat prin HCL nr.93/25.09.2008 pentru comuna Agigea, </w:t>
      </w:r>
      <w:r w:rsidRPr="00DC6E2F">
        <w:rPr>
          <w:rFonts w:ascii="Arial" w:hAnsi="Arial"/>
          <w:lang w:val="fr-FR"/>
        </w:rPr>
        <w:t xml:space="preserve">minim P, maxim P+1E, conform necesitatilor functionale.  </w:t>
      </w:r>
      <w:r w:rsidRPr="00DC6E2F">
        <w:rPr>
          <w:rFonts w:ascii="Arial" w:hAnsi="Arial" w:cs="Arial"/>
          <w:lang w:val="fr-FR"/>
        </w:rPr>
        <w:tab/>
      </w:r>
      <w:r w:rsidRPr="004678CA">
        <w:rPr>
          <w:rFonts w:ascii="Arial" w:hAnsi="Arial" w:cs="Arial"/>
          <w:sz w:val="24"/>
          <w:szCs w:val="24"/>
          <w:lang w:val="fr-FR"/>
        </w:rPr>
        <w:tab/>
      </w: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lastRenderedPageBreak/>
        <w:t xml:space="preserve">4.6. Principii de realizare a constructiilor propuse  </w:t>
      </w:r>
    </w:p>
    <w:p w:rsidR="00635F80" w:rsidRPr="00DC6E2F" w:rsidRDefault="00635F80" w:rsidP="00635F80">
      <w:pPr>
        <w:spacing w:after="0" w:line="240" w:lineRule="auto"/>
        <w:ind w:right="-709"/>
        <w:jc w:val="both"/>
        <w:rPr>
          <w:rFonts w:ascii="Arial" w:hAnsi="Arial" w:cs="Arial"/>
          <w:b/>
          <w:lang w:val="fr-FR"/>
        </w:rPr>
      </w:pP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 xml:space="preserve">In noul obiectiv se vor edifica constructii cu caracter definitiv conform necesitatilor functionale, cu materiale durabile, beton, caramida, BCA, lemn si se vor finisa la exterior cu materiale de calitate superioara, tencuieli acrilice, placaje din piatra si invelitori din tigla sau tabla profilata tip tigla, compatibile cu functiunile propuse si cu integrarea aspectului exterior in specificul arhitecturii locale.    </w:t>
      </w:r>
    </w:p>
    <w:p w:rsidR="00635F80" w:rsidRPr="00DC6E2F" w:rsidRDefault="00635F80" w:rsidP="00635F80">
      <w:pPr>
        <w:spacing w:after="0" w:line="240" w:lineRule="auto"/>
        <w:ind w:right="-709"/>
        <w:jc w:val="both"/>
        <w:rPr>
          <w:rFonts w:ascii="Arial" w:hAnsi="Arial" w:cs="Arial"/>
          <w:b/>
          <w:lang w:val="fr-FR"/>
        </w:rPr>
      </w:pPr>
    </w:p>
    <w:p w:rsidR="00635F80" w:rsidRPr="004678CA" w:rsidRDefault="00635F80" w:rsidP="00635F80">
      <w:pPr>
        <w:spacing w:after="0" w:line="240" w:lineRule="auto"/>
        <w:ind w:right="-709"/>
        <w:jc w:val="both"/>
        <w:rPr>
          <w:rFonts w:ascii="Arial" w:hAnsi="Arial" w:cs="Arial"/>
          <w:sz w:val="24"/>
          <w:szCs w:val="24"/>
          <w:lang w:val="fr-FR"/>
        </w:rPr>
      </w:pPr>
      <w:r w:rsidRPr="004678CA">
        <w:rPr>
          <w:rFonts w:ascii="Arial" w:hAnsi="Arial" w:cs="Arial"/>
          <w:b/>
          <w:sz w:val="24"/>
          <w:szCs w:val="24"/>
          <w:lang w:val="fr-FR"/>
        </w:rPr>
        <w:t xml:space="preserve">4.7. Zone de protectie  </w:t>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t xml:space="preserve">Parcela reglementata este situata in afara zonelor de protectie sau siguranta fata de retele edilitare, cai de comunicatie si Canalul Dunare-Marea Neagra.  </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 xml:space="preserve"> </w:t>
      </w:r>
    </w:p>
    <w:p w:rsidR="00635F80" w:rsidRPr="004678CA" w:rsidRDefault="00635F80" w:rsidP="00635F80">
      <w:pPr>
        <w:spacing w:after="0" w:line="240" w:lineRule="auto"/>
        <w:ind w:right="-709"/>
        <w:jc w:val="both"/>
        <w:rPr>
          <w:rFonts w:ascii="Arial" w:hAnsi="Arial" w:cs="Arial"/>
          <w:b/>
          <w:color w:val="000000"/>
          <w:sz w:val="24"/>
          <w:szCs w:val="24"/>
          <w:lang w:val="fr-FR"/>
        </w:rPr>
      </w:pPr>
      <w:r w:rsidRPr="004678CA">
        <w:rPr>
          <w:rFonts w:ascii="Arial" w:hAnsi="Arial" w:cs="Arial"/>
          <w:b/>
          <w:color w:val="000000"/>
          <w:sz w:val="24"/>
          <w:szCs w:val="24"/>
          <w:lang w:val="fr-FR"/>
        </w:rPr>
        <w:t>4.8. Modalitati de organizare a circulatiei auto si pietonale, parcarea si gararea autovehiculelor</w:t>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Prin PUZ-ul initiat se va studia posibilitatea dezvoltarii retelei de circulatie pentru zona propusa, racordarea acesteia la trama stradala majora existenta si circulatia terenurilor  in vederea realizarii acesteia.</w:t>
      </w: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 xml:space="preserve">Strazile propuse au fost considerate din punct de vedere al importantei in functie de suprafata deservita, conexiunile care le asigura si traficul viitor calculat pentru zona ocupata integral.  </w:t>
      </w: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 xml:space="preserve">Conform prevederilor din avizul de oportunitate dezvoltarea retelei de circulatie pe amplasamentul studiat se va realiza in felul urmator: </w:t>
      </w:r>
    </w:p>
    <w:p w:rsidR="00635F80" w:rsidRPr="00DC6E2F" w:rsidRDefault="00635F80" w:rsidP="00635F80">
      <w:pPr>
        <w:pStyle w:val="ListParagraph"/>
        <w:numPr>
          <w:ilvl w:val="0"/>
          <w:numId w:val="2"/>
        </w:numPr>
        <w:tabs>
          <w:tab w:val="left" w:pos="284"/>
        </w:tabs>
        <w:spacing w:after="0" w:line="240" w:lineRule="auto"/>
        <w:ind w:left="567" w:right="-709" w:hanging="207"/>
        <w:jc w:val="both"/>
        <w:rPr>
          <w:rFonts w:ascii="Arial" w:hAnsi="Arial"/>
          <w:lang w:val="fr-FR"/>
        </w:rPr>
      </w:pPr>
      <w:r w:rsidRPr="00DC6E2F">
        <w:rPr>
          <w:rFonts w:ascii="Arial" w:hAnsi="Arial" w:cs="Arial"/>
          <w:lang w:val="fr-FR"/>
        </w:rPr>
        <w:t xml:space="preserve">strada Dragos Voda (fost De 428/1) va fi transformata in strada principala cu profilul de 12.00 m, carosabil 11.00 m si un trotuar de 1.00 m pe partea loturilor  </w:t>
      </w:r>
    </w:p>
    <w:p w:rsidR="00635F80" w:rsidRPr="00DC6E2F" w:rsidRDefault="00635F80" w:rsidP="00635F80">
      <w:pPr>
        <w:pStyle w:val="ListParagraph"/>
        <w:numPr>
          <w:ilvl w:val="0"/>
          <w:numId w:val="2"/>
        </w:numPr>
        <w:tabs>
          <w:tab w:val="left" w:pos="284"/>
        </w:tabs>
        <w:spacing w:after="0" w:line="240" w:lineRule="auto"/>
        <w:ind w:left="567" w:right="-709" w:hanging="207"/>
        <w:jc w:val="both"/>
        <w:rPr>
          <w:rFonts w:ascii="Arial" w:hAnsi="Arial"/>
          <w:lang w:val="fr-FR"/>
        </w:rPr>
      </w:pPr>
      <w:r w:rsidRPr="00DC6E2F">
        <w:rPr>
          <w:rFonts w:ascii="Arial" w:hAnsi="Arial"/>
          <w:lang w:val="fr-FR"/>
        </w:rPr>
        <w:t>i</w:t>
      </w:r>
      <w:r w:rsidRPr="00DC6E2F">
        <w:rPr>
          <w:rFonts w:ascii="Arial" w:hAnsi="Arial" w:cs="Arial"/>
          <w:lang w:val="fr-FR"/>
        </w:rPr>
        <w:t>n partea dinspre nord pe langa Ps 479/1/2 – Valea derea, se va crea un drum colector cu profilul de 10,00 m, 9,00 m carosabil si un trotuar de 1,00 m latime pe partea terenurilor proprietate.</w:t>
      </w:r>
    </w:p>
    <w:p w:rsidR="00635F80" w:rsidRPr="00DC6E2F" w:rsidRDefault="00635F80" w:rsidP="00635F80">
      <w:pPr>
        <w:pStyle w:val="ListParagraph"/>
        <w:spacing w:after="0" w:line="240" w:lineRule="auto"/>
        <w:ind w:right="-709"/>
        <w:jc w:val="both"/>
        <w:rPr>
          <w:rFonts w:ascii="Arial" w:hAnsi="Arial" w:cs="Arial"/>
          <w:lang w:val="fr-FR"/>
        </w:rPr>
      </w:pPr>
    </w:p>
    <w:p w:rsidR="00635F80" w:rsidRPr="00DC6E2F" w:rsidRDefault="00635F80" w:rsidP="00635F80">
      <w:pPr>
        <w:spacing w:after="0" w:line="240" w:lineRule="auto"/>
        <w:ind w:right="-709" w:firstLine="720"/>
        <w:jc w:val="both"/>
        <w:rPr>
          <w:rFonts w:ascii="Arial" w:hAnsi="Arial"/>
          <w:lang w:val="fr-FR"/>
        </w:rPr>
      </w:pPr>
      <w:r w:rsidRPr="00DC6E2F">
        <w:rPr>
          <w:rFonts w:ascii="Arial" w:hAnsi="Arial"/>
          <w:lang w:val="fr-FR"/>
        </w:rPr>
        <w:t xml:space="preserve">Pentru realizarea retelei stradale reglementate se vor retrage aliniamentele proprietatilor adiacente, iar suprafetele de teren necesare constituirii strazilor vor fi cedate cu act autentic domeniului public al comunei Agigea.  </w:t>
      </w:r>
    </w:p>
    <w:p w:rsidR="00635F80" w:rsidRPr="00DC6E2F" w:rsidRDefault="00635F80" w:rsidP="00635F80">
      <w:pPr>
        <w:pStyle w:val="ListParagraph"/>
        <w:spacing w:after="0" w:line="240" w:lineRule="auto"/>
        <w:ind w:left="0" w:right="-709" w:firstLine="720"/>
        <w:jc w:val="both"/>
        <w:rPr>
          <w:rFonts w:ascii="Arial" w:hAnsi="Arial" w:cs="Arial"/>
          <w:lang w:val="fr-FR"/>
        </w:rPr>
      </w:pPr>
      <w:r w:rsidRPr="00DC6E2F">
        <w:rPr>
          <w:rFonts w:ascii="Arial" w:hAnsi="Arial" w:cs="Arial"/>
          <w:lang w:val="fr-FR"/>
        </w:rPr>
        <w:t xml:space="preserve">Amplasarea constructiilor pe lot trebuie sa permita accesul pietonal si auto in interiorul lotului.    </w:t>
      </w:r>
    </w:p>
    <w:p w:rsidR="00635F80" w:rsidRPr="00DC6E2F" w:rsidRDefault="00635F80" w:rsidP="00635F80">
      <w:pPr>
        <w:shd w:val="clear" w:color="auto" w:fill="FFFFFF"/>
        <w:spacing w:after="0" w:line="240" w:lineRule="auto"/>
        <w:ind w:right="-709"/>
        <w:jc w:val="both"/>
        <w:rPr>
          <w:rFonts w:ascii="Arial" w:eastAsia="Times New Roman" w:hAnsi="Arial" w:cs="Arial"/>
          <w:lang w:val="fr-FR"/>
        </w:rPr>
      </w:pPr>
      <w:r w:rsidRPr="00DC6E2F">
        <w:rPr>
          <w:rFonts w:ascii="Arial" w:hAnsi="Arial" w:cs="Arial"/>
          <w:lang w:val="fr-FR"/>
        </w:rPr>
        <w:tab/>
      </w:r>
      <w:r w:rsidRPr="00DC6E2F">
        <w:rPr>
          <w:rFonts w:ascii="Arial" w:eastAsia="Times New Roman" w:hAnsi="Arial" w:cs="Arial"/>
          <w:lang w:val="fr-FR"/>
        </w:rPr>
        <w:t xml:space="preserve">Necesarul locurilor de parcare se va asigura in incinta proprie, calculat conform prevederilor Regulamentului general de urbanism aprobat prin HGR 525/1996, completat si a Normativului </w:t>
      </w:r>
      <w:r w:rsidRPr="00DC6E2F">
        <w:rPr>
          <w:rFonts w:ascii="Arial" w:hAnsi="Arial"/>
          <w:lang w:val="fr-FR"/>
        </w:rPr>
        <w:t xml:space="preserve">pentru proiectarea parcajelor de autoturisme, Indicativ P 132-93: cate un loc de parcare pentru 10 salariati plus un spor de 20% pentru clienti si invitati.   </w:t>
      </w:r>
    </w:p>
    <w:p w:rsidR="00635F80" w:rsidRPr="00DC6E2F" w:rsidRDefault="00635F80" w:rsidP="00635F80">
      <w:pPr>
        <w:spacing w:after="0" w:line="240" w:lineRule="auto"/>
        <w:ind w:right="-709"/>
        <w:jc w:val="both"/>
        <w:rPr>
          <w:rFonts w:ascii="Arial" w:hAnsi="Arial" w:cs="Arial"/>
          <w:lang w:val="fr-FR"/>
        </w:rPr>
      </w:pPr>
      <w:r w:rsidRPr="00DC6E2F">
        <w:rPr>
          <w:rFonts w:ascii="Arial" w:eastAsia="Times New Roman" w:hAnsi="Arial" w:cs="Arial"/>
          <w:color w:val="14247C"/>
          <w:lang w:val="fr-FR"/>
        </w:rPr>
        <w:tab/>
      </w:r>
    </w:p>
    <w:p w:rsidR="00635F80" w:rsidRPr="004678CA" w:rsidRDefault="00635F80" w:rsidP="00635F80">
      <w:pPr>
        <w:spacing w:after="0" w:line="240" w:lineRule="auto"/>
        <w:ind w:right="-709"/>
        <w:jc w:val="both"/>
        <w:rPr>
          <w:rFonts w:ascii="Arial" w:hAnsi="Arial" w:cs="Arial"/>
          <w:b/>
          <w:sz w:val="24"/>
          <w:szCs w:val="24"/>
          <w:lang w:val="fr-FR"/>
        </w:rPr>
      </w:pPr>
      <w:r w:rsidRPr="004678CA">
        <w:rPr>
          <w:rFonts w:ascii="Arial" w:hAnsi="Arial" w:cs="Arial"/>
          <w:b/>
          <w:sz w:val="24"/>
          <w:szCs w:val="24"/>
          <w:lang w:val="fr-FR"/>
        </w:rPr>
        <w:t xml:space="preserve">4.9. Asigurarea utilitatilor   </w:t>
      </w:r>
    </w:p>
    <w:p w:rsidR="00635F80" w:rsidRPr="00DC6E2F" w:rsidRDefault="00635F80" w:rsidP="00635F80">
      <w:pPr>
        <w:pStyle w:val="ListParagraph"/>
        <w:tabs>
          <w:tab w:val="left" w:pos="284"/>
        </w:tabs>
        <w:spacing w:after="0" w:line="240" w:lineRule="auto"/>
        <w:ind w:left="0" w:right="-709"/>
        <w:jc w:val="both"/>
        <w:rPr>
          <w:rFonts w:ascii="Arial" w:hAnsi="Arial" w:cs="Arial"/>
          <w:b/>
          <w:lang w:val="fr-FR"/>
        </w:rPr>
      </w:pPr>
    </w:p>
    <w:p w:rsidR="00635F80" w:rsidRPr="00DC6E2F" w:rsidRDefault="00635F80" w:rsidP="00635F80">
      <w:pPr>
        <w:pStyle w:val="ListParagraph"/>
        <w:tabs>
          <w:tab w:val="left" w:pos="284"/>
        </w:tabs>
        <w:spacing w:after="0" w:line="240" w:lineRule="auto"/>
        <w:ind w:left="0" w:right="-709"/>
        <w:jc w:val="both"/>
        <w:rPr>
          <w:rFonts w:ascii="Arial" w:hAnsi="Arial" w:cs="Arial"/>
          <w:lang w:val="fr-FR"/>
        </w:rPr>
      </w:pPr>
      <w:r w:rsidRPr="00DC6E2F">
        <w:rPr>
          <w:rFonts w:ascii="Arial" w:hAnsi="Arial" w:cs="Arial"/>
          <w:b/>
          <w:lang w:val="fr-FR"/>
        </w:rPr>
        <w:tab/>
      </w:r>
      <w:r w:rsidRPr="00DC6E2F">
        <w:rPr>
          <w:rFonts w:ascii="Arial" w:hAnsi="Arial" w:cs="Arial"/>
          <w:b/>
          <w:color w:val="FF0000"/>
          <w:lang w:val="fr-FR"/>
        </w:rPr>
        <w:tab/>
      </w:r>
      <w:r w:rsidRPr="00DC6E2F">
        <w:rPr>
          <w:rFonts w:ascii="Arial" w:hAnsi="Arial" w:cs="Arial"/>
          <w:lang w:val="fr-FR"/>
        </w:rPr>
        <w:t xml:space="preserve">In baza documentatiilor de urbanism aprobate autoritatea publica locala va solicita operatorilor de distributie realizarea sau extinderea retelelor de interes public, iar acestia vor stabili solutia tehnica pentru dezvoltarea retelelor, in conformitate cu prevederile normelor tehnice in vigoare, pe baza datelor precizate de catre autoritatea publica locala in documentatia anexata solicitarii. Toate bransamentele la retelele publice se vor realiza ingropat. </w:t>
      </w:r>
    </w:p>
    <w:p w:rsidR="00635F80" w:rsidRPr="00DC6E2F" w:rsidRDefault="00635F80" w:rsidP="00635F80">
      <w:pPr>
        <w:pStyle w:val="ListParagraph"/>
        <w:tabs>
          <w:tab w:val="left" w:pos="284"/>
        </w:tabs>
        <w:spacing w:after="0" w:line="240" w:lineRule="auto"/>
        <w:ind w:left="0" w:right="-709"/>
        <w:jc w:val="both"/>
        <w:rPr>
          <w:rFonts w:ascii="Arial" w:hAnsi="Arial" w:cs="Arial"/>
          <w:lang w:val="fr-FR"/>
        </w:rPr>
      </w:pPr>
    </w:p>
    <w:p w:rsidR="00635F80" w:rsidRPr="00DC6E2F" w:rsidRDefault="00635F80" w:rsidP="00635F80">
      <w:pPr>
        <w:pStyle w:val="ListParagraph"/>
        <w:tabs>
          <w:tab w:val="left" w:pos="284"/>
        </w:tabs>
        <w:spacing w:after="0" w:line="240" w:lineRule="auto"/>
        <w:ind w:left="0" w:right="-709"/>
        <w:jc w:val="both"/>
        <w:rPr>
          <w:rFonts w:ascii="Arial" w:hAnsi="Arial" w:cs="Arial"/>
          <w:lang w:val="fr-FR"/>
        </w:rPr>
      </w:pPr>
      <w:r w:rsidRPr="00DC6E2F">
        <w:rPr>
          <w:rFonts w:ascii="Arial" w:hAnsi="Arial" w:cs="Arial"/>
          <w:lang w:val="fr-FR"/>
        </w:rPr>
        <w:tab/>
      </w:r>
      <w:r w:rsidRPr="00DC6E2F">
        <w:rPr>
          <w:rFonts w:ascii="Arial" w:hAnsi="Arial" w:cs="Arial"/>
          <w:lang w:val="fr-FR"/>
        </w:rPr>
        <w:tab/>
        <w:t xml:space="preserve">Pana la executarea retelelor publice de alimentare cu apa si canalizare in zona, apa tehnologica va fi asigurata in limita proprietatii prin put forat si evacuarea apelor uzate se va face intr-un bazin vidanjabil etans cu separator de grasimi, amplasat in incinta proprietatii spre limita cu strada Dragos Voda.   </w:t>
      </w:r>
    </w:p>
    <w:p w:rsidR="00635F80" w:rsidRPr="00DC6E2F" w:rsidRDefault="00635F80" w:rsidP="00635F80">
      <w:pPr>
        <w:pStyle w:val="ListParagraph"/>
        <w:tabs>
          <w:tab w:val="left" w:pos="284"/>
        </w:tabs>
        <w:spacing w:after="0" w:line="240" w:lineRule="auto"/>
        <w:ind w:left="0" w:right="-709"/>
        <w:jc w:val="both"/>
        <w:rPr>
          <w:rFonts w:ascii="Arial" w:hAnsi="Arial" w:cs="Arial"/>
          <w:color w:val="FF0000"/>
          <w:lang w:val="fr-FR"/>
        </w:rPr>
      </w:pPr>
    </w:p>
    <w:p w:rsidR="00635F80" w:rsidRPr="00DC6E2F" w:rsidRDefault="00635F80" w:rsidP="00635F80">
      <w:pPr>
        <w:pStyle w:val="ListParagraph"/>
        <w:tabs>
          <w:tab w:val="left" w:pos="284"/>
        </w:tabs>
        <w:spacing w:after="0" w:line="240" w:lineRule="auto"/>
        <w:ind w:left="0" w:right="-709"/>
        <w:jc w:val="both"/>
        <w:rPr>
          <w:rFonts w:ascii="Arial" w:hAnsi="Arial" w:cs="Arial"/>
          <w:lang w:val="fr-FR"/>
        </w:rPr>
      </w:pPr>
    </w:p>
    <w:p w:rsidR="00635F80" w:rsidRDefault="00635F80" w:rsidP="00635F80">
      <w:pPr>
        <w:spacing w:after="0" w:line="240" w:lineRule="auto"/>
        <w:ind w:right="-709"/>
        <w:jc w:val="both"/>
        <w:rPr>
          <w:rFonts w:ascii="Arial" w:hAnsi="Arial" w:cs="Arial"/>
          <w:b/>
          <w:sz w:val="28"/>
          <w:szCs w:val="28"/>
          <w:lang w:val="fr-FR"/>
        </w:rPr>
      </w:pPr>
    </w:p>
    <w:p w:rsidR="00635F80" w:rsidRPr="00616397" w:rsidRDefault="00635F80" w:rsidP="00635F80">
      <w:pPr>
        <w:spacing w:after="0" w:line="240" w:lineRule="auto"/>
        <w:ind w:right="-709"/>
        <w:jc w:val="both"/>
        <w:rPr>
          <w:rFonts w:ascii="Arial" w:hAnsi="Arial" w:cs="Arial"/>
          <w:sz w:val="24"/>
          <w:szCs w:val="24"/>
          <w:lang w:val="fr-FR"/>
        </w:rPr>
      </w:pPr>
      <w:r w:rsidRPr="00982CF8">
        <w:rPr>
          <w:rFonts w:ascii="Arial" w:hAnsi="Arial" w:cs="Arial"/>
          <w:b/>
          <w:sz w:val="28"/>
          <w:szCs w:val="28"/>
          <w:lang w:val="fr-FR"/>
        </w:rPr>
        <w:lastRenderedPageBreak/>
        <w:t xml:space="preserve">5. CIRCULATIA TERENURILOR   </w:t>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firstLine="720"/>
        <w:jc w:val="both"/>
        <w:rPr>
          <w:rFonts w:ascii="Arial" w:hAnsi="Arial" w:cs="Arial"/>
          <w:lang w:val="fr-FR"/>
        </w:rPr>
      </w:pPr>
      <w:r w:rsidRPr="00DC6E2F">
        <w:rPr>
          <w:rFonts w:ascii="Arial" w:hAnsi="Arial" w:cs="Arial"/>
          <w:lang w:val="fr-FR"/>
        </w:rPr>
        <w:t xml:space="preserve">Zona ce va fi reglementata in documentatie cuprinde terenuri proprietate privata, o parte din strada Dragos Voda care face parte din domeniul public al comunei Agigea si terenuri proprietatea comunei Agigea.    </w:t>
      </w:r>
    </w:p>
    <w:p w:rsidR="00635F80" w:rsidRPr="00DC6E2F" w:rsidRDefault="00635F80" w:rsidP="00635F80">
      <w:pPr>
        <w:spacing w:after="0" w:line="240" w:lineRule="auto"/>
        <w:ind w:right="-709" w:firstLine="720"/>
        <w:jc w:val="both"/>
        <w:rPr>
          <w:rFonts w:ascii="Arial" w:hAnsi="Arial" w:cs="Arial"/>
          <w:lang w:val="fr-FR"/>
        </w:rPr>
      </w:pPr>
    </w:p>
    <w:p w:rsidR="00635F80" w:rsidRPr="00DC6E2F" w:rsidRDefault="00635F80" w:rsidP="00635F80">
      <w:pPr>
        <w:spacing w:after="0" w:line="240" w:lineRule="auto"/>
        <w:ind w:right="-709" w:firstLine="720"/>
        <w:jc w:val="both"/>
        <w:rPr>
          <w:rFonts w:ascii="Arial" w:hAnsi="Arial" w:cs="Arial"/>
          <w:b/>
          <w:lang w:val="fr-FR"/>
        </w:rPr>
      </w:pPr>
      <w:r w:rsidRPr="00DC6E2F">
        <w:rPr>
          <w:rFonts w:ascii="Arial" w:hAnsi="Arial" w:cs="Arial"/>
          <w:b/>
          <w:lang w:val="fr-FR"/>
        </w:rPr>
        <w:t xml:space="preserve">Bilant teritorial:  </w:t>
      </w:r>
    </w:p>
    <w:p w:rsidR="00635F80" w:rsidRPr="00DC6E2F" w:rsidRDefault="00635F80" w:rsidP="00635F80">
      <w:pPr>
        <w:pStyle w:val="ListParagraph"/>
        <w:spacing w:after="0" w:line="240" w:lineRule="auto"/>
        <w:ind w:right="-709"/>
        <w:jc w:val="both"/>
        <w:rPr>
          <w:rFonts w:ascii="Arial" w:hAnsi="Arial" w:cs="Arial"/>
          <w:lang w:val="fr-FR"/>
        </w:rPr>
      </w:pPr>
    </w:p>
    <w:tbl>
      <w:tblPr>
        <w:tblStyle w:val="TableGrid"/>
        <w:tblW w:w="9203" w:type="dxa"/>
        <w:tblInd w:w="108" w:type="dxa"/>
        <w:tblLook w:val="04A0" w:firstRow="1" w:lastRow="0" w:firstColumn="1" w:lastColumn="0" w:noHBand="0" w:noVBand="1"/>
      </w:tblPr>
      <w:tblGrid>
        <w:gridCol w:w="851"/>
        <w:gridCol w:w="4068"/>
        <w:gridCol w:w="2142"/>
        <w:gridCol w:w="2142"/>
      </w:tblGrid>
      <w:tr w:rsidR="00635F80" w:rsidRPr="00DC6E2F" w:rsidTr="00AF0A51">
        <w:tc>
          <w:tcPr>
            <w:tcW w:w="851"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1</w:t>
            </w:r>
          </w:p>
        </w:tc>
        <w:tc>
          <w:tcPr>
            <w:tcW w:w="4068" w:type="dxa"/>
          </w:tcPr>
          <w:p w:rsidR="00635F80" w:rsidRPr="00DC6E2F" w:rsidRDefault="00635F80" w:rsidP="00AF0A51">
            <w:pPr>
              <w:pStyle w:val="ListParagraph"/>
              <w:ind w:left="0"/>
              <w:rPr>
                <w:rFonts w:ascii="Arial" w:hAnsi="Arial" w:cs="Arial"/>
                <w:b/>
                <w:lang w:val="fr-FR"/>
              </w:rPr>
            </w:pPr>
            <w:r w:rsidRPr="00DC6E2F">
              <w:rPr>
                <w:rFonts w:ascii="Arial" w:hAnsi="Arial" w:cs="Arial"/>
                <w:b/>
                <w:lang w:val="fr-FR"/>
              </w:rPr>
              <w:t>Teren total zona reglementata</w:t>
            </w:r>
          </w:p>
        </w:tc>
        <w:tc>
          <w:tcPr>
            <w:tcW w:w="2142"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21 125 mp</w:t>
            </w:r>
          </w:p>
        </w:tc>
        <w:tc>
          <w:tcPr>
            <w:tcW w:w="2142" w:type="dxa"/>
          </w:tcPr>
          <w:p w:rsidR="00635F80" w:rsidRPr="00DC6E2F" w:rsidRDefault="00635F80" w:rsidP="00AF0A51">
            <w:pPr>
              <w:pStyle w:val="ListParagraph"/>
              <w:ind w:left="0" w:right="23"/>
              <w:jc w:val="center"/>
              <w:rPr>
                <w:rFonts w:ascii="Arial" w:hAnsi="Arial" w:cs="Arial"/>
                <w:lang w:val="fr-FR"/>
              </w:rPr>
            </w:pPr>
            <w:r w:rsidRPr="00DC6E2F">
              <w:rPr>
                <w:rFonts w:ascii="Arial" w:hAnsi="Arial" w:cs="Arial"/>
                <w:lang w:val="fr-FR"/>
              </w:rPr>
              <w:t>100%</w:t>
            </w:r>
          </w:p>
        </w:tc>
      </w:tr>
      <w:tr w:rsidR="00635F80" w:rsidRPr="00DC6E2F" w:rsidTr="00AF0A51">
        <w:tc>
          <w:tcPr>
            <w:tcW w:w="9203" w:type="dxa"/>
            <w:gridSpan w:val="4"/>
          </w:tcPr>
          <w:p w:rsidR="00635F80" w:rsidRPr="00DC6E2F" w:rsidRDefault="00635F80" w:rsidP="00AF0A51">
            <w:pPr>
              <w:pStyle w:val="ListParagraph"/>
              <w:ind w:left="0" w:right="23"/>
              <w:jc w:val="center"/>
              <w:rPr>
                <w:rFonts w:ascii="Arial" w:hAnsi="Arial" w:cs="Arial"/>
                <w:lang w:val="fr-FR"/>
              </w:rPr>
            </w:pPr>
          </w:p>
        </w:tc>
      </w:tr>
      <w:tr w:rsidR="00635F80" w:rsidRPr="00DC6E2F" w:rsidTr="00AF0A51">
        <w:tc>
          <w:tcPr>
            <w:tcW w:w="851"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2</w:t>
            </w:r>
          </w:p>
        </w:tc>
        <w:tc>
          <w:tcPr>
            <w:tcW w:w="4068" w:type="dxa"/>
          </w:tcPr>
          <w:p w:rsidR="00635F80" w:rsidRPr="00DC6E2F" w:rsidRDefault="00635F80" w:rsidP="00AF0A51">
            <w:pPr>
              <w:pStyle w:val="ListParagraph"/>
              <w:ind w:left="0"/>
              <w:rPr>
                <w:rFonts w:ascii="Arial" w:hAnsi="Arial" w:cs="Arial"/>
                <w:b/>
                <w:lang w:val="fr-FR"/>
              </w:rPr>
            </w:pPr>
            <w:r w:rsidRPr="00DC6E2F">
              <w:rPr>
                <w:rFonts w:ascii="Arial" w:hAnsi="Arial" w:cs="Arial"/>
                <w:b/>
                <w:lang w:val="fr-FR"/>
              </w:rPr>
              <w:t>Teren domeniu privat</w:t>
            </w:r>
          </w:p>
        </w:tc>
        <w:tc>
          <w:tcPr>
            <w:tcW w:w="2142"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20 694 mp</w:t>
            </w:r>
          </w:p>
        </w:tc>
        <w:tc>
          <w:tcPr>
            <w:tcW w:w="2142" w:type="dxa"/>
          </w:tcPr>
          <w:p w:rsidR="00635F80" w:rsidRPr="00DC6E2F" w:rsidRDefault="00635F80" w:rsidP="00AF0A51">
            <w:pPr>
              <w:pStyle w:val="ListParagraph"/>
              <w:ind w:left="0" w:right="23"/>
              <w:jc w:val="center"/>
              <w:rPr>
                <w:rFonts w:ascii="Arial" w:hAnsi="Arial" w:cs="Arial"/>
                <w:lang w:val="fr-FR"/>
              </w:rPr>
            </w:pPr>
            <w:r w:rsidRPr="00DC6E2F">
              <w:rPr>
                <w:rFonts w:ascii="Arial" w:hAnsi="Arial" w:cs="Arial"/>
                <w:lang w:val="fr-FR"/>
              </w:rPr>
              <w:t xml:space="preserve">   93.6%</w:t>
            </w:r>
          </w:p>
        </w:tc>
      </w:tr>
      <w:tr w:rsidR="00635F80" w:rsidRPr="00DC6E2F" w:rsidTr="00AF0A51">
        <w:tc>
          <w:tcPr>
            <w:tcW w:w="851" w:type="dxa"/>
            <w:vMerge w:val="restart"/>
          </w:tcPr>
          <w:p w:rsidR="00635F80" w:rsidRPr="00DC6E2F" w:rsidRDefault="00635F80" w:rsidP="00AF0A51">
            <w:pPr>
              <w:pStyle w:val="ListParagraph"/>
              <w:ind w:left="0"/>
              <w:jc w:val="center"/>
              <w:rPr>
                <w:rFonts w:ascii="Arial" w:hAnsi="Arial" w:cs="Arial"/>
                <w:lang w:val="fr-FR"/>
              </w:rPr>
            </w:pPr>
          </w:p>
        </w:tc>
        <w:tc>
          <w:tcPr>
            <w:tcW w:w="4068" w:type="dxa"/>
          </w:tcPr>
          <w:p w:rsidR="00635F80" w:rsidRPr="00DC6E2F" w:rsidRDefault="00635F80" w:rsidP="00AF0A51">
            <w:pPr>
              <w:pStyle w:val="ListParagraph"/>
              <w:ind w:left="0"/>
              <w:rPr>
                <w:rFonts w:ascii="Arial" w:hAnsi="Arial" w:cs="Arial"/>
                <w:lang w:val="fr-FR"/>
              </w:rPr>
            </w:pPr>
            <w:r w:rsidRPr="00DC6E2F">
              <w:rPr>
                <w:rFonts w:ascii="Arial" w:hAnsi="Arial" w:cs="Arial"/>
                <w:lang w:val="fr-FR"/>
              </w:rPr>
              <w:t>Rezultat la reglementari</w:t>
            </w:r>
          </w:p>
        </w:tc>
        <w:tc>
          <w:tcPr>
            <w:tcW w:w="2142"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19 240 mp</w:t>
            </w:r>
          </w:p>
        </w:tc>
        <w:tc>
          <w:tcPr>
            <w:tcW w:w="2142" w:type="dxa"/>
          </w:tcPr>
          <w:p w:rsidR="00635F80" w:rsidRPr="00DC6E2F" w:rsidRDefault="00635F80" w:rsidP="00AF0A51">
            <w:pPr>
              <w:pStyle w:val="ListParagraph"/>
              <w:ind w:left="0" w:right="23"/>
              <w:jc w:val="center"/>
              <w:rPr>
                <w:rFonts w:ascii="Arial" w:hAnsi="Arial" w:cs="Arial"/>
                <w:lang w:val="fr-FR"/>
              </w:rPr>
            </w:pPr>
            <w:r w:rsidRPr="00DC6E2F">
              <w:rPr>
                <w:rFonts w:ascii="Arial" w:hAnsi="Arial" w:cs="Arial"/>
                <w:lang w:val="fr-FR"/>
              </w:rPr>
              <w:t>87%</w:t>
            </w:r>
          </w:p>
        </w:tc>
      </w:tr>
      <w:tr w:rsidR="00635F80" w:rsidRPr="00DC6E2F" w:rsidTr="00AF0A51">
        <w:tc>
          <w:tcPr>
            <w:tcW w:w="851" w:type="dxa"/>
            <w:vMerge/>
          </w:tcPr>
          <w:p w:rsidR="00635F80" w:rsidRPr="00DC6E2F" w:rsidRDefault="00635F80" w:rsidP="00AF0A51">
            <w:pPr>
              <w:pStyle w:val="ListParagraph"/>
              <w:ind w:left="0"/>
              <w:jc w:val="center"/>
              <w:rPr>
                <w:rFonts w:ascii="Arial" w:hAnsi="Arial" w:cs="Arial"/>
                <w:lang w:val="fr-FR"/>
              </w:rPr>
            </w:pPr>
          </w:p>
        </w:tc>
        <w:tc>
          <w:tcPr>
            <w:tcW w:w="4068" w:type="dxa"/>
          </w:tcPr>
          <w:p w:rsidR="00635F80" w:rsidRPr="00DC6E2F" w:rsidRDefault="00635F80" w:rsidP="00635F80">
            <w:pPr>
              <w:pStyle w:val="ListParagraph"/>
              <w:numPr>
                <w:ilvl w:val="0"/>
                <w:numId w:val="1"/>
              </w:numPr>
              <w:tabs>
                <w:tab w:val="clear" w:pos="720"/>
                <w:tab w:val="num" w:pos="459"/>
              </w:tabs>
              <w:rPr>
                <w:rFonts w:ascii="Arial" w:hAnsi="Arial" w:cs="Arial"/>
                <w:lang w:val="fr-FR"/>
              </w:rPr>
            </w:pPr>
            <w:r w:rsidRPr="00DC6E2F">
              <w:rPr>
                <w:rFonts w:ascii="Arial" w:hAnsi="Arial" w:cs="Arial"/>
                <w:lang w:val="fr-FR"/>
              </w:rPr>
              <w:t>din care platforma propusa</w:t>
            </w:r>
          </w:p>
        </w:tc>
        <w:tc>
          <w:tcPr>
            <w:tcW w:w="2142"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5 450 mp</w:t>
            </w:r>
          </w:p>
        </w:tc>
        <w:tc>
          <w:tcPr>
            <w:tcW w:w="2142" w:type="dxa"/>
          </w:tcPr>
          <w:p w:rsidR="00635F80" w:rsidRPr="00DC6E2F" w:rsidRDefault="00635F80" w:rsidP="00AF0A51">
            <w:pPr>
              <w:pStyle w:val="ListParagraph"/>
              <w:ind w:left="0" w:right="23"/>
              <w:jc w:val="center"/>
              <w:rPr>
                <w:rFonts w:ascii="Arial" w:hAnsi="Arial" w:cs="Arial"/>
                <w:lang w:val="fr-FR"/>
              </w:rPr>
            </w:pPr>
            <w:r w:rsidRPr="00DC6E2F">
              <w:rPr>
                <w:rFonts w:ascii="Arial" w:hAnsi="Arial" w:cs="Arial"/>
                <w:lang w:val="fr-FR"/>
              </w:rPr>
              <w:t xml:space="preserve">   24.7%</w:t>
            </w:r>
          </w:p>
        </w:tc>
      </w:tr>
      <w:tr w:rsidR="00635F80" w:rsidRPr="00DC6E2F" w:rsidTr="00AF0A51">
        <w:tc>
          <w:tcPr>
            <w:tcW w:w="9203" w:type="dxa"/>
            <w:gridSpan w:val="4"/>
          </w:tcPr>
          <w:p w:rsidR="00635F80" w:rsidRPr="00DC6E2F" w:rsidRDefault="00635F80" w:rsidP="00AF0A51">
            <w:pPr>
              <w:pStyle w:val="ListParagraph"/>
              <w:ind w:left="0" w:right="23"/>
              <w:jc w:val="center"/>
              <w:rPr>
                <w:rFonts w:ascii="Arial" w:hAnsi="Arial" w:cs="Arial"/>
                <w:lang w:val="fr-FR"/>
              </w:rPr>
            </w:pPr>
          </w:p>
        </w:tc>
      </w:tr>
      <w:tr w:rsidR="00635F80" w:rsidRPr="00DC6E2F" w:rsidTr="00AF0A51">
        <w:tc>
          <w:tcPr>
            <w:tcW w:w="851"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3</w:t>
            </w:r>
          </w:p>
        </w:tc>
        <w:tc>
          <w:tcPr>
            <w:tcW w:w="4068" w:type="dxa"/>
          </w:tcPr>
          <w:p w:rsidR="00635F80" w:rsidRPr="00DC6E2F" w:rsidRDefault="00635F80" w:rsidP="00AF0A51">
            <w:pPr>
              <w:pStyle w:val="ListParagraph"/>
              <w:ind w:left="0"/>
              <w:rPr>
                <w:rFonts w:ascii="Arial" w:hAnsi="Arial" w:cs="Arial"/>
                <w:b/>
                <w:lang w:val="fr-FR"/>
              </w:rPr>
            </w:pPr>
            <w:r w:rsidRPr="00DC6E2F">
              <w:rPr>
                <w:rFonts w:ascii="Arial" w:hAnsi="Arial" w:cs="Arial"/>
                <w:b/>
                <w:lang w:val="fr-FR"/>
              </w:rPr>
              <w:t>Teren ocupat de strazi propuse</w:t>
            </w:r>
          </w:p>
        </w:tc>
        <w:tc>
          <w:tcPr>
            <w:tcW w:w="2142" w:type="dxa"/>
          </w:tcPr>
          <w:p w:rsidR="00635F80" w:rsidRPr="00DC6E2F" w:rsidRDefault="00635F80" w:rsidP="00AF0A51">
            <w:pPr>
              <w:pStyle w:val="ListParagraph"/>
              <w:ind w:left="0"/>
              <w:jc w:val="center"/>
              <w:rPr>
                <w:rFonts w:ascii="Arial" w:hAnsi="Arial" w:cs="Arial"/>
                <w:lang w:val="fr-FR"/>
              </w:rPr>
            </w:pPr>
          </w:p>
        </w:tc>
        <w:tc>
          <w:tcPr>
            <w:tcW w:w="2142" w:type="dxa"/>
          </w:tcPr>
          <w:p w:rsidR="00635F80" w:rsidRPr="00DC6E2F" w:rsidRDefault="00635F80" w:rsidP="00AF0A51">
            <w:pPr>
              <w:pStyle w:val="ListParagraph"/>
              <w:ind w:left="0" w:right="23"/>
              <w:jc w:val="center"/>
              <w:rPr>
                <w:rFonts w:ascii="Arial" w:hAnsi="Arial" w:cs="Arial"/>
                <w:lang w:val="fr-FR"/>
              </w:rPr>
            </w:pPr>
          </w:p>
        </w:tc>
      </w:tr>
      <w:tr w:rsidR="00635F80" w:rsidRPr="00DC6E2F" w:rsidTr="00AF0A51">
        <w:tc>
          <w:tcPr>
            <w:tcW w:w="851" w:type="dxa"/>
            <w:vMerge w:val="restart"/>
          </w:tcPr>
          <w:p w:rsidR="00635F80" w:rsidRPr="00DC6E2F" w:rsidRDefault="00635F80" w:rsidP="00AF0A51">
            <w:pPr>
              <w:pStyle w:val="ListParagraph"/>
              <w:ind w:left="0"/>
              <w:jc w:val="center"/>
              <w:rPr>
                <w:rFonts w:ascii="Arial" w:hAnsi="Arial" w:cs="Arial"/>
                <w:lang w:val="fr-FR"/>
              </w:rPr>
            </w:pPr>
          </w:p>
        </w:tc>
        <w:tc>
          <w:tcPr>
            <w:tcW w:w="4068" w:type="dxa"/>
          </w:tcPr>
          <w:p w:rsidR="00635F80" w:rsidRPr="00DC6E2F" w:rsidRDefault="00635F80" w:rsidP="00AF0A51">
            <w:pPr>
              <w:pStyle w:val="ListParagraph"/>
              <w:ind w:left="0"/>
              <w:rPr>
                <w:rFonts w:ascii="Arial" w:hAnsi="Arial" w:cs="Arial"/>
                <w:lang w:val="fr-FR"/>
              </w:rPr>
            </w:pPr>
            <w:r w:rsidRPr="00DC6E2F">
              <w:rPr>
                <w:rFonts w:ascii="Arial" w:hAnsi="Arial" w:cs="Arial"/>
                <w:lang w:val="fr-FR"/>
              </w:rPr>
              <w:t>Teren ocupat de cai carosabile</w:t>
            </w:r>
          </w:p>
        </w:tc>
        <w:tc>
          <w:tcPr>
            <w:tcW w:w="2142"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1 275 mp</w:t>
            </w:r>
          </w:p>
        </w:tc>
        <w:tc>
          <w:tcPr>
            <w:tcW w:w="2142" w:type="dxa"/>
          </w:tcPr>
          <w:p w:rsidR="00635F80" w:rsidRPr="00DC6E2F" w:rsidRDefault="00635F80" w:rsidP="00AF0A51">
            <w:pPr>
              <w:pStyle w:val="ListParagraph"/>
              <w:ind w:left="0" w:right="23"/>
              <w:jc w:val="center"/>
              <w:rPr>
                <w:rFonts w:ascii="Arial" w:hAnsi="Arial" w:cs="Arial"/>
                <w:lang w:val="fr-FR"/>
              </w:rPr>
            </w:pPr>
            <w:r w:rsidRPr="00DC6E2F">
              <w:rPr>
                <w:rFonts w:ascii="Arial" w:hAnsi="Arial" w:cs="Arial"/>
                <w:lang w:val="fr-FR"/>
              </w:rPr>
              <w:t xml:space="preserve">  5.8%</w:t>
            </w:r>
          </w:p>
        </w:tc>
      </w:tr>
      <w:tr w:rsidR="00635F80" w:rsidRPr="00DC6E2F" w:rsidTr="00AF0A51">
        <w:tc>
          <w:tcPr>
            <w:tcW w:w="851" w:type="dxa"/>
            <w:vMerge/>
          </w:tcPr>
          <w:p w:rsidR="00635F80" w:rsidRPr="00DC6E2F" w:rsidRDefault="00635F80" w:rsidP="00AF0A51">
            <w:pPr>
              <w:pStyle w:val="ListParagraph"/>
              <w:ind w:left="0" w:right="-709"/>
              <w:jc w:val="center"/>
              <w:rPr>
                <w:rFonts w:ascii="Arial" w:hAnsi="Arial" w:cs="Arial"/>
                <w:lang w:val="fr-FR"/>
              </w:rPr>
            </w:pPr>
          </w:p>
        </w:tc>
        <w:tc>
          <w:tcPr>
            <w:tcW w:w="4068" w:type="dxa"/>
          </w:tcPr>
          <w:p w:rsidR="00635F80" w:rsidRPr="00DC6E2F" w:rsidRDefault="00635F80" w:rsidP="00AF0A51">
            <w:pPr>
              <w:pStyle w:val="ListParagraph"/>
              <w:ind w:left="0"/>
              <w:rPr>
                <w:rFonts w:ascii="Arial" w:hAnsi="Arial" w:cs="Arial"/>
                <w:lang w:val="fr-FR"/>
              </w:rPr>
            </w:pPr>
            <w:r w:rsidRPr="00DC6E2F">
              <w:rPr>
                <w:rFonts w:ascii="Arial" w:hAnsi="Arial" w:cs="Arial"/>
                <w:lang w:val="fr-FR"/>
              </w:rPr>
              <w:t xml:space="preserve">Teren ocupat de cai pietonale </w:t>
            </w:r>
          </w:p>
        </w:tc>
        <w:tc>
          <w:tcPr>
            <w:tcW w:w="2142" w:type="dxa"/>
          </w:tcPr>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 xml:space="preserve">  130 mp</w:t>
            </w:r>
          </w:p>
        </w:tc>
        <w:tc>
          <w:tcPr>
            <w:tcW w:w="2142" w:type="dxa"/>
          </w:tcPr>
          <w:p w:rsidR="00635F80" w:rsidRPr="00DC6E2F" w:rsidRDefault="00635F80" w:rsidP="00AF0A51">
            <w:pPr>
              <w:pStyle w:val="ListParagraph"/>
              <w:ind w:left="0" w:right="23"/>
              <w:jc w:val="center"/>
              <w:rPr>
                <w:rFonts w:ascii="Arial" w:hAnsi="Arial" w:cs="Arial"/>
                <w:lang w:val="fr-FR"/>
              </w:rPr>
            </w:pPr>
            <w:r w:rsidRPr="00DC6E2F">
              <w:rPr>
                <w:rFonts w:ascii="Arial" w:hAnsi="Arial" w:cs="Arial"/>
                <w:lang w:val="fr-FR"/>
              </w:rPr>
              <w:t xml:space="preserve">  0.6%</w:t>
            </w:r>
          </w:p>
        </w:tc>
      </w:tr>
      <w:tr w:rsidR="00635F80" w:rsidRPr="00DC6E2F" w:rsidTr="00AF0A51">
        <w:tc>
          <w:tcPr>
            <w:tcW w:w="851" w:type="dxa"/>
            <w:vMerge/>
          </w:tcPr>
          <w:p w:rsidR="00635F80" w:rsidRPr="00DC6E2F" w:rsidRDefault="00635F80" w:rsidP="00AF0A51">
            <w:pPr>
              <w:pStyle w:val="ListParagraph"/>
              <w:ind w:left="0" w:right="-709"/>
              <w:jc w:val="center"/>
              <w:rPr>
                <w:rFonts w:ascii="Arial" w:hAnsi="Arial" w:cs="Arial"/>
                <w:lang w:val="fr-FR"/>
              </w:rPr>
            </w:pPr>
          </w:p>
        </w:tc>
        <w:tc>
          <w:tcPr>
            <w:tcW w:w="4068" w:type="dxa"/>
          </w:tcPr>
          <w:p w:rsidR="00635F80" w:rsidRPr="00DC6E2F" w:rsidRDefault="00635F80" w:rsidP="00AF0A51">
            <w:pPr>
              <w:pStyle w:val="ListParagraph"/>
              <w:ind w:left="0"/>
              <w:rPr>
                <w:rFonts w:ascii="Arial" w:hAnsi="Arial" w:cs="Arial"/>
                <w:lang w:val="fr-FR"/>
              </w:rPr>
            </w:pPr>
            <w:r w:rsidRPr="00DC6E2F">
              <w:rPr>
                <w:rFonts w:ascii="Arial" w:hAnsi="Arial" w:cs="Arial"/>
                <w:lang w:val="fr-FR"/>
              </w:rPr>
              <w:t>Teren proprietate privata care va fi</w:t>
            </w:r>
          </w:p>
          <w:p w:rsidR="00635F80" w:rsidRPr="00DC6E2F" w:rsidRDefault="00635F80" w:rsidP="00AF0A51">
            <w:pPr>
              <w:pStyle w:val="ListParagraph"/>
              <w:ind w:left="0"/>
              <w:rPr>
                <w:rFonts w:ascii="Arial" w:hAnsi="Arial" w:cs="Arial"/>
                <w:lang w:val="fr-FR"/>
              </w:rPr>
            </w:pPr>
            <w:r w:rsidRPr="00DC6E2F">
              <w:rPr>
                <w:rFonts w:ascii="Arial" w:hAnsi="Arial" w:cs="Arial"/>
                <w:lang w:val="fr-FR"/>
              </w:rPr>
              <w:t>cedat Primariei Agigea pentru</w:t>
            </w:r>
          </w:p>
          <w:p w:rsidR="00635F80" w:rsidRPr="00DC6E2F" w:rsidRDefault="00635F80" w:rsidP="00AF0A51">
            <w:pPr>
              <w:pStyle w:val="ListParagraph"/>
              <w:ind w:left="0"/>
              <w:rPr>
                <w:rFonts w:ascii="Arial" w:hAnsi="Arial" w:cs="Arial"/>
                <w:lang w:val="fr-FR"/>
              </w:rPr>
            </w:pPr>
            <w:r w:rsidRPr="00DC6E2F">
              <w:rPr>
                <w:rFonts w:ascii="Arial" w:hAnsi="Arial" w:cs="Arial"/>
                <w:lang w:val="fr-FR"/>
              </w:rPr>
              <w:t>constituirea strazilor</w:t>
            </w:r>
          </w:p>
        </w:tc>
        <w:tc>
          <w:tcPr>
            <w:tcW w:w="2142" w:type="dxa"/>
          </w:tcPr>
          <w:p w:rsidR="00635F80" w:rsidRPr="00DC6E2F" w:rsidRDefault="00635F80" w:rsidP="00AF0A51">
            <w:pPr>
              <w:pStyle w:val="ListParagraph"/>
              <w:ind w:left="0"/>
              <w:jc w:val="center"/>
              <w:rPr>
                <w:rFonts w:ascii="Arial" w:hAnsi="Arial" w:cs="Arial"/>
                <w:lang w:val="fr-FR"/>
              </w:rPr>
            </w:pPr>
          </w:p>
          <w:p w:rsidR="00635F80" w:rsidRPr="00DC6E2F" w:rsidRDefault="00635F80" w:rsidP="00AF0A51">
            <w:pPr>
              <w:pStyle w:val="ListParagraph"/>
              <w:ind w:left="0"/>
              <w:jc w:val="center"/>
              <w:rPr>
                <w:rFonts w:ascii="Arial" w:hAnsi="Arial" w:cs="Arial"/>
                <w:lang w:val="fr-FR"/>
              </w:rPr>
            </w:pPr>
            <w:r w:rsidRPr="00DC6E2F">
              <w:rPr>
                <w:rFonts w:ascii="Arial" w:hAnsi="Arial" w:cs="Arial"/>
                <w:lang w:val="fr-FR"/>
              </w:rPr>
              <w:t>1 201 mp</w:t>
            </w:r>
          </w:p>
        </w:tc>
        <w:tc>
          <w:tcPr>
            <w:tcW w:w="2142" w:type="dxa"/>
          </w:tcPr>
          <w:p w:rsidR="00635F80" w:rsidRPr="00DC6E2F" w:rsidRDefault="00635F80" w:rsidP="00AF0A51">
            <w:pPr>
              <w:pStyle w:val="ListParagraph"/>
              <w:ind w:left="0" w:right="23"/>
              <w:jc w:val="center"/>
              <w:rPr>
                <w:rFonts w:ascii="Arial" w:hAnsi="Arial" w:cs="Arial"/>
                <w:lang w:val="fr-FR"/>
              </w:rPr>
            </w:pPr>
          </w:p>
          <w:p w:rsidR="00635F80" w:rsidRPr="00DC6E2F" w:rsidRDefault="00635F80" w:rsidP="00AF0A51">
            <w:pPr>
              <w:pStyle w:val="ListParagraph"/>
              <w:ind w:left="0" w:right="23"/>
              <w:jc w:val="center"/>
              <w:rPr>
                <w:rFonts w:ascii="Arial" w:hAnsi="Arial" w:cs="Arial"/>
                <w:lang w:val="fr-FR"/>
              </w:rPr>
            </w:pPr>
            <w:r w:rsidRPr="00DC6E2F">
              <w:rPr>
                <w:rFonts w:ascii="Arial" w:hAnsi="Arial" w:cs="Arial"/>
                <w:lang w:val="fr-FR"/>
              </w:rPr>
              <w:t>5.5%</w:t>
            </w:r>
          </w:p>
        </w:tc>
      </w:tr>
    </w:tbl>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jc w:val="both"/>
        <w:rPr>
          <w:rFonts w:ascii="Arial" w:hAnsi="Arial" w:cs="Arial"/>
          <w:lang w:val="fr-FR"/>
        </w:rPr>
      </w:pPr>
      <w:r w:rsidRPr="00DC6E2F">
        <w:rPr>
          <w:rFonts w:ascii="Arial" w:hAnsi="Arial"/>
          <w:lang w:val="fr-FR"/>
        </w:rPr>
        <w:tab/>
        <w:t xml:space="preserve">Pentru realizarea retelei stradale reglementate se vor retrage aliniamentele proprietatilor adiacente, iar suprafetele de teren necesare constituirii strazilor vor fi cedate cu act autentic domeniului public al comunei Agigea.  </w:t>
      </w:r>
      <w:r w:rsidRPr="00DC6E2F">
        <w:rPr>
          <w:rFonts w:ascii="Arial" w:hAnsi="Arial" w:cs="Arial"/>
          <w:lang w:val="fr-FR"/>
        </w:rPr>
        <w:tab/>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jc w:val="both"/>
        <w:rPr>
          <w:rFonts w:ascii="Arial" w:hAnsi="Arial" w:cs="Arial"/>
          <w:lang w:val="fr-FR"/>
        </w:rPr>
      </w:pPr>
    </w:p>
    <w:p w:rsidR="00635F80" w:rsidRPr="003E576F" w:rsidRDefault="00635F80" w:rsidP="00635F80">
      <w:pPr>
        <w:spacing w:after="0" w:line="240" w:lineRule="auto"/>
        <w:ind w:right="-709"/>
        <w:jc w:val="both"/>
        <w:rPr>
          <w:rFonts w:ascii="Arial" w:hAnsi="Arial" w:cs="Arial"/>
          <w:b/>
          <w:bCs/>
          <w:sz w:val="28"/>
          <w:szCs w:val="28"/>
          <w:lang w:val="fr-FR"/>
        </w:rPr>
      </w:pPr>
      <w:r w:rsidRPr="003E576F">
        <w:rPr>
          <w:rFonts w:ascii="Arial" w:hAnsi="Arial" w:cs="Arial"/>
          <w:b/>
          <w:bCs/>
          <w:sz w:val="28"/>
          <w:szCs w:val="28"/>
          <w:lang w:val="fr-FR"/>
        </w:rPr>
        <w:t xml:space="preserve">6. CONCLUZII     </w:t>
      </w:r>
    </w:p>
    <w:p w:rsidR="00635F80" w:rsidRPr="00DC6E2F" w:rsidRDefault="00635F80" w:rsidP="00635F80">
      <w:pPr>
        <w:spacing w:after="0" w:line="240" w:lineRule="auto"/>
        <w:ind w:right="-709"/>
        <w:jc w:val="both"/>
        <w:rPr>
          <w:rFonts w:ascii="Arial" w:hAnsi="Arial" w:cs="Arial"/>
          <w:b/>
          <w:bCs/>
          <w:lang w:val="fr-FR"/>
        </w:rPr>
      </w:pPr>
    </w:p>
    <w:p w:rsidR="00635F80" w:rsidRPr="00DC6E2F" w:rsidRDefault="00635F80" w:rsidP="00635F80">
      <w:pPr>
        <w:spacing w:after="0" w:line="240" w:lineRule="auto"/>
        <w:ind w:right="-709"/>
        <w:jc w:val="both"/>
        <w:rPr>
          <w:rFonts w:ascii="Arial" w:hAnsi="Arial" w:cs="Arial"/>
          <w:bCs/>
          <w:lang w:val="fr-FR"/>
        </w:rPr>
      </w:pPr>
      <w:r w:rsidRPr="00DC6E2F">
        <w:rPr>
          <w:rFonts w:ascii="Arial" w:hAnsi="Arial" w:cs="Arial"/>
          <w:b/>
          <w:bCs/>
          <w:lang w:val="fr-FR"/>
        </w:rPr>
        <w:tab/>
      </w:r>
      <w:r w:rsidRPr="00DC6E2F">
        <w:rPr>
          <w:rFonts w:ascii="Arial" w:hAnsi="Arial" w:cs="Arial"/>
          <w:bCs/>
          <w:lang w:val="fr-FR"/>
        </w:rPr>
        <w:t>La realizarea documentatiei pentru obtinerea autorizatiei de construire</w:t>
      </w:r>
      <w:r w:rsidRPr="00DC6E2F">
        <w:rPr>
          <w:rFonts w:ascii="Arial" w:hAnsi="Arial" w:cs="Arial"/>
          <w:lang w:val="fr-FR"/>
        </w:rPr>
        <w:t xml:space="preserve"> se va tine cont de toate aspectele semnalate la aprobarea P.U.Z.– ului si de conditiile prevazute in certificatul de urbanism. </w:t>
      </w:r>
    </w:p>
    <w:p w:rsidR="00635F80" w:rsidRPr="00DC6E2F" w:rsidRDefault="00635F80" w:rsidP="00635F80">
      <w:pPr>
        <w:spacing w:after="0" w:line="240" w:lineRule="auto"/>
        <w:ind w:right="-709"/>
        <w:jc w:val="both"/>
        <w:rPr>
          <w:rFonts w:ascii="Arial" w:hAnsi="Arial" w:cs="Arial"/>
          <w:lang w:val="fr-FR"/>
        </w:rPr>
      </w:pPr>
      <w:r w:rsidRPr="00DC6E2F">
        <w:rPr>
          <w:rFonts w:ascii="Arial" w:hAnsi="Arial" w:cs="Arial"/>
          <w:lang w:val="fr-FR"/>
        </w:rPr>
        <w:tab/>
      </w:r>
      <w:r w:rsidRPr="00DC6E2F">
        <w:rPr>
          <w:rFonts w:ascii="Arial" w:hAnsi="Arial" w:cs="Arial"/>
          <w:lang w:val="fr-FR"/>
        </w:rPr>
        <w:tab/>
      </w: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jc w:val="both"/>
        <w:rPr>
          <w:rFonts w:ascii="Arial" w:hAnsi="Arial" w:cs="Arial"/>
          <w:lang w:val="fr-FR"/>
        </w:rPr>
      </w:pPr>
    </w:p>
    <w:p w:rsidR="00635F80" w:rsidRPr="00DC6E2F" w:rsidRDefault="00635F80" w:rsidP="00635F80">
      <w:pPr>
        <w:spacing w:after="0" w:line="240" w:lineRule="auto"/>
        <w:ind w:right="-709"/>
        <w:jc w:val="center"/>
        <w:rPr>
          <w:rFonts w:ascii="Arial" w:hAnsi="Arial"/>
          <w:lang w:val="fr-FR"/>
        </w:rPr>
      </w:pPr>
      <w:r w:rsidRPr="00DC6E2F">
        <w:rPr>
          <w:rFonts w:ascii="Arial" w:hAnsi="Arial"/>
          <w:lang w:val="fr-FR"/>
        </w:rPr>
        <w:t>INTOCMIT</w:t>
      </w:r>
    </w:p>
    <w:p w:rsidR="00635F80" w:rsidRPr="00DC6E2F" w:rsidRDefault="00635F80" w:rsidP="00635F80">
      <w:pPr>
        <w:spacing w:after="0" w:line="240" w:lineRule="auto"/>
        <w:ind w:right="-709"/>
        <w:jc w:val="center"/>
        <w:rPr>
          <w:rFonts w:ascii="Arial" w:hAnsi="Arial"/>
          <w:lang w:val="fr-FR"/>
        </w:rPr>
      </w:pPr>
      <w:r w:rsidRPr="00DC6E2F">
        <w:rPr>
          <w:rFonts w:ascii="Arial" w:hAnsi="Arial"/>
          <w:lang w:val="fr-FR"/>
        </w:rPr>
        <w:t xml:space="preserve">Arh. Nicusor-Paul Petrescu  </w:t>
      </w:r>
    </w:p>
    <w:p w:rsidR="00635F80" w:rsidRPr="00546221" w:rsidRDefault="00635F80" w:rsidP="00635F80">
      <w:pPr>
        <w:spacing w:after="0" w:line="240" w:lineRule="auto"/>
        <w:ind w:right="-709"/>
        <w:jc w:val="both"/>
        <w:rPr>
          <w:sz w:val="24"/>
          <w:szCs w:val="24"/>
          <w:lang w:val="fr-FR"/>
        </w:rPr>
      </w:pPr>
    </w:p>
    <w:p w:rsidR="00635F80" w:rsidRPr="004678CA" w:rsidRDefault="00635F80" w:rsidP="00635F80">
      <w:pPr>
        <w:spacing w:after="0" w:line="240" w:lineRule="auto"/>
        <w:ind w:right="-709"/>
        <w:rPr>
          <w:rFonts w:ascii="Arial" w:hAnsi="Arial" w:cs="Arial"/>
          <w:sz w:val="24"/>
          <w:szCs w:val="24"/>
          <w:lang w:val="fr-FR"/>
        </w:rPr>
      </w:pPr>
    </w:p>
    <w:p w:rsidR="00635F80" w:rsidRDefault="00635F80" w:rsidP="00635F80">
      <w:pPr>
        <w:spacing w:after="0" w:line="240" w:lineRule="auto"/>
        <w:ind w:right="-709"/>
        <w:jc w:val="both"/>
        <w:rPr>
          <w:rFonts w:ascii="Arial" w:hAnsi="Arial"/>
          <w:sz w:val="24"/>
          <w:szCs w:val="24"/>
          <w:lang w:val="fr-FR"/>
        </w:rPr>
      </w:pPr>
    </w:p>
    <w:p w:rsidR="00635F80" w:rsidRDefault="00635F80" w:rsidP="00635F80">
      <w:pPr>
        <w:spacing w:after="0" w:line="240" w:lineRule="auto"/>
        <w:ind w:right="-709"/>
        <w:jc w:val="both"/>
        <w:rPr>
          <w:rFonts w:ascii="Arial" w:hAnsi="Arial"/>
          <w:sz w:val="24"/>
          <w:szCs w:val="24"/>
          <w:lang w:val="fr-FR"/>
        </w:rPr>
      </w:pPr>
    </w:p>
    <w:p w:rsidR="00E4028F" w:rsidRDefault="00E4028F"/>
    <w:sectPr w:rsidR="00E40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902A6"/>
    <w:multiLevelType w:val="hybridMultilevel"/>
    <w:tmpl w:val="B150D5F6"/>
    <w:lvl w:ilvl="0" w:tplc="6CAEC930">
      <w:start w:val="2"/>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0602C20"/>
    <w:multiLevelType w:val="hybridMultilevel"/>
    <w:tmpl w:val="B33A34FC"/>
    <w:lvl w:ilvl="0" w:tplc="C6205F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FF"/>
    <w:rsid w:val="00635F80"/>
    <w:rsid w:val="009C05FF"/>
    <w:rsid w:val="00E402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8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80"/>
    <w:pPr>
      <w:ind w:left="720"/>
      <w:contextualSpacing/>
    </w:pPr>
  </w:style>
  <w:style w:type="table" w:styleId="TableGrid">
    <w:name w:val="Table Grid"/>
    <w:basedOn w:val="TableNormal"/>
    <w:uiPriority w:val="59"/>
    <w:rsid w:val="00635F80"/>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8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80"/>
    <w:pPr>
      <w:ind w:left="720"/>
      <w:contextualSpacing/>
    </w:pPr>
  </w:style>
  <w:style w:type="table" w:styleId="TableGrid">
    <w:name w:val="Table Grid"/>
    <w:basedOn w:val="TableNormal"/>
    <w:uiPriority w:val="59"/>
    <w:rsid w:val="00635F80"/>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10346</Characters>
  <Application>Microsoft Office Word</Application>
  <DocSecurity>0</DocSecurity>
  <Lines>86</Lines>
  <Paragraphs>24</Paragraphs>
  <ScaleCrop>false</ScaleCrop>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2018-03-12T12:37:00Z</dcterms:created>
  <dcterms:modified xsi:type="dcterms:W3CDTF">2018-03-12T12:38:00Z</dcterms:modified>
</cp:coreProperties>
</file>