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90" w:rsidRPr="00BC02C2" w:rsidRDefault="003F0490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3F0490" w:rsidRPr="00BC02C2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F0490" w:rsidRPr="00BC02C2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356F91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r w:rsidRPr="00BC02C2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C02C2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 P+4E - BLOC APARTAMENTE SI CAMERE DE INCHIRIAT,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propus a fi 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oras Navodari, zona Mamaia Nord,  str. T12, lot 2, nr. cadastral/CF 116683,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Constanta, </w:t>
      </w:r>
      <w:r w:rsidRPr="00356F91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 TOTH  STEFAN</w:t>
      </w:r>
      <w:r w:rsidRPr="00356F91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F0490" w:rsidRPr="00356F91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356F91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C02C2">
        <w:rPr>
          <w:rFonts w:ascii="Times New Roman" w:hAnsi="Times New Roman"/>
          <w:sz w:val="24"/>
          <w:szCs w:val="24"/>
        </w:rPr>
        <w:t xml:space="preserve">Informaţiile privind proiectul propus/memoriul de prezentare pot fi consultate la sediul autorităţii competente pentru protecţia mediului din </w:t>
      </w:r>
      <w:r w:rsidRPr="00BC02C2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BC02C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BC02C2">
        <w:rPr>
          <w:rFonts w:ascii="Times New Roman" w:hAnsi="Times New Roman"/>
          <w:sz w:val="24"/>
          <w:szCs w:val="24"/>
        </w:rPr>
        <w:t xml:space="preserve"> şi la sediul </w:t>
      </w:r>
      <w:r w:rsidRPr="00356F91">
        <w:rPr>
          <w:rFonts w:ascii="Times New Roman" w:hAnsi="Times New Roman"/>
          <w:i/>
          <w:sz w:val="24"/>
          <w:szCs w:val="24"/>
        </w:rPr>
        <w:t xml:space="preserve">titularului </w:t>
      </w:r>
      <w:r w:rsidRPr="00356F91">
        <w:rPr>
          <w:rFonts w:ascii="Times New Roman" w:hAnsi="Times New Roman"/>
          <w:b/>
          <w:bCs/>
          <w:i/>
          <w:sz w:val="24"/>
          <w:szCs w:val="24"/>
          <w:lang w:val="ro-RO"/>
        </w:rPr>
        <w:t>TOTH  STEFAN</w:t>
      </w:r>
      <w:r w:rsidRPr="00356F91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356F91">
        <w:rPr>
          <w:rFonts w:ascii="Times New Roman" w:hAnsi="Times New Roman"/>
          <w:bCs/>
          <w:i/>
          <w:sz w:val="24"/>
          <w:szCs w:val="24"/>
        </w:rPr>
        <w:t xml:space="preserve"> domiciliul in</w:t>
      </w:r>
      <w:r w:rsidRPr="00356F9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56F91">
        <w:rPr>
          <w:rFonts w:ascii="Times New Roman" w:hAnsi="Times New Roman"/>
          <w:bCs/>
          <w:i/>
          <w:sz w:val="24"/>
          <w:szCs w:val="24"/>
        </w:rPr>
        <w:t>oras Navodari</w:t>
      </w:r>
      <w:r w:rsidRPr="00356F91">
        <w:rPr>
          <w:rFonts w:ascii="Times New Roman" w:hAnsi="Times New Roman"/>
          <w:i/>
          <w:sz w:val="24"/>
          <w:szCs w:val="24"/>
        </w:rPr>
        <w:t>, str. Pescarusului, nr. 90</w:t>
      </w:r>
      <w:r w:rsidRPr="00356F91">
        <w:rPr>
          <w:rFonts w:ascii="Times New Roman" w:hAnsi="Times New Roman"/>
          <w:bCs/>
          <w:i/>
          <w:sz w:val="24"/>
          <w:szCs w:val="24"/>
        </w:rPr>
        <w:t xml:space="preserve">, bloc CP3, sc. B, ap.17,  judetul </w:t>
      </w:r>
      <w:smartTag w:uri="urn:schemas-microsoft-com:office:smarttags" w:element="place">
        <w:r w:rsidRPr="00356F91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356F91">
        <w:rPr>
          <w:rFonts w:ascii="Times New Roman" w:hAnsi="Times New Roman"/>
          <w:i/>
          <w:sz w:val="24"/>
          <w:szCs w:val="24"/>
        </w:rPr>
        <w:t>.</w:t>
      </w:r>
    </w:p>
    <w:p w:rsidR="003F0490" w:rsidRPr="00356F91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BC02C2">
          <w:rPr>
            <w:rFonts w:ascii="Times New Roman" w:hAnsi="Times New Roman"/>
            <w:sz w:val="24"/>
            <w:szCs w:val="24"/>
          </w:rPr>
          <w:t>Constanta</w:t>
        </w:r>
      </w:smartTag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3F0490" w:rsidRPr="00B2509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06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3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3F0490" w:rsidRPr="00B25092" w:rsidRDefault="003F0490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D3A38"/>
    <w:rsid w:val="00110E82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823D9"/>
    <w:rsid w:val="00D95ABC"/>
    <w:rsid w:val="00E15591"/>
    <w:rsid w:val="00E757A5"/>
    <w:rsid w:val="00F34207"/>
    <w:rsid w:val="00F41F25"/>
    <w:rsid w:val="00F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9</cp:revision>
  <dcterms:created xsi:type="dcterms:W3CDTF">2019-02-23T22:15:00Z</dcterms:created>
  <dcterms:modified xsi:type="dcterms:W3CDTF">2019-03-06T03:24:00Z</dcterms:modified>
</cp:coreProperties>
</file>