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 xml:space="preserve">EXTINDERE RETEA DE DISTRIBUTIE APA STR. VIILOR, SPERANTEI, RANDUNELELOR SI SPICULUI, COM. MIHAIL KOGALNICEANU, JUD. CONSTANTA, propus a se realiza in jud. Constanta, </w:t>
      </w:r>
      <w:proofErr w:type="spellStart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 xml:space="preserve">. Mihail </w:t>
      </w:r>
      <w:proofErr w:type="spellStart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Kogalniceanu</w:t>
      </w:r>
      <w:proofErr w:type="spellEnd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 xml:space="preserve">, sectorul intravilan, str. Viilor, </w:t>
      </w:r>
      <w:proofErr w:type="spellStart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Sperantei</w:t>
      </w:r>
      <w:proofErr w:type="spellEnd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Randunelelor</w:t>
      </w:r>
      <w:proofErr w:type="spellEnd"/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 xml:space="preserve"> si Spicului</w:t>
      </w:r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PRIMARIA COMUNEI MIHAIL KOGALNICEANU</w:t>
      </w:r>
      <w:r w:rsidR="000A221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</w:t>
      </w:r>
      <w:r w:rsidR="000A2216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B0FB8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0A2216">
        <w:rPr>
          <w:rFonts w:ascii="Times New Roman" w:hAnsi="Times New Roman" w:cs="Times New Roman"/>
          <w:sz w:val="28"/>
          <w:szCs w:val="28"/>
        </w:rPr>
        <w:t>04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0A2216">
        <w:rPr>
          <w:rFonts w:ascii="Times New Roman" w:hAnsi="Times New Roman" w:cs="Times New Roman"/>
          <w:sz w:val="28"/>
          <w:szCs w:val="28"/>
        </w:rPr>
        <w:t>3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A2216"/>
    <w:rsid w:val="000E451C"/>
    <w:rsid w:val="000F2734"/>
    <w:rsid w:val="00AA2A1E"/>
    <w:rsid w:val="00B222DA"/>
    <w:rsid w:val="00CB0FB8"/>
    <w:rsid w:val="00D04FB6"/>
    <w:rsid w:val="00D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2019-03-04T07:46:00Z</dcterms:created>
  <dcterms:modified xsi:type="dcterms:W3CDTF">2019-03-04T07:48:00Z</dcterms:modified>
</cp:coreProperties>
</file>