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BC02C2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B95EF1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1A553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A553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A553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53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BC02C2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Pr="00BC02C2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01239" w:rsidRDefault="00F0123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bookmarkStart w:id="0" w:name="_GoBack"/>
      <w:bookmarkEnd w:id="0"/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 Constanta,</w:t>
      </w:r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anunţă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publicul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interesat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asupra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depunerii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solicitării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35C3">
        <w:rPr>
          <w:rFonts w:ascii="Times New Roman" w:hAnsi="Times New Roman"/>
          <w:sz w:val="24"/>
          <w:szCs w:val="24"/>
        </w:rPr>
        <w:t>emitere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35C3">
        <w:rPr>
          <w:rFonts w:ascii="Times New Roman" w:hAnsi="Times New Roman"/>
          <w:sz w:val="24"/>
          <w:szCs w:val="24"/>
        </w:rPr>
        <w:t>acordului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35C3">
        <w:rPr>
          <w:rFonts w:ascii="Times New Roman" w:hAnsi="Times New Roman"/>
          <w:sz w:val="24"/>
          <w:szCs w:val="24"/>
        </w:rPr>
        <w:t>mediu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pentru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proiectul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: </w:t>
      </w:r>
      <w:r w:rsidR="00D035C3" w:rsidRPr="00D035C3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1A553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035C3" w:rsidRPr="00D035C3">
        <w:rPr>
          <w:rFonts w:ascii="Times New Roman" w:hAnsi="Times New Roman"/>
          <w:b/>
          <w:sz w:val="24"/>
          <w:szCs w:val="24"/>
          <w:lang w:val="ro-RO"/>
        </w:rPr>
        <w:t>IMOBIL  MIXT  LOCUINTE  COLECTIVE  S+ P+4E – CU  SPATIU  COMERCIAL  LA  PARTER,</w:t>
      </w:r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035C3" w:rsidRPr="00D035C3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Sat,  str. M12, nr. FN,  lot 3, nr. cadastral/CF 107281,  </w:t>
      </w:r>
      <w:r w:rsidR="00D035C3" w:rsidRPr="00D035C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D035C3"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D035C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 TOTH  STEFAN</w:t>
      </w:r>
      <w:r w:rsidRPr="00D035C3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035C3">
        <w:rPr>
          <w:rFonts w:ascii="Times New Roman" w:hAnsi="Times New Roman"/>
          <w:sz w:val="24"/>
          <w:szCs w:val="24"/>
        </w:rPr>
        <w:t>Informaţiile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privind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proiectul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propus</w:t>
      </w:r>
      <w:proofErr w:type="spellEnd"/>
      <w:r w:rsidRPr="00D035C3">
        <w:rPr>
          <w:rFonts w:ascii="Times New Roman" w:hAnsi="Times New Roman"/>
          <w:sz w:val="24"/>
          <w:szCs w:val="24"/>
        </w:rPr>
        <w:t>/</w:t>
      </w:r>
      <w:proofErr w:type="spellStart"/>
      <w:r w:rsidRPr="00D035C3">
        <w:rPr>
          <w:rFonts w:ascii="Times New Roman" w:hAnsi="Times New Roman"/>
          <w:sz w:val="24"/>
          <w:szCs w:val="24"/>
        </w:rPr>
        <w:t>memoriul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35C3">
        <w:rPr>
          <w:rFonts w:ascii="Times New Roman" w:hAnsi="Times New Roman"/>
          <w:sz w:val="24"/>
          <w:szCs w:val="24"/>
        </w:rPr>
        <w:t>prezentare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035C3">
        <w:rPr>
          <w:rFonts w:ascii="Times New Roman" w:hAnsi="Times New Roman"/>
          <w:sz w:val="24"/>
          <w:szCs w:val="24"/>
        </w:rPr>
        <w:t>consultate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35C3">
        <w:rPr>
          <w:rFonts w:ascii="Times New Roman" w:hAnsi="Times New Roman"/>
          <w:sz w:val="24"/>
          <w:szCs w:val="24"/>
        </w:rPr>
        <w:t>sediul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autorităţii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competente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pentru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protecţia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mediului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035C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D035C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035C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035C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035C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şi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35C3">
        <w:rPr>
          <w:rFonts w:ascii="Times New Roman" w:hAnsi="Times New Roman"/>
          <w:sz w:val="24"/>
          <w:szCs w:val="24"/>
        </w:rPr>
        <w:t>sediul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035C3">
        <w:rPr>
          <w:rFonts w:ascii="Times New Roman" w:hAnsi="Times New Roman"/>
          <w:i/>
          <w:sz w:val="24"/>
          <w:szCs w:val="24"/>
        </w:rPr>
        <w:t xml:space="preserve"> </w:t>
      </w:r>
      <w:r w:rsidRPr="00D035C3">
        <w:rPr>
          <w:rFonts w:ascii="Times New Roman" w:hAnsi="Times New Roman"/>
          <w:b/>
          <w:bCs/>
          <w:i/>
          <w:sz w:val="24"/>
          <w:szCs w:val="24"/>
          <w:lang w:val="ro-RO"/>
        </w:rPr>
        <w:t>TOTH  STEFAN</w:t>
      </w:r>
      <w:r w:rsidRPr="00D035C3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D035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Cs/>
          <w:i/>
          <w:sz w:val="24"/>
          <w:szCs w:val="24"/>
        </w:rPr>
        <w:t>domiciliul</w:t>
      </w:r>
      <w:proofErr w:type="spellEnd"/>
      <w:r w:rsidRPr="00D035C3">
        <w:rPr>
          <w:rFonts w:ascii="Times New Roman" w:hAnsi="Times New Roman"/>
          <w:bCs/>
          <w:i/>
          <w:sz w:val="24"/>
          <w:szCs w:val="24"/>
        </w:rPr>
        <w:t xml:space="preserve"> in</w:t>
      </w:r>
      <w:r w:rsidRPr="00D035C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Cs/>
          <w:i/>
          <w:sz w:val="24"/>
          <w:szCs w:val="24"/>
        </w:rPr>
        <w:t>oras</w:t>
      </w:r>
      <w:proofErr w:type="spellEnd"/>
      <w:r w:rsidRPr="00D035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bCs/>
          <w:i/>
          <w:sz w:val="24"/>
          <w:szCs w:val="24"/>
        </w:rPr>
        <w:t>Navodari</w:t>
      </w:r>
      <w:proofErr w:type="spellEnd"/>
      <w:r w:rsidRPr="00D035C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035C3">
        <w:rPr>
          <w:rFonts w:ascii="Times New Roman" w:hAnsi="Times New Roman"/>
          <w:i/>
          <w:sz w:val="24"/>
          <w:szCs w:val="24"/>
        </w:rPr>
        <w:t>Pescarusului</w:t>
      </w:r>
      <w:proofErr w:type="spellEnd"/>
      <w:r w:rsidRPr="00D035C3">
        <w:rPr>
          <w:rFonts w:ascii="Times New Roman" w:hAnsi="Times New Roman"/>
          <w:i/>
          <w:sz w:val="24"/>
          <w:szCs w:val="24"/>
        </w:rPr>
        <w:t>, nr. 90</w:t>
      </w:r>
      <w:r w:rsidRPr="00D035C3">
        <w:rPr>
          <w:rFonts w:ascii="Times New Roman" w:hAnsi="Times New Roman"/>
          <w:bCs/>
          <w:i/>
          <w:sz w:val="24"/>
          <w:szCs w:val="24"/>
        </w:rPr>
        <w:t xml:space="preserve">, bloc CP3, sc. B, ap.17,  </w:t>
      </w:r>
      <w:proofErr w:type="spellStart"/>
      <w:r w:rsidRPr="00D035C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D035C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D035C3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i/>
          <w:sz w:val="24"/>
          <w:szCs w:val="24"/>
        </w:rPr>
        <w:t>.</w:t>
      </w: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035C3">
        <w:rPr>
          <w:rFonts w:ascii="Times New Roman" w:hAnsi="Times New Roman"/>
          <w:sz w:val="24"/>
          <w:szCs w:val="24"/>
        </w:rPr>
        <w:t>Observaţiile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publicului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35C3">
        <w:rPr>
          <w:rFonts w:ascii="Times New Roman" w:hAnsi="Times New Roman"/>
          <w:sz w:val="24"/>
          <w:szCs w:val="24"/>
        </w:rPr>
        <w:t>primesc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zilnic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35C3">
        <w:rPr>
          <w:rFonts w:ascii="Times New Roman" w:hAnsi="Times New Roman"/>
          <w:sz w:val="24"/>
          <w:szCs w:val="24"/>
        </w:rPr>
        <w:t>sediul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autorităţii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competente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pentru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protecţia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mediului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035C3">
          <w:rPr>
            <w:rFonts w:ascii="Times New Roman" w:hAnsi="Times New Roman"/>
            <w:sz w:val="24"/>
            <w:szCs w:val="24"/>
          </w:rPr>
          <w:t>Constanta</w:t>
        </w:r>
      </w:smartTag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035C3">
        <w:rPr>
          <w:rFonts w:ascii="Times New Roman" w:hAnsi="Times New Roman"/>
          <w:sz w:val="24"/>
          <w:szCs w:val="24"/>
        </w:rPr>
        <w:t>afişării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anunţului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1A553E">
        <w:rPr>
          <w:rFonts w:ascii="Times New Roman" w:hAnsi="Times New Roman"/>
          <w:color w:val="0000FF"/>
          <w:sz w:val="24"/>
          <w:szCs w:val="24"/>
        </w:rPr>
        <w:t>7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 w:rsidR="001A553E">
        <w:rPr>
          <w:rFonts w:ascii="Times New Roman" w:hAnsi="Times New Roman"/>
          <w:color w:val="0000FF"/>
          <w:sz w:val="24"/>
          <w:szCs w:val="24"/>
        </w:rPr>
        <w:t>5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95EF1"/>
    <w:rsid w:val="00BC02C2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13</cp:revision>
  <dcterms:created xsi:type="dcterms:W3CDTF">2019-02-23T22:15:00Z</dcterms:created>
  <dcterms:modified xsi:type="dcterms:W3CDTF">2019-05-08T14:12:00Z</dcterms:modified>
</cp:coreProperties>
</file>