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Anunţ public privind depunerea solicitării de emitere a acordului de mediu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protecţia mediului)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3E3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anunţă publicul interesat asupra depunerii solicitării de emitere a acordului de mediu pentru proiectul </w:t>
      </w:r>
      <w:r w:rsidR="0076479B" w:rsidRPr="0076479B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CENTRU PENTRU FORMARE SI ANTRENAMENT AL SCAFANDRILOR DE INTERVENTIE, </w:t>
      </w:r>
      <w:r w:rsidR="0076479B" w:rsidRPr="0076479B">
        <w:rPr>
          <w:rFonts w:ascii="Times New Roman" w:hAnsi="Times New Roman"/>
          <w:bCs/>
          <w:iCs/>
          <w:sz w:val="24"/>
          <w:szCs w:val="24"/>
          <w:lang w:val="ro-RO"/>
        </w:rPr>
        <w:t>propus a se realiza in jud. Constanta, mun. Mangalia, Soseaua Nationala Constanta – Mangalia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76479B" w:rsidRPr="0076479B">
        <w:rPr>
          <w:rFonts w:ascii="Times New Roman" w:hAnsi="Times New Roman"/>
          <w:b/>
          <w:iCs/>
          <w:sz w:val="24"/>
          <w:szCs w:val="24"/>
          <w:lang w:val="ro-RO"/>
        </w:rPr>
        <w:t>dl. col. POPA DANIEL GHEORGHE, reprezentant legal al I.S.U.J. Constanta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Informaţiile privind proiectul propus/memoriul de prezentare pot fi consultate la sediul autorităţii competente pentru protecţia mun. Constanta, str. Unirii nr. 23 şi la sediul: </w:t>
      </w:r>
      <w:r w:rsidR="0076479B" w:rsidRPr="0076479B">
        <w:rPr>
          <w:rFonts w:ascii="Times New Roman" w:hAnsi="Times New Roman"/>
          <w:b/>
          <w:iCs/>
          <w:sz w:val="24"/>
          <w:szCs w:val="24"/>
          <w:lang w:val="ro-RO"/>
        </w:rPr>
        <w:t xml:space="preserve">dl. col. POPA DANIEL GHEORGHE, reprezentant legal al I.S.U.J. Constanta, </w:t>
      </w:r>
      <w:r w:rsidR="0076479B" w:rsidRPr="0076479B">
        <w:rPr>
          <w:rFonts w:ascii="Times New Roman" w:hAnsi="Times New Roman"/>
          <w:b/>
          <w:bCs/>
          <w:iCs/>
          <w:sz w:val="24"/>
          <w:szCs w:val="24"/>
          <w:lang w:val="ro-RO"/>
        </w:rPr>
        <w:t>cu sediul  in jud. Constanta, mun. Constanta, str. Mircea cel Batran nr. 110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în zilele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Observaţiile publicului se primesc zilnic la sediul autorităţii competente pentru protecţia mediului Constanta.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52E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CE52EE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0C78"/>
    <w:rsid w:val="000D3A38"/>
    <w:rsid w:val="00110E82"/>
    <w:rsid w:val="001A553E"/>
    <w:rsid w:val="002118B9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5E14BD"/>
    <w:rsid w:val="006003E3"/>
    <w:rsid w:val="00601C9A"/>
    <w:rsid w:val="00610446"/>
    <w:rsid w:val="0064776E"/>
    <w:rsid w:val="006E4FFE"/>
    <w:rsid w:val="0076479B"/>
    <w:rsid w:val="007C5BAA"/>
    <w:rsid w:val="007F534E"/>
    <w:rsid w:val="007F7B89"/>
    <w:rsid w:val="00831F8D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83E"/>
    <w:rsid w:val="00B15219"/>
    <w:rsid w:val="00B25092"/>
    <w:rsid w:val="00B3500A"/>
    <w:rsid w:val="00B50FE7"/>
    <w:rsid w:val="00BC02C2"/>
    <w:rsid w:val="00C131B5"/>
    <w:rsid w:val="00C34682"/>
    <w:rsid w:val="00C7683C"/>
    <w:rsid w:val="00CB351B"/>
    <w:rsid w:val="00CE52EE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3</cp:revision>
  <dcterms:created xsi:type="dcterms:W3CDTF">2019-07-17T06:44:00Z</dcterms:created>
  <dcterms:modified xsi:type="dcterms:W3CDTF">2019-07-17T06:45:00Z</dcterms:modified>
</cp:coreProperties>
</file>