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42" w:rsidRDefault="00645A2F" w:rsidP="00716B52">
      <w:pPr>
        <w:rPr>
          <w:rFonts w:asciiTheme="minorHAnsi" w:eastAsia="Arial Narrow" w:hAnsiTheme="minorHAnsi" w:cstheme="minorHAnsi"/>
          <w:b/>
          <w:color w:val="000000"/>
          <w:sz w:val="28"/>
        </w:rPr>
      </w:pPr>
      <w:bookmarkStart w:id="0" w:name="_GoBack"/>
      <w:bookmarkEnd w:id="0"/>
      <w:r>
        <w:rPr>
          <w:rFonts w:asciiTheme="minorHAnsi" w:eastAsia="Arial Narrow" w:hAnsiTheme="minorHAnsi" w:cstheme="minorHAnsi"/>
          <w:b/>
          <w:color w:val="000000"/>
          <w:sz w:val="28"/>
        </w:rPr>
        <w:t>MEMORIU DE PREZENTARE</w:t>
      </w:r>
    </w:p>
    <w:p w:rsidR="00645A2F" w:rsidRPr="00645A2F" w:rsidRDefault="00645A2F" w:rsidP="00716B52">
      <w:pPr>
        <w:rPr>
          <w:rFonts w:asciiTheme="minorHAnsi" w:eastAsia="Arial Narrow" w:hAnsiTheme="minorHAnsi" w:cstheme="minorHAnsi"/>
          <w:color w:val="000000"/>
          <w:sz w:val="28"/>
        </w:rPr>
      </w:pPr>
      <w:r>
        <w:rPr>
          <w:rFonts w:asciiTheme="minorHAnsi" w:eastAsia="Arial Narrow" w:hAnsiTheme="minorHAnsi" w:cstheme="minorHAnsi"/>
          <w:color w:val="000000"/>
          <w:sz w:val="28"/>
        </w:rPr>
        <w:t>Intocmit cf.prevederilor reglementarii tehnice “Ghid privind metodologia de elaborare si continutul-cadru al Planului Urbanistic Zonal”</w:t>
      </w:r>
    </w:p>
    <w:p w:rsidR="00E46542" w:rsidRPr="00CB5FDB" w:rsidRDefault="00E46542" w:rsidP="00716B52">
      <w:pPr>
        <w:rPr>
          <w:rFonts w:asciiTheme="minorHAnsi" w:eastAsia="Arial Narrow" w:hAnsiTheme="minorHAnsi" w:cstheme="minorHAnsi"/>
          <w:b/>
          <w:color w:val="000000"/>
          <w:sz w:val="20"/>
          <w:szCs w:val="20"/>
        </w:rPr>
      </w:pPr>
    </w:p>
    <w:p w:rsidR="00E46542" w:rsidRPr="00CB5FDB" w:rsidRDefault="00E46542" w:rsidP="00716B52">
      <w:pPr>
        <w:rPr>
          <w:rFonts w:asciiTheme="minorHAnsi" w:eastAsia="Arial Narrow" w:hAnsiTheme="minorHAnsi" w:cstheme="minorHAnsi"/>
          <w:color w:val="000000"/>
          <w:sz w:val="28"/>
          <w:szCs w:val="28"/>
        </w:rPr>
      </w:pP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CAPITOLUL 1 –INTRODUCERE</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CAPITOLUL 2 –STADIUL ACTUAL AL DEZVOLTĂRII</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CAPITOLUL 3 –PROPUNERI DE DEZVOLTARE URBANISTICĂ</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CAPITOLUL 4 –CONCLUZII ŞI MĂSURI ÎN CONTINUARE</w:t>
      </w:r>
    </w:p>
    <w:p w:rsidR="00E46542" w:rsidRPr="00CB5FDB" w:rsidRDefault="00E46542" w:rsidP="00716B52">
      <w:pPr>
        <w:rPr>
          <w:rFonts w:asciiTheme="minorHAnsi" w:eastAsia="Arial Narrow" w:hAnsiTheme="minorHAnsi" w:cstheme="minorHAnsi"/>
          <w:color w:val="000000"/>
          <w:sz w:val="28"/>
          <w:szCs w:val="28"/>
          <w:u w:val="single"/>
        </w:rPr>
      </w:pPr>
      <w:r w:rsidRPr="00CB5FDB">
        <w:rPr>
          <w:rFonts w:asciiTheme="minorHAnsi" w:eastAsia="Arial Narrow" w:hAnsiTheme="minorHAnsi" w:cstheme="minorHAnsi"/>
          <w:color w:val="000000"/>
          <w:sz w:val="28"/>
          <w:szCs w:val="28"/>
        </w:rPr>
        <w:t>ANEXE</w:t>
      </w:r>
    </w:p>
    <w:p w:rsidR="00E46542" w:rsidRPr="00CB5FDB" w:rsidRDefault="00E46542" w:rsidP="00716B52">
      <w:pPr>
        <w:rPr>
          <w:rFonts w:asciiTheme="minorHAnsi" w:eastAsia="Arial Narrow" w:hAnsiTheme="minorHAnsi" w:cstheme="minorHAnsi"/>
          <w:b/>
          <w:color w:val="000000"/>
          <w:sz w:val="28"/>
          <w:szCs w:val="28"/>
          <w:u w:val="single"/>
        </w:rPr>
      </w:pPr>
    </w:p>
    <w:p w:rsidR="00E46542" w:rsidRPr="00CB5FDB" w:rsidRDefault="00E46542" w:rsidP="00716B52">
      <w:pPr>
        <w:keepNext/>
        <w:rPr>
          <w:rFonts w:asciiTheme="minorHAnsi" w:eastAsia="Arial Narrow" w:hAnsiTheme="minorHAnsi" w:cstheme="minorHAnsi"/>
          <w:b/>
          <w:i/>
          <w:color w:val="FFFFFF"/>
          <w:sz w:val="28"/>
          <w:szCs w:val="28"/>
          <w:u w:val="single"/>
          <w:shd w:val="clear" w:color="auto" w:fill="000000"/>
        </w:rPr>
      </w:pPr>
      <w:r w:rsidRPr="00CB5FDB">
        <w:rPr>
          <w:rFonts w:asciiTheme="minorHAnsi" w:eastAsia="Arial Narrow" w:hAnsiTheme="minorHAnsi" w:cstheme="minorHAnsi"/>
          <w:b/>
          <w:color w:val="FFFFFF"/>
          <w:sz w:val="28"/>
          <w:szCs w:val="28"/>
          <w:u w:val="single"/>
          <w:shd w:val="clear" w:color="auto" w:fill="000000"/>
        </w:rPr>
        <w:t xml:space="preserve">CAPITOLUL 1                                                                         </w:t>
      </w:r>
      <w:r w:rsidRPr="00CB5FDB">
        <w:rPr>
          <w:rFonts w:asciiTheme="minorHAnsi" w:eastAsia="Arial Narrow" w:hAnsiTheme="minorHAnsi" w:cstheme="minorHAnsi"/>
          <w:b/>
          <w:color w:val="FFFFFF"/>
          <w:sz w:val="28"/>
          <w:szCs w:val="28"/>
          <w:u w:val="single"/>
          <w:shd w:val="clear" w:color="auto" w:fill="000000"/>
        </w:rPr>
        <w:tab/>
      </w:r>
      <w:r w:rsidRPr="00CB5FDB">
        <w:rPr>
          <w:rFonts w:asciiTheme="minorHAnsi" w:eastAsia="Arial Narrow" w:hAnsiTheme="minorHAnsi" w:cstheme="minorHAnsi"/>
          <w:b/>
          <w:color w:val="FFFFFF"/>
          <w:sz w:val="28"/>
          <w:szCs w:val="28"/>
          <w:u w:val="single"/>
          <w:shd w:val="clear" w:color="auto" w:fill="000000"/>
        </w:rPr>
        <w:tab/>
        <w:t xml:space="preserve"> INTRODUCERE</w:t>
      </w:r>
    </w:p>
    <w:p w:rsidR="00E46542" w:rsidRPr="00CB5FDB" w:rsidRDefault="00E46542" w:rsidP="00716B52">
      <w:pPr>
        <w:tabs>
          <w:tab w:val="left" w:pos="4320"/>
          <w:tab w:val="left" w:pos="8640"/>
        </w:tabs>
        <w:rPr>
          <w:rFonts w:asciiTheme="minorHAnsi" w:eastAsia="Arial Narrow" w:hAnsiTheme="minorHAnsi" w:cstheme="minorHAnsi"/>
          <w:b/>
          <w:color w:val="000000"/>
          <w:sz w:val="28"/>
          <w:szCs w:val="28"/>
        </w:rPr>
      </w:pPr>
    </w:p>
    <w:p w:rsidR="00E46542" w:rsidRPr="00CB5FDB" w:rsidRDefault="00E46542" w:rsidP="00716B52">
      <w:pPr>
        <w:tabs>
          <w:tab w:val="left" w:pos="4320"/>
          <w:tab w:val="left" w:pos="8640"/>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1.1. OBIECTUL DOCUMENTAŢIEI DE URBANISM</w:t>
      </w:r>
    </w:p>
    <w:p w:rsidR="00E46542" w:rsidRPr="00CB5FDB" w:rsidRDefault="00E46542" w:rsidP="00716B52">
      <w:pPr>
        <w:pStyle w:val="Title"/>
        <w:jc w:val="left"/>
        <w:rPr>
          <w:rFonts w:asciiTheme="minorHAnsi" w:hAnsiTheme="minorHAnsi" w:cstheme="minorHAnsi"/>
          <w:bCs/>
          <w:smallCaps w:val="0"/>
          <w:szCs w:val="28"/>
          <w:lang w:val="en-US"/>
        </w:rPr>
      </w:pPr>
      <w:r w:rsidRPr="00CB5FDB">
        <w:rPr>
          <w:rFonts w:asciiTheme="minorHAnsi" w:hAnsiTheme="minorHAnsi" w:cstheme="minorHAnsi"/>
          <w:bCs/>
          <w:smallCaps w:val="0"/>
          <w:szCs w:val="28"/>
          <w:lang w:val="en-US"/>
        </w:rPr>
        <w:t xml:space="preserve">Obiectivul general al investitiei consta in realizarea unui plan urbanistic zonal pentru zona studiata de </w:t>
      </w:r>
      <w:r w:rsidR="00645A2F">
        <w:rPr>
          <w:rFonts w:asciiTheme="minorHAnsi" w:hAnsiTheme="minorHAnsi" w:cstheme="minorHAnsi"/>
          <w:bCs/>
          <w:smallCaps w:val="0"/>
          <w:szCs w:val="28"/>
          <w:lang w:val="en-US"/>
        </w:rPr>
        <w:t>23.856</w:t>
      </w:r>
      <w:r w:rsidRPr="00CB5FDB">
        <w:rPr>
          <w:rFonts w:asciiTheme="minorHAnsi" w:hAnsiTheme="minorHAnsi" w:cstheme="minorHAnsi"/>
          <w:bCs/>
          <w:smallCaps w:val="0"/>
          <w:szCs w:val="28"/>
          <w:lang w:val="en-US"/>
        </w:rPr>
        <w:t xml:space="preserve">mp.Realizarea planului urbanistic zonal </w:t>
      </w:r>
      <w:proofErr w:type="gramStart"/>
      <w:r w:rsidRPr="00CB5FDB">
        <w:rPr>
          <w:rFonts w:asciiTheme="minorHAnsi" w:hAnsiTheme="minorHAnsi" w:cstheme="minorHAnsi"/>
          <w:bCs/>
          <w:smallCaps w:val="0"/>
          <w:szCs w:val="28"/>
          <w:lang w:val="en-US"/>
        </w:rPr>
        <w:t>este</w:t>
      </w:r>
      <w:proofErr w:type="gramEnd"/>
      <w:r w:rsidRPr="00CB5FDB">
        <w:rPr>
          <w:rFonts w:asciiTheme="minorHAnsi" w:hAnsiTheme="minorHAnsi" w:cstheme="minorHAnsi"/>
          <w:bCs/>
          <w:smallCaps w:val="0"/>
          <w:szCs w:val="28"/>
          <w:lang w:val="en-US"/>
        </w:rPr>
        <w:t xml:space="preserve"> necesara in vederea stabilirii de noi reglementari urbanistice pentru terenul ce a generat PUZ. PUZ-ul </w:t>
      </w:r>
      <w:proofErr w:type="gramStart"/>
      <w:r w:rsidRPr="00CB5FDB">
        <w:rPr>
          <w:rFonts w:asciiTheme="minorHAnsi" w:hAnsiTheme="minorHAnsi" w:cstheme="minorHAnsi"/>
          <w:bCs/>
          <w:smallCaps w:val="0"/>
          <w:szCs w:val="28"/>
          <w:lang w:val="en-US"/>
        </w:rPr>
        <w:t>va</w:t>
      </w:r>
      <w:proofErr w:type="gramEnd"/>
      <w:r w:rsidR="00645A2F">
        <w:rPr>
          <w:rFonts w:asciiTheme="minorHAnsi" w:hAnsiTheme="minorHAnsi" w:cstheme="minorHAnsi"/>
          <w:bCs/>
          <w:smallCaps w:val="0"/>
          <w:szCs w:val="28"/>
          <w:lang w:val="en-US"/>
        </w:rPr>
        <w:t xml:space="preserve"> permite ulterior construirea a doua magazii de cereal</w:t>
      </w:r>
      <w:r w:rsidR="00B334BB">
        <w:rPr>
          <w:rFonts w:asciiTheme="minorHAnsi" w:hAnsiTheme="minorHAnsi" w:cstheme="minorHAnsi"/>
          <w:bCs/>
          <w:smallCaps w:val="0"/>
          <w:szCs w:val="28"/>
          <w:lang w:val="en-US"/>
        </w:rPr>
        <w:t>e</w:t>
      </w:r>
      <w:r w:rsidR="00645A2F">
        <w:rPr>
          <w:rFonts w:asciiTheme="minorHAnsi" w:hAnsiTheme="minorHAnsi" w:cstheme="minorHAnsi"/>
          <w:bCs/>
          <w:smallCaps w:val="0"/>
          <w:szCs w:val="28"/>
          <w:lang w:val="en-US"/>
        </w:rPr>
        <w:t xml:space="preserve"> cu capacitatea de 3250 tone fiecare</w:t>
      </w:r>
      <w:r w:rsidRPr="00CB5FDB">
        <w:rPr>
          <w:rFonts w:asciiTheme="minorHAnsi" w:hAnsiTheme="minorHAnsi" w:cstheme="minorHAnsi"/>
          <w:bCs/>
          <w:smallCaps w:val="0"/>
          <w:szCs w:val="28"/>
          <w:lang w:val="en-US"/>
        </w:rPr>
        <w:t xml:space="preserve"> pe terenul studiat.</w:t>
      </w:r>
    </w:p>
    <w:p w:rsidR="00E46542" w:rsidRPr="00CB5FDB" w:rsidRDefault="00E46542" w:rsidP="00716B52">
      <w:pPr>
        <w:pStyle w:val="Title"/>
        <w:jc w:val="left"/>
        <w:rPr>
          <w:rFonts w:asciiTheme="minorHAnsi" w:hAnsiTheme="minorHAnsi" w:cstheme="minorHAnsi"/>
          <w:bCs/>
          <w:smallCaps w:val="0"/>
          <w:szCs w:val="28"/>
          <w:lang w:val="en-US"/>
        </w:rPr>
      </w:pPr>
      <w:r w:rsidRPr="00CB5FDB">
        <w:rPr>
          <w:rFonts w:asciiTheme="minorHAnsi" w:hAnsiTheme="minorHAnsi" w:cstheme="minorHAnsi"/>
          <w:bCs/>
          <w:smallCaps w:val="0"/>
          <w:szCs w:val="28"/>
          <w:lang w:val="en-US"/>
        </w:rPr>
        <w:t>Suprafata amplasamentul</w:t>
      </w:r>
      <w:r w:rsidR="00645A2F">
        <w:rPr>
          <w:rFonts w:asciiTheme="minorHAnsi" w:hAnsiTheme="minorHAnsi" w:cstheme="minorHAnsi"/>
          <w:bCs/>
          <w:smallCaps w:val="0"/>
          <w:szCs w:val="28"/>
          <w:lang w:val="en-US"/>
        </w:rPr>
        <w:t>ui ce a generat PUZ este de 24.000</w:t>
      </w:r>
      <w:r w:rsidRPr="00CB5FDB">
        <w:rPr>
          <w:rFonts w:asciiTheme="minorHAnsi" w:hAnsiTheme="minorHAnsi" w:cstheme="minorHAnsi"/>
          <w:bCs/>
          <w:smallCaps w:val="0"/>
          <w:szCs w:val="28"/>
          <w:lang w:val="en-US"/>
        </w:rPr>
        <w:t>mp (din acte)</w:t>
      </w:r>
      <w:proofErr w:type="gramStart"/>
      <w:r w:rsidRPr="00CB5FDB">
        <w:rPr>
          <w:rFonts w:asciiTheme="minorHAnsi" w:hAnsiTheme="minorHAnsi" w:cstheme="minorHAnsi"/>
          <w:bCs/>
          <w:smallCaps w:val="0"/>
          <w:szCs w:val="28"/>
          <w:lang w:val="en-US"/>
        </w:rPr>
        <w:t>,</w:t>
      </w:r>
      <w:r w:rsidR="00645A2F">
        <w:rPr>
          <w:rFonts w:asciiTheme="minorHAnsi" w:hAnsiTheme="minorHAnsi" w:cstheme="minorHAnsi"/>
          <w:bCs/>
          <w:smallCaps w:val="0"/>
          <w:szCs w:val="28"/>
          <w:lang w:val="en-US"/>
        </w:rPr>
        <w:t>respectiv</w:t>
      </w:r>
      <w:proofErr w:type="gramEnd"/>
      <w:r w:rsidR="00645A2F">
        <w:rPr>
          <w:rFonts w:asciiTheme="minorHAnsi" w:hAnsiTheme="minorHAnsi" w:cstheme="minorHAnsi"/>
          <w:bCs/>
          <w:smallCaps w:val="0"/>
          <w:szCs w:val="28"/>
          <w:lang w:val="en-US"/>
        </w:rPr>
        <w:t xml:space="preserve"> 23.586</w:t>
      </w:r>
      <w:r w:rsidRPr="00CB5FDB">
        <w:rPr>
          <w:rFonts w:asciiTheme="minorHAnsi" w:hAnsiTheme="minorHAnsi" w:cstheme="minorHAnsi"/>
          <w:bCs/>
          <w:smallCaps w:val="0"/>
          <w:szCs w:val="28"/>
          <w:lang w:val="en-US"/>
        </w:rPr>
        <w:t>mp din masuratori.</w:t>
      </w:r>
    </w:p>
    <w:p w:rsidR="00E46542" w:rsidRPr="00CB5FDB" w:rsidRDefault="00E46542" w:rsidP="00716B52">
      <w:pPr>
        <w:rPr>
          <w:rFonts w:asciiTheme="minorHAnsi" w:eastAsia="Calibri" w:hAnsiTheme="minorHAnsi" w:cstheme="minorHAnsi"/>
          <w:sz w:val="28"/>
          <w:szCs w:val="28"/>
        </w:rPr>
      </w:pPr>
      <w:r w:rsidRPr="00CB5FDB">
        <w:rPr>
          <w:rFonts w:asciiTheme="minorHAnsi" w:eastAsia="Calibri" w:hAnsiTheme="minorHAnsi" w:cstheme="minorHAnsi"/>
          <w:sz w:val="28"/>
          <w:szCs w:val="28"/>
          <w:lang w:val="ro-RO"/>
        </w:rPr>
        <w:t>Documentaţia de urbanism se va corela cu prevederile planurilor urbanistice anterior aprobate, în concordanta cu funcţiunile existente, cu vecinătăţile imediate şi cu solicitările populaţiei.</w:t>
      </w:r>
    </w:p>
    <w:p w:rsidR="00E46542" w:rsidRPr="00CB5FDB" w:rsidRDefault="00E46542" w:rsidP="00716B52">
      <w:pPr>
        <w:rPr>
          <w:rFonts w:asciiTheme="minorHAnsi" w:eastAsia="Calibri" w:hAnsiTheme="minorHAnsi" w:cstheme="minorHAnsi"/>
          <w:sz w:val="28"/>
          <w:szCs w:val="28"/>
          <w:lang w:val="ro-RO"/>
        </w:rPr>
      </w:pPr>
      <w:r w:rsidRPr="00CB5FDB">
        <w:rPr>
          <w:rFonts w:asciiTheme="minorHAnsi" w:eastAsia="Calibri" w:hAnsiTheme="minorHAnsi" w:cstheme="minorHAnsi"/>
          <w:sz w:val="28"/>
          <w:szCs w:val="28"/>
          <w:lang w:val="ro-RO"/>
        </w:rPr>
        <w:t xml:space="preserve">Conţinutul documentaţiei de urbanism </w:t>
      </w:r>
      <w:r w:rsidRPr="00CB5FDB">
        <w:rPr>
          <w:rFonts w:asciiTheme="minorHAnsi" w:eastAsia="Calibri" w:hAnsiTheme="minorHAnsi" w:cstheme="minorHAnsi"/>
          <w:sz w:val="28"/>
          <w:szCs w:val="28"/>
        </w:rPr>
        <w:t xml:space="preserve">va </w:t>
      </w:r>
      <w:r w:rsidRPr="00CB5FDB">
        <w:rPr>
          <w:rFonts w:asciiTheme="minorHAnsi" w:eastAsia="Calibri" w:hAnsiTheme="minorHAnsi" w:cstheme="minorHAnsi"/>
          <w:sz w:val="28"/>
          <w:szCs w:val="28"/>
          <w:lang w:val="ro-RO"/>
        </w:rPr>
        <w:t xml:space="preserve">răspunde cerinţelor din Ordinul 176/N/2000 al MLPAT, precum şi ale art. 47, alin. </w:t>
      </w:r>
      <w:r w:rsidRPr="00CB5FDB">
        <w:rPr>
          <w:rFonts w:asciiTheme="minorHAnsi" w:eastAsia="Calibri" w:hAnsiTheme="minorHAnsi" w:cstheme="minorHAnsi"/>
          <w:sz w:val="28"/>
          <w:szCs w:val="28"/>
        </w:rPr>
        <w:t xml:space="preserve">(2) </w:t>
      </w:r>
      <w:proofErr w:type="gramStart"/>
      <w:r w:rsidRPr="00CB5FDB">
        <w:rPr>
          <w:rFonts w:asciiTheme="minorHAnsi" w:eastAsia="Calibri" w:hAnsiTheme="minorHAnsi" w:cstheme="minorHAnsi"/>
          <w:sz w:val="28"/>
          <w:szCs w:val="28"/>
        </w:rPr>
        <w:t>din</w:t>
      </w:r>
      <w:proofErr w:type="gramEnd"/>
      <w:r w:rsidRPr="00CB5FDB">
        <w:rPr>
          <w:rFonts w:asciiTheme="minorHAnsi" w:eastAsia="Calibri" w:hAnsiTheme="minorHAnsi" w:cstheme="minorHAnsi"/>
          <w:sz w:val="28"/>
          <w:szCs w:val="28"/>
        </w:rPr>
        <w:t xml:space="preserve"> Legea nr. 350/2001</w:t>
      </w:r>
      <w:r w:rsidRPr="00CB5FDB">
        <w:rPr>
          <w:rFonts w:asciiTheme="minorHAnsi" w:eastAsia="Calibri" w:hAnsiTheme="minorHAnsi" w:cstheme="minorHAnsi"/>
          <w:sz w:val="28"/>
          <w:szCs w:val="28"/>
          <w:lang w:val="ro-RO"/>
        </w:rPr>
        <w:t xml:space="preserve">şi </w:t>
      </w:r>
      <w:proofErr w:type="gramStart"/>
      <w:r w:rsidRPr="00CB5FDB">
        <w:rPr>
          <w:rFonts w:asciiTheme="minorHAnsi" w:eastAsia="Calibri" w:hAnsiTheme="minorHAnsi" w:cstheme="minorHAnsi"/>
          <w:sz w:val="28"/>
          <w:szCs w:val="28"/>
          <w:lang w:val="ro-RO"/>
        </w:rPr>
        <w:t>va</w:t>
      </w:r>
      <w:proofErr w:type="gramEnd"/>
      <w:r w:rsidRPr="00CB5FDB">
        <w:rPr>
          <w:rFonts w:asciiTheme="minorHAnsi" w:eastAsia="Calibri" w:hAnsiTheme="minorHAnsi" w:cstheme="minorHAnsi"/>
          <w:sz w:val="28"/>
          <w:szCs w:val="28"/>
          <w:lang w:val="ro-RO"/>
        </w:rPr>
        <w:t xml:space="preserve"> trata următoarele categorii de probleme:</w:t>
      </w:r>
    </w:p>
    <w:p w:rsidR="00E46542" w:rsidRPr="00CB5FDB" w:rsidRDefault="00E46542" w:rsidP="00716B52">
      <w:pPr>
        <w:rPr>
          <w:rFonts w:asciiTheme="minorHAnsi" w:eastAsia="Calibri" w:hAnsiTheme="minorHAnsi" w:cstheme="minorHAnsi"/>
          <w:sz w:val="28"/>
          <w:szCs w:val="28"/>
          <w:lang w:val="ro-RO"/>
        </w:rPr>
      </w:pPr>
      <w:r w:rsidRPr="00CB5FDB">
        <w:rPr>
          <w:rFonts w:asciiTheme="minorHAnsi" w:eastAsia="Calibri" w:hAnsiTheme="minorHAnsi" w:cstheme="minorHAnsi"/>
          <w:sz w:val="28"/>
          <w:szCs w:val="28"/>
          <w:lang w:val="ro-RO"/>
        </w:rPr>
        <w:t>- zonificarea funcţională</w:t>
      </w:r>
    </w:p>
    <w:p w:rsidR="00E46542" w:rsidRPr="00CB5FDB" w:rsidRDefault="00E46542" w:rsidP="00716B52">
      <w:pPr>
        <w:rPr>
          <w:rFonts w:asciiTheme="minorHAnsi" w:eastAsia="Calibri" w:hAnsiTheme="minorHAnsi" w:cstheme="minorHAnsi"/>
          <w:sz w:val="28"/>
          <w:szCs w:val="28"/>
        </w:rPr>
      </w:pPr>
      <w:r w:rsidRPr="00CB5FDB">
        <w:rPr>
          <w:rFonts w:asciiTheme="minorHAnsi" w:eastAsia="Calibri" w:hAnsiTheme="minorHAnsi" w:cstheme="minorHAnsi"/>
          <w:sz w:val="28"/>
          <w:szCs w:val="28"/>
          <w:lang w:val="ro-RO"/>
        </w:rPr>
        <w:t>- organizarea si dezvoltarea reţelei stadale</w:t>
      </w:r>
    </w:p>
    <w:p w:rsidR="00E46542" w:rsidRPr="00CB5FDB" w:rsidRDefault="00E46542" w:rsidP="00716B52">
      <w:pPr>
        <w:rPr>
          <w:rFonts w:asciiTheme="minorHAnsi" w:eastAsia="Calibri" w:hAnsiTheme="minorHAnsi" w:cstheme="minorHAnsi"/>
          <w:sz w:val="28"/>
          <w:szCs w:val="28"/>
          <w:lang w:val="ro-RO"/>
        </w:rPr>
      </w:pPr>
      <w:r w:rsidRPr="00CB5FDB">
        <w:rPr>
          <w:rFonts w:asciiTheme="minorHAnsi" w:eastAsia="Calibri" w:hAnsiTheme="minorHAnsi" w:cstheme="minorHAnsi"/>
          <w:sz w:val="28"/>
          <w:szCs w:val="28"/>
          <w:lang w:val="ro-RO"/>
        </w:rPr>
        <w:t>- organizarea urbanistic-arhitecturală în funcţie de caracteristicile zonei urbane</w:t>
      </w:r>
    </w:p>
    <w:p w:rsidR="00E46542" w:rsidRPr="00CB5FDB" w:rsidRDefault="00E46542" w:rsidP="00716B52">
      <w:pPr>
        <w:rPr>
          <w:rFonts w:asciiTheme="minorHAnsi" w:eastAsia="Calibri" w:hAnsiTheme="minorHAnsi" w:cstheme="minorHAnsi"/>
          <w:sz w:val="28"/>
          <w:szCs w:val="28"/>
          <w:lang w:val="fr-FR"/>
        </w:rPr>
      </w:pPr>
      <w:r w:rsidRPr="00CB5FDB">
        <w:rPr>
          <w:rFonts w:asciiTheme="minorHAnsi" w:eastAsia="Calibri" w:hAnsiTheme="minorHAnsi" w:cstheme="minorHAnsi"/>
          <w:sz w:val="28"/>
          <w:szCs w:val="28"/>
          <w:lang w:val="ro-RO"/>
        </w:rPr>
        <w:t>-stabilire de  indici şi indicatori urbanistici (regim de aliniere, regim de înălţime, POT, CUT etc.)</w:t>
      </w:r>
    </w:p>
    <w:p w:rsidR="00E46542" w:rsidRPr="00CB5FDB" w:rsidRDefault="00E46542" w:rsidP="00716B52">
      <w:pPr>
        <w:rPr>
          <w:rFonts w:asciiTheme="minorHAnsi" w:eastAsia="Calibri" w:hAnsiTheme="minorHAnsi" w:cstheme="minorHAnsi"/>
          <w:sz w:val="28"/>
          <w:szCs w:val="28"/>
          <w:lang w:val="fr-FR"/>
        </w:rPr>
      </w:pPr>
      <w:r w:rsidRPr="00CB5FDB">
        <w:rPr>
          <w:rFonts w:asciiTheme="minorHAnsi" w:eastAsia="Calibri" w:hAnsiTheme="minorHAnsi" w:cstheme="minorHAnsi"/>
          <w:sz w:val="28"/>
          <w:szCs w:val="28"/>
          <w:lang w:val="ro-RO"/>
        </w:rPr>
        <w:t>- dezvoltarea infrastructurii edilitare</w:t>
      </w:r>
    </w:p>
    <w:p w:rsidR="00E46542" w:rsidRPr="00CB5FDB" w:rsidRDefault="00E46542" w:rsidP="00716B52">
      <w:pPr>
        <w:rPr>
          <w:rFonts w:asciiTheme="minorHAnsi" w:eastAsia="Calibri" w:hAnsiTheme="minorHAnsi" w:cstheme="minorHAnsi"/>
          <w:sz w:val="28"/>
          <w:szCs w:val="28"/>
          <w:lang w:val="fr-FR"/>
        </w:rPr>
      </w:pPr>
      <w:r w:rsidRPr="00CB5FDB">
        <w:rPr>
          <w:rFonts w:asciiTheme="minorHAnsi" w:eastAsia="Calibri" w:hAnsiTheme="minorHAnsi" w:cstheme="minorHAnsi"/>
          <w:sz w:val="28"/>
          <w:szCs w:val="28"/>
          <w:lang w:val="ro-RO"/>
        </w:rPr>
        <w:t>- statutul juridic şi circulaţia terenurilor</w:t>
      </w:r>
    </w:p>
    <w:p w:rsidR="00E46542" w:rsidRPr="00CB5FDB" w:rsidRDefault="00E46542" w:rsidP="00716B52">
      <w:pPr>
        <w:pStyle w:val="BodyTextIndent"/>
        <w:spacing w:after="0" w:line="240" w:lineRule="auto"/>
        <w:ind w:left="0"/>
        <w:rPr>
          <w:rFonts w:asciiTheme="minorHAnsi" w:hAnsiTheme="minorHAnsi" w:cstheme="minorHAnsi"/>
          <w:sz w:val="28"/>
          <w:szCs w:val="28"/>
        </w:rPr>
      </w:pPr>
      <w:r w:rsidRPr="00CB5FDB">
        <w:rPr>
          <w:rFonts w:asciiTheme="minorHAnsi" w:hAnsiTheme="minorHAnsi" w:cstheme="minorHAnsi"/>
          <w:sz w:val="28"/>
          <w:szCs w:val="28"/>
        </w:rPr>
        <w:t xml:space="preserve">- </w:t>
      </w:r>
      <w:proofErr w:type="gramStart"/>
      <w:r w:rsidRPr="00CB5FDB">
        <w:rPr>
          <w:rFonts w:asciiTheme="minorHAnsi" w:hAnsiTheme="minorHAnsi" w:cstheme="minorHAnsi"/>
          <w:sz w:val="28"/>
          <w:szCs w:val="28"/>
        </w:rPr>
        <w:t>zone</w:t>
      </w:r>
      <w:proofErr w:type="gramEnd"/>
      <w:r w:rsidRPr="00CB5FDB">
        <w:rPr>
          <w:rFonts w:asciiTheme="minorHAnsi" w:hAnsiTheme="minorHAnsi" w:cstheme="minorHAnsi"/>
          <w:sz w:val="28"/>
          <w:szCs w:val="28"/>
        </w:rPr>
        <w:t xml:space="preserve"> protejate şi servituţi,permisiuni, restricţii – reglementări specifice detaliate,incluse în regulamentul local de urbanism aferent PUZ</w:t>
      </w:r>
    </w:p>
    <w:p w:rsidR="00E46542" w:rsidRPr="00CB5FDB" w:rsidRDefault="00E46542" w:rsidP="00716B52">
      <w:pPr>
        <w:rPr>
          <w:rFonts w:asciiTheme="minorHAnsi" w:eastAsia="Calibri" w:hAnsiTheme="minorHAnsi" w:cstheme="minorHAnsi"/>
          <w:sz w:val="28"/>
          <w:szCs w:val="28"/>
          <w:lang w:val="ro-RO"/>
        </w:rPr>
      </w:pPr>
      <w:r w:rsidRPr="00CB5FDB">
        <w:rPr>
          <w:rFonts w:asciiTheme="minorHAnsi" w:eastAsia="Calibri" w:hAnsiTheme="minorHAnsi" w:cstheme="minorHAnsi"/>
          <w:sz w:val="28"/>
          <w:szCs w:val="28"/>
          <w:lang w:val="ro-RO"/>
        </w:rPr>
        <w:t>- actualizarea planurilor topografice cu menţionarea obiectivelor de utilitate publică, daca exista.</w:t>
      </w:r>
    </w:p>
    <w:p w:rsidR="00E46542" w:rsidRDefault="00E46542" w:rsidP="00716B52">
      <w:pPr>
        <w:rPr>
          <w:rFonts w:asciiTheme="minorHAnsi" w:eastAsia="Calibri" w:hAnsiTheme="minorHAnsi" w:cstheme="minorHAnsi"/>
          <w:sz w:val="28"/>
          <w:szCs w:val="28"/>
          <w:lang w:val="ro-RO"/>
        </w:rPr>
      </w:pPr>
      <w:r w:rsidRPr="00CB5FDB">
        <w:rPr>
          <w:rFonts w:asciiTheme="minorHAnsi" w:eastAsia="Calibri" w:hAnsiTheme="minorHAnsi" w:cstheme="minorHAnsi"/>
          <w:sz w:val="28"/>
          <w:szCs w:val="28"/>
          <w:lang w:val="ro-RO"/>
        </w:rPr>
        <w:t>Documentaţia de urbanism avizată şi aprobată de către Consil</w:t>
      </w:r>
      <w:r w:rsidR="00716B52">
        <w:rPr>
          <w:rFonts w:asciiTheme="minorHAnsi" w:eastAsia="Calibri" w:hAnsiTheme="minorHAnsi" w:cstheme="minorHAnsi"/>
          <w:sz w:val="28"/>
          <w:szCs w:val="28"/>
          <w:lang w:val="ro-RO"/>
        </w:rPr>
        <w:t>iul Judetean Constanta</w:t>
      </w:r>
      <w:r w:rsidRPr="00CB5FDB">
        <w:rPr>
          <w:rFonts w:asciiTheme="minorHAnsi" w:eastAsia="Calibri" w:hAnsiTheme="minorHAnsi" w:cstheme="minorHAnsi"/>
          <w:sz w:val="28"/>
          <w:szCs w:val="28"/>
          <w:lang w:val="ro-RO"/>
        </w:rPr>
        <w:t xml:space="preserve"> conform prevederilor legale în vigoare, va deveni instrumentul de reglementare </w:t>
      </w:r>
      <w:r w:rsidR="00716B52">
        <w:rPr>
          <w:rFonts w:asciiTheme="minorHAnsi" w:eastAsia="Calibri" w:hAnsiTheme="minorHAnsi" w:cstheme="minorHAnsi"/>
          <w:sz w:val="28"/>
          <w:szCs w:val="28"/>
          <w:lang w:val="ro-RO"/>
        </w:rPr>
        <w:t>urbanistică al Primariei Comunei Independenta</w:t>
      </w:r>
      <w:r w:rsidRPr="00CB5FDB">
        <w:rPr>
          <w:rFonts w:asciiTheme="minorHAnsi" w:eastAsia="Calibri" w:hAnsiTheme="minorHAnsi" w:cstheme="minorHAnsi"/>
          <w:sz w:val="28"/>
          <w:szCs w:val="28"/>
          <w:lang w:val="ro-RO"/>
        </w:rPr>
        <w:t xml:space="preserve"> în activitatea de gestionare a spaţiului construit din zona studiată.</w:t>
      </w:r>
    </w:p>
    <w:p w:rsidR="00716B52" w:rsidRPr="00CB5FDB" w:rsidRDefault="00716B52" w:rsidP="00716B52">
      <w:pPr>
        <w:rPr>
          <w:rFonts w:asciiTheme="minorHAnsi" w:eastAsia="Calibri" w:hAnsiTheme="minorHAnsi" w:cstheme="minorHAnsi"/>
          <w:sz w:val="28"/>
          <w:szCs w:val="28"/>
          <w:lang w:val="ro-RO"/>
        </w:rPr>
      </w:pPr>
    </w:p>
    <w:p w:rsidR="00E46542" w:rsidRPr="00CB5FDB" w:rsidRDefault="00E46542" w:rsidP="00716B52">
      <w:pPr>
        <w:numPr>
          <w:ilvl w:val="0"/>
          <w:numId w:val="6"/>
        </w:numPr>
        <w:tabs>
          <w:tab w:val="left" w:pos="4320"/>
          <w:tab w:val="left" w:pos="8640"/>
        </w:tabs>
        <w:ind w:left="360" w:hanging="360"/>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SURSE DE DOCUMENTARE</w:t>
      </w:r>
    </w:p>
    <w:p w:rsidR="00E46542" w:rsidRPr="00CB5FDB" w:rsidRDefault="00E46542" w:rsidP="00716B52">
      <w:pPr>
        <w:tabs>
          <w:tab w:val="left" w:pos="4320"/>
          <w:tab w:val="left" w:pos="8640"/>
        </w:tabs>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Analiza situaţiei existente şi formularea propunerilor şi a reglementărilor au avut la bază următoarele acte normative şi documentaţii de urbanism:</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-Legea nr. 350/2001, privind amenajarea teritoriului şi urbanismul, cu modificările ulterioare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Regulamentul general de urbanism aprobat prin HGR nr. 525/1996, cu modificările ulterioare, precum şi Ordinul MLPAT nr. 21/N/2000 – Ghid privind elaborarea şi aprobarea regulamentelor locale de urbanism</w:t>
      </w:r>
    </w:p>
    <w:p w:rsidR="00E46542" w:rsidRPr="00CB5FDB" w:rsidRDefault="00E46542" w:rsidP="00716B52">
      <w:pPr>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sz w:val="28"/>
          <w:szCs w:val="28"/>
        </w:rPr>
        <w:t xml:space="preserve">- </w:t>
      </w:r>
      <w:r w:rsidRPr="00CB5FDB">
        <w:rPr>
          <w:rFonts w:asciiTheme="minorHAnsi" w:eastAsia="Arial Narrow" w:hAnsiTheme="minorHAnsi" w:cstheme="minorHAnsi"/>
          <w:color w:val="000000"/>
          <w:sz w:val="28"/>
          <w:szCs w:val="28"/>
        </w:rPr>
        <w:t>Legea nr. 50/1991, privind autorizarea executării lucrărilor de construcţii</w:t>
      </w:r>
      <w:proofErr w:type="gramStart"/>
      <w:r w:rsidRPr="00CB5FDB">
        <w:rPr>
          <w:rFonts w:asciiTheme="minorHAnsi" w:eastAsia="Arial Narrow" w:hAnsiTheme="minorHAnsi" w:cstheme="minorHAnsi"/>
          <w:color w:val="000000"/>
          <w:sz w:val="28"/>
          <w:szCs w:val="28"/>
        </w:rPr>
        <w:t>,cu</w:t>
      </w:r>
      <w:proofErr w:type="gramEnd"/>
      <w:r w:rsidRPr="00CB5FDB">
        <w:rPr>
          <w:rFonts w:asciiTheme="minorHAnsi" w:eastAsia="Arial Narrow" w:hAnsiTheme="minorHAnsi" w:cstheme="minorHAnsi"/>
          <w:color w:val="000000"/>
          <w:sz w:val="28"/>
          <w:szCs w:val="28"/>
        </w:rPr>
        <w:t xml:space="preserve"> modificările ulterioare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color w:val="000000"/>
          <w:sz w:val="28"/>
          <w:szCs w:val="28"/>
        </w:rPr>
        <w:t xml:space="preserve">- </w:t>
      </w:r>
      <w:r w:rsidRPr="00CB5FDB">
        <w:rPr>
          <w:rFonts w:asciiTheme="minorHAnsi" w:eastAsia="Arial Narrow" w:hAnsiTheme="minorHAnsi" w:cstheme="minorHAnsi"/>
          <w:sz w:val="28"/>
          <w:szCs w:val="28"/>
        </w:rPr>
        <w:t>Legea nr. 10/1991 privind calitatea in constructii, cu modificarile ulterioare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Legea nr. 287/2009 privind Codul Civil</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Legea nr. 7/1996, privind cadastrul şi publicitatea imobiliară, actualizată</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Legea fondului funciar nr. 18/1991, republicata, cu modificarile ulterioare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Legea nr. 226/2013 privind aprobarea OUG 164/2008 pentru modificarea si completarea OUG 195/2005 privind protectia mediului</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hAnsiTheme="minorHAnsi" w:cstheme="minorHAnsi"/>
          <w:color w:val="000000"/>
          <w:sz w:val="28"/>
          <w:szCs w:val="28"/>
        </w:rPr>
        <w:t>-</w:t>
      </w:r>
      <w:r w:rsidRPr="00CB5FDB">
        <w:rPr>
          <w:rStyle w:val="apple-converted-space"/>
          <w:rFonts w:asciiTheme="minorHAnsi" w:hAnsiTheme="minorHAnsi" w:cstheme="minorHAnsi"/>
          <w:color w:val="000000"/>
          <w:sz w:val="28"/>
          <w:szCs w:val="28"/>
        </w:rPr>
        <w:t> </w:t>
      </w:r>
      <w:r w:rsidRPr="00CB5FDB">
        <w:rPr>
          <w:rFonts w:asciiTheme="minorHAnsi" w:eastAsia="Arial Narrow" w:hAnsiTheme="minorHAnsi" w:cstheme="minorHAnsi"/>
          <w:sz w:val="28"/>
          <w:szCs w:val="28"/>
        </w:rPr>
        <w:t>HG nr.1076 din 8 aprilie 2004 privind stabilirea procedurii de realizare a evaluării de mediu pentru planuri si programe.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Ordin nr.995 din 21 septembrie 2006 pentru aprobarea listei planurilor şi programelor care intră sub incidenţa Hotărârii Guvernului nr.1076/2004 privind stabilirea procedurii de realizare a evaluării de mediu pentru planuri şi programe.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Ordin nr.117 din 2 februarie 2006 pentru aprobarea Manualului privind aplicarea procedurii de realizare a evaluării de mediu pentru planuri şi programe.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 </w:t>
      </w:r>
      <w:hyperlink r:id="rId5" w:tgtFrame="_blank" w:history="1">
        <w:r w:rsidRPr="00CB5FDB">
          <w:rPr>
            <w:rFonts w:asciiTheme="minorHAnsi" w:eastAsia="Arial Narrow" w:hAnsiTheme="minorHAnsi" w:cstheme="minorHAnsi"/>
            <w:sz w:val="28"/>
            <w:szCs w:val="28"/>
          </w:rPr>
          <w:t>Legea nr. 211 din 15 noiembrie 2011</w:t>
        </w:r>
      </w:hyperlink>
      <w:r w:rsidRPr="00CB5FDB">
        <w:rPr>
          <w:rFonts w:asciiTheme="minorHAnsi" w:eastAsia="Arial Narrow" w:hAnsiTheme="minorHAnsi" w:cstheme="minorHAnsi"/>
          <w:sz w:val="28"/>
          <w:szCs w:val="28"/>
        </w:rPr>
        <w:t xml:space="preserve"> privind regimul </w:t>
      </w:r>
      <w:proofErr w:type="gramStart"/>
      <w:r w:rsidRPr="00CB5FDB">
        <w:rPr>
          <w:rFonts w:asciiTheme="minorHAnsi" w:eastAsia="Arial Narrow" w:hAnsiTheme="minorHAnsi" w:cstheme="minorHAnsi"/>
          <w:sz w:val="28"/>
          <w:szCs w:val="28"/>
        </w:rPr>
        <w:t>deşeurilor ,</w:t>
      </w:r>
      <w:proofErr w:type="gramEnd"/>
      <w:r w:rsidRPr="00CB5FDB">
        <w:rPr>
          <w:rFonts w:asciiTheme="minorHAnsi" w:eastAsia="Arial Narrow" w:hAnsiTheme="minorHAnsi" w:cstheme="minorHAnsi"/>
          <w:sz w:val="28"/>
          <w:szCs w:val="28"/>
        </w:rPr>
        <w:t xml:space="preserve"> cu modificarile și completările ulterioare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 </w:t>
      </w:r>
      <w:hyperlink r:id="rId6" w:tgtFrame="_blank" w:history="1">
        <w:r w:rsidRPr="00CB5FDB">
          <w:rPr>
            <w:rFonts w:asciiTheme="minorHAnsi" w:eastAsia="Arial Narrow" w:hAnsiTheme="minorHAnsi" w:cstheme="minorHAnsi"/>
            <w:sz w:val="28"/>
            <w:szCs w:val="28"/>
          </w:rPr>
          <w:t>HG nr. 856 din 16 august 2002</w:t>
        </w:r>
      </w:hyperlink>
      <w:r w:rsidRPr="00CB5FDB">
        <w:rPr>
          <w:rFonts w:asciiTheme="minorHAnsi" w:eastAsia="Arial Narrow" w:hAnsiTheme="minorHAnsi" w:cstheme="minorHAnsi"/>
          <w:sz w:val="28"/>
          <w:szCs w:val="28"/>
        </w:rPr>
        <w:t> privind evidenţa gestiunii deşeurilor şi pentru aprobarea listei cuprinzând deşeurile, inclusiv deşeurile periculoase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HG nr. 349 din 21 aprilie 2005 privind depozitarea deşeurilor, cu modificările și completările ulterioare</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Ordinul ministrului mediului și gospodăririi apelor nr. 757 din 26 noiembrie 2004 pentru aprobarea Normativului tehnic privind depozitarea deşeurilor</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Ordinul ministrului mediului si gospodaririi apelor nr. 1230 din 30 noiembrie 2005 privind modificarea anexei la Ordinul ministrului mediului şi gospodăririi apelor nr. 757/2004 pentru aprobarea Normativului tehnic privind depozitarea deşeurilor</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Ordinul ministrului mediului nr. 415/2018 privind modificarea si completarea anexei la Ordinul ministrului mediului şi gospodăririi apelor nr. 757/2004 pentru aprobarea Normativului tehnic privind depozitarea deşeurilor</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Ordinul ministrului mediului și gospodăririi apelor</w:t>
      </w:r>
      <w:proofErr w:type="gramStart"/>
      <w:r w:rsidRPr="00CB5FDB">
        <w:rPr>
          <w:rFonts w:asciiTheme="minorHAnsi" w:eastAsia="Arial Narrow" w:hAnsiTheme="minorHAnsi" w:cstheme="minorHAnsi"/>
          <w:sz w:val="28"/>
          <w:szCs w:val="28"/>
        </w:rPr>
        <w:t>  nr</w:t>
      </w:r>
      <w:proofErr w:type="gramEnd"/>
      <w:r w:rsidRPr="00CB5FDB">
        <w:rPr>
          <w:rFonts w:asciiTheme="minorHAnsi" w:eastAsia="Arial Narrow" w:hAnsiTheme="minorHAnsi" w:cstheme="minorHAnsi"/>
          <w:sz w:val="28"/>
          <w:szCs w:val="28"/>
        </w:rPr>
        <w:t xml:space="preserve">. 95 din 12 februarie 2005 privind stabilirea criteriilor de acceptare şi procedurilor preliminare de acceptare a deşeurilor la depozitare şi lista naţională de deşeuri acceptate în fiecare clasă de </w:t>
      </w:r>
      <w:r w:rsidRPr="00CB5FDB">
        <w:rPr>
          <w:rFonts w:asciiTheme="minorHAnsi" w:eastAsia="Arial Narrow" w:hAnsiTheme="minorHAnsi" w:cstheme="minorHAnsi"/>
          <w:sz w:val="28"/>
          <w:szCs w:val="28"/>
        </w:rPr>
        <w:lastRenderedPageBreak/>
        <w:t>depozit de deşeuri, modificat prin Ordinul ministrului mediului si padurilor nr. 3838/2012</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 Ordinul ministrului mediului și gospodăririi apelor nr. 775 din 28 iulie 2006 pentru aprobarea Listei localităţilor izolate care pot depozita deşeurile municipale în depozitele existente </w:t>
      </w:r>
      <w:proofErr w:type="gramStart"/>
      <w:r w:rsidRPr="00CB5FDB">
        <w:rPr>
          <w:rFonts w:asciiTheme="minorHAnsi" w:eastAsia="Arial Narrow" w:hAnsiTheme="minorHAnsi" w:cstheme="minorHAnsi"/>
          <w:sz w:val="28"/>
          <w:szCs w:val="28"/>
        </w:rPr>
        <w:t>ce</w:t>
      </w:r>
      <w:proofErr w:type="gramEnd"/>
      <w:r w:rsidRPr="00CB5FDB">
        <w:rPr>
          <w:rFonts w:asciiTheme="minorHAnsi" w:eastAsia="Arial Narrow" w:hAnsiTheme="minorHAnsi" w:cstheme="minorHAnsi"/>
          <w:sz w:val="28"/>
          <w:szCs w:val="28"/>
        </w:rPr>
        <w:t xml:space="preserve"> sunt exceptate de la respectarea unor prevederi ale Hotărârii Guvernului nr. 349/2005 privind depozitarea deşeurilor</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Ordinul ministrului mediului și gospodăririi apelor</w:t>
      </w:r>
      <w:proofErr w:type="gramStart"/>
      <w:r w:rsidRPr="00CB5FDB">
        <w:rPr>
          <w:rFonts w:asciiTheme="minorHAnsi" w:eastAsia="Arial Narrow" w:hAnsiTheme="minorHAnsi" w:cstheme="minorHAnsi"/>
          <w:sz w:val="28"/>
          <w:szCs w:val="28"/>
        </w:rPr>
        <w:t>  nr</w:t>
      </w:r>
      <w:proofErr w:type="gramEnd"/>
      <w:r w:rsidRPr="00CB5FDB">
        <w:rPr>
          <w:rFonts w:asciiTheme="minorHAnsi" w:eastAsia="Arial Narrow" w:hAnsiTheme="minorHAnsi" w:cstheme="minorHAnsi"/>
          <w:sz w:val="28"/>
          <w:szCs w:val="28"/>
        </w:rPr>
        <w:t>. 1274 din 14 decembrie 2005 privind emiterea avizului de mediu la încetarea activităţilor de eliminare adeşeurilor, respectiv depozitare şi incinerare</w:t>
      </w:r>
      <w:proofErr w:type="gramStart"/>
      <w:r w:rsidRPr="00CB5FDB">
        <w:rPr>
          <w:rFonts w:asciiTheme="minorHAnsi" w:eastAsia="Arial Narrow" w:hAnsiTheme="minorHAnsi" w:cstheme="minorHAnsi"/>
          <w:sz w:val="28"/>
          <w:szCs w:val="28"/>
        </w:rPr>
        <w:t>, completat prin Ordinul ministrului mediului și dezvoltării durabile  </w:t>
      </w:r>
      <w:proofErr w:type="gramEnd"/>
      <w:r w:rsidRPr="00CB5FDB">
        <w:rPr>
          <w:rFonts w:asciiTheme="minorHAnsi" w:eastAsia="Arial Narrow" w:hAnsiTheme="minorHAnsi" w:cstheme="minorHAnsi"/>
          <w:sz w:val="28"/>
          <w:szCs w:val="28"/>
        </w:rPr>
        <w:t> nr. 636 din 28 mai 2008</w:t>
      </w:r>
    </w:p>
    <w:p w:rsidR="00E46542" w:rsidRPr="00CB5FDB" w:rsidRDefault="00E46542" w:rsidP="00716B52">
      <w:pPr>
        <w:ind w:firstLine="284"/>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Legea nr. 292/2018, privind evaluarea impactului anumitor proiecte publice şi private asupra mediului</w:t>
      </w:r>
    </w:p>
    <w:p w:rsidR="00E46542" w:rsidRPr="00CB5FDB" w:rsidRDefault="00E46542" w:rsidP="00716B52">
      <w:pPr>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sz w:val="28"/>
          <w:szCs w:val="28"/>
        </w:rPr>
        <w:t xml:space="preserve">- </w:t>
      </w:r>
      <w:r w:rsidRPr="00CB5FDB">
        <w:rPr>
          <w:rFonts w:asciiTheme="minorHAnsi" w:eastAsia="Arial Narrow" w:hAnsiTheme="minorHAnsi" w:cstheme="minorHAnsi"/>
          <w:color w:val="000000"/>
          <w:sz w:val="28"/>
          <w:szCs w:val="28"/>
        </w:rPr>
        <w:t>Ordinul Ministerului Sănătăţii nr. 119/2014 pentru aprobarea Normelor de igienă şi sănătate publică privind mediul de viaţă al populaţiei</w:t>
      </w:r>
      <w:proofErr w:type="gramStart"/>
      <w:r w:rsidRPr="00CB5FDB">
        <w:rPr>
          <w:rFonts w:asciiTheme="minorHAnsi" w:eastAsia="Arial Narrow" w:hAnsiTheme="minorHAnsi" w:cstheme="minorHAnsi"/>
          <w:color w:val="000000"/>
          <w:sz w:val="28"/>
          <w:szCs w:val="28"/>
        </w:rPr>
        <w:t>,cu</w:t>
      </w:r>
      <w:proofErr w:type="gramEnd"/>
      <w:r w:rsidRPr="00CB5FDB">
        <w:rPr>
          <w:rFonts w:asciiTheme="minorHAnsi" w:eastAsia="Arial Narrow" w:hAnsiTheme="minorHAnsi" w:cstheme="minorHAnsi"/>
          <w:color w:val="000000"/>
          <w:sz w:val="28"/>
          <w:szCs w:val="28"/>
        </w:rPr>
        <w:t xml:space="preserve"> modificarile si completarile ulterioare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ORDIN MT 49/1998 - Norme tehnice privind proiectarea si realizarea strazilor in localitatile urbane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Ordonanta 43/1997 privind regimul drumurilor</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Ordin Ministerul Transporturilor 1294/2017 privind construirea in zonele de protectie a retelelor de utilitati</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Ordin MLPAT, MAPN, MI, SRI 34/N/1995 privind obiectivele avizate de Stat Major General</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Legea 422/2001 de autorizare in vecinatatea monumentelor istorice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Legea Apelor 107/1996, cu modificările și completările ulterioare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Ordin nr. 799 din 6 februarie 2012 privind aprobarea Normativului de conţinut al documentaţiilor tehnice de fundamentare necesare obţinerii avizului de gospopdărire </w:t>
      </w:r>
      <w:proofErr w:type="gramStart"/>
      <w:r w:rsidRPr="00CB5FDB">
        <w:rPr>
          <w:rFonts w:asciiTheme="minorHAnsi" w:eastAsia="Arial Narrow" w:hAnsiTheme="minorHAnsi" w:cstheme="minorHAnsi"/>
          <w:color w:val="000000"/>
          <w:sz w:val="28"/>
          <w:szCs w:val="28"/>
        </w:rPr>
        <w:t>a</w:t>
      </w:r>
      <w:proofErr w:type="gramEnd"/>
      <w:r w:rsidRPr="00CB5FDB">
        <w:rPr>
          <w:rFonts w:asciiTheme="minorHAnsi" w:eastAsia="Arial Narrow" w:hAnsiTheme="minorHAnsi" w:cstheme="minorHAnsi"/>
          <w:color w:val="000000"/>
          <w:sz w:val="28"/>
          <w:szCs w:val="28"/>
        </w:rPr>
        <w:t xml:space="preserve"> apelor şi a autorizaţiei de gospodărire a apelor</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Ordin nr. 662 din 28 iunie 2006 privind aprobarea Procedurii şi a competenţelor de emitere </w:t>
      </w:r>
      <w:proofErr w:type="gramStart"/>
      <w:r w:rsidRPr="00CB5FDB">
        <w:rPr>
          <w:rFonts w:asciiTheme="minorHAnsi" w:eastAsia="Arial Narrow" w:hAnsiTheme="minorHAnsi" w:cstheme="minorHAnsi"/>
          <w:color w:val="000000"/>
          <w:sz w:val="28"/>
          <w:szCs w:val="28"/>
        </w:rPr>
        <w:t>a</w:t>
      </w:r>
      <w:proofErr w:type="gramEnd"/>
      <w:r w:rsidRPr="00CB5FDB">
        <w:rPr>
          <w:rFonts w:asciiTheme="minorHAnsi" w:eastAsia="Arial Narrow" w:hAnsiTheme="minorHAnsi" w:cstheme="minorHAnsi"/>
          <w:color w:val="000000"/>
          <w:sz w:val="28"/>
          <w:szCs w:val="28"/>
        </w:rPr>
        <w:t xml:space="preserve"> avizelor şi autorizaţiilor de gospodărire a apelor, cu modificările și completările ulterioare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HG nr. 472 din 9 iunie 2000 privind unele măsuri de protecţie a calităţii resurselor de </w:t>
      </w:r>
      <w:proofErr w:type="gramStart"/>
      <w:r w:rsidRPr="00CB5FDB">
        <w:rPr>
          <w:rFonts w:asciiTheme="minorHAnsi" w:eastAsia="Arial Narrow" w:hAnsiTheme="minorHAnsi" w:cstheme="minorHAnsi"/>
          <w:color w:val="000000"/>
          <w:sz w:val="28"/>
          <w:szCs w:val="28"/>
        </w:rPr>
        <w:t>apă</w:t>
      </w:r>
      <w:proofErr w:type="gramEnd"/>
      <w:r w:rsidRPr="00CB5FDB">
        <w:rPr>
          <w:rFonts w:asciiTheme="minorHAnsi" w:eastAsia="Arial Narrow" w:hAnsiTheme="minorHAnsi" w:cstheme="minorHAnsi"/>
          <w:color w:val="000000"/>
          <w:sz w:val="28"/>
          <w:szCs w:val="28"/>
        </w:rPr>
        <w:t>, cu modificările și completările ulterioare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Ordin nr. 873 din 21 februarie 2012 pentru aprobarea Procedurii de notificare din punctul de vedere al gospodăririi apelor</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Legea serviciului de alimentare cu </w:t>
      </w:r>
      <w:proofErr w:type="gramStart"/>
      <w:r w:rsidRPr="00CB5FDB">
        <w:rPr>
          <w:rFonts w:asciiTheme="minorHAnsi" w:eastAsia="Arial Narrow" w:hAnsiTheme="minorHAnsi" w:cstheme="minorHAnsi"/>
          <w:color w:val="000000"/>
          <w:sz w:val="28"/>
          <w:szCs w:val="28"/>
        </w:rPr>
        <w:t>apă</w:t>
      </w:r>
      <w:proofErr w:type="gramEnd"/>
      <w:r w:rsidRPr="00CB5FDB">
        <w:rPr>
          <w:rFonts w:asciiTheme="minorHAnsi" w:eastAsia="Arial Narrow" w:hAnsiTheme="minorHAnsi" w:cstheme="minorHAnsi"/>
          <w:color w:val="000000"/>
          <w:sz w:val="28"/>
          <w:szCs w:val="28"/>
        </w:rPr>
        <w:t xml:space="preserve"> și de canalizare nr. 241 din 22 iunie 2006 (*republicată*) modificată prin Legea 215/2018</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Legea nr. 104/15.06.2011 privind calitatea aerului înconjurător, cu modificările și completările ulterioare </w:t>
      </w:r>
      <w:proofErr w:type="gramStart"/>
      <w:r w:rsidRPr="00CB5FDB">
        <w:rPr>
          <w:rFonts w:asciiTheme="minorHAnsi" w:eastAsia="Arial Narrow" w:hAnsiTheme="minorHAnsi" w:cstheme="minorHAnsi"/>
          <w:color w:val="000000"/>
          <w:sz w:val="28"/>
          <w:szCs w:val="28"/>
        </w:rPr>
        <w:t>( HG</w:t>
      </w:r>
      <w:proofErr w:type="gramEnd"/>
      <w:r w:rsidRPr="00CB5FDB">
        <w:rPr>
          <w:rFonts w:asciiTheme="minorHAnsi" w:eastAsia="Arial Narrow" w:hAnsiTheme="minorHAnsi" w:cstheme="minorHAnsi"/>
          <w:color w:val="000000"/>
          <w:sz w:val="28"/>
          <w:szCs w:val="28"/>
        </w:rPr>
        <w:t xml:space="preserve"> 336/2015, HG 806/2016)</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7" w:history="1">
        <w:r w:rsidRPr="00CB5FDB">
          <w:rPr>
            <w:rFonts w:asciiTheme="minorHAnsi" w:eastAsia="Arial Narrow" w:hAnsiTheme="minorHAnsi" w:cstheme="minorHAnsi"/>
            <w:color w:val="000000"/>
            <w:sz w:val="28"/>
            <w:szCs w:val="28"/>
          </w:rPr>
          <w:t>HG nr. 1408/2007 privind modalităţile de investigare şi evaluare a poluării solului şi subsolului publicat in MO nr. 802 din 23 noiembrie 2007 – Partea I</w:t>
        </w:r>
      </w:hyperlink>
      <w:r w:rsidRPr="00CB5FDB">
        <w:rPr>
          <w:rFonts w:asciiTheme="minorHAnsi" w:eastAsia="Arial Narrow" w:hAnsiTheme="minorHAnsi" w:cstheme="minorHAnsi"/>
          <w:color w:val="000000"/>
          <w:sz w:val="28"/>
          <w:szCs w:val="28"/>
        </w:rPr>
        <w:t xml:space="preserve"> cu modificările și completările ulterioare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lastRenderedPageBreak/>
        <w:t xml:space="preserve">- </w:t>
      </w:r>
      <w:hyperlink r:id="rId8" w:history="1">
        <w:r w:rsidRPr="00CB5FDB">
          <w:rPr>
            <w:rFonts w:asciiTheme="minorHAnsi" w:eastAsia="Arial Narrow" w:hAnsiTheme="minorHAnsi" w:cstheme="minorHAnsi"/>
            <w:color w:val="000000"/>
            <w:sz w:val="28"/>
            <w:szCs w:val="28"/>
          </w:rPr>
          <w:t>HG nr. 1403/2007 privind refacerea zonelor în care solul, subsolul şi ecosistemele terestre au fost afectate publicat în MO nr. 804 din 26 noiembrie 2007 – Partea I</w:t>
        </w:r>
      </w:hyperlink>
      <w:r w:rsidRPr="00CB5FDB">
        <w:rPr>
          <w:rFonts w:asciiTheme="minorHAnsi" w:eastAsia="Arial Narrow" w:hAnsiTheme="minorHAnsi" w:cstheme="minorHAnsi"/>
          <w:color w:val="000000"/>
          <w:sz w:val="28"/>
          <w:szCs w:val="28"/>
        </w:rPr>
        <w:t>, cu modificările și completările ulterioare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HG nr. 1260/2012 pentru modificarea şi completarea Hotărârii Guvernului nr. 321/2005 privind evaluarea şi gestionarea zgomotului ambiant (publicată în Monitorul Oficial nr. 15/09.01.2013)</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9" w:history="1">
        <w:r w:rsidRPr="00CB5FDB">
          <w:rPr>
            <w:rFonts w:asciiTheme="minorHAnsi" w:eastAsia="Arial Narrow" w:hAnsiTheme="minorHAnsi" w:cstheme="minorHAnsi"/>
            <w:color w:val="000000"/>
            <w:sz w:val="28"/>
            <w:szCs w:val="28"/>
          </w:rPr>
          <w:t>HG nr. 321 din 14 aprilie 2005</w:t>
        </w:r>
      </w:hyperlink>
      <w:r w:rsidRPr="00CB5FDB">
        <w:rPr>
          <w:rFonts w:asciiTheme="minorHAnsi" w:eastAsia="Arial Narrow" w:hAnsiTheme="minorHAnsi" w:cstheme="minorHAnsi"/>
          <w:color w:val="000000"/>
          <w:sz w:val="28"/>
          <w:szCs w:val="28"/>
        </w:rPr>
        <w:t> privind evaluarea şi gestionarea zgomotului ambiant*) – Republicare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OUG 57/2007 privind regimul ariilor protejate, conservarea habitatelor naturale, a florei și faunei sălbatice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Le</w:t>
      </w:r>
      <w:hyperlink r:id="rId10" w:history="1">
        <w:r w:rsidRPr="00CB5FDB">
          <w:rPr>
            <w:rFonts w:asciiTheme="minorHAnsi" w:eastAsia="Arial Narrow" w:hAnsiTheme="minorHAnsi" w:cstheme="minorHAnsi"/>
            <w:color w:val="000000"/>
            <w:sz w:val="28"/>
            <w:szCs w:val="28"/>
          </w:rPr>
          <w:t>gea nr. 49 din 7 aprilie 2011 pentru aprobarea Ordonanţei de urgenţă a Guvernului nr. 57/2007 privind regimul ariilor naturale protejate, conservarea habitatelor naturale, a florei şi faunei sălbatice</w:t>
        </w:r>
      </w:hyperlink>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Legea nr. 5/2000 privind amenajarea teritoriului național – secțiunea a III-a – zone protejate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Hotărârea nr. 739/2016 pentru aprobarea Strategiei naționale privind schimbările climatice și creșterea economică bazată pe emisii reduse de carbon pentru perioada 2016-2020 și a Planului național de acțiune pentru implementarea Strategiei naționale privind schimbările climatice și creșterea economică bazată pe emisii reduse de carbon pentru perioada 2016-2020</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1" w:history="1">
        <w:r w:rsidRPr="00CB5FDB">
          <w:rPr>
            <w:rFonts w:asciiTheme="minorHAnsi" w:eastAsia="Arial Narrow" w:hAnsiTheme="minorHAnsi" w:cstheme="minorHAnsi"/>
            <w:color w:val="000000"/>
            <w:sz w:val="28"/>
            <w:szCs w:val="28"/>
          </w:rPr>
          <w:t>LEGEA nr. 319/2006 a securității și sănătății în muncă, cu modificările și completările ulterioare</w:t>
        </w:r>
      </w:hyperlink>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2" w:history="1">
        <w:r w:rsidRPr="00CB5FDB">
          <w:rPr>
            <w:rFonts w:asciiTheme="minorHAnsi" w:eastAsia="Arial Narrow" w:hAnsiTheme="minorHAnsi" w:cstheme="minorHAnsi"/>
            <w:color w:val="000000"/>
            <w:sz w:val="28"/>
            <w:szCs w:val="28"/>
          </w:rPr>
          <w:t>HG nr. 1425/2006 pentru aprobarea Normelor metodologice de aplicare a prevederilor Legii securităţii şi sănătăţii în muncă nr. 319/2006, cu modificările și completările ulterioare</w:t>
        </w:r>
      </w:hyperlink>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HG nr. 355/2007 privind supravegherea sănătăţii lucrătorilor, cu modificările şi completările ulterioare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LEGEA nr. 346/2002 privind asigurarea pentru accidente de muncă şi boli profesionale republicată, cu modificările şi completările ulterioare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HG nr. 1091/2006 privind cerinţele minime de securitate şi sănătate pentru locul de muncă</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HG nr. 1146/2006 privind cerinţele minime de securitate şi sănătate pentru utilizarea în muncă de către lucrători </w:t>
      </w:r>
      <w:proofErr w:type="gramStart"/>
      <w:r w:rsidRPr="00CB5FDB">
        <w:rPr>
          <w:rFonts w:asciiTheme="minorHAnsi" w:eastAsia="Arial Narrow" w:hAnsiTheme="minorHAnsi" w:cstheme="minorHAnsi"/>
          <w:color w:val="000000"/>
          <w:sz w:val="28"/>
          <w:szCs w:val="28"/>
        </w:rPr>
        <w:t>a</w:t>
      </w:r>
      <w:proofErr w:type="gramEnd"/>
      <w:r w:rsidRPr="00CB5FDB">
        <w:rPr>
          <w:rFonts w:asciiTheme="minorHAnsi" w:eastAsia="Arial Narrow" w:hAnsiTheme="minorHAnsi" w:cstheme="minorHAnsi"/>
          <w:color w:val="000000"/>
          <w:sz w:val="28"/>
          <w:szCs w:val="28"/>
        </w:rPr>
        <w:t> echipamentelor de muncă</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HG nr. 1048/2006 privind cerinţele minime de securitate şi sănătate pentru utilizarea de către lucrători </w:t>
      </w:r>
      <w:proofErr w:type="gramStart"/>
      <w:r w:rsidRPr="00CB5FDB">
        <w:rPr>
          <w:rFonts w:asciiTheme="minorHAnsi" w:eastAsia="Arial Narrow" w:hAnsiTheme="minorHAnsi" w:cstheme="minorHAnsi"/>
          <w:color w:val="000000"/>
          <w:sz w:val="28"/>
          <w:szCs w:val="28"/>
        </w:rPr>
        <w:t>a</w:t>
      </w:r>
      <w:proofErr w:type="gramEnd"/>
      <w:r w:rsidRPr="00CB5FDB">
        <w:rPr>
          <w:rFonts w:asciiTheme="minorHAnsi" w:eastAsia="Arial Narrow" w:hAnsiTheme="minorHAnsi" w:cstheme="minorHAnsi"/>
          <w:color w:val="000000"/>
          <w:sz w:val="28"/>
          <w:szCs w:val="28"/>
        </w:rPr>
        <w:t> echipamentelor individuale de protecţie la locul de muncă</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HG nr. 971/2006 privind cerinţele minime pentru semnalizarea de securitate şi/sau de sănătate la locul de muncă, cu modificările și completările ulterioare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HG nr. 300/2006 privind cerinţele minime de securitate şi sănătate pentru şantierele temporare sau mobile, cu modificările şi completările ulterioare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HG nr. 1028/2006 privind cerinţele minime de securitate şi sănătate în muncă referitoare la utilizarea echipamentelor cu ecran de vizualizare</w:t>
      </w:r>
    </w:p>
    <w:p w:rsidR="00E46542" w:rsidRPr="00CB5FDB" w:rsidRDefault="00E46542" w:rsidP="00716B52">
      <w:pPr>
        <w:keepLines/>
        <w:tabs>
          <w:tab w:val="left" w:pos="766"/>
        </w:tab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lastRenderedPageBreak/>
        <w:t>- HG nr. 493/2006 privind cerinţele minime de securitate şi sănătate referitoare la expunerea lucrătorilor la riscurile generate de zgomot, cu modificările şi completările ulterioare</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3" w:tgtFrame="_blank" w:history="1">
        <w:r w:rsidRPr="00CB5FDB">
          <w:rPr>
            <w:rFonts w:asciiTheme="minorHAnsi" w:eastAsia="Arial Narrow" w:hAnsiTheme="minorHAnsi" w:cstheme="minorHAnsi"/>
            <w:color w:val="000000"/>
            <w:sz w:val="28"/>
            <w:szCs w:val="28"/>
          </w:rPr>
          <w:t>LEGE Nr. 544 din 12 octombrie 2001 privind liberul acces la informaţiile de interes public</w:t>
        </w:r>
      </w:hyperlink>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4" w:tgtFrame="_blank" w:history="1">
        <w:r w:rsidRPr="00CB5FDB">
          <w:rPr>
            <w:rFonts w:asciiTheme="minorHAnsi" w:eastAsia="Arial Narrow" w:hAnsiTheme="minorHAnsi" w:cstheme="minorHAnsi"/>
            <w:color w:val="000000"/>
            <w:sz w:val="28"/>
            <w:szCs w:val="28"/>
          </w:rPr>
          <w:t>HG nr. 123 din 7 februarie 2002 pentru aprobarea Normelor metodologice de aplicare a Legii nr. 544/2001 privind liberul acces la informaţiile de interes public</w:t>
        </w:r>
      </w:hyperlink>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5" w:tgtFrame="_blank" w:history="1">
        <w:r w:rsidRPr="00CB5FDB">
          <w:rPr>
            <w:rFonts w:asciiTheme="minorHAnsi" w:eastAsia="Arial Narrow" w:hAnsiTheme="minorHAnsi" w:cstheme="minorHAnsi"/>
            <w:color w:val="000000"/>
            <w:sz w:val="28"/>
            <w:szCs w:val="28"/>
          </w:rPr>
          <w:t>HG nr. 878 din 28 iulie 2005 privind accesul publicului la informaţia privind mediul</w:t>
        </w:r>
      </w:hyperlink>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6" w:tgtFrame="_blank" w:history="1">
        <w:r w:rsidRPr="00CB5FDB">
          <w:rPr>
            <w:rFonts w:asciiTheme="minorHAnsi" w:eastAsia="Arial Narrow" w:hAnsiTheme="minorHAnsi" w:cstheme="minorHAnsi"/>
            <w:color w:val="000000"/>
            <w:sz w:val="28"/>
            <w:szCs w:val="28"/>
          </w:rPr>
          <w:t xml:space="preserve">Ordin nr. 1182 din 18 decembrie 2002 pentru aprobarea Metodologiei de gestionare şi furnizare </w:t>
        </w:r>
        <w:proofErr w:type="gramStart"/>
        <w:r w:rsidRPr="00CB5FDB">
          <w:rPr>
            <w:rFonts w:asciiTheme="minorHAnsi" w:eastAsia="Arial Narrow" w:hAnsiTheme="minorHAnsi" w:cstheme="minorHAnsi"/>
            <w:color w:val="000000"/>
            <w:sz w:val="28"/>
            <w:szCs w:val="28"/>
          </w:rPr>
          <w:t>a</w:t>
        </w:r>
        <w:proofErr w:type="gramEnd"/>
        <w:r w:rsidRPr="00CB5FDB">
          <w:rPr>
            <w:rFonts w:asciiTheme="minorHAnsi" w:eastAsia="Arial Narrow" w:hAnsiTheme="minorHAnsi" w:cstheme="minorHAnsi"/>
            <w:color w:val="000000"/>
            <w:sz w:val="28"/>
            <w:szCs w:val="28"/>
          </w:rPr>
          <w:t xml:space="preserve"> informaţiei privind mediul, deţinută de autorităţile publice pentru protecţia mediului</w:t>
        </w:r>
      </w:hyperlink>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7" w:tgtFrame="_blank" w:history="1">
        <w:r w:rsidRPr="00CB5FDB">
          <w:rPr>
            <w:rFonts w:asciiTheme="minorHAnsi" w:eastAsia="Arial Narrow" w:hAnsiTheme="minorHAnsi" w:cstheme="minorHAnsi"/>
            <w:color w:val="000000"/>
            <w:sz w:val="28"/>
            <w:szCs w:val="28"/>
          </w:rPr>
          <w:t>Legea nr. 86 din 10 mai 2000 pentru ratificarea Convenţiei privind accesul la informaţie, participarea publicului la luarea deciziei şi accesul la justiţie în probleme de mediu, semnată la Aarhus la 25 iunie 1998</w:t>
        </w:r>
      </w:hyperlink>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 </w:t>
      </w:r>
      <w:hyperlink r:id="rId18" w:tgtFrame="_blank" w:history="1">
        <w:r w:rsidRPr="00CB5FDB">
          <w:rPr>
            <w:rFonts w:asciiTheme="minorHAnsi" w:eastAsia="Arial Narrow" w:hAnsiTheme="minorHAnsi" w:cstheme="minorHAnsi"/>
            <w:color w:val="000000"/>
            <w:sz w:val="28"/>
            <w:szCs w:val="28"/>
          </w:rPr>
          <w:t>Legea nr. 52 din 21 ianuarie 2003 privind transparenţa decizională în administraţia publică</w:t>
        </w:r>
      </w:hyperlink>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ORDIN MLPAT 176/N/2000 – Reglementare tehnică “Ghid privind metodologia de elaborare şi conţinutul cadru al planului urbanistic zonal”</w:t>
      </w:r>
    </w:p>
    <w:p w:rsidR="00E46542" w:rsidRPr="00CB5FDB" w:rsidRDefault="00E46542" w:rsidP="00716B52">
      <w:pPr>
        <w:keepLines/>
        <w:ind w:firstLine="284"/>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ORDIN MLPAT 10/N/1993 - Normativ pentru proiectarea parcajelor de auturisme in localitati urbane</w:t>
      </w:r>
    </w:p>
    <w:p w:rsidR="00E46542" w:rsidRPr="00CB5FDB" w:rsidRDefault="00E46542" w:rsidP="00716B52">
      <w:pPr>
        <w:keepLines/>
        <w:ind w:firstLine="284"/>
        <w:rPr>
          <w:rFonts w:asciiTheme="minorHAnsi" w:eastAsia="Arial Narrow" w:hAnsiTheme="minorHAnsi" w:cstheme="minorHAnsi"/>
          <w:color w:val="000000"/>
          <w:sz w:val="28"/>
          <w:szCs w:val="28"/>
          <w:shd w:val="clear" w:color="auto" w:fill="FFFFFF"/>
        </w:rPr>
      </w:pPr>
      <w:r w:rsidRPr="00CB5FDB">
        <w:rPr>
          <w:rFonts w:asciiTheme="minorHAnsi" w:eastAsia="Arial Narrow" w:hAnsiTheme="minorHAnsi" w:cstheme="minorHAnsi"/>
          <w:color w:val="000000"/>
          <w:sz w:val="28"/>
          <w:szCs w:val="28"/>
          <w:shd w:val="clear" w:color="auto" w:fill="FFFFFF"/>
        </w:rPr>
        <w:t>-HCL 162/2018-PUG Cumpana</w:t>
      </w:r>
    </w:p>
    <w:p w:rsidR="00E46542" w:rsidRPr="00CB5FDB" w:rsidRDefault="00E46542" w:rsidP="00716B52">
      <w:pPr>
        <w:keepLines/>
        <w:ind w:firstLine="284"/>
        <w:rPr>
          <w:rFonts w:asciiTheme="minorHAnsi" w:eastAsia="Arial Narrow" w:hAnsiTheme="minorHAnsi" w:cstheme="minorHAnsi"/>
          <w:color w:val="000000"/>
          <w:sz w:val="28"/>
          <w:szCs w:val="28"/>
          <w:shd w:val="clear" w:color="auto" w:fill="FFFFFF"/>
        </w:rPr>
      </w:pPr>
    </w:p>
    <w:p w:rsidR="00E46542" w:rsidRPr="00CB5FDB" w:rsidRDefault="00E46542" w:rsidP="00716B52">
      <w:pPr>
        <w:tabs>
          <w:tab w:val="left" w:pos="4320"/>
          <w:tab w:val="left" w:pos="8640"/>
        </w:tabs>
        <w:rPr>
          <w:rFonts w:asciiTheme="minorHAnsi" w:eastAsia="Arial Narrow" w:hAnsiTheme="minorHAnsi" w:cstheme="minorHAnsi"/>
          <w:b/>
          <w:color w:val="000000"/>
          <w:sz w:val="28"/>
          <w:szCs w:val="28"/>
          <w:shd w:val="clear" w:color="auto" w:fill="000000"/>
        </w:rPr>
      </w:pPr>
      <w:r w:rsidRPr="00CB5FDB">
        <w:rPr>
          <w:rFonts w:asciiTheme="minorHAnsi" w:eastAsia="Arial Narrow" w:hAnsiTheme="minorHAnsi" w:cstheme="minorHAnsi"/>
          <w:b/>
          <w:color w:val="FFFFFF"/>
          <w:sz w:val="28"/>
          <w:szCs w:val="28"/>
          <w:shd w:val="clear" w:color="auto" w:fill="000000"/>
        </w:rPr>
        <w:t xml:space="preserve">CAPITOLUL 2         </w:t>
      </w:r>
      <w:r w:rsidRPr="00CB5FDB">
        <w:rPr>
          <w:rFonts w:asciiTheme="minorHAnsi" w:eastAsia="Arial Narrow" w:hAnsiTheme="minorHAnsi" w:cstheme="minorHAnsi"/>
          <w:b/>
          <w:color w:val="FFFFFF"/>
          <w:sz w:val="28"/>
          <w:szCs w:val="28"/>
          <w:shd w:val="clear" w:color="auto" w:fill="000000"/>
        </w:rPr>
        <w:tab/>
        <w:t>STADIUL ACTUAL AL DEZVOLTĂRII</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2.1. EVOLUŢIA ZONEI</w:t>
      </w:r>
    </w:p>
    <w:p w:rsidR="00E46542" w:rsidRDefault="00E46542" w:rsidP="00716B52">
      <w:pPr>
        <w:rPr>
          <w:rFonts w:asciiTheme="minorHAnsi" w:eastAsia="Calibri" w:hAnsiTheme="minorHAnsi" w:cstheme="minorHAnsi"/>
          <w:sz w:val="28"/>
          <w:szCs w:val="28"/>
          <w:lang w:val="fr-FR"/>
        </w:rPr>
      </w:pPr>
      <w:r w:rsidRPr="00CB5FDB">
        <w:rPr>
          <w:rFonts w:asciiTheme="minorHAnsi" w:eastAsia="Calibri" w:hAnsiTheme="minorHAnsi" w:cstheme="minorHAnsi"/>
          <w:sz w:val="28"/>
          <w:szCs w:val="28"/>
          <w:lang w:val="fr-FR"/>
        </w:rPr>
        <w:t>Terenul ce face obiectul documen</w:t>
      </w:r>
      <w:r w:rsidR="00716B52">
        <w:rPr>
          <w:rFonts w:asciiTheme="minorHAnsi" w:eastAsia="Calibri" w:hAnsiTheme="minorHAnsi" w:cstheme="minorHAnsi"/>
          <w:sz w:val="28"/>
          <w:szCs w:val="28"/>
          <w:lang w:val="fr-FR"/>
        </w:rPr>
        <w:t>taţiei de urbanism se află în extravilanul comunei Independenta</w:t>
      </w:r>
    </w:p>
    <w:p w:rsidR="00716B52" w:rsidRPr="00716B52" w:rsidRDefault="00716B52" w:rsidP="00716B52">
      <w:pPr>
        <w:rPr>
          <w:rFonts w:asciiTheme="minorHAnsi" w:hAnsiTheme="minorHAnsi" w:cstheme="minorHAnsi"/>
          <w:sz w:val="28"/>
          <w:szCs w:val="28"/>
        </w:rPr>
      </w:pPr>
      <w:r w:rsidRPr="00716B52">
        <w:rPr>
          <w:rFonts w:asciiTheme="minorHAnsi" w:hAnsiTheme="minorHAnsi" w:cstheme="minorHAnsi"/>
          <w:sz w:val="28"/>
          <w:szCs w:val="28"/>
        </w:rPr>
        <w:t>Pe o parte a acestui teren (respectiv pe suprafata de 12.000 mp amplasata spre DJ 391A),SC MAGURA SILOZ a realizat in perioada 2011-2012 investitia SISTEM STOCARE CEREALE CCA.20.000 TONE SI INSTALATIE MACINARE SI AMESTEC FURAJE CAPACITATE CCA.3,5 TONE/ORA.Restul suprafetei de teren (11.856 mp) a ramas teren arabil in extravilan.</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2.2. ÎNCADRAREA ÎN LOCALITATE ŞI ÎN PREVEDERILE PUG</w:t>
      </w:r>
    </w:p>
    <w:p w:rsidR="00716B52" w:rsidRPr="00716B52" w:rsidRDefault="00716B52" w:rsidP="00716B52">
      <w:pPr>
        <w:rPr>
          <w:rFonts w:asciiTheme="minorHAnsi" w:hAnsiTheme="minorHAnsi" w:cstheme="minorHAnsi"/>
          <w:sz w:val="28"/>
          <w:szCs w:val="28"/>
        </w:rPr>
      </w:pPr>
      <w:r w:rsidRPr="00716B52">
        <w:rPr>
          <w:rFonts w:asciiTheme="minorHAnsi" w:hAnsiTheme="minorHAnsi" w:cstheme="minorHAnsi"/>
          <w:sz w:val="28"/>
          <w:szCs w:val="28"/>
        </w:rPr>
        <w:t>Parcela care genereaza  Planul Urbanistic Zonal este situata in extravilanul comunei Independenta,la cca 1 Km.nord-nord-est de satul Olteni si la cca.4,3 Km sud/vest de Independenta,cu acces din drumul judetean 391A.Terenul cu suprafata de 24.000 mp.cf.acte si 23.856 mp.cf.masuratori are numarul cadastral 101764 si are urmatoarele vecinanati:</w:t>
      </w:r>
    </w:p>
    <w:p w:rsidR="00716B52" w:rsidRPr="00716B52" w:rsidRDefault="00716B52" w:rsidP="00716B52">
      <w:pPr>
        <w:rPr>
          <w:rFonts w:asciiTheme="minorHAnsi" w:hAnsiTheme="minorHAnsi" w:cstheme="minorHAnsi"/>
          <w:sz w:val="28"/>
          <w:szCs w:val="28"/>
        </w:rPr>
      </w:pPr>
      <w:r w:rsidRPr="00716B52">
        <w:rPr>
          <w:rFonts w:asciiTheme="minorHAnsi" w:hAnsiTheme="minorHAnsi" w:cstheme="minorHAnsi"/>
          <w:sz w:val="28"/>
          <w:szCs w:val="28"/>
        </w:rPr>
        <w:t>-la nord-teren arabil proprietate Albu Ilie</w:t>
      </w:r>
    </w:p>
    <w:p w:rsidR="00716B52" w:rsidRPr="00716B52" w:rsidRDefault="00716B52" w:rsidP="00716B52">
      <w:pPr>
        <w:rPr>
          <w:rFonts w:asciiTheme="minorHAnsi" w:hAnsiTheme="minorHAnsi" w:cstheme="minorHAnsi"/>
          <w:sz w:val="28"/>
          <w:szCs w:val="28"/>
        </w:rPr>
      </w:pPr>
      <w:r w:rsidRPr="00716B52">
        <w:rPr>
          <w:rFonts w:asciiTheme="minorHAnsi" w:hAnsiTheme="minorHAnsi" w:cstheme="minorHAnsi"/>
          <w:sz w:val="28"/>
          <w:szCs w:val="28"/>
        </w:rPr>
        <w:t>-la est-De 596 (DJ 391A)</w:t>
      </w:r>
    </w:p>
    <w:p w:rsidR="00716B52" w:rsidRPr="00716B52" w:rsidRDefault="00716B52" w:rsidP="00716B52">
      <w:pPr>
        <w:rPr>
          <w:rFonts w:asciiTheme="minorHAnsi" w:hAnsiTheme="minorHAnsi" w:cstheme="minorHAnsi"/>
          <w:sz w:val="28"/>
          <w:szCs w:val="28"/>
        </w:rPr>
      </w:pPr>
      <w:r w:rsidRPr="00716B52">
        <w:rPr>
          <w:rFonts w:asciiTheme="minorHAnsi" w:hAnsiTheme="minorHAnsi" w:cstheme="minorHAnsi"/>
          <w:sz w:val="28"/>
          <w:szCs w:val="28"/>
        </w:rPr>
        <w:t>-La sud-teren arabil proprietate Argesanu Ilie</w:t>
      </w:r>
    </w:p>
    <w:p w:rsidR="00716B52" w:rsidRDefault="00716B52" w:rsidP="00716B52">
      <w:pPr>
        <w:rPr>
          <w:rFonts w:asciiTheme="minorHAnsi" w:hAnsiTheme="minorHAnsi" w:cstheme="minorHAnsi"/>
          <w:sz w:val="28"/>
          <w:szCs w:val="28"/>
        </w:rPr>
      </w:pPr>
      <w:r w:rsidRPr="00716B52">
        <w:rPr>
          <w:rFonts w:asciiTheme="minorHAnsi" w:hAnsiTheme="minorHAnsi" w:cstheme="minorHAnsi"/>
          <w:sz w:val="28"/>
          <w:szCs w:val="28"/>
        </w:rPr>
        <w:t>-la vest-teren arabil lot A 707/10 lot 1 si lot 2</w:t>
      </w:r>
    </w:p>
    <w:p w:rsidR="00716B52" w:rsidRPr="00716B52" w:rsidRDefault="00716B52" w:rsidP="00716B52">
      <w:pPr>
        <w:rPr>
          <w:rFonts w:asciiTheme="minorHAnsi" w:hAnsiTheme="minorHAnsi" w:cstheme="minorHAnsi"/>
          <w:sz w:val="28"/>
          <w:szCs w:val="28"/>
        </w:rPr>
      </w:pP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2.3. ELEMENTELE CADRULUI NATURAL</w:t>
      </w:r>
    </w:p>
    <w:p w:rsidR="00E46542" w:rsidRPr="00CB5FDB" w:rsidRDefault="00716B52" w:rsidP="00716B52">
      <w:pPr>
        <w:pStyle w:val="NoSpacing"/>
        <w:rPr>
          <w:rFonts w:asciiTheme="minorHAnsi" w:hAnsiTheme="minorHAnsi" w:cstheme="minorHAnsi"/>
          <w:sz w:val="28"/>
          <w:szCs w:val="28"/>
        </w:rPr>
      </w:pPr>
      <w:r>
        <w:rPr>
          <w:rFonts w:asciiTheme="minorHAnsi" w:hAnsiTheme="minorHAnsi" w:cstheme="minorHAnsi"/>
          <w:sz w:val="28"/>
          <w:szCs w:val="28"/>
        </w:rPr>
        <w:t>Climadin zona comunei Independenta</w:t>
      </w:r>
      <w:r w:rsidR="00E46542" w:rsidRPr="00CB5FDB">
        <w:rPr>
          <w:rFonts w:asciiTheme="minorHAnsi" w:hAnsiTheme="minorHAnsi" w:cstheme="minorHAnsi"/>
          <w:sz w:val="28"/>
          <w:szCs w:val="28"/>
        </w:rPr>
        <w:t xml:space="preserve"> evoluează pe fondul general al climatului temperat continental cu influenţe marine, prezentând anumite particularităţi legate de poziţia geograficăşi de componentele fizico-geografice ale teritoriului. </w:t>
      </w:r>
    </w:p>
    <w:p w:rsidR="00E46542" w:rsidRPr="00CB5FDB" w:rsidRDefault="00E46542" w:rsidP="00716B52">
      <w:pPr>
        <w:pStyle w:val="NoSpacing"/>
        <w:rPr>
          <w:rFonts w:asciiTheme="minorHAnsi" w:hAnsiTheme="minorHAnsi" w:cstheme="minorHAnsi"/>
          <w:sz w:val="28"/>
          <w:szCs w:val="28"/>
        </w:rPr>
      </w:pPr>
      <w:r w:rsidRPr="00CB5FDB">
        <w:rPr>
          <w:rFonts w:asciiTheme="minorHAnsi" w:hAnsiTheme="minorHAnsi" w:cstheme="minorHAnsi"/>
          <w:sz w:val="28"/>
          <w:szCs w:val="28"/>
        </w:rPr>
        <w:t xml:space="preserve">Regiunea se caracterizează printr-un climat secetos, cu precipitaţii atmosferice rare, dar înseminate cantitativ. Volumul precipitaţiilor anuale </w:t>
      </w:r>
      <w:proofErr w:type="gramStart"/>
      <w:r w:rsidRPr="00CB5FDB">
        <w:rPr>
          <w:rFonts w:asciiTheme="minorHAnsi" w:hAnsiTheme="minorHAnsi" w:cstheme="minorHAnsi"/>
          <w:sz w:val="28"/>
          <w:szCs w:val="28"/>
        </w:rPr>
        <w:t>este</w:t>
      </w:r>
      <w:proofErr w:type="gramEnd"/>
      <w:r w:rsidRPr="00CB5FDB">
        <w:rPr>
          <w:rFonts w:asciiTheme="minorHAnsi" w:hAnsiTheme="minorHAnsi" w:cstheme="minorHAnsi"/>
          <w:sz w:val="28"/>
          <w:szCs w:val="28"/>
        </w:rPr>
        <w:t xml:space="preserve"> cuprins între 300 şi 400 mm/an. </w:t>
      </w:r>
    </w:p>
    <w:p w:rsidR="00E46542" w:rsidRPr="00CB5FDB" w:rsidRDefault="00E46542" w:rsidP="00716B52">
      <w:pPr>
        <w:pStyle w:val="NoSpacing"/>
        <w:rPr>
          <w:rFonts w:asciiTheme="minorHAnsi" w:hAnsiTheme="minorHAnsi" w:cstheme="minorHAnsi"/>
          <w:sz w:val="28"/>
          <w:szCs w:val="28"/>
        </w:rPr>
      </w:pPr>
      <w:r w:rsidRPr="00CB5FDB">
        <w:rPr>
          <w:rFonts w:asciiTheme="minorHAnsi" w:hAnsiTheme="minorHAnsi" w:cstheme="minorHAnsi"/>
          <w:sz w:val="28"/>
          <w:szCs w:val="28"/>
        </w:rPr>
        <w:t xml:space="preserve">Vântul predominant </w:t>
      </w:r>
      <w:proofErr w:type="gramStart"/>
      <w:r w:rsidRPr="00CB5FDB">
        <w:rPr>
          <w:rFonts w:asciiTheme="minorHAnsi" w:hAnsiTheme="minorHAnsi" w:cstheme="minorHAnsi"/>
          <w:sz w:val="28"/>
          <w:szCs w:val="28"/>
        </w:rPr>
        <w:t>este</w:t>
      </w:r>
      <w:proofErr w:type="gramEnd"/>
      <w:r w:rsidRPr="00CB5FDB">
        <w:rPr>
          <w:rFonts w:asciiTheme="minorHAnsi" w:hAnsiTheme="minorHAnsi" w:cstheme="minorHAnsi"/>
          <w:sz w:val="28"/>
          <w:szCs w:val="28"/>
        </w:rPr>
        <w:t xml:space="preserve"> cel care bate din directia N-NE, caracterizandu-se printr-o umiditate redusă vara şi un aport important de zăpezi şi temperaturi scăzute iarna. </w:t>
      </w:r>
    </w:p>
    <w:p w:rsidR="00E46542" w:rsidRPr="00CB5FDB" w:rsidRDefault="00E46542" w:rsidP="00716B52">
      <w:pPr>
        <w:pStyle w:val="NoSpacing"/>
        <w:rPr>
          <w:rFonts w:asciiTheme="minorHAnsi" w:hAnsiTheme="minorHAnsi" w:cstheme="minorHAnsi"/>
          <w:sz w:val="28"/>
          <w:szCs w:val="28"/>
        </w:rPr>
      </w:pPr>
      <w:r w:rsidRPr="00CB5FDB">
        <w:rPr>
          <w:rFonts w:asciiTheme="minorHAnsi" w:hAnsiTheme="minorHAnsi" w:cstheme="minorHAnsi"/>
          <w:sz w:val="28"/>
          <w:szCs w:val="28"/>
        </w:rPr>
        <w:t>Temperaturile medii anuale se înscriu cu valori superioare mediei naţionale, de 11</w:t>
      </w:r>
      <w:proofErr w:type="gramStart"/>
      <w:r w:rsidRPr="00CB5FDB">
        <w:rPr>
          <w:rFonts w:asciiTheme="minorHAnsi" w:hAnsiTheme="minorHAnsi" w:cstheme="minorHAnsi"/>
          <w:sz w:val="28"/>
          <w:szCs w:val="28"/>
        </w:rPr>
        <w:t>,2</w:t>
      </w:r>
      <w:proofErr w:type="gramEnd"/>
      <w:r w:rsidRPr="00CB5FDB">
        <w:rPr>
          <w:rFonts w:asciiTheme="minorHAnsi" w:hAnsiTheme="minorHAnsi" w:cstheme="minorHAnsi"/>
          <w:sz w:val="28"/>
          <w:szCs w:val="28"/>
        </w:rPr>
        <w:t xml:space="preserve">ºC. Temperatura medie iarna </w:t>
      </w:r>
      <w:proofErr w:type="gramStart"/>
      <w:r w:rsidRPr="00CB5FDB">
        <w:rPr>
          <w:rFonts w:asciiTheme="minorHAnsi" w:hAnsiTheme="minorHAnsi" w:cstheme="minorHAnsi"/>
          <w:sz w:val="28"/>
          <w:szCs w:val="28"/>
        </w:rPr>
        <w:t>este</w:t>
      </w:r>
      <w:proofErr w:type="gramEnd"/>
      <w:r w:rsidRPr="00CB5FDB">
        <w:rPr>
          <w:rFonts w:asciiTheme="minorHAnsi" w:hAnsiTheme="minorHAnsi" w:cstheme="minorHAnsi"/>
          <w:sz w:val="28"/>
          <w:szCs w:val="28"/>
        </w:rPr>
        <w:t xml:space="preserve"> apropiată de 0ºC, dar pozitivă, iar vara depaşeşte 25ºC. Adâncimea de îngheţ se situeaza la -0</w:t>
      </w:r>
      <w:proofErr w:type="gramStart"/>
      <w:r w:rsidRPr="00CB5FDB">
        <w:rPr>
          <w:rFonts w:asciiTheme="minorHAnsi" w:hAnsiTheme="minorHAnsi" w:cstheme="minorHAnsi"/>
          <w:sz w:val="28"/>
          <w:szCs w:val="28"/>
        </w:rPr>
        <w:t>,90</w:t>
      </w:r>
      <w:proofErr w:type="gramEnd"/>
      <w:r w:rsidRPr="00CB5FDB">
        <w:rPr>
          <w:rFonts w:asciiTheme="minorHAnsi" w:hAnsiTheme="minorHAnsi" w:cstheme="minorHAnsi"/>
          <w:sz w:val="28"/>
          <w:szCs w:val="28"/>
        </w:rPr>
        <w:t xml:space="preserve"> m.</w:t>
      </w:r>
    </w:p>
    <w:p w:rsidR="00E46542" w:rsidRPr="00CB5FDB" w:rsidRDefault="00E46542" w:rsidP="00716B52">
      <w:pPr>
        <w:pStyle w:val="NoSpacing"/>
        <w:rPr>
          <w:rFonts w:asciiTheme="minorHAnsi" w:hAnsiTheme="minorHAnsi" w:cstheme="minorHAnsi"/>
          <w:sz w:val="28"/>
          <w:szCs w:val="28"/>
        </w:rPr>
      </w:pPr>
      <w:r w:rsidRPr="00CB5FDB">
        <w:rPr>
          <w:rFonts w:asciiTheme="minorHAnsi" w:hAnsiTheme="minorHAnsi" w:cstheme="minorHAnsi"/>
          <w:sz w:val="28"/>
          <w:szCs w:val="28"/>
        </w:rPr>
        <w:t>Din punct de veder</w:t>
      </w:r>
      <w:r w:rsidR="00716B52">
        <w:rPr>
          <w:rFonts w:asciiTheme="minorHAnsi" w:hAnsiTheme="minorHAnsi" w:cstheme="minorHAnsi"/>
          <w:sz w:val="28"/>
          <w:szCs w:val="28"/>
        </w:rPr>
        <w:t>e seismic, amplasamentul</w:t>
      </w:r>
      <w:r w:rsidRPr="00CB5FDB">
        <w:rPr>
          <w:rFonts w:asciiTheme="minorHAnsi" w:hAnsiTheme="minorHAnsi" w:cstheme="minorHAnsi"/>
          <w:sz w:val="28"/>
          <w:szCs w:val="28"/>
        </w:rPr>
        <w:t xml:space="preserve"> se încadrează în zona seismica cu a</w:t>
      </w:r>
      <w:r w:rsidRPr="00CB5FDB">
        <w:rPr>
          <w:rFonts w:asciiTheme="minorHAnsi" w:hAnsiTheme="minorHAnsi" w:cstheme="minorHAnsi"/>
          <w:sz w:val="28"/>
          <w:szCs w:val="28"/>
          <w:vertAlign w:val="subscript"/>
        </w:rPr>
        <w:t>g</w:t>
      </w:r>
      <w:r w:rsidRPr="00CB5FDB">
        <w:rPr>
          <w:rFonts w:asciiTheme="minorHAnsi" w:hAnsiTheme="minorHAnsi" w:cstheme="minorHAnsi"/>
          <w:sz w:val="28"/>
          <w:szCs w:val="28"/>
        </w:rPr>
        <w:t xml:space="preserve"> = 0,20 g exprimată în termeni ai acceleraţiei de vârf pentru cutremure cu perioada de revenire de 225 ani, respectiv în zona cu perioada de colţ a spectrului de răspuns al zonei respective T</w:t>
      </w:r>
      <w:r w:rsidRPr="00CB5FDB">
        <w:rPr>
          <w:rFonts w:asciiTheme="minorHAnsi" w:hAnsiTheme="minorHAnsi" w:cstheme="minorHAnsi"/>
          <w:sz w:val="28"/>
          <w:szCs w:val="28"/>
          <w:vertAlign w:val="subscript"/>
        </w:rPr>
        <w:t>c</w:t>
      </w:r>
      <w:r w:rsidRPr="00CB5FDB">
        <w:rPr>
          <w:rFonts w:asciiTheme="minorHAnsi" w:hAnsiTheme="minorHAnsi" w:cstheme="minorHAnsi"/>
          <w:sz w:val="28"/>
          <w:szCs w:val="28"/>
        </w:rPr>
        <w:t xml:space="preserve"> = 0,7 secunde.</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2.4. CIRCULAŢIA</w:t>
      </w:r>
    </w:p>
    <w:p w:rsidR="00E46542" w:rsidRPr="00CB5FDB" w:rsidRDefault="00E46542" w:rsidP="00716B52">
      <w:pPr>
        <w:spacing w:line="259" w:lineRule="auto"/>
        <w:rPr>
          <w:rFonts w:asciiTheme="minorHAnsi" w:eastAsia="Calibri" w:hAnsiTheme="minorHAnsi" w:cstheme="minorHAnsi"/>
          <w:sz w:val="28"/>
          <w:szCs w:val="28"/>
          <w:lang w:val="fr-FR"/>
        </w:rPr>
      </w:pPr>
      <w:r w:rsidRPr="00CB5FDB">
        <w:rPr>
          <w:rFonts w:asciiTheme="minorHAnsi" w:eastAsia="Calibri" w:hAnsiTheme="minorHAnsi" w:cstheme="minorHAnsi"/>
          <w:sz w:val="28"/>
          <w:szCs w:val="28"/>
          <w:lang w:val="fr-FR"/>
        </w:rPr>
        <w:t>Amplasamentul care a genera</w:t>
      </w:r>
      <w:r w:rsidR="00716B52">
        <w:rPr>
          <w:rFonts w:asciiTheme="minorHAnsi" w:eastAsia="Calibri" w:hAnsiTheme="minorHAnsi" w:cstheme="minorHAnsi"/>
          <w:sz w:val="28"/>
          <w:szCs w:val="28"/>
          <w:lang w:val="fr-FR"/>
        </w:rPr>
        <w:t>t PUZ beneficiază de acces direct</w:t>
      </w:r>
      <w:r w:rsidR="00063CEA">
        <w:rPr>
          <w:rFonts w:asciiTheme="minorHAnsi" w:eastAsia="Calibri" w:hAnsiTheme="minorHAnsi" w:cstheme="minorHAnsi"/>
          <w:sz w:val="28"/>
          <w:szCs w:val="28"/>
          <w:lang w:val="fr-FR"/>
        </w:rPr>
        <w:t>DJ 391A care face legatura intre satul Olteni si Independenta</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2.5. OCUPAREA TERENURILOR</w:t>
      </w:r>
    </w:p>
    <w:p w:rsidR="00E46542" w:rsidRPr="00CB5FDB" w:rsidRDefault="00E46542" w:rsidP="00716B52">
      <w:pPr>
        <w:pStyle w:val="Default"/>
        <w:rPr>
          <w:rFonts w:asciiTheme="minorHAnsi" w:hAnsiTheme="minorHAnsi" w:cstheme="minorHAnsi"/>
          <w:bCs/>
          <w:sz w:val="28"/>
          <w:szCs w:val="28"/>
        </w:rPr>
      </w:pPr>
      <w:r w:rsidRPr="00CB5FDB">
        <w:rPr>
          <w:rFonts w:asciiTheme="minorHAnsi" w:hAnsiTheme="minorHAnsi" w:cstheme="minorHAnsi"/>
          <w:bCs/>
          <w:sz w:val="28"/>
          <w:szCs w:val="28"/>
        </w:rPr>
        <w:t>Teritoriul studiat prin PUZ şi zonele învecinate sunt caracterizate de existenţa unor funcţiuni care nu se incomode</w:t>
      </w:r>
      <w:r w:rsidR="00063CEA">
        <w:rPr>
          <w:rFonts w:asciiTheme="minorHAnsi" w:hAnsiTheme="minorHAnsi" w:cstheme="minorHAnsi"/>
          <w:bCs/>
          <w:sz w:val="28"/>
          <w:szCs w:val="28"/>
        </w:rPr>
        <w:t>ază reciproc, fiind compatibile (terenuri agricole in extravilan)</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 xml:space="preserve">În ceea ce priveşte </w:t>
      </w:r>
      <w:r w:rsidRPr="00CB5FDB">
        <w:rPr>
          <w:rFonts w:asciiTheme="minorHAnsi" w:eastAsia="Arial Narrow" w:hAnsiTheme="minorHAnsi" w:cstheme="minorHAnsi"/>
          <w:b/>
          <w:color w:val="000000"/>
          <w:sz w:val="28"/>
          <w:szCs w:val="28"/>
        </w:rPr>
        <w:t>calitatea fondului construit</w:t>
      </w:r>
      <w:r w:rsidR="00063CEA">
        <w:rPr>
          <w:rFonts w:asciiTheme="minorHAnsi" w:eastAsia="Arial Narrow" w:hAnsiTheme="minorHAnsi" w:cstheme="minorHAnsi"/>
          <w:color w:val="000000"/>
          <w:sz w:val="28"/>
          <w:szCs w:val="28"/>
        </w:rPr>
        <w:t>, aceasta este</w:t>
      </w:r>
      <w:r w:rsidRPr="00CB5FDB">
        <w:rPr>
          <w:rFonts w:asciiTheme="minorHAnsi" w:eastAsia="Arial Narrow" w:hAnsiTheme="minorHAnsi" w:cstheme="minorHAnsi"/>
          <w:color w:val="000000"/>
          <w:sz w:val="28"/>
          <w:szCs w:val="28"/>
        </w:rPr>
        <w:t xml:space="preserve"> bună</w:t>
      </w:r>
      <w:r w:rsidR="00063CEA">
        <w:rPr>
          <w:rFonts w:asciiTheme="minorHAnsi" w:eastAsia="Arial Narrow" w:hAnsiTheme="minorHAnsi" w:cstheme="minorHAnsi"/>
          <w:color w:val="000000"/>
          <w:sz w:val="28"/>
          <w:szCs w:val="28"/>
        </w:rPr>
        <w:t xml:space="preserve"> (silozurile amplasate spre DJ 391A sunt noi</w:t>
      </w:r>
      <w:proofErr w:type="gramStart"/>
      <w:r w:rsidR="00063CEA">
        <w:rPr>
          <w:rFonts w:asciiTheme="minorHAnsi" w:eastAsia="Arial Narrow" w:hAnsiTheme="minorHAnsi" w:cstheme="minorHAnsi"/>
          <w:color w:val="000000"/>
          <w:sz w:val="28"/>
          <w:szCs w:val="28"/>
        </w:rPr>
        <w:t>,aflate</w:t>
      </w:r>
      <w:proofErr w:type="gramEnd"/>
      <w:r w:rsidR="00063CEA">
        <w:rPr>
          <w:rFonts w:asciiTheme="minorHAnsi" w:eastAsia="Arial Narrow" w:hAnsiTheme="minorHAnsi" w:cstheme="minorHAnsi"/>
          <w:color w:val="000000"/>
          <w:sz w:val="28"/>
          <w:szCs w:val="28"/>
        </w:rPr>
        <w:t xml:space="preserve"> in perfecta stare de functionare)</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2.6. ECHIPAREA EDILITARĂ</w:t>
      </w:r>
    </w:p>
    <w:p w:rsidR="00063CEA" w:rsidRDefault="00E46542" w:rsidP="00063CEA">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Zona studiată dispune de </w:t>
      </w:r>
      <w:r w:rsidR="00063CEA">
        <w:rPr>
          <w:rFonts w:asciiTheme="minorHAnsi" w:eastAsia="Arial Narrow" w:hAnsiTheme="minorHAnsi" w:cstheme="minorHAnsi"/>
          <w:sz w:val="28"/>
          <w:szCs w:val="28"/>
        </w:rPr>
        <w:t>urmatoare tipuri de reţele de utilităţi:</w:t>
      </w:r>
    </w:p>
    <w:p w:rsidR="00063CEA" w:rsidRDefault="00063CEA" w:rsidP="00063CEA">
      <w:pPr>
        <w:rPr>
          <w:rFonts w:asciiTheme="minorHAnsi" w:eastAsia="Arial Narrow" w:hAnsiTheme="minorHAnsi" w:cstheme="minorHAnsi"/>
          <w:sz w:val="28"/>
          <w:szCs w:val="28"/>
        </w:rPr>
      </w:pPr>
      <w:r>
        <w:rPr>
          <w:rFonts w:asciiTheme="minorHAnsi" w:eastAsia="Arial Narrow" w:hAnsiTheme="minorHAnsi" w:cstheme="minorHAnsi"/>
          <w:sz w:val="28"/>
          <w:szCs w:val="28"/>
        </w:rPr>
        <w:t>-alimentare cu energie electrica din postul TRAFO realizat in prima etapa de dezvoltare</w:t>
      </w:r>
      <w:proofErr w:type="gramStart"/>
      <w:r>
        <w:rPr>
          <w:rFonts w:asciiTheme="minorHAnsi" w:eastAsia="Arial Narrow" w:hAnsiTheme="minorHAnsi" w:cstheme="minorHAnsi"/>
          <w:sz w:val="28"/>
          <w:szCs w:val="28"/>
        </w:rPr>
        <w:t>,in</w:t>
      </w:r>
      <w:proofErr w:type="gramEnd"/>
      <w:r>
        <w:rPr>
          <w:rFonts w:asciiTheme="minorHAnsi" w:eastAsia="Arial Narrow" w:hAnsiTheme="minorHAnsi" w:cstheme="minorHAnsi"/>
          <w:sz w:val="28"/>
          <w:szCs w:val="28"/>
        </w:rPr>
        <w:t xml:space="preserve"> coltul de nord/est al amplasamentului (cu acces din DJ 391A)</w:t>
      </w:r>
    </w:p>
    <w:p w:rsidR="00E46542" w:rsidRPr="00CB5FDB" w:rsidRDefault="00063CEA" w:rsidP="00063CEA">
      <w:pPr>
        <w:rPr>
          <w:rFonts w:asciiTheme="minorHAnsi" w:eastAsia="Arial Narrow" w:hAnsiTheme="minorHAnsi" w:cstheme="minorHAnsi"/>
          <w:sz w:val="28"/>
          <w:szCs w:val="28"/>
        </w:rPr>
      </w:pPr>
      <w:r>
        <w:rPr>
          <w:rFonts w:asciiTheme="minorHAnsi" w:eastAsia="Arial Narrow" w:hAnsiTheme="minorHAnsi" w:cstheme="minorHAnsi"/>
          <w:sz w:val="28"/>
          <w:szCs w:val="28"/>
        </w:rPr>
        <w:t xml:space="preserve">-alimentare cu </w:t>
      </w:r>
      <w:proofErr w:type="gramStart"/>
      <w:r>
        <w:rPr>
          <w:rFonts w:asciiTheme="minorHAnsi" w:eastAsia="Arial Narrow" w:hAnsiTheme="minorHAnsi" w:cstheme="minorHAnsi"/>
          <w:sz w:val="28"/>
          <w:szCs w:val="28"/>
        </w:rPr>
        <w:t>apa</w:t>
      </w:r>
      <w:proofErr w:type="gramEnd"/>
      <w:r>
        <w:rPr>
          <w:rFonts w:asciiTheme="minorHAnsi" w:eastAsia="Arial Narrow" w:hAnsiTheme="minorHAnsi" w:cstheme="minorHAnsi"/>
          <w:sz w:val="28"/>
          <w:szCs w:val="28"/>
        </w:rPr>
        <w:t xml:space="preserve"> printr-o conducta cu diametrul de 70mm din reteaua de apa a satului Olteni (pe o lungime de cca.1450m</w:t>
      </w:r>
      <w:r w:rsidR="00E46542" w:rsidRPr="00CB5FDB">
        <w:rPr>
          <w:rFonts w:asciiTheme="minorHAnsi" w:eastAsia="Arial Narrow" w:hAnsiTheme="minorHAnsi" w:cstheme="minorHAnsi"/>
          <w:sz w:val="28"/>
          <w:szCs w:val="28"/>
        </w:rPr>
        <w:t xml:space="preserve"> </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2.7. PROBLEME DE MEDIU ŞI MĂSURI DE PROTECŢIE A MEDIULUI</w:t>
      </w:r>
    </w:p>
    <w:p w:rsidR="00E46542" w:rsidRPr="00CB5FDB" w:rsidRDefault="00E46542" w:rsidP="00716B52">
      <w:pPr>
        <w:spacing w:line="259" w:lineRule="auto"/>
        <w:rPr>
          <w:rFonts w:asciiTheme="minorHAnsi" w:eastAsia="Arial Narrow" w:hAnsiTheme="minorHAnsi" w:cstheme="minorHAnsi"/>
          <w:bCs/>
          <w:iCs/>
          <w:sz w:val="28"/>
          <w:szCs w:val="28"/>
        </w:rPr>
      </w:pPr>
      <w:r w:rsidRPr="00CB5FDB">
        <w:rPr>
          <w:rFonts w:asciiTheme="minorHAnsi" w:eastAsia="Arial Narrow" w:hAnsiTheme="minorHAnsi" w:cstheme="minorHAnsi"/>
          <w:bCs/>
          <w:iCs/>
          <w:sz w:val="28"/>
          <w:szCs w:val="28"/>
        </w:rPr>
        <w:t>Zona studiată nu ridică probleme de mediu, fiind situata în afara arealelor protejate, iar lucrările</w:t>
      </w:r>
      <w:r w:rsidR="00063CEA">
        <w:rPr>
          <w:rFonts w:asciiTheme="minorHAnsi" w:eastAsia="Arial Narrow" w:hAnsiTheme="minorHAnsi" w:cstheme="minorHAnsi"/>
          <w:bCs/>
          <w:iCs/>
          <w:sz w:val="28"/>
          <w:szCs w:val="28"/>
        </w:rPr>
        <w:t xml:space="preserve"> propuse</w:t>
      </w:r>
      <w:r w:rsidRPr="00CB5FDB">
        <w:rPr>
          <w:rFonts w:asciiTheme="minorHAnsi" w:eastAsia="Arial Narrow" w:hAnsiTheme="minorHAnsi" w:cstheme="minorHAnsi"/>
          <w:bCs/>
          <w:iCs/>
          <w:sz w:val="28"/>
          <w:szCs w:val="28"/>
        </w:rPr>
        <w:t xml:space="preserve">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Pe perioada de implementare a proiectelor</w:t>
      </w:r>
      <w:proofErr w:type="gramStart"/>
      <w:r w:rsidRPr="00CB5FDB">
        <w:rPr>
          <w:rFonts w:asciiTheme="minorHAnsi" w:eastAsia="Calibri" w:hAnsiTheme="minorHAnsi" w:cstheme="minorHAnsi"/>
          <w:color w:val="000000"/>
          <w:sz w:val="28"/>
          <w:szCs w:val="28"/>
        </w:rPr>
        <w:t>,fiind</w:t>
      </w:r>
      <w:proofErr w:type="gramEnd"/>
      <w:r w:rsidRPr="00CB5FDB">
        <w:rPr>
          <w:rFonts w:asciiTheme="minorHAnsi" w:eastAsia="Calibri" w:hAnsiTheme="minorHAnsi" w:cstheme="minorHAnsi"/>
          <w:color w:val="000000"/>
          <w:sz w:val="28"/>
          <w:szCs w:val="28"/>
        </w:rPr>
        <w:t xml:space="preserve"> lucrari limitate in timp si intr</w:t>
      </w:r>
      <w:r w:rsidR="009F44E8">
        <w:rPr>
          <w:rFonts w:asciiTheme="minorHAnsi" w:eastAsia="Calibri" w:hAnsiTheme="minorHAnsi" w:cstheme="minorHAnsi"/>
          <w:color w:val="000000"/>
          <w:sz w:val="28"/>
          <w:szCs w:val="28"/>
        </w:rPr>
        <w:t>-o zona agricola</w:t>
      </w:r>
      <w:r w:rsidRPr="00CB5FDB">
        <w:rPr>
          <w:rFonts w:asciiTheme="minorHAnsi" w:eastAsia="Calibri" w:hAnsiTheme="minorHAnsi" w:cstheme="minorHAnsi"/>
          <w:color w:val="000000"/>
          <w:sz w:val="28"/>
          <w:szCs w:val="28"/>
        </w:rPr>
        <w:t xml:space="preserve">,nu se prognozeaza un implact negative asupra calitatii biodiversitatii in </w:t>
      </w:r>
      <w:r w:rsidRPr="00CB5FDB">
        <w:rPr>
          <w:rFonts w:asciiTheme="minorHAnsi" w:eastAsia="Calibri" w:hAnsiTheme="minorHAnsi" w:cstheme="minorHAnsi"/>
          <w:color w:val="000000"/>
          <w:sz w:val="28"/>
          <w:szCs w:val="28"/>
        </w:rPr>
        <w:lastRenderedPageBreak/>
        <w:t>zona.Pe perioada functionarii obiectivelor nu se vor intregistra presiuni suplimentare asupra factorului de mediu biodiversitate fata de situatia prezenta.</w:t>
      </w:r>
    </w:p>
    <w:p w:rsidR="00E46542" w:rsidRPr="0031207A" w:rsidRDefault="0031207A" w:rsidP="00716B52">
      <w:pP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w:t>
      </w:r>
      <w:r w:rsidR="00E46542" w:rsidRPr="0031207A">
        <w:rPr>
          <w:rFonts w:asciiTheme="minorHAnsi" w:eastAsia="Calibri" w:hAnsiTheme="minorHAnsi" w:cstheme="minorHAnsi"/>
          <w:color w:val="000000"/>
          <w:sz w:val="28"/>
          <w:szCs w:val="28"/>
        </w:rPr>
        <w:t xml:space="preserve">Factor de mediu </w:t>
      </w:r>
      <w:proofErr w:type="gramStart"/>
      <w:r w:rsidR="00E46542" w:rsidRPr="0031207A">
        <w:rPr>
          <w:rFonts w:asciiTheme="minorHAnsi" w:eastAsia="Calibri" w:hAnsiTheme="minorHAnsi" w:cstheme="minorHAnsi"/>
          <w:color w:val="000000"/>
          <w:sz w:val="28"/>
          <w:szCs w:val="28"/>
        </w:rPr>
        <w:t>apa</w:t>
      </w:r>
      <w:proofErr w:type="gramEnd"/>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Conform caracteristicilor proiectului propus nu se prevede prelevarea de apa din sursa subterana sau de suprafata din zona amplasamentului</w:t>
      </w:r>
      <w:proofErr w:type="gramStart"/>
      <w:r w:rsidRPr="00CB5FDB">
        <w:rPr>
          <w:rFonts w:asciiTheme="minorHAnsi" w:eastAsia="Calibri" w:hAnsiTheme="minorHAnsi" w:cstheme="minorHAnsi"/>
          <w:color w:val="000000"/>
          <w:sz w:val="28"/>
          <w:szCs w:val="28"/>
        </w:rPr>
        <w:t>,deci</w:t>
      </w:r>
      <w:proofErr w:type="gramEnd"/>
      <w:r w:rsidRPr="00CB5FDB">
        <w:rPr>
          <w:rFonts w:asciiTheme="minorHAnsi" w:eastAsia="Calibri" w:hAnsiTheme="minorHAnsi" w:cstheme="minorHAnsi"/>
          <w:color w:val="000000"/>
          <w:sz w:val="28"/>
          <w:szCs w:val="28"/>
        </w:rPr>
        <w:t xml:space="preserve"> nu se vor inregistra efecte asupra hidrologiei zonei si nici nu vor fi afectate in plan secundar alte activitati dependente de aceasta sursa.</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Nu se vor evacua ape uzate neepurate si nici ape uzate epurate in emisar natural,deci nu va exista potential impact asupra calitatii apelor de suprafata indusa de o astfel de actiune.</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Pe amplasament nu vor exista rezervoare de uleiuri</w:t>
      </w:r>
      <w:proofErr w:type="gramStart"/>
      <w:r w:rsidRPr="00CB5FDB">
        <w:rPr>
          <w:rFonts w:asciiTheme="minorHAnsi" w:eastAsia="Calibri" w:hAnsiTheme="minorHAnsi" w:cstheme="minorHAnsi"/>
          <w:color w:val="000000"/>
          <w:sz w:val="28"/>
          <w:szCs w:val="28"/>
        </w:rPr>
        <w:t>,carburanti</w:t>
      </w:r>
      <w:proofErr w:type="gramEnd"/>
      <w:r w:rsidRPr="00CB5FDB">
        <w:rPr>
          <w:rFonts w:asciiTheme="minorHAnsi" w:eastAsia="Calibri" w:hAnsiTheme="minorHAnsi" w:cstheme="minorHAnsi"/>
          <w:color w:val="000000"/>
          <w:sz w:val="28"/>
          <w:szCs w:val="28"/>
        </w:rPr>
        <w:t xml:space="preserve"> sau alte substante cu potential poluator ridicat pentru apele de suprafata sau subterane,in caz de deversare.</w:t>
      </w:r>
    </w:p>
    <w:p w:rsidR="00E46542" w:rsidRPr="0031207A" w:rsidRDefault="0031207A" w:rsidP="00716B52">
      <w:pP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w:t>
      </w:r>
      <w:r w:rsidR="00E46542" w:rsidRPr="0031207A">
        <w:rPr>
          <w:rFonts w:asciiTheme="minorHAnsi" w:eastAsia="Calibri" w:hAnsiTheme="minorHAnsi" w:cstheme="minorHAnsi"/>
          <w:color w:val="000000"/>
          <w:sz w:val="28"/>
          <w:szCs w:val="28"/>
        </w:rPr>
        <w:t>Factor de mediu aer</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Din punct de vedere al impactului asupra atmosferei,se va inregistra influenta asupra calitatii ae</w:t>
      </w:r>
      <w:r w:rsidR="009F44E8">
        <w:rPr>
          <w:rFonts w:asciiTheme="minorHAnsi" w:eastAsia="Calibri" w:hAnsiTheme="minorHAnsi" w:cstheme="minorHAnsi"/>
          <w:color w:val="000000"/>
          <w:sz w:val="28"/>
          <w:szCs w:val="28"/>
        </w:rPr>
        <w:t>rului pe perioada de constructi</w:t>
      </w:r>
      <w:r w:rsidRPr="00CB5FDB">
        <w:rPr>
          <w:rFonts w:asciiTheme="minorHAnsi" w:eastAsia="Calibri" w:hAnsiTheme="minorHAnsi" w:cstheme="minorHAnsi"/>
          <w:color w:val="000000"/>
          <w:sz w:val="28"/>
          <w:szCs w:val="28"/>
        </w:rPr>
        <w:t>e,ca urmare a excavarii si manipularii pamantului.De asemenea,mijloacele de transport si utilajele folosite pentru realizarea lucrarilor vor genera poluanti caracteristici arderii combustibililor in motoare(NOx,Sox,CO,pulberi,metale grele,etc..).Regimul emisiilor acestor poluanti este</w:t>
      </w:r>
      <w:proofErr w:type="gramStart"/>
      <w:r w:rsidRPr="00CB5FDB">
        <w:rPr>
          <w:rFonts w:asciiTheme="minorHAnsi" w:eastAsia="Calibri" w:hAnsiTheme="minorHAnsi" w:cstheme="minorHAnsi"/>
          <w:color w:val="000000"/>
          <w:sz w:val="28"/>
          <w:szCs w:val="28"/>
        </w:rPr>
        <w:t>,ca</w:t>
      </w:r>
      <w:proofErr w:type="gramEnd"/>
      <w:r w:rsidRPr="00CB5FDB">
        <w:rPr>
          <w:rFonts w:asciiTheme="minorHAnsi" w:eastAsia="Calibri" w:hAnsiTheme="minorHAnsi" w:cstheme="minorHAnsi"/>
          <w:color w:val="000000"/>
          <w:sz w:val="28"/>
          <w:szCs w:val="28"/>
        </w:rPr>
        <w:t xml:space="preserve"> si in cazul emisiilor de pulberi generate de excavari,dependent de nivelul activitatii zilnice,prezentant o variabila substantial de la o zi la alta,de la o faza la alta a procesului de constructie.</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O sursa de praf suplimentara e reprezentata de eroziunea vantului</w:t>
      </w:r>
      <w:proofErr w:type="gramStart"/>
      <w:r w:rsidRPr="00CB5FDB">
        <w:rPr>
          <w:rFonts w:asciiTheme="minorHAnsi" w:eastAsia="Calibri" w:hAnsiTheme="minorHAnsi" w:cstheme="minorHAnsi"/>
          <w:color w:val="000000"/>
          <w:sz w:val="28"/>
          <w:szCs w:val="28"/>
        </w:rPr>
        <w:t>,fenomen</w:t>
      </w:r>
      <w:proofErr w:type="gramEnd"/>
      <w:r w:rsidRPr="00CB5FDB">
        <w:rPr>
          <w:rFonts w:asciiTheme="minorHAnsi" w:eastAsia="Calibri" w:hAnsiTheme="minorHAnsi" w:cstheme="minorHAnsi"/>
          <w:color w:val="000000"/>
          <w:sz w:val="28"/>
          <w:szCs w:val="28"/>
        </w:rPr>
        <w:t xml:space="preserve"> ce insoteste lucrarile de cons</w:t>
      </w:r>
      <w:r w:rsidR="00B334BB">
        <w:rPr>
          <w:rFonts w:asciiTheme="minorHAnsi" w:eastAsia="Calibri" w:hAnsiTheme="minorHAnsi" w:cstheme="minorHAnsi"/>
          <w:color w:val="000000"/>
          <w:sz w:val="28"/>
          <w:szCs w:val="28"/>
        </w:rPr>
        <w:t>tructie</w:t>
      </w:r>
      <w:r w:rsidRPr="00CB5FDB">
        <w:rPr>
          <w:rFonts w:asciiTheme="minorHAnsi" w:eastAsia="Calibri" w:hAnsiTheme="minorHAnsi" w:cstheme="minorHAnsi"/>
          <w:color w:val="000000"/>
          <w:sz w:val="28"/>
          <w:szCs w:val="28"/>
        </w:rPr>
        <w:t>.Fenomenul apare datorita existentei suprafetelor de teren expuse actiunii vantului,urmare a decopertarii solului.</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 xml:space="preserve">Tinand cont de anvergura investitiei si de conditiile de dispersie din zona (caracteristice Dobrogei) se apeciaza ca nu vor exista influente majore in ceea </w:t>
      </w:r>
      <w:proofErr w:type="gramStart"/>
      <w:r w:rsidRPr="00CB5FDB">
        <w:rPr>
          <w:rFonts w:asciiTheme="minorHAnsi" w:eastAsia="Calibri" w:hAnsiTheme="minorHAnsi" w:cstheme="minorHAnsi"/>
          <w:color w:val="000000"/>
          <w:sz w:val="28"/>
          <w:szCs w:val="28"/>
        </w:rPr>
        <w:t>ce</w:t>
      </w:r>
      <w:proofErr w:type="gramEnd"/>
      <w:r w:rsidRPr="00CB5FDB">
        <w:rPr>
          <w:rFonts w:asciiTheme="minorHAnsi" w:eastAsia="Calibri" w:hAnsiTheme="minorHAnsi" w:cstheme="minorHAnsi"/>
          <w:color w:val="000000"/>
          <w:sz w:val="28"/>
          <w:szCs w:val="28"/>
        </w:rPr>
        <w:t xml:space="preserve"> priveste calitatea aerului din zona.</w:t>
      </w:r>
    </w:p>
    <w:p w:rsidR="00E46542" w:rsidRPr="0031207A" w:rsidRDefault="0031207A" w:rsidP="00716B52">
      <w:pP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w:t>
      </w:r>
      <w:r w:rsidR="00E46542" w:rsidRPr="0031207A">
        <w:rPr>
          <w:rFonts w:asciiTheme="minorHAnsi" w:eastAsia="Calibri" w:hAnsiTheme="minorHAnsi" w:cstheme="minorHAnsi"/>
          <w:color w:val="000000"/>
          <w:sz w:val="28"/>
          <w:szCs w:val="28"/>
        </w:rPr>
        <w:t>Factor de mediu sol/subsol</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Se va inregistra impact negative redus</w:t>
      </w:r>
      <w:proofErr w:type="gramStart"/>
      <w:r w:rsidRPr="00CB5FDB">
        <w:rPr>
          <w:rFonts w:asciiTheme="minorHAnsi" w:eastAsia="Calibri" w:hAnsiTheme="minorHAnsi" w:cstheme="minorHAnsi"/>
          <w:color w:val="000000"/>
          <w:sz w:val="28"/>
          <w:szCs w:val="28"/>
        </w:rPr>
        <w:t>,pe</w:t>
      </w:r>
      <w:proofErr w:type="gramEnd"/>
      <w:r w:rsidRPr="00CB5FDB">
        <w:rPr>
          <w:rFonts w:asciiTheme="minorHAnsi" w:eastAsia="Calibri" w:hAnsiTheme="minorHAnsi" w:cstheme="minorHAnsi"/>
          <w:color w:val="000000"/>
          <w:sz w:val="28"/>
          <w:szCs w:val="28"/>
        </w:rPr>
        <w:t xml:space="preserve"> termen scurt,urmare a fenomenelor de tasare in zonele ocupate temporat pentru implementarea proiectului.Asupra solului din zona se pot inregistra modificari calitative sub influenta poluantilor din aer.Este insa o lucrare de dimensiune medie,fara o dislocare masiva de personal si utilaje in zona,astfel incat se preconizeaza inregistrarea unor influente cuantificabile in acest sens.</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Impactul in zona construita se va inregistra pe termen lung</w:t>
      </w:r>
      <w:proofErr w:type="gramStart"/>
      <w:r w:rsidRPr="00CB5FDB">
        <w:rPr>
          <w:rFonts w:asciiTheme="minorHAnsi" w:eastAsia="Calibri" w:hAnsiTheme="minorHAnsi" w:cstheme="minorHAnsi"/>
          <w:color w:val="000000"/>
          <w:sz w:val="28"/>
          <w:szCs w:val="28"/>
        </w:rPr>
        <w:t>,durata</w:t>
      </w:r>
      <w:proofErr w:type="gramEnd"/>
      <w:r w:rsidRPr="00CB5FDB">
        <w:rPr>
          <w:rFonts w:asciiTheme="minorHAnsi" w:eastAsia="Calibri" w:hAnsiTheme="minorHAnsi" w:cstheme="minorHAnsi"/>
          <w:color w:val="000000"/>
          <w:sz w:val="28"/>
          <w:szCs w:val="28"/>
        </w:rPr>
        <w:t xml:space="preserve"> de viata a constructiilor.Se apreciaza insa ca in zona respective calitatea solului este slaba din punct d</w:t>
      </w:r>
      <w:r w:rsidR="009F44E8">
        <w:rPr>
          <w:rFonts w:asciiTheme="minorHAnsi" w:eastAsia="Calibri" w:hAnsiTheme="minorHAnsi" w:cstheme="minorHAnsi"/>
          <w:color w:val="000000"/>
          <w:sz w:val="28"/>
          <w:szCs w:val="28"/>
        </w:rPr>
        <w:t>e vedere al valorificarii ca su</w:t>
      </w:r>
      <w:r w:rsidRPr="00CB5FDB">
        <w:rPr>
          <w:rFonts w:asciiTheme="minorHAnsi" w:eastAsia="Calibri" w:hAnsiTheme="minorHAnsi" w:cstheme="minorHAnsi"/>
          <w:color w:val="000000"/>
          <w:sz w:val="28"/>
          <w:szCs w:val="28"/>
        </w:rPr>
        <w:t>port biologic pentru biodiversitate,date fiind antropizarea zonei si traficul rutier din zona.</w:t>
      </w:r>
    </w:p>
    <w:p w:rsidR="00E46542" w:rsidRPr="0031207A" w:rsidRDefault="0031207A" w:rsidP="00716B52">
      <w:pP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w:t>
      </w:r>
      <w:r w:rsidR="00E46542" w:rsidRPr="0031207A">
        <w:rPr>
          <w:rFonts w:asciiTheme="minorHAnsi" w:eastAsia="Calibri" w:hAnsiTheme="minorHAnsi" w:cstheme="minorHAnsi"/>
          <w:color w:val="000000"/>
          <w:sz w:val="28"/>
          <w:szCs w:val="28"/>
        </w:rPr>
        <w:t>Factorul de mediu biodiversitate</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lastRenderedPageBreak/>
        <w:t>Terenul studiat are</w:t>
      </w:r>
      <w:r w:rsidR="009F44E8">
        <w:rPr>
          <w:rFonts w:asciiTheme="minorHAnsi" w:eastAsia="Calibri" w:hAnsiTheme="minorHAnsi" w:cstheme="minorHAnsi"/>
          <w:color w:val="000000"/>
          <w:sz w:val="28"/>
          <w:szCs w:val="28"/>
        </w:rPr>
        <w:t xml:space="preserve"> destinatia de teren arabil (spre zona dinspre DJ391A existand deja o capacitate de depozitare cereale in silozuri)</w:t>
      </w:r>
      <w:r w:rsidRPr="00CB5FDB">
        <w:rPr>
          <w:rFonts w:asciiTheme="minorHAnsi" w:eastAsia="Calibri" w:hAnsiTheme="minorHAnsi" w:cstheme="minorHAnsi"/>
          <w:color w:val="000000"/>
          <w:sz w:val="28"/>
          <w:szCs w:val="28"/>
        </w:rPr>
        <w:t>.</w:t>
      </w:r>
      <w:r w:rsidR="009F44E8">
        <w:rPr>
          <w:rFonts w:asciiTheme="minorHAnsi" w:eastAsia="Calibri" w:hAnsiTheme="minorHAnsi" w:cstheme="minorHAnsi"/>
          <w:color w:val="000000"/>
          <w:sz w:val="28"/>
          <w:szCs w:val="28"/>
        </w:rPr>
        <w:t>In present</w:t>
      </w:r>
      <w:proofErr w:type="gramStart"/>
      <w:r w:rsidR="009F44E8">
        <w:rPr>
          <w:rFonts w:asciiTheme="minorHAnsi" w:eastAsia="Calibri" w:hAnsiTheme="minorHAnsi" w:cstheme="minorHAnsi"/>
          <w:color w:val="000000"/>
          <w:sz w:val="28"/>
          <w:szCs w:val="28"/>
        </w:rPr>
        <w:t>,pe</w:t>
      </w:r>
      <w:proofErr w:type="gramEnd"/>
      <w:r w:rsidR="009F44E8">
        <w:rPr>
          <w:rFonts w:asciiTheme="minorHAnsi" w:eastAsia="Calibri" w:hAnsiTheme="minorHAnsi" w:cstheme="minorHAnsi"/>
          <w:color w:val="000000"/>
          <w:sz w:val="28"/>
          <w:szCs w:val="28"/>
        </w:rPr>
        <w:t xml:space="preserve"> suprafata de 12000 mp se cultiva,prin rotatie,cereal</w:t>
      </w:r>
      <w:r w:rsidR="00B334BB">
        <w:rPr>
          <w:rFonts w:asciiTheme="minorHAnsi" w:eastAsia="Calibri" w:hAnsiTheme="minorHAnsi" w:cstheme="minorHAnsi"/>
          <w:color w:val="000000"/>
          <w:sz w:val="28"/>
          <w:szCs w:val="28"/>
        </w:rPr>
        <w:t>e</w:t>
      </w:r>
      <w:r w:rsidR="009F44E8">
        <w:rPr>
          <w:rFonts w:asciiTheme="minorHAnsi" w:eastAsia="Calibri" w:hAnsiTheme="minorHAnsi" w:cstheme="minorHAnsi"/>
          <w:color w:val="000000"/>
          <w:sz w:val="28"/>
          <w:szCs w:val="28"/>
        </w:rPr>
        <w:t>.</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Din punct de vedere al amplasarii proiectului fata de ariile natural cu statut special de conservare, acesta se situeaza in afara acestora.</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Pe perioada implementarii proiectului, fiind lucrari limitate in timp si i</w:t>
      </w:r>
      <w:r w:rsidR="009F44E8">
        <w:rPr>
          <w:rFonts w:asciiTheme="minorHAnsi" w:eastAsia="Calibri" w:hAnsiTheme="minorHAnsi" w:cstheme="minorHAnsi"/>
          <w:color w:val="000000"/>
          <w:sz w:val="28"/>
          <w:szCs w:val="28"/>
        </w:rPr>
        <w:t>ntr-o zona agricola</w:t>
      </w:r>
      <w:proofErr w:type="gramStart"/>
      <w:r w:rsidRPr="00CB5FDB">
        <w:rPr>
          <w:rFonts w:asciiTheme="minorHAnsi" w:eastAsia="Calibri" w:hAnsiTheme="minorHAnsi" w:cstheme="minorHAnsi"/>
          <w:color w:val="000000"/>
          <w:sz w:val="28"/>
          <w:szCs w:val="28"/>
        </w:rPr>
        <w:t>,nu</w:t>
      </w:r>
      <w:proofErr w:type="gramEnd"/>
      <w:r w:rsidRPr="00CB5FDB">
        <w:rPr>
          <w:rFonts w:asciiTheme="minorHAnsi" w:eastAsia="Calibri" w:hAnsiTheme="minorHAnsi" w:cstheme="minorHAnsi"/>
          <w:color w:val="000000"/>
          <w:sz w:val="28"/>
          <w:szCs w:val="28"/>
        </w:rPr>
        <w:t xml:space="preserve"> se preconizeaza un impact negativ asupra calitatii biodiversitatii din zona.</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 xml:space="preserve">Pe perioada de functionare </w:t>
      </w:r>
      <w:proofErr w:type="gramStart"/>
      <w:r w:rsidRPr="00CB5FDB">
        <w:rPr>
          <w:rFonts w:asciiTheme="minorHAnsi" w:eastAsia="Calibri" w:hAnsiTheme="minorHAnsi" w:cstheme="minorHAnsi"/>
          <w:color w:val="000000"/>
          <w:sz w:val="28"/>
          <w:szCs w:val="28"/>
        </w:rPr>
        <w:t>a</w:t>
      </w:r>
      <w:proofErr w:type="gramEnd"/>
      <w:r w:rsidRPr="00CB5FDB">
        <w:rPr>
          <w:rFonts w:asciiTheme="minorHAnsi" w:eastAsia="Calibri" w:hAnsiTheme="minorHAnsi" w:cstheme="minorHAnsi"/>
          <w:color w:val="000000"/>
          <w:sz w:val="28"/>
          <w:szCs w:val="28"/>
        </w:rPr>
        <w:t xml:space="preserve"> obiectivului nu se vor inregistra presiuni suplimentare asupra factorului de mediu biodiversitate fata de situatia prezenta.</w:t>
      </w:r>
    </w:p>
    <w:p w:rsidR="00E46542" w:rsidRPr="0031207A" w:rsidRDefault="0031207A" w:rsidP="00716B52">
      <w:pP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w:t>
      </w:r>
      <w:r w:rsidR="00E46542" w:rsidRPr="0031207A">
        <w:rPr>
          <w:rFonts w:asciiTheme="minorHAnsi" w:eastAsia="Calibri" w:hAnsiTheme="minorHAnsi" w:cstheme="minorHAnsi"/>
          <w:color w:val="000000"/>
          <w:sz w:val="28"/>
          <w:szCs w:val="28"/>
        </w:rPr>
        <w:t>Peisajul</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 xml:space="preserve">In timpul realizarii lucrarilor peisajul </w:t>
      </w:r>
      <w:proofErr w:type="gramStart"/>
      <w:r w:rsidRPr="00CB5FDB">
        <w:rPr>
          <w:rFonts w:asciiTheme="minorHAnsi" w:eastAsia="Calibri" w:hAnsiTheme="minorHAnsi" w:cstheme="minorHAnsi"/>
          <w:color w:val="000000"/>
          <w:sz w:val="28"/>
          <w:szCs w:val="28"/>
        </w:rPr>
        <w:t>va</w:t>
      </w:r>
      <w:proofErr w:type="gramEnd"/>
      <w:r w:rsidRPr="00CB5FDB">
        <w:rPr>
          <w:rFonts w:asciiTheme="minorHAnsi" w:eastAsia="Calibri" w:hAnsiTheme="minorHAnsi" w:cstheme="minorHAnsi"/>
          <w:color w:val="000000"/>
          <w:sz w:val="28"/>
          <w:szCs w:val="28"/>
        </w:rPr>
        <w:t xml:space="preserve"> fi afectat de prezenta utilajelor si a echipelor de muncitori, de organizarea de santier.</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Efect de modificare a peisajului actual il va avea edificarea constructiei, dar pe termen lung,pe durata de viata a obiectivul</w:t>
      </w:r>
      <w:r w:rsidR="00B334BB">
        <w:rPr>
          <w:rFonts w:asciiTheme="minorHAnsi" w:eastAsia="Calibri" w:hAnsiTheme="minorHAnsi" w:cstheme="minorHAnsi"/>
          <w:color w:val="000000"/>
          <w:sz w:val="28"/>
          <w:szCs w:val="28"/>
        </w:rPr>
        <w:t>ui.Nu se va inregistra impact negativ vizul</w:t>
      </w:r>
      <w:r w:rsidRPr="00CB5FDB">
        <w:rPr>
          <w:rFonts w:asciiTheme="minorHAnsi" w:eastAsia="Calibri" w:hAnsiTheme="minorHAnsi" w:cstheme="minorHAnsi"/>
          <w:color w:val="000000"/>
          <w:sz w:val="28"/>
          <w:szCs w:val="28"/>
        </w:rPr>
        <w:t xml:space="preserve"> final al obiectivului,dat fiind tipul de proiect si rapor</w:t>
      </w:r>
      <w:r w:rsidR="009F44E8">
        <w:rPr>
          <w:rFonts w:asciiTheme="minorHAnsi" w:eastAsia="Calibri" w:hAnsiTheme="minorHAnsi" w:cstheme="minorHAnsi"/>
          <w:color w:val="000000"/>
          <w:sz w:val="28"/>
          <w:szCs w:val="28"/>
        </w:rPr>
        <w:t>tarea la caracteristicile zonei (in care,dominante,vor fi siluetele celor 8 silozuri de cereal deja existente pe amplasament)</w:t>
      </w:r>
    </w:p>
    <w:p w:rsidR="00E46542" w:rsidRPr="0031207A" w:rsidRDefault="0031207A" w:rsidP="00716B52">
      <w:pP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w:t>
      </w:r>
      <w:r w:rsidR="00E46542" w:rsidRPr="0031207A">
        <w:rPr>
          <w:rFonts w:asciiTheme="minorHAnsi" w:eastAsia="Calibri" w:hAnsiTheme="minorHAnsi" w:cstheme="minorHAnsi"/>
          <w:color w:val="000000"/>
          <w:sz w:val="28"/>
          <w:szCs w:val="28"/>
        </w:rPr>
        <w:t>Mediul social si economic</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 xml:space="preserve">Activitatea propusa nu </w:t>
      </w:r>
      <w:proofErr w:type="gramStart"/>
      <w:r w:rsidRPr="00CB5FDB">
        <w:rPr>
          <w:rFonts w:asciiTheme="minorHAnsi" w:eastAsia="Calibri" w:hAnsiTheme="minorHAnsi" w:cstheme="minorHAnsi"/>
          <w:color w:val="000000"/>
          <w:sz w:val="28"/>
          <w:szCs w:val="28"/>
        </w:rPr>
        <w:t>va</w:t>
      </w:r>
      <w:proofErr w:type="gramEnd"/>
      <w:r w:rsidRPr="00CB5FDB">
        <w:rPr>
          <w:rFonts w:asciiTheme="minorHAnsi" w:eastAsia="Calibri" w:hAnsiTheme="minorHAnsi" w:cstheme="minorHAnsi"/>
          <w:color w:val="000000"/>
          <w:sz w:val="28"/>
          <w:szCs w:val="28"/>
        </w:rPr>
        <w:t xml:space="preserve"> avea impact asupra caracteristicilor demografice ale populatiei locale, nu va determina schimbari majore de populatie in zona.</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 xml:space="preserve">Pe perioada executiei lucrarilor de constructii, asupra populatiei impactul va fi minim </w:t>
      </w:r>
      <w:r w:rsidR="009F44E8">
        <w:rPr>
          <w:rFonts w:asciiTheme="minorHAnsi" w:eastAsia="Calibri" w:hAnsiTheme="minorHAnsi" w:cstheme="minorHAnsi"/>
          <w:color w:val="000000"/>
          <w:sz w:val="28"/>
          <w:szCs w:val="28"/>
        </w:rPr>
        <w:t>(cea mai apropiata localitate fiind satul Olteni</w:t>
      </w:r>
      <w:proofErr w:type="gramStart"/>
      <w:r w:rsidR="009F44E8">
        <w:rPr>
          <w:rFonts w:asciiTheme="minorHAnsi" w:eastAsia="Calibri" w:hAnsiTheme="minorHAnsi" w:cstheme="minorHAnsi"/>
          <w:color w:val="000000"/>
          <w:sz w:val="28"/>
          <w:szCs w:val="28"/>
        </w:rPr>
        <w:t>,</w:t>
      </w:r>
      <w:r w:rsidR="005F2BFF">
        <w:rPr>
          <w:rFonts w:asciiTheme="minorHAnsi" w:eastAsia="Calibri" w:hAnsiTheme="minorHAnsi" w:cstheme="minorHAnsi"/>
          <w:color w:val="000000"/>
          <w:sz w:val="28"/>
          <w:szCs w:val="28"/>
        </w:rPr>
        <w:t>situat</w:t>
      </w:r>
      <w:proofErr w:type="gramEnd"/>
      <w:r w:rsidR="009F44E8">
        <w:rPr>
          <w:rFonts w:asciiTheme="minorHAnsi" w:eastAsia="Calibri" w:hAnsiTheme="minorHAnsi" w:cstheme="minorHAnsi"/>
          <w:color w:val="000000"/>
          <w:sz w:val="28"/>
          <w:szCs w:val="28"/>
        </w:rPr>
        <w:t xml:space="preserve"> la </w:t>
      </w:r>
      <w:r w:rsidR="005F2BFF">
        <w:rPr>
          <w:rFonts w:asciiTheme="minorHAnsi" w:eastAsia="Calibri" w:hAnsiTheme="minorHAnsi" w:cstheme="minorHAnsi"/>
          <w:color w:val="000000"/>
          <w:sz w:val="28"/>
          <w:szCs w:val="28"/>
        </w:rPr>
        <w:t>1Km.sud/vest de amplasamentul studiat</w:t>
      </w:r>
    </w:p>
    <w:p w:rsidR="00E46542" w:rsidRPr="00CB5FDB" w:rsidRDefault="00E46542" w:rsidP="00716B52">
      <w:pPr>
        <w:spacing w:line="259" w:lineRule="auto"/>
        <w:rPr>
          <w:rFonts w:asciiTheme="minorHAnsi" w:eastAsia="Arial Narrow" w:hAnsiTheme="minorHAnsi" w:cstheme="minorHAnsi"/>
          <w:bCs/>
          <w:iCs/>
          <w:sz w:val="28"/>
          <w:szCs w:val="28"/>
        </w:rPr>
      </w:pPr>
      <w:r w:rsidRPr="00CB5FDB">
        <w:rPr>
          <w:rFonts w:asciiTheme="minorHAnsi" w:eastAsia="Arial Narrow" w:hAnsiTheme="minorHAnsi" w:cstheme="minorHAnsi"/>
          <w:bCs/>
          <w:iCs/>
          <w:sz w:val="28"/>
          <w:szCs w:val="28"/>
        </w:rPr>
        <w:t>Functiunile propuse prin PUZ nu vor afecta din punct de vedere al protectiei mediului zonele invecinate.</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2.8. OPŢIUNILE POPULAŢIEI</w:t>
      </w:r>
    </w:p>
    <w:p w:rsidR="00E46542" w:rsidRPr="00CB5FDB" w:rsidRDefault="00E46542" w:rsidP="00716B52">
      <w:pPr>
        <w:pStyle w:val="Default"/>
        <w:rPr>
          <w:rFonts w:asciiTheme="minorHAnsi" w:hAnsiTheme="minorHAnsi" w:cstheme="minorHAnsi"/>
          <w:bCs/>
          <w:color w:val="auto"/>
          <w:sz w:val="28"/>
          <w:szCs w:val="28"/>
        </w:rPr>
      </w:pPr>
      <w:r w:rsidRPr="00CB5FDB">
        <w:rPr>
          <w:rFonts w:asciiTheme="minorHAnsi" w:hAnsiTheme="minorHAnsi" w:cstheme="minorHAnsi"/>
          <w:bCs/>
          <w:color w:val="auto"/>
          <w:sz w:val="28"/>
          <w:szCs w:val="28"/>
        </w:rPr>
        <w:t xml:space="preserve">Pe terenul </w:t>
      </w:r>
      <w:proofErr w:type="gramStart"/>
      <w:r w:rsidRPr="00CB5FDB">
        <w:rPr>
          <w:rFonts w:asciiTheme="minorHAnsi" w:hAnsiTheme="minorHAnsi" w:cstheme="minorHAnsi"/>
          <w:bCs/>
          <w:color w:val="auto"/>
          <w:sz w:val="28"/>
          <w:szCs w:val="28"/>
        </w:rPr>
        <w:t>ce</w:t>
      </w:r>
      <w:proofErr w:type="gramEnd"/>
      <w:r w:rsidRPr="00CB5FDB">
        <w:rPr>
          <w:rFonts w:asciiTheme="minorHAnsi" w:hAnsiTheme="minorHAnsi" w:cstheme="minorHAnsi"/>
          <w:bCs/>
          <w:color w:val="auto"/>
          <w:sz w:val="28"/>
          <w:szCs w:val="28"/>
        </w:rPr>
        <w:t xml:space="preserve"> a iniţiat elaborarea PUZ-ului se doreşte studierea oport</w:t>
      </w:r>
      <w:r w:rsidR="005F2BFF">
        <w:rPr>
          <w:rFonts w:asciiTheme="minorHAnsi" w:hAnsiTheme="minorHAnsi" w:cstheme="minorHAnsi"/>
          <w:bCs/>
          <w:color w:val="auto"/>
          <w:sz w:val="28"/>
          <w:szCs w:val="28"/>
        </w:rPr>
        <w:t>unităţii edificării a doua cladiri cu funcţiunea de depozitare cereale</w:t>
      </w:r>
      <w:r w:rsidRPr="00CB5FDB">
        <w:rPr>
          <w:rFonts w:asciiTheme="minorHAnsi" w:hAnsiTheme="minorHAnsi" w:cstheme="minorHAnsi"/>
          <w:bCs/>
          <w:color w:val="auto"/>
          <w:sz w:val="28"/>
          <w:szCs w:val="28"/>
        </w:rPr>
        <w:t xml:space="preserve">, cu regim de înălţime parter. </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2.9. DISFUNCTIONALITATI</w:t>
      </w:r>
    </w:p>
    <w:p w:rsidR="00E46542" w:rsidRPr="005F2BFF" w:rsidRDefault="005F2BFF" w:rsidP="00716B52">
      <w:pPr>
        <w:tabs>
          <w:tab w:val="left" w:pos="4320"/>
          <w:tab w:val="left" w:pos="8640"/>
        </w:tabs>
        <w:rPr>
          <w:rFonts w:asciiTheme="minorHAnsi" w:eastAsia="Arial Narrow" w:hAnsiTheme="minorHAnsi" w:cstheme="minorHAnsi"/>
          <w:color w:val="000000"/>
          <w:sz w:val="28"/>
          <w:szCs w:val="28"/>
        </w:rPr>
      </w:pPr>
      <w:r w:rsidRPr="005F2BFF">
        <w:rPr>
          <w:rFonts w:asciiTheme="minorHAnsi" w:eastAsia="Arial Narrow" w:hAnsiTheme="minorHAnsi" w:cstheme="minorHAnsi"/>
          <w:color w:val="000000"/>
          <w:sz w:val="28"/>
          <w:szCs w:val="28"/>
        </w:rPr>
        <w:t>Principala disfuctionalitate (dealtfel,singura) este</w:t>
      </w:r>
      <w:r>
        <w:rPr>
          <w:rFonts w:asciiTheme="minorHAnsi" w:eastAsia="Arial Narrow" w:hAnsiTheme="minorHAnsi" w:cstheme="minorHAnsi"/>
          <w:color w:val="000000"/>
          <w:sz w:val="28"/>
          <w:szCs w:val="28"/>
        </w:rPr>
        <w:t xml:space="preserve"> legata de aglomerarea traficului auto a mijloacelor de transport cereal</w:t>
      </w:r>
      <w:r w:rsidR="0031207A">
        <w:rPr>
          <w:rFonts w:asciiTheme="minorHAnsi" w:eastAsia="Arial Narrow" w:hAnsiTheme="minorHAnsi" w:cstheme="minorHAnsi"/>
          <w:color w:val="000000"/>
          <w:sz w:val="28"/>
          <w:szCs w:val="28"/>
        </w:rPr>
        <w:t>e</w:t>
      </w:r>
      <w:r>
        <w:rPr>
          <w:rFonts w:asciiTheme="minorHAnsi" w:eastAsia="Arial Narrow" w:hAnsiTheme="minorHAnsi" w:cstheme="minorHAnsi"/>
          <w:color w:val="000000"/>
          <w:sz w:val="28"/>
          <w:szCs w:val="28"/>
        </w:rPr>
        <w:t xml:space="preserve"> in varful p</w:t>
      </w:r>
      <w:r w:rsidR="0031207A">
        <w:rPr>
          <w:rFonts w:asciiTheme="minorHAnsi" w:eastAsia="Arial Narrow" w:hAnsiTheme="minorHAnsi" w:cstheme="minorHAnsi"/>
          <w:color w:val="000000"/>
          <w:sz w:val="28"/>
          <w:szCs w:val="28"/>
        </w:rPr>
        <w:t>erioadei de recoltare,i</w:t>
      </w:r>
      <w:r>
        <w:rPr>
          <w:rFonts w:asciiTheme="minorHAnsi" w:eastAsia="Arial Narrow" w:hAnsiTheme="minorHAnsi" w:cstheme="minorHAnsi"/>
          <w:color w:val="000000"/>
          <w:sz w:val="28"/>
          <w:szCs w:val="28"/>
        </w:rPr>
        <w:t>ntrucat acestea nu pot descarca decat la capacitatile existente ale</w:t>
      </w:r>
      <w:r w:rsidR="00B334BB">
        <w:rPr>
          <w:rFonts w:asciiTheme="minorHAnsi" w:eastAsia="Arial Narrow" w:hAnsiTheme="minorHAnsi" w:cstheme="minorHAnsi"/>
          <w:color w:val="000000"/>
          <w:sz w:val="28"/>
          <w:szCs w:val="28"/>
        </w:rPr>
        <w:t xml:space="preserve"> foselor de descarcare pentru silozuri</w:t>
      </w:r>
      <w:r>
        <w:rPr>
          <w:rFonts w:asciiTheme="minorHAnsi" w:eastAsia="Arial Narrow" w:hAnsiTheme="minorHAnsi" w:cstheme="minorHAnsi"/>
          <w:color w:val="000000"/>
          <w:sz w:val="28"/>
          <w:szCs w:val="28"/>
        </w:rPr>
        <w:t>.Pentru a evita stationarea acestora (in asteptare) pe DJ 391A</w:t>
      </w:r>
      <w:r w:rsidR="00B334BB">
        <w:rPr>
          <w:rFonts w:asciiTheme="minorHAnsi" w:eastAsia="Arial Narrow" w:hAnsiTheme="minorHAnsi" w:cstheme="minorHAnsi"/>
          <w:color w:val="000000"/>
          <w:sz w:val="28"/>
          <w:szCs w:val="28"/>
        </w:rPr>
        <w:t xml:space="preserve"> (si,respectiv,incomodarea traficlui rutier)</w:t>
      </w:r>
      <w:r>
        <w:rPr>
          <w:rFonts w:asciiTheme="minorHAnsi" w:eastAsia="Arial Narrow" w:hAnsiTheme="minorHAnsi" w:cstheme="minorHAnsi"/>
          <w:color w:val="000000"/>
          <w:sz w:val="28"/>
          <w:szCs w:val="28"/>
        </w:rPr>
        <w:t>,se propune realizarea celor doua magazii de cereal</w:t>
      </w:r>
      <w:r w:rsidR="0031207A">
        <w:rPr>
          <w:rFonts w:asciiTheme="minorHAnsi" w:eastAsia="Arial Narrow" w:hAnsiTheme="minorHAnsi" w:cstheme="minorHAnsi"/>
          <w:color w:val="000000"/>
          <w:sz w:val="28"/>
          <w:szCs w:val="28"/>
        </w:rPr>
        <w:t>e</w:t>
      </w:r>
      <w:r>
        <w:rPr>
          <w:rFonts w:asciiTheme="minorHAnsi" w:eastAsia="Arial Narrow" w:hAnsiTheme="minorHAnsi" w:cstheme="minorHAnsi"/>
          <w:color w:val="000000"/>
          <w:sz w:val="28"/>
          <w:szCs w:val="28"/>
        </w:rPr>
        <w:t xml:space="preserve"> ca spatiu tampon de depozitare in perioada de varf a recoltarii,urmand ca,ulterior,cerealele sa fie depozitate in silozurile existente</w:t>
      </w:r>
    </w:p>
    <w:p w:rsidR="00E46542" w:rsidRPr="00CB5FDB" w:rsidRDefault="00E46542" w:rsidP="00716B52">
      <w:pPr>
        <w:tabs>
          <w:tab w:val="left" w:pos="360"/>
          <w:tab w:val="left" w:pos="6379"/>
          <w:tab w:val="left" w:pos="6521"/>
          <w:tab w:val="left" w:pos="7371"/>
          <w:tab w:val="left" w:pos="7938"/>
          <w:tab w:val="left" w:pos="8080"/>
          <w:tab w:val="left" w:pos="8222"/>
          <w:tab w:val="left" w:pos="8640"/>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2.10. CONCLUZIILE STUDIILOR DE FUNDAMENTARE – JUSTIFICĂRI</w:t>
      </w:r>
    </w:p>
    <w:p w:rsidR="00E46542" w:rsidRPr="00CB5FDB" w:rsidRDefault="00E46542" w:rsidP="00716B52">
      <w:pPr>
        <w:tabs>
          <w:tab w:val="left" w:pos="360"/>
        </w:tabs>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Având în vedere tendinţele de dezvoltare</w:t>
      </w:r>
      <w:r w:rsidR="005F2BFF">
        <w:rPr>
          <w:rFonts w:asciiTheme="minorHAnsi" w:eastAsia="Arial Narrow" w:hAnsiTheme="minorHAnsi" w:cstheme="minorHAnsi"/>
          <w:sz w:val="28"/>
          <w:szCs w:val="28"/>
        </w:rPr>
        <w:t xml:space="preserve"> ale zonei</w:t>
      </w:r>
      <w:r w:rsidRPr="00CB5FDB">
        <w:rPr>
          <w:rFonts w:asciiTheme="minorHAnsi" w:eastAsia="Arial Narrow" w:hAnsiTheme="minorHAnsi" w:cstheme="minorHAnsi"/>
          <w:sz w:val="28"/>
          <w:szCs w:val="28"/>
        </w:rPr>
        <w:t xml:space="preserve">, prezenta documentaţie de urbanism analizează: </w:t>
      </w:r>
    </w:p>
    <w:p w:rsidR="00E46542" w:rsidRPr="00CB5FDB" w:rsidRDefault="005F2BFF" w:rsidP="005F2BFF">
      <w:pPr>
        <w:tabs>
          <w:tab w:val="left" w:pos="720"/>
        </w:tabs>
        <w:rPr>
          <w:rFonts w:asciiTheme="minorHAnsi" w:eastAsia="Arial Narrow" w:hAnsiTheme="minorHAnsi" w:cstheme="minorHAnsi"/>
          <w:sz w:val="28"/>
          <w:szCs w:val="28"/>
        </w:rPr>
      </w:pPr>
      <w:r>
        <w:rPr>
          <w:rFonts w:asciiTheme="minorHAnsi" w:eastAsia="Arial Narrow" w:hAnsiTheme="minorHAnsi" w:cstheme="minorHAnsi"/>
          <w:sz w:val="28"/>
          <w:szCs w:val="28"/>
        </w:rPr>
        <w:lastRenderedPageBreak/>
        <w:t>-</w:t>
      </w:r>
      <w:r w:rsidR="00E46542" w:rsidRPr="00CB5FDB">
        <w:rPr>
          <w:rFonts w:asciiTheme="minorHAnsi" w:eastAsia="Arial Narrow" w:hAnsiTheme="minorHAnsi" w:cstheme="minorHAnsi"/>
          <w:sz w:val="28"/>
          <w:szCs w:val="28"/>
        </w:rPr>
        <w:t>Oportunitatea mobilării urbane a unui teren din zona studiată în concordanţă cu respectarea prevederilor legale referitoare la:</w:t>
      </w:r>
    </w:p>
    <w:p w:rsidR="00E46542" w:rsidRPr="00CB5FDB" w:rsidRDefault="005F2BFF" w:rsidP="005F2BFF">
      <w:pPr>
        <w:tabs>
          <w:tab w:val="left" w:pos="1440"/>
        </w:tabs>
        <w:rPr>
          <w:rFonts w:asciiTheme="minorHAnsi" w:eastAsia="Arial Narrow" w:hAnsiTheme="minorHAnsi" w:cstheme="minorHAnsi"/>
          <w:sz w:val="28"/>
          <w:szCs w:val="28"/>
        </w:rPr>
      </w:pPr>
      <w:r>
        <w:rPr>
          <w:rFonts w:asciiTheme="minorHAnsi" w:eastAsia="Arial Narrow" w:hAnsiTheme="minorHAnsi" w:cstheme="minorHAnsi"/>
          <w:sz w:val="28"/>
          <w:szCs w:val="28"/>
        </w:rPr>
        <w:t>*</w:t>
      </w:r>
      <w:r w:rsidR="00E46542" w:rsidRPr="00CB5FDB">
        <w:rPr>
          <w:rFonts w:asciiTheme="minorHAnsi" w:eastAsia="Arial Narrow" w:hAnsiTheme="minorHAnsi" w:cstheme="minorHAnsi"/>
          <w:sz w:val="28"/>
          <w:szCs w:val="28"/>
        </w:rPr>
        <w:t>compatibilitatea funcţiunilor în zona studiată, conform art. 14 al GHR nr. 525/1996, cu modificările ulterioare,</w:t>
      </w:r>
    </w:p>
    <w:p w:rsidR="00E46542" w:rsidRPr="00CB5FDB" w:rsidRDefault="005F2BFF" w:rsidP="005F2BFF">
      <w:pPr>
        <w:tabs>
          <w:tab w:val="left" w:pos="1440"/>
        </w:tabs>
        <w:rPr>
          <w:rFonts w:asciiTheme="minorHAnsi" w:eastAsia="Arial Narrow" w:hAnsiTheme="minorHAnsi" w:cstheme="minorHAnsi"/>
          <w:sz w:val="28"/>
          <w:szCs w:val="28"/>
        </w:rPr>
      </w:pPr>
      <w:r>
        <w:rPr>
          <w:rFonts w:asciiTheme="minorHAnsi" w:eastAsia="Arial Narrow" w:hAnsiTheme="minorHAnsi" w:cstheme="minorHAnsi"/>
          <w:sz w:val="28"/>
          <w:szCs w:val="28"/>
        </w:rPr>
        <w:t>*</w:t>
      </w:r>
      <w:r w:rsidR="00E46542" w:rsidRPr="00CB5FDB">
        <w:rPr>
          <w:rFonts w:asciiTheme="minorHAnsi" w:eastAsia="Arial Narrow" w:hAnsiTheme="minorHAnsi" w:cstheme="minorHAnsi"/>
          <w:sz w:val="28"/>
          <w:szCs w:val="28"/>
        </w:rPr>
        <w:t>asigurarea însoririi clădirilor conform OMS nr. 119/2014,</w:t>
      </w:r>
    </w:p>
    <w:p w:rsidR="00E46542" w:rsidRPr="00CB5FDB" w:rsidRDefault="005F2BFF" w:rsidP="005F2BFF">
      <w:pPr>
        <w:tabs>
          <w:tab w:val="left" w:pos="1440"/>
        </w:tabs>
        <w:rPr>
          <w:rFonts w:asciiTheme="minorHAnsi" w:eastAsia="Arial Narrow" w:hAnsiTheme="minorHAnsi" w:cstheme="minorHAnsi"/>
          <w:sz w:val="28"/>
          <w:szCs w:val="28"/>
        </w:rPr>
      </w:pPr>
      <w:r>
        <w:rPr>
          <w:rFonts w:asciiTheme="minorHAnsi" w:eastAsia="Arial Narrow" w:hAnsiTheme="minorHAnsi" w:cstheme="minorHAnsi"/>
          <w:sz w:val="28"/>
          <w:szCs w:val="28"/>
        </w:rPr>
        <w:t>*</w:t>
      </w:r>
      <w:r w:rsidR="00E46542" w:rsidRPr="00CB5FDB">
        <w:rPr>
          <w:rFonts w:asciiTheme="minorHAnsi" w:eastAsia="Arial Narrow" w:hAnsiTheme="minorHAnsi" w:cstheme="minorHAnsi"/>
          <w:sz w:val="28"/>
          <w:szCs w:val="28"/>
        </w:rPr>
        <w:t>asigurarea acceselor obligatorii la lot,</w:t>
      </w:r>
    </w:p>
    <w:p w:rsidR="00E46542" w:rsidRPr="00CB5FDB" w:rsidRDefault="005F2BFF" w:rsidP="005F2BFF">
      <w:pPr>
        <w:tabs>
          <w:tab w:val="left" w:pos="1440"/>
        </w:tabs>
        <w:rPr>
          <w:rFonts w:asciiTheme="minorHAnsi" w:eastAsia="Arial Narrow" w:hAnsiTheme="minorHAnsi" w:cstheme="minorHAnsi"/>
          <w:sz w:val="28"/>
          <w:szCs w:val="28"/>
        </w:rPr>
      </w:pPr>
      <w:r>
        <w:rPr>
          <w:rFonts w:asciiTheme="minorHAnsi" w:eastAsia="Arial Narrow" w:hAnsiTheme="minorHAnsi" w:cstheme="minorHAnsi"/>
          <w:sz w:val="28"/>
          <w:szCs w:val="28"/>
        </w:rPr>
        <w:t>*</w:t>
      </w:r>
      <w:r w:rsidR="00E46542" w:rsidRPr="00CB5FDB">
        <w:rPr>
          <w:rFonts w:asciiTheme="minorHAnsi" w:eastAsia="Arial Narrow" w:hAnsiTheme="minorHAnsi" w:cstheme="minorHAnsi"/>
          <w:sz w:val="28"/>
          <w:szCs w:val="28"/>
        </w:rPr>
        <w:t>asigurarea locurilor de parcare necesare în incinta proprietăţii;</w:t>
      </w:r>
    </w:p>
    <w:p w:rsidR="00E46542"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2.11. PREVEDERI URBANISTICE ÎN VIGOARE</w:t>
      </w:r>
    </w:p>
    <w:p w:rsidR="005F2BFF" w:rsidRPr="005F2BFF" w:rsidRDefault="005F2BFF"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color w:val="000000"/>
          <w:sz w:val="28"/>
          <w:szCs w:val="28"/>
          <w:shd w:val="clear" w:color="auto" w:fill="E0E0E0"/>
        </w:rPr>
      </w:pPr>
      <w:r>
        <w:rPr>
          <w:rFonts w:asciiTheme="minorHAnsi" w:eastAsia="Arial Narrow" w:hAnsiTheme="minorHAnsi" w:cstheme="minorHAnsi"/>
          <w:color w:val="000000"/>
          <w:sz w:val="28"/>
          <w:szCs w:val="28"/>
          <w:shd w:val="clear" w:color="auto" w:fill="E0E0E0"/>
        </w:rPr>
        <w:t>Pentru z</w:t>
      </w:r>
      <w:r w:rsidRPr="005F2BFF">
        <w:rPr>
          <w:rFonts w:asciiTheme="minorHAnsi" w:eastAsia="Arial Narrow" w:hAnsiTheme="minorHAnsi" w:cstheme="minorHAnsi"/>
          <w:color w:val="000000"/>
          <w:sz w:val="28"/>
          <w:szCs w:val="28"/>
          <w:shd w:val="clear" w:color="auto" w:fill="E0E0E0"/>
        </w:rPr>
        <w:t>ona studiata</w:t>
      </w:r>
      <w:r>
        <w:rPr>
          <w:rFonts w:asciiTheme="minorHAnsi" w:eastAsia="Arial Narrow" w:hAnsiTheme="minorHAnsi" w:cstheme="minorHAnsi"/>
          <w:color w:val="000000"/>
          <w:sz w:val="28"/>
          <w:szCs w:val="28"/>
          <w:shd w:val="clear" w:color="auto" w:fill="E0E0E0"/>
        </w:rPr>
        <w:t xml:space="preserve"> nu exista documentatie urbanistica anterioara</w:t>
      </w:r>
    </w:p>
    <w:p w:rsidR="00E46542" w:rsidRPr="00CB5FDB" w:rsidRDefault="00E46542" w:rsidP="00716B52">
      <w:pPr>
        <w:pBdr>
          <w:top w:val="nil"/>
          <w:left w:val="nil"/>
          <w:bottom w:val="nil"/>
          <w:right w:val="nil"/>
          <w:between w:val="nil"/>
        </w:pBdr>
        <w:rPr>
          <w:rFonts w:asciiTheme="minorHAnsi" w:eastAsia="Arial Narrow" w:hAnsiTheme="minorHAnsi" w:cstheme="minorHAnsi"/>
          <w:kern w:val="1"/>
          <w:sz w:val="28"/>
          <w:szCs w:val="28"/>
        </w:rPr>
      </w:pPr>
      <w:r w:rsidRPr="00CB5FDB">
        <w:rPr>
          <w:rFonts w:asciiTheme="minorHAnsi" w:eastAsia="Arial Narrow" w:hAnsiTheme="minorHAnsi" w:cstheme="minorHAnsi"/>
          <w:kern w:val="1"/>
          <w:sz w:val="28"/>
          <w:szCs w:val="28"/>
        </w:rPr>
        <w:t>Zona studiata nu se incadreaza ca si monument</w:t>
      </w:r>
      <w:proofErr w:type="gramStart"/>
      <w:r w:rsidRPr="00CB5FDB">
        <w:rPr>
          <w:rFonts w:asciiTheme="minorHAnsi" w:eastAsia="Arial Narrow" w:hAnsiTheme="minorHAnsi" w:cstheme="minorHAnsi"/>
          <w:kern w:val="1"/>
          <w:sz w:val="28"/>
          <w:szCs w:val="28"/>
        </w:rPr>
        <w:t>,ansamblu,sit</w:t>
      </w:r>
      <w:proofErr w:type="gramEnd"/>
      <w:r w:rsidRPr="00CB5FDB">
        <w:rPr>
          <w:rFonts w:asciiTheme="minorHAnsi" w:eastAsia="Arial Narrow" w:hAnsiTheme="minorHAnsi" w:cstheme="minorHAnsi"/>
          <w:kern w:val="1"/>
          <w:sz w:val="28"/>
          <w:szCs w:val="28"/>
        </w:rPr>
        <w:t xml:space="preserve"> urban sau zona de protectie a unui monument.</w:t>
      </w:r>
    </w:p>
    <w:p w:rsidR="00E46542" w:rsidRPr="00CB5FDB" w:rsidRDefault="00E46542" w:rsidP="00716B52">
      <w:pPr>
        <w:keepLines/>
        <w:rPr>
          <w:rFonts w:asciiTheme="minorHAnsi" w:eastAsia="Arial Narrow" w:hAnsiTheme="minorHAnsi" w:cstheme="minorHAnsi"/>
          <w:sz w:val="28"/>
          <w:szCs w:val="28"/>
        </w:rPr>
      </w:pPr>
    </w:p>
    <w:p w:rsidR="00E46542" w:rsidRPr="00CB5FDB" w:rsidRDefault="00E46542" w:rsidP="00716B52">
      <w:pPr>
        <w:tabs>
          <w:tab w:val="left" w:pos="4320"/>
          <w:tab w:val="left" w:pos="8640"/>
        </w:tabs>
        <w:rPr>
          <w:rFonts w:asciiTheme="minorHAnsi" w:eastAsia="Arial Narrow" w:hAnsiTheme="minorHAnsi" w:cstheme="minorHAnsi"/>
          <w:b/>
          <w:color w:val="FFFFFF"/>
          <w:sz w:val="28"/>
          <w:szCs w:val="28"/>
          <w:shd w:val="clear" w:color="auto" w:fill="000000"/>
        </w:rPr>
      </w:pPr>
      <w:r w:rsidRPr="00CB5FDB">
        <w:rPr>
          <w:rFonts w:asciiTheme="minorHAnsi" w:eastAsia="Arial Narrow" w:hAnsiTheme="minorHAnsi" w:cstheme="minorHAnsi"/>
          <w:b/>
          <w:color w:val="FFFFFF"/>
          <w:sz w:val="28"/>
          <w:szCs w:val="28"/>
          <w:shd w:val="clear" w:color="auto" w:fill="000000"/>
        </w:rPr>
        <w:t xml:space="preserve">CAPITOLUL 3       </w:t>
      </w:r>
      <w:r w:rsidRPr="00CB5FDB">
        <w:rPr>
          <w:rFonts w:asciiTheme="minorHAnsi" w:eastAsia="Arial Narrow" w:hAnsiTheme="minorHAnsi" w:cstheme="minorHAnsi"/>
          <w:b/>
          <w:color w:val="FFFFFF"/>
          <w:sz w:val="28"/>
          <w:szCs w:val="28"/>
          <w:shd w:val="clear" w:color="auto" w:fill="000000"/>
        </w:rPr>
        <w:tab/>
        <w:t xml:space="preserve">PROPUNERI </w:t>
      </w:r>
      <w:proofErr w:type="gramStart"/>
      <w:r w:rsidRPr="00CB5FDB">
        <w:rPr>
          <w:rFonts w:asciiTheme="minorHAnsi" w:eastAsia="Arial Narrow" w:hAnsiTheme="minorHAnsi" w:cstheme="minorHAnsi"/>
          <w:b/>
          <w:color w:val="FFFFFF"/>
          <w:sz w:val="28"/>
          <w:szCs w:val="28"/>
          <w:shd w:val="clear" w:color="auto" w:fill="000000"/>
        </w:rPr>
        <w:t>DE  DEZVOLTARE</w:t>
      </w:r>
      <w:proofErr w:type="gramEnd"/>
      <w:r w:rsidRPr="00CB5FDB">
        <w:rPr>
          <w:rFonts w:asciiTheme="minorHAnsi" w:eastAsia="Arial Narrow" w:hAnsiTheme="minorHAnsi" w:cstheme="minorHAnsi"/>
          <w:b/>
          <w:color w:val="FFFFFF"/>
          <w:sz w:val="28"/>
          <w:szCs w:val="28"/>
          <w:shd w:val="clear" w:color="auto" w:fill="000000"/>
        </w:rPr>
        <w:t xml:space="preserve">  URBANISTICĂ</w:t>
      </w:r>
    </w:p>
    <w:p w:rsidR="00E46542" w:rsidRPr="00CB5FDB" w:rsidRDefault="00E46542" w:rsidP="00716B52">
      <w:pPr>
        <w:tabs>
          <w:tab w:val="left" w:pos="4320"/>
          <w:tab w:val="left" w:pos="8640"/>
        </w:tabs>
        <w:rPr>
          <w:rFonts w:asciiTheme="minorHAnsi" w:eastAsia="Arial Narrow" w:hAnsiTheme="minorHAnsi" w:cstheme="minorHAnsi"/>
          <w:b/>
          <w:color w:val="FFFFFF"/>
          <w:sz w:val="28"/>
          <w:szCs w:val="28"/>
          <w:shd w:val="clear" w:color="auto" w:fill="000000"/>
        </w:rPr>
      </w:pPr>
    </w:p>
    <w:p w:rsidR="00E46542" w:rsidRPr="00CB5FDB" w:rsidRDefault="00E46542" w:rsidP="00716B52">
      <w:pPr>
        <w:rPr>
          <w:rFonts w:asciiTheme="minorHAnsi" w:eastAsia="Arial Narrow" w:hAnsiTheme="minorHAnsi" w:cstheme="minorHAnsi"/>
          <w:b/>
          <w:bCs/>
          <w:color w:val="000000"/>
          <w:sz w:val="28"/>
          <w:szCs w:val="28"/>
        </w:rPr>
      </w:pPr>
      <w:r w:rsidRPr="00CB5FDB">
        <w:rPr>
          <w:rFonts w:asciiTheme="minorHAnsi" w:eastAsia="Arial Narrow" w:hAnsiTheme="minorHAnsi" w:cstheme="minorHAnsi"/>
          <w:b/>
          <w:bCs/>
          <w:color w:val="000000"/>
          <w:sz w:val="28"/>
          <w:szCs w:val="28"/>
          <w:highlight w:val="lightGray"/>
        </w:rPr>
        <w:t>3.1. DOMENIUL DE APLICARE</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b/>
          <w:bCs/>
          <w:color w:val="000000"/>
          <w:sz w:val="28"/>
          <w:szCs w:val="28"/>
        </w:rPr>
        <w:t>3.1.1</w:t>
      </w:r>
      <w:r w:rsidRPr="00CB5FDB">
        <w:rPr>
          <w:rFonts w:asciiTheme="minorHAnsi" w:eastAsia="Arial Narrow" w:hAnsiTheme="minorHAnsi" w:cstheme="minorHAnsi"/>
          <w:color w:val="000000"/>
          <w:sz w:val="28"/>
          <w:szCs w:val="28"/>
        </w:rPr>
        <w:t>. Prevederile prezentului memoriu stabilesc reguli obligatorii aplicabile în limitele P.U.Z., până la nivelul parcelei cadastrale, contribuind la stabilirea condiţiilor şi limitelor de recunoaştere a dreptului de construire.</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La eliberarea certificatelor de urbanism se vor avea în vedere şi vor fi aplicate prevederile prezentului regulament local de urbanism, asigurându-se impunerea cerinţelor necesare pentru realizarea prezentelor prevederi.</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b/>
          <w:bCs/>
          <w:color w:val="000000"/>
          <w:sz w:val="28"/>
          <w:szCs w:val="28"/>
        </w:rPr>
        <w:t>3.1.2</w:t>
      </w:r>
      <w:r w:rsidRPr="00CB5FDB">
        <w:rPr>
          <w:rFonts w:asciiTheme="minorHAnsi" w:eastAsia="Arial Narrow" w:hAnsiTheme="minorHAnsi" w:cstheme="minorHAnsi"/>
          <w:color w:val="000000"/>
          <w:sz w:val="28"/>
          <w:szCs w:val="28"/>
        </w:rPr>
        <w:t>. Prezentul regulament local de urbanism, aferent Planului urbanistic zonal, conţine norme obligatorii pentru autorizarea executării lucrărilor de construcţii. Autorizaţiile de construire se vor emite cu observarea şi respectarea prevederilor prezentului regulament. La emiterea autorizaţiilor de construire se vor avea în vedere şi se va asigura respectarea, atât a prevederilor documentaţiilor de urbanism şi a regulamentelor locale, cât şi a tuturor actelor normative aplicabile care stabilesc cerinţe, sarcini ori condiţii speciale de utilizare a terenurilor şi/sau un regim special pentru anumite categorii de terenuri ori construcţii. La emiterea autorizaţiilor de construire se vor lua măsurile pentru asigurarea securităţii şi sănătăţii oamenilor şi pentru asigurarea respectării cerinţelor de protecţie a mediului.</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b/>
          <w:bCs/>
          <w:color w:val="000000"/>
          <w:sz w:val="28"/>
          <w:szCs w:val="28"/>
        </w:rPr>
        <w:t>3.1.3</w:t>
      </w:r>
      <w:r w:rsidRPr="00CB5FDB">
        <w:rPr>
          <w:rFonts w:asciiTheme="minorHAnsi" w:eastAsia="Arial Narrow" w:hAnsiTheme="minorHAnsi" w:cstheme="minorHAnsi"/>
          <w:color w:val="000000"/>
          <w:sz w:val="28"/>
          <w:szCs w:val="28"/>
        </w:rPr>
        <w:t xml:space="preserve">. </w:t>
      </w:r>
      <w:r w:rsidR="005F2BFF">
        <w:rPr>
          <w:rFonts w:asciiTheme="minorHAnsi" w:eastAsia="Arial Narrow" w:hAnsiTheme="minorHAnsi" w:cstheme="minorHAnsi"/>
          <w:color w:val="000000"/>
          <w:sz w:val="28"/>
          <w:szCs w:val="28"/>
        </w:rPr>
        <w:t>Prin preze</w:t>
      </w:r>
      <w:r w:rsidR="00B334BB">
        <w:rPr>
          <w:rFonts w:asciiTheme="minorHAnsi" w:eastAsia="Arial Narrow" w:hAnsiTheme="minorHAnsi" w:cstheme="minorHAnsi"/>
          <w:color w:val="000000"/>
          <w:sz w:val="28"/>
          <w:szCs w:val="28"/>
        </w:rPr>
        <w:t>nta documentatie nu se introduc</w:t>
      </w:r>
      <w:r w:rsidR="005F2BFF">
        <w:rPr>
          <w:rFonts w:asciiTheme="minorHAnsi" w:eastAsia="Arial Narrow" w:hAnsiTheme="minorHAnsi" w:cstheme="minorHAnsi"/>
          <w:color w:val="000000"/>
          <w:sz w:val="28"/>
          <w:szCs w:val="28"/>
        </w:rPr>
        <w:t xml:space="preserve"> interdictii definitive de construire</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b/>
          <w:bCs/>
          <w:color w:val="000000"/>
          <w:sz w:val="28"/>
          <w:szCs w:val="28"/>
        </w:rPr>
        <w:t>3.1.4</w:t>
      </w:r>
      <w:r w:rsidRPr="00CB5FDB">
        <w:rPr>
          <w:rFonts w:asciiTheme="minorHAnsi" w:eastAsia="Arial Narrow" w:hAnsiTheme="minorHAnsi" w:cstheme="minorHAnsi"/>
          <w:color w:val="000000"/>
          <w:sz w:val="28"/>
          <w:szCs w:val="28"/>
        </w:rPr>
        <w:t>. Se introduc interdicţii temporare de construire pentru toate terenurile care prezintă vest</w:t>
      </w:r>
      <w:r w:rsidR="00B334BB">
        <w:rPr>
          <w:rFonts w:asciiTheme="minorHAnsi" w:eastAsia="Arial Narrow" w:hAnsiTheme="minorHAnsi" w:cstheme="minorHAnsi"/>
          <w:color w:val="000000"/>
          <w:sz w:val="28"/>
          <w:szCs w:val="28"/>
        </w:rPr>
        <w:t>igii arheologice (</w:t>
      </w:r>
      <w:r w:rsidRPr="00CB5FDB">
        <w:rPr>
          <w:rFonts w:asciiTheme="minorHAnsi" w:eastAsia="Arial Narrow" w:hAnsiTheme="minorHAnsi" w:cstheme="minorHAnsi"/>
          <w:color w:val="000000"/>
          <w:sz w:val="28"/>
          <w:szCs w:val="28"/>
        </w:rPr>
        <w:t xml:space="preserve">descoperite în timpul operaţiunilor de construire) până la întocmirea proiectelor de punere în valoare </w:t>
      </w:r>
      <w:proofErr w:type="gramStart"/>
      <w:r w:rsidRPr="00CB5FDB">
        <w:rPr>
          <w:rFonts w:asciiTheme="minorHAnsi" w:eastAsia="Arial Narrow" w:hAnsiTheme="minorHAnsi" w:cstheme="minorHAnsi"/>
          <w:color w:val="000000"/>
          <w:sz w:val="28"/>
          <w:szCs w:val="28"/>
        </w:rPr>
        <w:t>a</w:t>
      </w:r>
      <w:proofErr w:type="gramEnd"/>
      <w:r w:rsidRPr="00CB5FDB">
        <w:rPr>
          <w:rFonts w:asciiTheme="minorHAnsi" w:eastAsia="Arial Narrow" w:hAnsiTheme="minorHAnsi" w:cstheme="minorHAnsi"/>
          <w:color w:val="000000"/>
          <w:sz w:val="28"/>
          <w:szCs w:val="28"/>
        </w:rPr>
        <w:t xml:space="preserve"> acestora sau până la descărcarea de sarcină arheologică a respectivelor terenuri.</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b/>
          <w:bCs/>
          <w:color w:val="000000"/>
          <w:sz w:val="28"/>
          <w:szCs w:val="28"/>
        </w:rPr>
        <w:t>3.1.5</w:t>
      </w:r>
      <w:r w:rsidR="0031207A">
        <w:rPr>
          <w:rFonts w:asciiTheme="minorHAnsi" w:eastAsia="Arial Narrow" w:hAnsiTheme="minorHAnsi" w:cstheme="minorHAnsi"/>
          <w:color w:val="000000"/>
          <w:sz w:val="28"/>
          <w:szCs w:val="28"/>
        </w:rPr>
        <w:t>. În singura unitate teritoriala de referinţă a</w:t>
      </w:r>
      <w:r w:rsidRPr="00CB5FDB">
        <w:rPr>
          <w:rFonts w:asciiTheme="minorHAnsi" w:eastAsia="Arial Narrow" w:hAnsiTheme="minorHAnsi" w:cstheme="minorHAnsi"/>
          <w:color w:val="000000"/>
          <w:sz w:val="28"/>
          <w:szCs w:val="28"/>
        </w:rPr>
        <w:t xml:space="preserve"> prezentului regulament se </w:t>
      </w:r>
      <w:proofErr w:type="gramStart"/>
      <w:r w:rsidRPr="00CB5FDB">
        <w:rPr>
          <w:rFonts w:asciiTheme="minorHAnsi" w:eastAsia="Arial Narrow" w:hAnsiTheme="minorHAnsi" w:cstheme="minorHAnsi"/>
          <w:color w:val="000000"/>
          <w:sz w:val="28"/>
          <w:szCs w:val="28"/>
        </w:rPr>
        <w:t>va</w:t>
      </w:r>
      <w:proofErr w:type="gramEnd"/>
      <w:r w:rsidRPr="00CB5FDB">
        <w:rPr>
          <w:rFonts w:asciiTheme="minorHAnsi" w:eastAsia="Arial Narrow" w:hAnsiTheme="minorHAnsi" w:cstheme="minorHAnsi"/>
          <w:color w:val="000000"/>
          <w:sz w:val="28"/>
          <w:szCs w:val="28"/>
        </w:rPr>
        <w:t xml:space="preserve"> ţine seama de condiţionările precizate în studiul geotehnic</w:t>
      </w:r>
      <w:r w:rsidRPr="00CB5FDB">
        <w:rPr>
          <w:rFonts w:asciiTheme="minorHAnsi" w:eastAsia="Arial Narrow" w:hAnsiTheme="minorHAnsi" w:cstheme="minorHAnsi"/>
          <w:i/>
          <w:iCs/>
          <w:color w:val="000000"/>
          <w:sz w:val="28"/>
          <w:szCs w:val="28"/>
        </w:rPr>
        <w:t xml:space="preserve">. </w:t>
      </w:r>
      <w:r w:rsidRPr="00CB5FDB">
        <w:rPr>
          <w:rFonts w:asciiTheme="minorHAnsi" w:eastAsia="Arial Narrow" w:hAnsiTheme="minorHAnsi" w:cstheme="minorHAnsi"/>
          <w:color w:val="000000"/>
          <w:sz w:val="28"/>
          <w:szCs w:val="28"/>
        </w:rPr>
        <w:t>Pentru construcţiile situate în zonele care au condiţiide fundare dificile şi / sau prezintă risc de alunecare a terenului vor fi solicitate prin Certificatul de</w:t>
      </w:r>
      <w:r w:rsidR="005F2BFF">
        <w:rPr>
          <w:rFonts w:asciiTheme="minorHAnsi" w:eastAsia="Arial Narrow" w:hAnsiTheme="minorHAnsi" w:cstheme="minorHAnsi"/>
          <w:color w:val="000000"/>
          <w:sz w:val="28"/>
          <w:szCs w:val="28"/>
        </w:rPr>
        <w:t xml:space="preserve"> </w:t>
      </w:r>
      <w:r w:rsidRPr="00CB5FDB">
        <w:rPr>
          <w:rFonts w:asciiTheme="minorHAnsi" w:eastAsia="Arial Narrow" w:hAnsiTheme="minorHAnsi" w:cstheme="minorHAnsi"/>
          <w:color w:val="000000"/>
          <w:sz w:val="28"/>
          <w:szCs w:val="28"/>
        </w:rPr>
        <w:t>urbanism studii suplimentare care să stabilească riscurile de alunecare, măsurile tehnice de fundare.</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b/>
          <w:bCs/>
          <w:color w:val="000000"/>
          <w:sz w:val="28"/>
          <w:szCs w:val="28"/>
        </w:rPr>
        <w:lastRenderedPageBreak/>
        <w:t>3.1.6</w:t>
      </w:r>
      <w:r w:rsidRPr="00CB5FDB">
        <w:rPr>
          <w:rFonts w:asciiTheme="minorHAnsi" w:eastAsia="Arial Narrow" w:hAnsiTheme="minorHAnsi" w:cstheme="minorHAnsi"/>
          <w:color w:val="000000"/>
          <w:sz w:val="28"/>
          <w:szCs w:val="28"/>
        </w:rPr>
        <w:t>. Prezentul regulament produce efecte şi devine obligatoriu după aprobarea documentaţiei de urbanism aferente de către Co</w:t>
      </w:r>
      <w:r w:rsidR="005F2BFF">
        <w:rPr>
          <w:rFonts w:asciiTheme="minorHAnsi" w:eastAsia="Arial Narrow" w:hAnsiTheme="minorHAnsi" w:cstheme="minorHAnsi"/>
          <w:color w:val="000000"/>
          <w:sz w:val="28"/>
          <w:szCs w:val="28"/>
        </w:rPr>
        <w:t>nsiliul Judetean Constanta</w:t>
      </w:r>
      <w:r w:rsidRPr="00CB5FDB">
        <w:rPr>
          <w:rFonts w:asciiTheme="minorHAnsi" w:eastAsia="Arial Narrow" w:hAnsiTheme="minorHAnsi" w:cstheme="minorHAnsi"/>
          <w:color w:val="000000"/>
          <w:sz w:val="28"/>
          <w:szCs w:val="28"/>
        </w:rPr>
        <w:t>, potrivit competenţelor pe care le deţine în conformitate cu prevederile art. 49 din Legea 215/2001, actualizată, privind administraţia publică locală.</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b/>
          <w:bCs/>
          <w:color w:val="000000"/>
          <w:sz w:val="28"/>
          <w:szCs w:val="28"/>
        </w:rPr>
        <w:t xml:space="preserve">*** </w:t>
      </w:r>
      <w:r w:rsidRPr="00CB5FDB">
        <w:rPr>
          <w:rFonts w:asciiTheme="minorHAnsi" w:eastAsia="Arial Narrow" w:hAnsiTheme="minorHAnsi" w:cstheme="minorHAnsi"/>
          <w:color w:val="000000"/>
          <w:sz w:val="28"/>
          <w:szCs w:val="28"/>
        </w:rPr>
        <w:t>Modalităţile de autorizare în cazul derogărilor de la prezentul regulament sunt, conform</w:t>
      </w:r>
    </w:p>
    <w:p w:rsidR="00E46542" w:rsidRPr="00CB5FDB" w:rsidRDefault="00E46542" w:rsidP="00716B52">
      <w:pPr>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Legii nr. 350/2001, cu modificările și completările ulterioare, privind amenajarea teritoriului și urbanismul:</w:t>
      </w:r>
    </w:p>
    <w:p w:rsidR="00E46542" w:rsidRPr="00CB5FDB" w:rsidRDefault="0031207A" w:rsidP="00716B52">
      <w:pPr>
        <w:rPr>
          <w:rFonts w:asciiTheme="minorHAnsi" w:eastAsia="Arial Narrow" w:hAnsiTheme="minorHAnsi" w:cstheme="minorHAnsi"/>
          <w:color w:val="000000"/>
          <w:sz w:val="28"/>
          <w:szCs w:val="28"/>
        </w:rPr>
      </w:pPr>
      <w:r>
        <w:rPr>
          <w:rFonts w:asciiTheme="minorHAnsi" w:eastAsia="Arial Narrow" w:hAnsiTheme="minorHAnsi" w:cstheme="minorHAnsi"/>
          <w:color w:val="000000"/>
          <w:sz w:val="28"/>
          <w:szCs w:val="28"/>
        </w:rPr>
        <w:t>-</w:t>
      </w:r>
      <w:r w:rsidR="00E46542" w:rsidRPr="00CB5FDB">
        <w:rPr>
          <w:rFonts w:asciiTheme="minorHAnsi" w:eastAsia="Arial Narrow" w:hAnsiTheme="minorHAnsi" w:cstheme="minorHAnsi"/>
          <w:color w:val="000000"/>
          <w:sz w:val="28"/>
          <w:szCs w:val="28"/>
        </w:rPr>
        <w:t xml:space="preserve"> </w:t>
      </w:r>
      <w:proofErr w:type="gramStart"/>
      <w:r w:rsidR="00E46542" w:rsidRPr="00CB5FDB">
        <w:rPr>
          <w:rFonts w:asciiTheme="minorHAnsi" w:eastAsia="Arial Narrow" w:hAnsiTheme="minorHAnsi" w:cstheme="minorHAnsi"/>
          <w:color w:val="000000"/>
          <w:sz w:val="28"/>
          <w:szCs w:val="28"/>
        </w:rPr>
        <w:t>modificări</w:t>
      </w:r>
      <w:proofErr w:type="gramEnd"/>
      <w:r w:rsidR="00E46542" w:rsidRPr="00CB5FDB">
        <w:rPr>
          <w:rFonts w:asciiTheme="minorHAnsi" w:eastAsia="Arial Narrow" w:hAnsiTheme="minorHAnsi" w:cstheme="minorHAnsi"/>
          <w:color w:val="000000"/>
          <w:sz w:val="28"/>
          <w:szCs w:val="28"/>
        </w:rPr>
        <w:t xml:space="preserve"> ale distanţelor faţă de limitele laterale şi posterioare ale parcelei sunt posibile prin elaborarea unui plan urbanistic de detaliu (P.U.D.);</w:t>
      </w:r>
    </w:p>
    <w:p w:rsidR="00E46542" w:rsidRPr="00CB5FDB" w:rsidRDefault="0031207A" w:rsidP="00716B52">
      <w:pPr>
        <w:rPr>
          <w:rFonts w:asciiTheme="minorHAnsi" w:eastAsia="Arial Narrow" w:hAnsiTheme="minorHAnsi" w:cstheme="minorHAnsi"/>
          <w:color w:val="000000"/>
          <w:sz w:val="28"/>
          <w:szCs w:val="28"/>
        </w:rPr>
      </w:pPr>
      <w:r>
        <w:rPr>
          <w:rFonts w:asciiTheme="minorHAnsi" w:eastAsia="Arial Narrow" w:hAnsiTheme="minorHAnsi" w:cstheme="minorHAnsi"/>
          <w:color w:val="000000"/>
          <w:sz w:val="28"/>
          <w:szCs w:val="28"/>
        </w:rPr>
        <w:t>-</w:t>
      </w:r>
      <w:r w:rsidR="00E46542" w:rsidRPr="00CB5FDB">
        <w:rPr>
          <w:rFonts w:asciiTheme="minorHAnsi" w:eastAsia="Arial Narrow" w:hAnsiTheme="minorHAnsi" w:cstheme="minorHAnsi"/>
          <w:color w:val="000000"/>
          <w:sz w:val="28"/>
          <w:szCs w:val="28"/>
        </w:rPr>
        <w:t xml:space="preserve"> </w:t>
      </w:r>
      <w:proofErr w:type="gramStart"/>
      <w:r w:rsidR="00E46542" w:rsidRPr="00CB5FDB">
        <w:rPr>
          <w:rFonts w:asciiTheme="minorHAnsi" w:eastAsia="Arial Narrow" w:hAnsiTheme="minorHAnsi" w:cstheme="minorHAnsi"/>
          <w:color w:val="000000"/>
          <w:sz w:val="28"/>
          <w:szCs w:val="28"/>
        </w:rPr>
        <w:t>modificări</w:t>
      </w:r>
      <w:proofErr w:type="gramEnd"/>
      <w:r w:rsidR="00E46542" w:rsidRPr="00CB5FDB">
        <w:rPr>
          <w:rFonts w:asciiTheme="minorHAnsi" w:eastAsia="Arial Narrow" w:hAnsiTheme="minorHAnsi" w:cstheme="minorHAnsi"/>
          <w:color w:val="000000"/>
          <w:sz w:val="28"/>
          <w:szCs w:val="28"/>
        </w:rPr>
        <w:t xml:space="preserve"> ale funcțiunii, P.O.T. şi/sau C.U.T. și ale înălţimii maxime admise, precum și ale</w:t>
      </w:r>
      <w:r>
        <w:rPr>
          <w:rFonts w:asciiTheme="minorHAnsi" w:eastAsia="Arial Narrow" w:hAnsiTheme="minorHAnsi" w:cstheme="minorHAnsi"/>
          <w:color w:val="000000"/>
          <w:sz w:val="28"/>
          <w:szCs w:val="28"/>
        </w:rPr>
        <w:t xml:space="preserve"> </w:t>
      </w:r>
      <w:r w:rsidR="00E46542" w:rsidRPr="00CB5FDB">
        <w:rPr>
          <w:rFonts w:asciiTheme="minorHAnsi" w:eastAsia="Arial Narrow" w:hAnsiTheme="minorHAnsi" w:cstheme="minorHAnsi"/>
          <w:color w:val="000000"/>
          <w:sz w:val="28"/>
          <w:szCs w:val="28"/>
        </w:rPr>
        <w:t>distanţelor faţă de aliniament sunt posibile pe baza modificării planului urbanistic zonal (P.U.Z.)  în integralitatea sa.</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3.2. VALORIFICAREA CADRULUI NATURAL</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color w:val="000000"/>
          <w:sz w:val="28"/>
          <w:szCs w:val="28"/>
        </w:rPr>
      </w:pPr>
      <w:r w:rsidRPr="00CB5FDB">
        <w:rPr>
          <w:rFonts w:asciiTheme="minorHAnsi" w:eastAsia="Arial Narrow" w:hAnsiTheme="minorHAnsi" w:cstheme="minorHAnsi"/>
          <w:color w:val="000000"/>
          <w:sz w:val="28"/>
          <w:szCs w:val="28"/>
        </w:rPr>
        <w:t>Având în vedere vecinătăţile amplasa</w:t>
      </w:r>
      <w:r w:rsidR="009D13CA">
        <w:rPr>
          <w:rFonts w:asciiTheme="minorHAnsi" w:eastAsia="Arial Narrow" w:hAnsiTheme="minorHAnsi" w:cstheme="minorHAnsi"/>
          <w:color w:val="000000"/>
          <w:sz w:val="28"/>
          <w:szCs w:val="28"/>
        </w:rPr>
        <w:t>mentului şi caracteristicile vecinatatilor</w:t>
      </w:r>
      <w:r w:rsidRPr="00CB5FDB">
        <w:rPr>
          <w:rFonts w:asciiTheme="minorHAnsi" w:eastAsia="Arial Narrow" w:hAnsiTheme="minorHAnsi" w:cstheme="minorHAnsi"/>
          <w:color w:val="000000"/>
          <w:sz w:val="28"/>
          <w:szCs w:val="28"/>
        </w:rPr>
        <w:t xml:space="preserve">, mobilarea </w:t>
      </w:r>
      <w:proofErr w:type="gramStart"/>
      <w:r w:rsidRPr="00CB5FDB">
        <w:rPr>
          <w:rFonts w:asciiTheme="minorHAnsi" w:eastAsia="Arial Narrow" w:hAnsiTheme="minorHAnsi" w:cstheme="minorHAnsi"/>
          <w:color w:val="000000"/>
          <w:sz w:val="28"/>
          <w:szCs w:val="28"/>
        </w:rPr>
        <w:t>urbană</w:t>
      </w:r>
      <w:proofErr w:type="gramEnd"/>
      <w:r w:rsidRPr="00CB5FDB">
        <w:rPr>
          <w:rFonts w:asciiTheme="minorHAnsi" w:eastAsia="Arial Narrow" w:hAnsiTheme="minorHAnsi" w:cstheme="minorHAnsi"/>
          <w:color w:val="000000"/>
          <w:sz w:val="28"/>
          <w:szCs w:val="28"/>
        </w:rPr>
        <w:t xml:space="preserve"> propusă prin prezenta documentaţie de urbanism se încadrează în funcţiunile existente în zonă, contribuind la construirea unei ima</w:t>
      </w:r>
      <w:r w:rsidR="009D13CA">
        <w:rPr>
          <w:rFonts w:asciiTheme="minorHAnsi" w:eastAsia="Arial Narrow" w:hAnsiTheme="minorHAnsi" w:cstheme="minorHAnsi"/>
          <w:color w:val="000000"/>
          <w:sz w:val="28"/>
          <w:szCs w:val="28"/>
        </w:rPr>
        <w:t>gini unitare.</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3.3. MODERNIZAREA CIRCULAŢIEI</w:t>
      </w:r>
    </w:p>
    <w:p w:rsidR="00E46542" w:rsidRDefault="00E46542" w:rsidP="00716B52">
      <w:pPr>
        <w:spacing w:line="259" w:lineRule="auto"/>
        <w:rPr>
          <w:rFonts w:asciiTheme="minorHAnsi" w:eastAsia="Calibri" w:hAnsiTheme="minorHAnsi" w:cstheme="minorHAnsi"/>
          <w:sz w:val="28"/>
          <w:szCs w:val="28"/>
          <w:lang w:val="fr-FR"/>
        </w:rPr>
      </w:pPr>
      <w:r w:rsidRPr="00CB5FDB">
        <w:rPr>
          <w:rFonts w:asciiTheme="minorHAnsi" w:eastAsia="Calibri" w:hAnsiTheme="minorHAnsi" w:cstheme="minorHAnsi"/>
          <w:sz w:val="28"/>
          <w:szCs w:val="28"/>
          <w:lang w:val="fr-FR"/>
        </w:rPr>
        <w:t xml:space="preserve">Amplasamentul care a generat PUZ beneficiază </w:t>
      </w:r>
      <w:proofErr w:type="gramStart"/>
      <w:r w:rsidRPr="00CB5FDB">
        <w:rPr>
          <w:rFonts w:asciiTheme="minorHAnsi" w:eastAsia="Calibri" w:hAnsiTheme="minorHAnsi" w:cstheme="minorHAnsi"/>
          <w:sz w:val="28"/>
          <w:szCs w:val="28"/>
          <w:lang w:val="fr-FR"/>
        </w:rPr>
        <w:t>de acces</w:t>
      </w:r>
      <w:proofErr w:type="gramEnd"/>
      <w:r w:rsidRPr="00CB5FDB">
        <w:rPr>
          <w:rFonts w:asciiTheme="minorHAnsi" w:eastAsia="Calibri" w:hAnsiTheme="minorHAnsi" w:cstheme="minorHAnsi"/>
          <w:sz w:val="28"/>
          <w:szCs w:val="28"/>
          <w:lang w:val="fr-FR"/>
        </w:rPr>
        <w:t xml:space="preserve"> </w:t>
      </w:r>
      <w:r w:rsidR="009D13CA">
        <w:rPr>
          <w:rFonts w:asciiTheme="minorHAnsi" w:eastAsia="Calibri" w:hAnsiTheme="minorHAnsi" w:cstheme="minorHAnsi"/>
          <w:sz w:val="28"/>
          <w:szCs w:val="28"/>
          <w:lang w:val="fr-FR"/>
        </w:rPr>
        <w:t>direct din DJ 391A</w:t>
      </w:r>
      <w:r w:rsidR="00CF5B47">
        <w:rPr>
          <w:rFonts w:asciiTheme="minorHAnsi" w:eastAsia="Calibri" w:hAnsiTheme="minorHAnsi" w:cstheme="minorHAnsi"/>
          <w:sz w:val="28"/>
          <w:szCs w:val="28"/>
          <w:lang w:val="fr-FR"/>
        </w:rPr>
        <w:t xml:space="preserve"> astfel :</w:t>
      </w:r>
    </w:p>
    <w:p w:rsidR="00CF5B47" w:rsidRDefault="00CF5B47" w:rsidP="00716B52">
      <w:pPr>
        <w:spacing w:line="259" w:lineRule="auto"/>
        <w:rPr>
          <w:rFonts w:asciiTheme="minorHAnsi" w:eastAsia="Calibri" w:hAnsiTheme="minorHAnsi" w:cstheme="minorHAnsi"/>
          <w:sz w:val="28"/>
          <w:szCs w:val="28"/>
          <w:lang w:val="fr-FR"/>
        </w:rPr>
      </w:pPr>
      <w:r>
        <w:rPr>
          <w:rFonts w:asciiTheme="minorHAnsi" w:eastAsia="Calibri" w:hAnsiTheme="minorHAnsi" w:cstheme="minorHAnsi"/>
          <w:sz w:val="28"/>
          <w:szCs w:val="28"/>
          <w:lang w:val="fr-FR"/>
        </w:rPr>
        <w:t>-un acces auto pentru mijloacele auto transport cereale</w:t>
      </w:r>
      <w:proofErr w:type="gramStart"/>
      <w:r>
        <w:rPr>
          <w:rFonts w:asciiTheme="minorHAnsi" w:eastAsia="Calibri" w:hAnsiTheme="minorHAnsi" w:cstheme="minorHAnsi"/>
          <w:sz w:val="28"/>
          <w:szCs w:val="28"/>
          <w:lang w:val="fr-FR"/>
        </w:rPr>
        <w:t>,in</w:t>
      </w:r>
      <w:proofErr w:type="gramEnd"/>
      <w:r>
        <w:rPr>
          <w:rFonts w:asciiTheme="minorHAnsi" w:eastAsia="Calibri" w:hAnsiTheme="minorHAnsi" w:cstheme="minorHAnsi"/>
          <w:sz w:val="28"/>
          <w:szCs w:val="28"/>
          <w:lang w:val="fr-FR"/>
        </w:rPr>
        <w:t xml:space="preserve"> coltul de nord/est al proproatatii</w:t>
      </w:r>
    </w:p>
    <w:p w:rsidR="00CF5B47" w:rsidRPr="00CB5FDB" w:rsidRDefault="00CF5B47" w:rsidP="00716B52">
      <w:pPr>
        <w:spacing w:line="259" w:lineRule="auto"/>
        <w:rPr>
          <w:rFonts w:asciiTheme="minorHAnsi" w:eastAsia="Calibri" w:hAnsiTheme="minorHAnsi" w:cstheme="minorHAnsi"/>
          <w:sz w:val="28"/>
          <w:szCs w:val="28"/>
          <w:lang w:val="fr-FR"/>
        </w:rPr>
      </w:pPr>
      <w:r>
        <w:rPr>
          <w:rFonts w:asciiTheme="minorHAnsi" w:eastAsia="Calibri" w:hAnsiTheme="minorHAnsi" w:cstheme="minorHAnsi"/>
          <w:sz w:val="28"/>
          <w:szCs w:val="28"/>
          <w:lang w:val="fr-FR"/>
        </w:rPr>
        <w:t>-un acces auto personal (autoturisme)</w:t>
      </w:r>
      <w:proofErr w:type="gramStart"/>
      <w:r>
        <w:rPr>
          <w:rFonts w:asciiTheme="minorHAnsi" w:eastAsia="Calibri" w:hAnsiTheme="minorHAnsi" w:cstheme="minorHAnsi"/>
          <w:sz w:val="28"/>
          <w:szCs w:val="28"/>
          <w:lang w:val="fr-FR"/>
        </w:rPr>
        <w:t>,situat</w:t>
      </w:r>
      <w:proofErr w:type="gramEnd"/>
      <w:r>
        <w:rPr>
          <w:rFonts w:asciiTheme="minorHAnsi" w:eastAsia="Calibri" w:hAnsiTheme="minorHAnsi" w:cstheme="minorHAnsi"/>
          <w:sz w:val="28"/>
          <w:szCs w:val="28"/>
          <w:lang w:val="fr-FR"/>
        </w:rPr>
        <w:t xml:space="preserve"> cu cca.30m la sud de primul acces</w:t>
      </w:r>
    </w:p>
    <w:p w:rsidR="00E46542" w:rsidRPr="00CB5FDB" w:rsidRDefault="00E46542" w:rsidP="00716B52">
      <w:pPr>
        <w:spacing w:line="259" w:lineRule="auto"/>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Documentaţia nu îşi propune modificarea amprizei str</w:t>
      </w:r>
      <w:r w:rsidR="0031207A">
        <w:rPr>
          <w:rFonts w:asciiTheme="minorHAnsi" w:eastAsia="Arial Narrow" w:hAnsiTheme="minorHAnsi" w:cstheme="minorHAnsi"/>
          <w:sz w:val="28"/>
          <w:szCs w:val="28"/>
        </w:rPr>
        <w:t xml:space="preserve">ăzilor adiacente zonei studiate si </w:t>
      </w:r>
      <w:proofErr w:type="gramStart"/>
      <w:r w:rsidR="0031207A">
        <w:rPr>
          <w:rFonts w:asciiTheme="minorHAnsi" w:eastAsia="Arial Narrow" w:hAnsiTheme="minorHAnsi" w:cstheme="minorHAnsi"/>
          <w:sz w:val="28"/>
          <w:szCs w:val="28"/>
        </w:rPr>
        <w:t>a</w:t>
      </w:r>
      <w:proofErr w:type="gramEnd"/>
      <w:r w:rsidR="0031207A">
        <w:rPr>
          <w:rFonts w:asciiTheme="minorHAnsi" w:eastAsia="Arial Narrow" w:hAnsiTheme="minorHAnsi" w:cstheme="minorHAnsi"/>
          <w:sz w:val="28"/>
          <w:szCs w:val="28"/>
        </w:rPr>
        <w:t xml:space="preserve"> acceselor auto existente.</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Se propune </w:t>
      </w:r>
      <w:r w:rsidR="009D13CA">
        <w:rPr>
          <w:rFonts w:asciiTheme="minorHAnsi" w:eastAsia="Arial Narrow" w:hAnsiTheme="minorHAnsi" w:cstheme="minorHAnsi"/>
          <w:sz w:val="28"/>
          <w:szCs w:val="28"/>
        </w:rPr>
        <w:t>pastrarea platformei de parcare personal existent pe amplasament</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Unicode MS" w:hAnsiTheme="minorHAnsi" w:cstheme="minorHAnsi"/>
          <w:b/>
          <w:bCs/>
          <w:color w:val="000000"/>
          <w:sz w:val="28"/>
          <w:szCs w:val="28"/>
          <w:highlight w:val="lightGray"/>
          <w:u w:color="000000"/>
        </w:rPr>
      </w:pPr>
      <w:r w:rsidRPr="00CB5FDB">
        <w:rPr>
          <w:rFonts w:asciiTheme="minorHAnsi" w:eastAsia="Arial Narrow" w:hAnsiTheme="minorHAnsi" w:cstheme="minorHAnsi"/>
          <w:b/>
          <w:color w:val="000000"/>
          <w:sz w:val="28"/>
          <w:szCs w:val="28"/>
          <w:shd w:val="clear" w:color="auto" w:fill="E0E0E0"/>
        </w:rPr>
        <w:t>3.4.</w:t>
      </w:r>
      <w:r w:rsidRPr="00CB5FDB">
        <w:rPr>
          <w:rFonts w:asciiTheme="minorHAnsi" w:eastAsia="Arial Narrow" w:hAnsiTheme="minorHAnsi" w:cstheme="minorHAnsi"/>
          <w:b/>
          <w:color w:val="000000"/>
          <w:sz w:val="28"/>
          <w:szCs w:val="28"/>
          <w:highlight w:val="lightGray"/>
          <w:shd w:val="clear" w:color="auto" w:fill="E0E0E0"/>
        </w:rPr>
        <w:t xml:space="preserve"> </w:t>
      </w:r>
      <w:r w:rsidRPr="00CB5FDB">
        <w:rPr>
          <w:rFonts w:asciiTheme="minorHAnsi" w:eastAsia="Arial Unicode MS" w:hAnsiTheme="minorHAnsi" w:cstheme="minorHAnsi"/>
          <w:b/>
          <w:bCs/>
          <w:color w:val="000000"/>
          <w:sz w:val="28"/>
          <w:szCs w:val="28"/>
          <w:highlight w:val="lightGray"/>
          <w:u w:color="000000"/>
        </w:rPr>
        <w:t>PROBLEME DE MEDIU ŞI MĂSURI DE PROTECŢIE A MEDIULUI, AMENAJAREA SPATIILOR VERZI</w:t>
      </w:r>
    </w:p>
    <w:p w:rsidR="00E46542" w:rsidRPr="00CB5FDB" w:rsidRDefault="00E46542" w:rsidP="00716B52">
      <w:pPr>
        <w:spacing w:line="259" w:lineRule="auto"/>
        <w:rPr>
          <w:rFonts w:asciiTheme="minorHAnsi" w:eastAsia="Arial Narrow" w:hAnsiTheme="minorHAnsi" w:cstheme="minorHAnsi"/>
          <w:bCs/>
          <w:iCs/>
          <w:sz w:val="28"/>
          <w:szCs w:val="28"/>
        </w:rPr>
      </w:pPr>
      <w:r w:rsidRPr="00CB5FDB">
        <w:rPr>
          <w:rFonts w:asciiTheme="minorHAnsi" w:eastAsia="Arial Narrow" w:hAnsiTheme="minorHAnsi" w:cstheme="minorHAnsi"/>
          <w:bCs/>
          <w:iCs/>
          <w:sz w:val="28"/>
          <w:szCs w:val="28"/>
        </w:rPr>
        <w:t>Zona studiată nu ridică probleme de mediu, fiind situata în afara arealelor protejate, iar lucrările propuse, de reabilitare urbană,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rsidR="00E46542" w:rsidRPr="00CB5FDB" w:rsidRDefault="00E46542" w:rsidP="00716B52">
      <w:pPr>
        <w:rPr>
          <w:rFonts w:asciiTheme="minorHAnsi" w:eastAsia="Calibri" w:hAnsiTheme="minorHAnsi" w:cstheme="minorHAnsi"/>
          <w:color w:val="000000"/>
          <w:sz w:val="28"/>
          <w:szCs w:val="28"/>
        </w:rPr>
      </w:pPr>
      <w:r w:rsidRPr="00CB5FDB">
        <w:rPr>
          <w:rFonts w:asciiTheme="minorHAnsi" w:eastAsia="Calibri" w:hAnsiTheme="minorHAnsi" w:cstheme="minorHAnsi"/>
          <w:color w:val="000000"/>
          <w:sz w:val="28"/>
          <w:szCs w:val="28"/>
        </w:rPr>
        <w:t xml:space="preserve">Pe perioada de implementare a proiectelor, fiind </w:t>
      </w:r>
      <w:r w:rsidR="009D13CA">
        <w:rPr>
          <w:rFonts w:asciiTheme="minorHAnsi" w:eastAsia="Calibri" w:hAnsiTheme="minorHAnsi" w:cstheme="minorHAnsi"/>
          <w:color w:val="000000"/>
          <w:sz w:val="28"/>
          <w:szCs w:val="28"/>
        </w:rPr>
        <w:t>lucrari limitate in timp,</w:t>
      </w:r>
      <w:r w:rsidRPr="00CB5FDB">
        <w:rPr>
          <w:rFonts w:asciiTheme="minorHAnsi" w:eastAsia="Calibri" w:hAnsiTheme="minorHAnsi" w:cstheme="minorHAnsi"/>
          <w:color w:val="000000"/>
          <w:sz w:val="28"/>
          <w:szCs w:val="28"/>
        </w:rPr>
        <w:t xml:space="preserve"> nu se</w:t>
      </w:r>
      <w:r w:rsidR="009D13CA">
        <w:rPr>
          <w:rFonts w:asciiTheme="minorHAnsi" w:eastAsia="Calibri" w:hAnsiTheme="minorHAnsi" w:cstheme="minorHAnsi"/>
          <w:color w:val="000000"/>
          <w:sz w:val="28"/>
          <w:szCs w:val="28"/>
        </w:rPr>
        <w:t xml:space="preserve"> prognozeaza </w:t>
      </w:r>
      <w:proofErr w:type="gramStart"/>
      <w:r w:rsidR="009D13CA">
        <w:rPr>
          <w:rFonts w:asciiTheme="minorHAnsi" w:eastAsia="Calibri" w:hAnsiTheme="minorHAnsi" w:cstheme="minorHAnsi"/>
          <w:color w:val="000000"/>
          <w:sz w:val="28"/>
          <w:szCs w:val="28"/>
        </w:rPr>
        <w:t>un</w:t>
      </w:r>
      <w:proofErr w:type="gramEnd"/>
      <w:r w:rsidR="009D13CA">
        <w:rPr>
          <w:rFonts w:asciiTheme="minorHAnsi" w:eastAsia="Calibri" w:hAnsiTheme="minorHAnsi" w:cstheme="minorHAnsi"/>
          <w:color w:val="000000"/>
          <w:sz w:val="28"/>
          <w:szCs w:val="28"/>
        </w:rPr>
        <w:t xml:space="preserve"> implact negativ</w:t>
      </w:r>
      <w:r w:rsidRPr="00CB5FDB">
        <w:rPr>
          <w:rFonts w:asciiTheme="minorHAnsi" w:eastAsia="Calibri" w:hAnsiTheme="minorHAnsi" w:cstheme="minorHAnsi"/>
          <w:color w:val="000000"/>
          <w:sz w:val="28"/>
          <w:szCs w:val="28"/>
        </w:rPr>
        <w:t xml:space="preserve"> asupra calitatii biodiversitatii in zona.Pe perioada functionarii obiectivelor nu se vor intregistra presiuni suplimentare asupra factorului de mediu biodiversitate fata de situatia prezenta.</w:t>
      </w:r>
    </w:p>
    <w:p w:rsidR="00E46542" w:rsidRDefault="00E46542" w:rsidP="00716B52">
      <w:pPr>
        <w:pStyle w:val="Title"/>
        <w:jc w:val="left"/>
        <w:rPr>
          <w:rFonts w:asciiTheme="minorHAnsi" w:hAnsiTheme="minorHAnsi" w:cstheme="minorHAnsi"/>
          <w:smallCaps w:val="0"/>
          <w:color w:val="000000"/>
          <w:szCs w:val="28"/>
        </w:rPr>
      </w:pPr>
      <w:r w:rsidRPr="00CB5FDB">
        <w:rPr>
          <w:rFonts w:asciiTheme="minorHAnsi" w:hAnsiTheme="minorHAnsi" w:cstheme="minorHAnsi"/>
          <w:smallCaps w:val="0"/>
          <w:color w:val="000000"/>
          <w:szCs w:val="28"/>
        </w:rPr>
        <w:t xml:space="preserve">Se vor amenaja spatii plantate sub forma de spatii verzi cu rol </w:t>
      </w:r>
      <w:r w:rsidR="002D6F3D">
        <w:rPr>
          <w:rFonts w:asciiTheme="minorHAnsi" w:hAnsiTheme="minorHAnsi" w:cstheme="minorHAnsi"/>
          <w:smallCaps w:val="0"/>
          <w:color w:val="000000"/>
          <w:szCs w:val="28"/>
        </w:rPr>
        <w:t>decorativ</w:t>
      </w:r>
      <w:r w:rsidR="009D13CA">
        <w:rPr>
          <w:rFonts w:asciiTheme="minorHAnsi" w:hAnsiTheme="minorHAnsi" w:cstheme="minorHAnsi"/>
          <w:smallCaps w:val="0"/>
          <w:color w:val="000000"/>
          <w:szCs w:val="28"/>
        </w:rPr>
        <w:t>.</w:t>
      </w:r>
    </w:p>
    <w:p w:rsidR="009D13CA" w:rsidRPr="002D6F3D" w:rsidRDefault="009D13CA" w:rsidP="00716B52">
      <w:pPr>
        <w:pStyle w:val="Title"/>
        <w:jc w:val="left"/>
        <w:rPr>
          <w:rFonts w:asciiTheme="minorHAnsi" w:eastAsia="Arial Narrow" w:hAnsiTheme="minorHAnsi" w:cstheme="minorHAnsi"/>
          <w:b/>
          <w:smallCaps w:val="0"/>
          <w:kern w:val="1"/>
          <w:szCs w:val="28"/>
          <w:lang w:val="en-US"/>
        </w:rPr>
      </w:pPr>
      <w:r w:rsidRPr="002D6F3D">
        <w:rPr>
          <w:rFonts w:asciiTheme="minorHAnsi" w:hAnsiTheme="minorHAnsi" w:cstheme="minorHAnsi"/>
          <w:b/>
          <w:smallCaps w:val="0"/>
          <w:color w:val="000000"/>
          <w:szCs w:val="28"/>
        </w:rPr>
        <w:t>F</w:t>
      </w:r>
      <w:r w:rsidR="00B334BB">
        <w:rPr>
          <w:rFonts w:asciiTheme="minorHAnsi" w:hAnsiTheme="minorHAnsi" w:cstheme="minorHAnsi"/>
          <w:b/>
          <w:smallCaps w:val="0"/>
          <w:color w:val="000000"/>
          <w:szCs w:val="28"/>
        </w:rPr>
        <w:t>unctiunea propusa (constructie a</w:t>
      </w:r>
      <w:r w:rsidRPr="002D6F3D">
        <w:rPr>
          <w:rFonts w:asciiTheme="minorHAnsi" w:hAnsiTheme="minorHAnsi" w:cstheme="minorHAnsi"/>
          <w:b/>
          <w:smallCaps w:val="0"/>
          <w:color w:val="000000"/>
          <w:szCs w:val="28"/>
        </w:rPr>
        <w:t>gricola/magazii depozitare cereale) nu cade sub incidenta Anexei 2 a Hotararii Co</w:t>
      </w:r>
      <w:r w:rsidR="002D6F3D" w:rsidRPr="002D6F3D">
        <w:rPr>
          <w:rFonts w:asciiTheme="minorHAnsi" w:hAnsiTheme="minorHAnsi" w:cstheme="minorHAnsi"/>
          <w:b/>
          <w:smallCaps w:val="0"/>
          <w:color w:val="000000"/>
          <w:szCs w:val="28"/>
        </w:rPr>
        <w:t>nsiliului Judetean Constanta nr.</w:t>
      </w:r>
      <w:r w:rsidRPr="002D6F3D">
        <w:rPr>
          <w:rFonts w:asciiTheme="minorHAnsi" w:hAnsiTheme="minorHAnsi" w:cstheme="minorHAnsi"/>
          <w:b/>
          <w:smallCaps w:val="0"/>
          <w:color w:val="000000"/>
          <w:szCs w:val="28"/>
        </w:rPr>
        <w:t>152/22.05.2013</w:t>
      </w:r>
      <w:r w:rsidR="00B334BB">
        <w:rPr>
          <w:rFonts w:asciiTheme="minorHAnsi" w:hAnsiTheme="minorHAnsi" w:cstheme="minorHAnsi"/>
          <w:b/>
          <w:smallCaps w:val="0"/>
          <w:color w:val="000000"/>
          <w:szCs w:val="28"/>
        </w:rPr>
        <w:t xml:space="preserve"> privind stabilirea suprafetelor minimale de spatii verzi si a numarului minim de </w:t>
      </w:r>
      <w:r w:rsidR="00B334BB">
        <w:rPr>
          <w:rFonts w:asciiTheme="minorHAnsi" w:hAnsiTheme="minorHAnsi" w:cstheme="minorHAnsi"/>
          <w:b/>
          <w:smallCaps w:val="0"/>
          <w:color w:val="000000"/>
          <w:szCs w:val="28"/>
        </w:rPr>
        <w:lastRenderedPageBreak/>
        <w:t>arbusti,arbori,plante decorative si flori aferente constructiilor realizate pe teritoriul administrative al Judetului Constanta</w:t>
      </w:r>
    </w:p>
    <w:p w:rsidR="00E46542" w:rsidRPr="00CB5FDB" w:rsidRDefault="00E46542" w:rsidP="00716B52">
      <w:pPr>
        <w:pStyle w:val="Title"/>
        <w:jc w:val="left"/>
        <w:rPr>
          <w:rFonts w:asciiTheme="minorHAnsi" w:hAnsiTheme="minorHAnsi" w:cstheme="minorHAnsi"/>
          <w:smallCaps w:val="0"/>
          <w:color w:val="000000"/>
          <w:szCs w:val="28"/>
        </w:rPr>
      </w:pPr>
      <w:r w:rsidRPr="00CB5FDB">
        <w:rPr>
          <w:rFonts w:asciiTheme="minorHAnsi" w:hAnsiTheme="minorHAnsi" w:cstheme="minorHAnsi"/>
          <w:smallCaps w:val="0"/>
          <w:color w:val="000000"/>
          <w:szCs w:val="28"/>
        </w:rPr>
        <w:t>Toate amenajarile de spatii plantate se vor realiza in incinta terenului studiat, fara afectarea limitei de proprietate intre terenul studiat si terenurile vecine.</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3.5. ZONIFICARE FUNCŢIONALĂ</w:t>
      </w:r>
    </w:p>
    <w:p w:rsidR="00E46542" w:rsidRPr="00CB5FDB" w:rsidRDefault="002D6F3D" w:rsidP="00716B52">
      <w:pPr>
        <w:keepLines/>
        <w:rPr>
          <w:rFonts w:asciiTheme="minorHAnsi" w:eastAsia="Arial Narrow" w:hAnsiTheme="minorHAnsi" w:cstheme="minorHAnsi"/>
          <w:sz w:val="28"/>
          <w:szCs w:val="28"/>
        </w:rPr>
      </w:pPr>
      <w:r>
        <w:rPr>
          <w:rFonts w:asciiTheme="minorHAnsi" w:eastAsia="Arial Narrow" w:hAnsiTheme="minorHAnsi" w:cstheme="minorHAnsi"/>
          <w:sz w:val="28"/>
          <w:szCs w:val="28"/>
        </w:rPr>
        <w:t xml:space="preserve">Avand in vedere </w:t>
      </w:r>
      <w:proofErr w:type="gramStart"/>
      <w:r>
        <w:rPr>
          <w:rFonts w:asciiTheme="minorHAnsi" w:eastAsia="Arial Narrow" w:hAnsiTheme="minorHAnsi" w:cstheme="minorHAnsi"/>
          <w:sz w:val="28"/>
          <w:szCs w:val="28"/>
        </w:rPr>
        <w:t xml:space="preserve">caracteristicile </w:t>
      </w:r>
      <w:r w:rsidR="00E46542" w:rsidRPr="00CB5FDB">
        <w:rPr>
          <w:rFonts w:asciiTheme="minorHAnsi" w:eastAsia="Arial Narrow" w:hAnsiTheme="minorHAnsi" w:cstheme="minorHAnsi"/>
          <w:sz w:val="28"/>
          <w:szCs w:val="28"/>
        </w:rPr>
        <w:t xml:space="preserve"> teritoriul</w:t>
      </w:r>
      <w:proofErr w:type="gramEnd"/>
      <w:r w:rsidR="00E46542" w:rsidRPr="00CB5FDB">
        <w:rPr>
          <w:rFonts w:asciiTheme="minorHAnsi" w:eastAsia="Arial Narrow" w:hAnsiTheme="minorHAnsi" w:cstheme="minorHAnsi"/>
          <w:sz w:val="28"/>
          <w:szCs w:val="28"/>
        </w:rPr>
        <w:t xml:space="preserve"> studiat, va fi organizat din punct de vedere operaţional într-o zona de reglementare omogena – </w:t>
      </w:r>
      <w:r>
        <w:rPr>
          <w:rFonts w:asciiTheme="minorHAnsi" w:eastAsia="Arial Narrow" w:hAnsiTheme="minorHAnsi" w:cstheme="minorHAnsi"/>
          <w:b/>
          <w:sz w:val="28"/>
          <w:szCs w:val="28"/>
        </w:rPr>
        <w:t>ZRA</w:t>
      </w:r>
      <w:r>
        <w:rPr>
          <w:rFonts w:asciiTheme="minorHAnsi" w:eastAsia="Arial Narrow" w:hAnsiTheme="minorHAnsi" w:cstheme="minorHAnsi"/>
          <w:sz w:val="28"/>
          <w:szCs w:val="28"/>
        </w:rPr>
        <w:t xml:space="preserve"> - ZONA</w:t>
      </w:r>
      <w:r w:rsidR="00E751EA">
        <w:rPr>
          <w:rFonts w:asciiTheme="minorHAnsi" w:eastAsia="Arial Narrow" w:hAnsiTheme="minorHAnsi" w:cstheme="minorHAnsi"/>
          <w:sz w:val="28"/>
          <w:szCs w:val="28"/>
        </w:rPr>
        <w:t xml:space="preserve"> CONSTRUCTII AGRICOLE</w:t>
      </w:r>
    </w:p>
    <w:p w:rsidR="00E46542" w:rsidRPr="00CB5FDB" w:rsidRDefault="00E46542" w:rsidP="00716B52">
      <w:pPr>
        <w:keepLines/>
        <w:tabs>
          <w:tab w:val="left" w:pos="284"/>
        </w:tabs>
        <w:rPr>
          <w:rFonts w:asciiTheme="minorHAnsi" w:eastAsia="Arial Narrow" w:hAnsiTheme="minorHAnsi" w:cstheme="minorHAnsi"/>
          <w:b/>
          <w:sz w:val="28"/>
          <w:szCs w:val="28"/>
        </w:rPr>
      </w:pPr>
    </w:p>
    <w:p w:rsidR="00E46542" w:rsidRPr="00CB5FDB" w:rsidRDefault="00E46542" w:rsidP="00716B52">
      <w:pPr>
        <w:keepLines/>
        <w:tabs>
          <w:tab w:val="left" w:pos="284"/>
        </w:tabs>
        <w:rPr>
          <w:rFonts w:asciiTheme="minorHAnsi" w:eastAsia="Arial Narrow" w:hAnsiTheme="minorHAnsi" w:cstheme="minorHAnsi"/>
          <w:b/>
          <w:sz w:val="28"/>
          <w:szCs w:val="28"/>
          <w:shd w:val="clear" w:color="auto" w:fill="E0E0E0"/>
        </w:rPr>
      </w:pPr>
      <w:r w:rsidRPr="00CB5FDB">
        <w:rPr>
          <w:rFonts w:asciiTheme="minorHAnsi" w:eastAsia="Arial Narrow" w:hAnsiTheme="minorHAnsi" w:cstheme="minorHAnsi"/>
          <w:b/>
          <w:sz w:val="28"/>
          <w:szCs w:val="28"/>
          <w:shd w:val="clear" w:color="auto" w:fill="E0E0E0"/>
        </w:rPr>
        <w:t xml:space="preserve">UTILIZARI ADMISE </w:t>
      </w:r>
    </w:p>
    <w:p w:rsidR="00E46542" w:rsidRPr="00CB5FDB" w:rsidRDefault="002D6F3D" w:rsidP="00716B52">
      <w:pPr>
        <w:rPr>
          <w:rFonts w:asciiTheme="minorHAnsi" w:eastAsia="Arial Narrow" w:hAnsiTheme="minorHAnsi" w:cstheme="minorHAnsi"/>
          <w:b/>
          <w:sz w:val="28"/>
          <w:szCs w:val="28"/>
        </w:rPr>
      </w:pPr>
      <w:r>
        <w:rPr>
          <w:rFonts w:asciiTheme="minorHAnsi" w:eastAsia="Arial Narrow" w:hAnsiTheme="minorHAnsi" w:cstheme="minorHAnsi"/>
          <w:b/>
          <w:sz w:val="28"/>
          <w:szCs w:val="28"/>
        </w:rPr>
        <w:t>ZRA</w:t>
      </w:r>
    </w:p>
    <w:p w:rsidR="00E46542" w:rsidRPr="00CB5FDB" w:rsidRDefault="0031207A" w:rsidP="00716B52">
      <w:pPr>
        <w:pStyle w:val="Footer"/>
        <w:rPr>
          <w:rFonts w:asciiTheme="minorHAnsi" w:eastAsia="Arial Black" w:hAnsiTheme="minorHAnsi" w:cstheme="minorHAnsi"/>
          <w:bCs/>
          <w:sz w:val="28"/>
          <w:szCs w:val="28"/>
          <w:lang w:val="fr-FR"/>
        </w:rPr>
      </w:pPr>
      <w:r>
        <w:rPr>
          <w:rFonts w:asciiTheme="minorHAnsi" w:eastAsia="Arial Black" w:hAnsiTheme="minorHAnsi" w:cstheme="minorHAnsi"/>
          <w:bCs/>
          <w:sz w:val="28"/>
          <w:szCs w:val="28"/>
          <w:lang w:val="fr-FR"/>
        </w:rPr>
        <w:t>-constructii agricole</w:t>
      </w:r>
    </w:p>
    <w:p w:rsidR="00E46542" w:rsidRPr="00CB5FDB" w:rsidRDefault="00E46542" w:rsidP="00716B52">
      <w:pPr>
        <w:pStyle w:val="Footer"/>
        <w:rPr>
          <w:rFonts w:asciiTheme="minorHAnsi" w:eastAsia="Arial Black" w:hAnsiTheme="minorHAnsi" w:cstheme="minorHAnsi"/>
          <w:bCs/>
          <w:sz w:val="28"/>
          <w:szCs w:val="28"/>
          <w:lang w:val="fr-FR"/>
        </w:rPr>
      </w:pPr>
      <w:r w:rsidRPr="00CB5FDB">
        <w:rPr>
          <w:rFonts w:asciiTheme="minorHAnsi" w:eastAsia="Arial Black" w:hAnsiTheme="minorHAnsi" w:cstheme="minorHAnsi"/>
          <w:bCs/>
          <w:sz w:val="28"/>
          <w:szCs w:val="28"/>
          <w:lang w:val="fr-FR"/>
        </w:rPr>
        <w:t>-constructii aferente echiparii tehnico edilitare</w:t>
      </w:r>
    </w:p>
    <w:p w:rsidR="00E46542" w:rsidRPr="00CB5FDB" w:rsidRDefault="00E46542" w:rsidP="00716B52">
      <w:pPr>
        <w:pStyle w:val="Footer"/>
        <w:rPr>
          <w:rFonts w:asciiTheme="minorHAnsi" w:eastAsia="Arial Black" w:hAnsiTheme="minorHAnsi" w:cstheme="minorHAnsi"/>
          <w:bCs/>
          <w:sz w:val="28"/>
          <w:szCs w:val="28"/>
          <w:lang w:val="fr-FR"/>
        </w:rPr>
      </w:pPr>
      <w:r w:rsidRPr="00CB5FDB">
        <w:rPr>
          <w:rFonts w:asciiTheme="minorHAnsi" w:eastAsia="Arial Black" w:hAnsiTheme="minorHAnsi" w:cstheme="minorHAnsi"/>
          <w:bCs/>
          <w:sz w:val="28"/>
          <w:szCs w:val="28"/>
          <w:lang w:val="fr-FR"/>
        </w:rPr>
        <w:t xml:space="preserve">-circulatii auto si pietonale, parcaje </w:t>
      </w:r>
      <w:proofErr w:type="gramStart"/>
      <w:r w:rsidRPr="00CB5FDB">
        <w:rPr>
          <w:rFonts w:asciiTheme="minorHAnsi" w:eastAsia="Arial Black" w:hAnsiTheme="minorHAnsi" w:cstheme="minorHAnsi"/>
          <w:bCs/>
          <w:sz w:val="28"/>
          <w:szCs w:val="28"/>
          <w:lang w:val="fr-FR"/>
        </w:rPr>
        <w:t>la</w:t>
      </w:r>
      <w:proofErr w:type="gramEnd"/>
      <w:r w:rsidRPr="00CB5FDB">
        <w:rPr>
          <w:rFonts w:asciiTheme="minorHAnsi" w:eastAsia="Arial Black" w:hAnsiTheme="minorHAnsi" w:cstheme="minorHAnsi"/>
          <w:bCs/>
          <w:sz w:val="28"/>
          <w:szCs w:val="28"/>
          <w:lang w:val="fr-FR"/>
        </w:rPr>
        <w:t xml:space="preserve"> sol</w:t>
      </w:r>
    </w:p>
    <w:p w:rsidR="00E46542" w:rsidRPr="00CB5FDB" w:rsidRDefault="00E46542" w:rsidP="00716B52">
      <w:pPr>
        <w:pStyle w:val="Footer"/>
        <w:rPr>
          <w:rFonts w:asciiTheme="minorHAnsi" w:eastAsia="Arial Black" w:hAnsiTheme="minorHAnsi" w:cstheme="minorHAnsi"/>
          <w:bCs/>
          <w:sz w:val="28"/>
          <w:szCs w:val="28"/>
          <w:lang w:val="fr-FR"/>
        </w:rPr>
      </w:pPr>
      <w:r w:rsidRPr="00CB5FDB">
        <w:rPr>
          <w:rFonts w:asciiTheme="minorHAnsi" w:eastAsia="Arial Black" w:hAnsiTheme="minorHAnsi" w:cstheme="minorHAnsi"/>
          <w:bCs/>
          <w:sz w:val="28"/>
          <w:szCs w:val="28"/>
          <w:lang w:val="fr-FR"/>
        </w:rPr>
        <w:t>-spatii verzi amenajate</w:t>
      </w:r>
    </w:p>
    <w:p w:rsidR="00E46542" w:rsidRPr="00CB5FDB" w:rsidRDefault="00E46542" w:rsidP="00716B52">
      <w:pPr>
        <w:pStyle w:val="Footer"/>
        <w:rPr>
          <w:rFonts w:asciiTheme="minorHAnsi" w:eastAsia="Arial Black" w:hAnsiTheme="minorHAnsi" w:cstheme="minorHAnsi"/>
          <w:bCs/>
          <w:sz w:val="28"/>
          <w:szCs w:val="28"/>
          <w:lang w:val="fr-FR"/>
        </w:rPr>
      </w:pPr>
      <w:r w:rsidRPr="00CB5FDB">
        <w:rPr>
          <w:rFonts w:asciiTheme="minorHAnsi" w:eastAsia="Arial Black" w:hAnsiTheme="minorHAnsi" w:cstheme="minorHAnsi"/>
          <w:bCs/>
          <w:sz w:val="28"/>
          <w:szCs w:val="28"/>
          <w:lang w:val="fr-FR"/>
        </w:rPr>
        <w:t>-imprejmuiri</w:t>
      </w:r>
    </w:p>
    <w:p w:rsidR="00E46542" w:rsidRPr="00CB5FDB" w:rsidRDefault="00E46542" w:rsidP="00716B52">
      <w:pPr>
        <w:pStyle w:val="Footer"/>
        <w:rPr>
          <w:rFonts w:asciiTheme="minorHAnsi" w:eastAsia="Arial Black" w:hAnsiTheme="minorHAnsi" w:cstheme="minorHAnsi"/>
          <w:bCs/>
          <w:sz w:val="28"/>
          <w:szCs w:val="28"/>
          <w:lang w:val="fr-FR"/>
        </w:rPr>
      </w:pPr>
      <w:r w:rsidRPr="00CB5FDB">
        <w:rPr>
          <w:rFonts w:asciiTheme="minorHAnsi" w:eastAsia="Arial Black" w:hAnsiTheme="minorHAnsi" w:cstheme="minorHAnsi"/>
          <w:bCs/>
          <w:sz w:val="28"/>
          <w:szCs w:val="28"/>
          <w:lang w:val="fr-FR"/>
        </w:rPr>
        <w:t>-platforme betonate</w:t>
      </w:r>
    </w:p>
    <w:p w:rsidR="00E46542" w:rsidRPr="00CB5FDB" w:rsidRDefault="00E46542" w:rsidP="00716B52">
      <w:pPr>
        <w:keepLines/>
        <w:tabs>
          <w:tab w:val="left" w:pos="284"/>
        </w:tabs>
        <w:rPr>
          <w:rFonts w:asciiTheme="minorHAnsi" w:eastAsia="Arial Narrow" w:hAnsiTheme="minorHAnsi" w:cstheme="minorHAnsi"/>
          <w:b/>
          <w:sz w:val="28"/>
          <w:szCs w:val="28"/>
          <w:shd w:val="clear" w:color="auto" w:fill="E0E0E0"/>
        </w:rPr>
      </w:pPr>
      <w:r w:rsidRPr="00CB5FDB">
        <w:rPr>
          <w:rFonts w:asciiTheme="minorHAnsi" w:eastAsia="Arial Narrow" w:hAnsiTheme="minorHAnsi" w:cstheme="minorHAnsi"/>
          <w:b/>
          <w:sz w:val="28"/>
          <w:szCs w:val="28"/>
          <w:shd w:val="clear" w:color="auto" w:fill="E0E0E0"/>
        </w:rPr>
        <w:t xml:space="preserve">UTILIZARI ADMISE CU CONDITIONARI </w:t>
      </w:r>
    </w:p>
    <w:p w:rsidR="00E46542" w:rsidRPr="00CB5FDB" w:rsidRDefault="002D6F3D" w:rsidP="00716B52">
      <w:pPr>
        <w:rPr>
          <w:rFonts w:asciiTheme="minorHAnsi" w:eastAsia="Arial Narrow" w:hAnsiTheme="minorHAnsi" w:cstheme="minorHAnsi"/>
          <w:b/>
          <w:sz w:val="28"/>
          <w:szCs w:val="28"/>
        </w:rPr>
      </w:pPr>
      <w:r>
        <w:rPr>
          <w:rFonts w:asciiTheme="minorHAnsi" w:eastAsia="Arial Narrow" w:hAnsiTheme="minorHAnsi" w:cstheme="minorHAnsi"/>
          <w:b/>
          <w:sz w:val="28"/>
          <w:szCs w:val="28"/>
        </w:rPr>
        <w:t>ZRA</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-se permite realizarea de magazii, anexe, soproane</w:t>
      </w:r>
      <w:proofErr w:type="gramStart"/>
      <w:r w:rsidRPr="00CB5FDB">
        <w:rPr>
          <w:rFonts w:asciiTheme="minorHAnsi" w:eastAsia="Arial Narrow" w:hAnsiTheme="minorHAnsi" w:cstheme="minorHAnsi"/>
          <w:sz w:val="28"/>
          <w:szCs w:val="28"/>
        </w:rPr>
        <w:t>,cu</w:t>
      </w:r>
      <w:proofErr w:type="gramEnd"/>
      <w:r w:rsidRPr="00CB5FDB">
        <w:rPr>
          <w:rFonts w:asciiTheme="minorHAnsi" w:eastAsia="Arial Narrow" w:hAnsiTheme="minorHAnsi" w:cstheme="minorHAnsi"/>
          <w:sz w:val="28"/>
          <w:szCs w:val="28"/>
        </w:rPr>
        <w:t xml:space="preserve"> conditia ca acestea sa nu constituie sursa de discomfort sau poluare.</w:t>
      </w:r>
    </w:p>
    <w:p w:rsidR="00E46542" w:rsidRPr="00CB5FDB" w:rsidRDefault="00E46542" w:rsidP="00716B52">
      <w:pPr>
        <w:keepLines/>
        <w:tabs>
          <w:tab w:val="left" w:pos="284"/>
        </w:tabs>
        <w:rPr>
          <w:rFonts w:asciiTheme="minorHAnsi" w:eastAsia="Arial Narrow" w:hAnsiTheme="minorHAnsi" w:cstheme="minorHAnsi"/>
          <w:b/>
          <w:sz w:val="28"/>
          <w:szCs w:val="28"/>
          <w:shd w:val="clear" w:color="auto" w:fill="E0E0E0"/>
        </w:rPr>
      </w:pPr>
      <w:r w:rsidRPr="00CB5FDB">
        <w:rPr>
          <w:rFonts w:asciiTheme="minorHAnsi" w:eastAsia="Arial Narrow" w:hAnsiTheme="minorHAnsi" w:cstheme="minorHAnsi"/>
          <w:b/>
          <w:sz w:val="28"/>
          <w:szCs w:val="28"/>
          <w:shd w:val="clear" w:color="auto" w:fill="E0E0E0"/>
        </w:rPr>
        <w:t>UTILIZARI INTERZISE</w:t>
      </w:r>
    </w:p>
    <w:p w:rsidR="00E46542" w:rsidRPr="00CB5FDB" w:rsidRDefault="002D6F3D" w:rsidP="00716B52">
      <w:pPr>
        <w:rPr>
          <w:rFonts w:asciiTheme="minorHAnsi" w:eastAsia="Arial Narrow" w:hAnsiTheme="minorHAnsi" w:cstheme="minorHAnsi"/>
          <w:b/>
          <w:sz w:val="28"/>
          <w:szCs w:val="28"/>
        </w:rPr>
      </w:pPr>
      <w:r>
        <w:rPr>
          <w:rFonts w:asciiTheme="minorHAnsi" w:eastAsia="Arial Narrow" w:hAnsiTheme="minorHAnsi" w:cstheme="minorHAnsi"/>
          <w:b/>
          <w:sz w:val="28"/>
          <w:szCs w:val="28"/>
        </w:rPr>
        <w:t>ZRA</w:t>
      </w:r>
    </w:p>
    <w:p w:rsidR="00E46542" w:rsidRPr="00CB5FDB" w:rsidRDefault="00BB0778" w:rsidP="00BB0778">
      <w:pPr>
        <w:keepLines/>
        <w:rPr>
          <w:rFonts w:asciiTheme="minorHAnsi" w:eastAsia="Arial Narrow" w:hAnsiTheme="minorHAnsi" w:cstheme="minorHAnsi"/>
          <w:color w:val="000000"/>
          <w:sz w:val="28"/>
          <w:szCs w:val="28"/>
        </w:rPr>
      </w:pPr>
      <w:r>
        <w:rPr>
          <w:rFonts w:asciiTheme="minorHAnsi" w:eastAsia="Arial Narrow" w:hAnsiTheme="minorHAnsi" w:cstheme="minorHAnsi"/>
          <w:color w:val="000000"/>
          <w:sz w:val="28"/>
          <w:szCs w:val="28"/>
        </w:rPr>
        <w:t>-</w:t>
      </w:r>
      <w:r w:rsidR="00E46542" w:rsidRPr="00CB5FDB">
        <w:rPr>
          <w:rFonts w:asciiTheme="minorHAnsi" w:eastAsia="Arial Narrow" w:hAnsiTheme="minorHAnsi" w:cstheme="minorHAnsi"/>
          <w:color w:val="000000"/>
          <w:sz w:val="28"/>
          <w:szCs w:val="28"/>
        </w:rPr>
        <w:t>activitati productive poluante, cu risc tehnologic, prin deseurile produse ori prin programul de activitate;</w:t>
      </w:r>
    </w:p>
    <w:p w:rsidR="00E46542" w:rsidRPr="00CB5FDB" w:rsidRDefault="00BB0778" w:rsidP="00BB0778">
      <w:pPr>
        <w:keepLines/>
        <w:rPr>
          <w:rFonts w:asciiTheme="minorHAnsi" w:eastAsia="Arial Narrow" w:hAnsiTheme="minorHAnsi" w:cstheme="minorHAnsi"/>
          <w:color w:val="000000"/>
          <w:sz w:val="28"/>
          <w:szCs w:val="28"/>
        </w:rPr>
      </w:pPr>
      <w:r>
        <w:rPr>
          <w:rFonts w:asciiTheme="minorHAnsi" w:eastAsia="Arial Narrow" w:hAnsiTheme="minorHAnsi" w:cstheme="minorHAnsi"/>
          <w:color w:val="000000"/>
          <w:sz w:val="28"/>
          <w:szCs w:val="28"/>
        </w:rPr>
        <w:t>-</w:t>
      </w:r>
      <w:r w:rsidR="00E46542" w:rsidRPr="00CB5FDB">
        <w:rPr>
          <w:rFonts w:asciiTheme="minorHAnsi" w:eastAsia="Arial Narrow" w:hAnsiTheme="minorHAnsi" w:cstheme="minorHAnsi"/>
          <w:color w:val="000000"/>
          <w:sz w:val="28"/>
          <w:szCs w:val="28"/>
        </w:rPr>
        <w:t>anexe pentru cresterea animalelor pentru productie si subzistenta;</w:t>
      </w:r>
    </w:p>
    <w:p w:rsidR="00E46542" w:rsidRPr="00CB5FDB" w:rsidRDefault="00BB0778" w:rsidP="00BB0778">
      <w:pPr>
        <w:keepLines/>
        <w:rPr>
          <w:rFonts w:asciiTheme="minorHAnsi" w:eastAsia="Arial Narrow" w:hAnsiTheme="minorHAnsi" w:cstheme="minorHAnsi"/>
          <w:color w:val="000000"/>
          <w:sz w:val="28"/>
          <w:szCs w:val="28"/>
        </w:rPr>
      </w:pPr>
      <w:r>
        <w:rPr>
          <w:rFonts w:asciiTheme="minorHAnsi" w:eastAsia="Arial Narrow" w:hAnsiTheme="minorHAnsi" w:cstheme="minorHAnsi"/>
          <w:color w:val="000000"/>
          <w:sz w:val="28"/>
          <w:szCs w:val="28"/>
        </w:rPr>
        <w:t>-</w:t>
      </w:r>
      <w:r w:rsidR="00E46542" w:rsidRPr="00CB5FDB">
        <w:rPr>
          <w:rFonts w:asciiTheme="minorHAnsi" w:eastAsia="Arial Narrow" w:hAnsiTheme="minorHAnsi" w:cstheme="minorHAnsi"/>
          <w:color w:val="000000"/>
          <w:sz w:val="28"/>
          <w:szCs w:val="28"/>
        </w:rPr>
        <w:t>depozitari de materiale refolosibile si platforme de precolectare a deseurilor urbane vizibile din circulatiile publice;</w:t>
      </w:r>
    </w:p>
    <w:p w:rsidR="00E46542" w:rsidRDefault="00BB0778" w:rsidP="00BB0778">
      <w:pPr>
        <w:keepLines/>
        <w:rPr>
          <w:rFonts w:asciiTheme="minorHAnsi" w:eastAsia="Arial Narrow" w:hAnsiTheme="minorHAnsi" w:cstheme="minorHAnsi"/>
          <w:color w:val="000000"/>
          <w:sz w:val="28"/>
          <w:szCs w:val="28"/>
        </w:rPr>
      </w:pPr>
      <w:r>
        <w:rPr>
          <w:rFonts w:asciiTheme="minorHAnsi" w:eastAsia="Arial Narrow" w:hAnsiTheme="minorHAnsi" w:cstheme="minorHAnsi"/>
          <w:color w:val="000000"/>
          <w:sz w:val="28"/>
          <w:szCs w:val="28"/>
        </w:rPr>
        <w:t>-</w:t>
      </w:r>
      <w:r w:rsidR="00E46542" w:rsidRPr="00CB5FDB">
        <w:rPr>
          <w:rFonts w:asciiTheme="minorHAnsi" w:eastAsia="Arial Narrow" w:hAnsiTheme="minorHAnsi" w:cstheme="minorHAnsi"/>
          <w:color w:val="000000"/>
          <w:sz w:val="28"/>
          <w:szCs w:val="28"/>
        </w:rPr>
        <w:t xml:space="preserve">depozitarea pentru vanzare a unor cantitati </w:t>
      </w:r>
      <w:proofErr w:type="gramStart"/>
      <w:r w:rsidR="00E46542" w:rsidRPr="00CB5FDB">
        <w:rPr>
          <w:rFonts w:asciiTheme="minorHAnsi" w:eastAsia="Arial Narrow" w:hAnsiTheme="minorHAnsi" w:cstheme="minorHAnsi"/>
          <w:color w:val="000000"/>
          <w:sz w:val="28"/>
          <w:szCs w:val="28"/>
        </w:rPr>
        <w:t>mari</w:t>
      </w:r>
      <w:proofErr w:type="gramEnd"/>
      <w:r w:rsidR="00E46542" w:rsidRPr="00CB5FDB">
        <w:rPr>
          <w:rFonts w:asciiTheme="minorHAnsi" w:eastAsia="Arial Narrow" w:hAnsiTheme="minorHAnsi" w:cstheme="minorHAnsi"/>
          <w:color w:val="000000"/>
          <w:sz w:val="28"/>
          <w:szCs w:val="28"/>
        </w:rPr>
        <w:t xml:space="preserve"> de substante inflamabile sau toxice;</w:t>
      </w:r>
    </w:p>
    <w:p w:rsidR="00E46542" w:rsidRPr="00CB5FDB" w:rsidRDefault="00E46542" w:rsidP="00716B52">
      <w:pPr>
        <w:keepLines/>
        <w:tabs>
          <w:tab w:val="left" w:pos="284"/>
        </w:tabs>
        <w:rPr>
          <w:rFonts w:asciiTheme="minorHAnsi" w:eastAsia="Arial Narrow" w:hAnsiTheme="minorHAnsi" w:cstheme="minorHAnsi"/>
          <w:b/>
          <w:sz w:val="28"/>
          <w:szCs w:val="28"/>
          <w:shd w:val="clear" w:color="auto" w:fill="E0E0E0"/>
        </w:rPr>
      </w:pPr>
      <w:r w:rsidRPr="00CB5FDB">
        <w:rPr>
          <w:rFonts w:asciiTheme="minorHAnsi" w:eastAsia="Arial Narrow" w:hAnsiTheme="minorHAnsi" w:cstheme="minorHAnsi"/>
          <w:b/>
          <w:sz w:val="28"/>
          <w:szCs w:val="28"/>
          <w:shd w:val="clear" w:color="auto" w:fill="E0E0E0"/>
        </w:rPr>
        <w:t>INALTIMEA MAXIMA ADMISA A CLADIRILOR</w:t>
      </w:r>
    </w:p>
    <w:p w:rsidR="00E46542" w:rsidRPr="00CB5FDB" w:rsidRDefault="005957EF" w:rsidP="00716B52">
      <w:pPr>
        <w:rPr>
          <w:rFonts w:asciiTheme="minorHAnsi" w:eastAsia="Arial Narrow" w:hAnsiTheme="minorHAnsi" w:cstheme="minorHAnsi"/>
          <w:sz w:val="28"/>
          <w:szCs w:val="28"/>
        </w:rPr>
      </w:pPr>
      <w:r>
        <w:rPr>
          <w:rFonts w:asciiTheme="minorHAnsi" w:eastAsia="Arial Narrow" w:hAnsiTheme="minorHAnsi" w:cstheme="minorHAnsi"/>
          <w:b/>
          <w:sz w:val="28"/>
          <w:szCs w:val="28"/>
        </w:rPr>
        <w:t>ZRA</w:t>
      </w:r>
      <w:r w:rsidR="00E46542" w:rsidRPr="00CB5FDB">
        <w:rPr>
          <w:rFonts w:asciiTheme="minorHAnsi" w:eastAsia="Arial Narrow" w:hAnsiTheme="minorHAnsi" w:cstheme="minorHAnsi"/>
          <w:b/>
          <w:sz w:val="28"/>
          <w:szCs w:val="28"/>
        </w:rPr>
        <w:tab/>
      </w:r>
      <w:proofErr w:type="gramStart"/>
      <w:r w:rsidR="00E46542" w:rsidRPr="00CB5FDB">
        <w:rPr>
          <w:rFonts w:asciiTheme="minorHAnsi" w:eastAsia="Arial Narrow" w:hAnsiTheme="minorHAnsi" w:cstheme="minorHAnsi"/>
          <w:sz w:val="28"/>
          <w:szCs w:val="28"/>
        </w:rPr>
        <w:t>H</w:t>
      </w:r>
      <w:r w:rsidR="00E46542" w:rsidRPr="00CB5FDB">
        <w:rPr>
          <w:rFonts w:asciiTheme="minorHAnsi" w:eastAsia="Arial Narrow" w:hAnsiTheme="minorHAnsi" w:cstheme="minorHAnsi"/>
          <w:sz w:val="28"/>
          <w:szCs w:val="28"/>
          <w:vertAlign w:val="subscript"/>
        </w:rPr>
        <w:t xml:space="preserve">maxim </w:t>
      </w:r>
      <w:r w:rsidR="007D4D08">
        <w:rPr>
          <w:rFonts w:asciiTheme="minorHAnsi" w:eastAsia="Arial Narrow" w:hAnsiTheme="minorHAnsi" w:cstheme="minorHAnsi"/>
          <w:sz w:val="28"/>
          <w:szCs w:val="28"/>
        </w:rPr>
        <w:t xml:space="preserve"> admisibil</w:t>
      </w:r>
      <w:proofErr w:type="gramEnd"/>
      <w:r w:rsidR="007D4D08">
        <w:rPr>
          <w:rFonts w:asciiTheme="minorHAnsi" w:eastAsia="Arial Narrow" w:hAnsiTheme="minorHAnsi" w:cstheme="minorHAnsi"/>
          <w:sz w:val="28"/>
          <w:szCs w:val="28"/>
        </w:rPr>
        <w:t xml:space="preserve"> este Parter inalt (H maxim 20m)</w:t>
      </w:r>
    </w:p>
    <w:p w:rsidR="00E46542" w:rsidRPr="00BB0778" w:rsidRDefault="00E46542" w:rsidP="00BB0778">
      <w:pPr>
        <w:rPr>
          <w:rFonts w:asciiTheme="minorHAnsi" w:eastAsia="Arial Narrow" w:hAnsiTheme="minorHAnsi" w:cstheme="minorHAnsi"/>
          <w:color w:val="000000"/>
          <w:sz w:val="28"/>
          <w:szCs w:val="28"/>
          <w:u w:val="single"/>
        </w:rPr>
      </w:pPr>
      <w:r w:rsidRPr="00CB5FDB">
        <w:rPr>
          <w:rFonts w:asciiTheme="minorHAnsi" w:eastAsia="Arial Narrow" w:hAnsiTheme="minorHAnsi" w:cstheme="minorHAnsi"/>
          <w:color w:val="000000"/>
          <w:sz w:val="28"/>
          <w:szCs w:val="28"/>
        </w:rPr>
        <w:t xml:space="preserve">În condiţiile în care caracteristice geotehnice o permit, </w:t>
      </w:r>
      <w:proofErr w:type="gramStart"/>
      <w:r w:rsidRPr="00CB5FDB">
        <w:rPr>
          <w:rFonts w:asciiTheme="minorHAnsi" w:eastAsia="Arial Narrow" w:hAnsiTheme="minorHAnsi" w:cstheme="minorHAnsi"/>
          <w:color w:val="000000"/>
          <w:sz w:val="28"/>
          <w:szCs w:val="28"/>
        </w:rPr>
        <w:t>este</w:t>
      </w:r>
      <w:proofErr w:type="gramEnd"/>
      <w:r w:rsidRPr="00CB5FDB">
        <w:rPr>
          <w:rFonts w:asciiTheme="minorHAnsi" w:eastAsia="Arial Narrow" w:hAnsiTheme="minorHAnsi" w:cstheme="minorHAnsi"/>
          <w:color w:val="000000"/>
          <w:sz w:val="28"/>
          <w:szCs w:val="28"/>
        </w:rPr>
        <w:t xml:space="preserve"> admisă realizarea de subsoluri si/sau demisol. Numărul subsolurilor nu </w:t>
      </w:r>
      <w:proofErr w:type="gramStart"/>
      <w:r w:rsidRPr="00CB5FDB">
        <w:rPr>
          <w:rFonts w:asciiTheme="minorHAnsi" w:eastAsia="Arial Narrow" w:hAnsiTheme="minorHAnsi" w:cstheme="minorHAnsi"/>
          <w:color w:val="000000"/>
          <w:sz w:val="28"/>
          <w:szCs w:val="28"/>
        </w:rPr>
        <w:t>este</w:t>
      </w:r>
      <w:proofErr w:type="gramEnd"/>
      <w:r w:rsidRPr="00CB5FDB">
        <w:rPr>
          <w:rFonts w:asciiTheme="minorHAnsi" w:eastAsia="Arial Narrow" w:hAnsiTheme="minorHAnsi" w:cstheme="minorHAnsi"/>
          <w:color w:val="000000"/>
          <w:sz w:val="28"/>
          <w:szCs w:val="28"/>
        </w:rPr>
        <w:t xml:space="preserve"> normat, el va fi determinat în funcţie de necesităţile tehnice şi funcţionale ale construcţiilor.</w:t>
      </w:r>
    </w:p>
    <w:p w:rsidR="00E46542" w:rsidRPr="00CB5FDB" w:rsidRDefault="00E46542" w:rsidP="00716B52">
      <w:pPr>
        <w:keepLines/>
        <w:rPr>
          <w:rFonts w:asciiTheme="minorHAnsi" w:eastAsia="Arial Narrow" w:hAnsiTheme="minorHAnsi" w:cstheme="minorHAnsi"/>
          <w:b/>
          <w:sz w:val="28"/>
          <w:szCs w:val="28"/>
          <w:shd w:val="clear" w:color="auto" w:fill="E0E0E0"/>
        </w:rPr>
      </w:pPr>
      <w:r w:rsidRPr="00CB5FDB">
        <w:rPr>
          <w:rFonts w:asciiTheme="minorHAnsi" w:eastAsia="Arial Narrow" w:hAnsiTheme="minorHAnsi" w:cstheme="minorHAnsi"/>
          <w:b/>
          <w:sz w:val="28"/>
          <w:szCs w:val="28"/>
          <w:shd w:val="clear" w:color="auto" w:fill="E0E0E0"/>
        </w:rPr>
        <w:t xml:space="preserve">PROCENT MAXIM DE OCUPARE A TERENULUI </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(Conform Legii nr. 350/2001, cu modificările ulterioare, POT - raportul dintre suprafaţa construită (amprenta la sol a clădirii sau proiecţia pe sol a perimetrului etajelor superioare) şi suprafaţa parcelei. Suprafaţa construită </w:t>
      </w:r>
      <w:proofErr w:type="gramStart"/>
      <w:r w:rsidRPr="00CB5FDB">
        <w:rPr>
          <w:rFonts w:asciiTheme="minorHAnsi" w:eastAsia="Arial Narrow" w:hAnsiTheme="minorHAnsi" w:cstheme="minorHAnsi"/>
          <w:sz w:val="28"/>
          <w:szCs w:val="28"/>
        </w:rPr>
        <w:t>este</w:t>
      </w:r>
      <w:proofErr w:type="gramEnd"/>
      <w:r w:rsidRPr="00CB5FDB">
        <w:rPr>
          <w:rFonts w:asciiTheme="minorHAnsi" w:eastAsia="Arial Narrow" w:hAnsiTheme="minorHAnsi" w:cstheme="minorHAnsi"/>
          <w:sz w:val="28"/>
          <w:szCs w:val="28"/>
        </w:rPr>
        <w:t xml:space="preserve"> suprafaţa construită la nivelul solului, cu excepţia teraselor descoperite ale parterului care depăşesc planul faţadei, a platformelor, scărilor de acces. Proiecţia la sol a </w:t>
      </w:r>
      <w:r w:rsidRPr="00CB5FDB">
        <w:rPr>
          <w:rFonts w:asciiTheme="minorHAnsi" w:eastAsia="Arial Narrow" w:hAnsiTheme="minorHAnsi" w:cstheme="minorHAnsi"/>
          <w:sz w:val="28"/>
          <w:szCs w:val="28"/>
        </w:rPr>
        <w:lastRenderedPageBreak/>
        <w:t>balcoanelor a căror cotă de nivel este sub 3</w:t>
      </w:r>
      <w:proofErr w:type="gramStart"/>
      <w:r w:rsidRPr="00CB5FDB">
        <w:rPr>
          <w:rFonts w:asciiTheme="minorHAnsi" w:eastAsia="Arial Narrow" w:hAnsiTheme="minorHAnsi" w:cstheme="minorHAnsi"/>
          <w:sz w:val="28"/>
          <w:szCs w:val="28"/>
        </w:rPr>
        <w:t>,00</w:t>
      </w:r>
      <w:proofErr w:type="gramEnd"/>
      <w:r w:rsidRPr="00CB5FDB">
        <w:rPr>
          <w:rFonts w:asciiTheme="minorHAnsi" w:eastAsia="Arial Narrow" w:hAnsiTheme="minorHAnsi" w:cstheme="minorHAnsi"/>
          <w:sz w:val="28"/>
          <w:szCs w:val="28"/>
        </w:rPr>
        <w:t xml:space="preserve"> m de la nivelul solului amenajat şi a logiilor închise ale etajelor se include în suprafaţa construită.</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Excepţii de calcul al indicatorilor urbanistici POT şi CUT:</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 </w:t>
      </w:r>
      <w:proofErr w:type="gramStart"/>
      <w:r w:rsidRPr="00CB5FDB">
        <w:rPr>
          <w:rFonts w:asciiTheme="minorHAnsi" w:eastAsia="Arial Narrow" w:hAnsiTheme="minorHAnsi" w:cstheme="minorHAnsi"/>
          <w:sz w:val="28"/>
          <w:szCs w:val="28"/>
        </w:rPr>
        <w:t>dacă</w:t>
      </w:r>
      <w:proofErr w:type="gramEnd"/>
      <w:r w:rsidRPr="00CB5FDB">
        <w:rPr>
          <w:rFonts w:asciiTheme="minorHAnsi" w:eastAsia="Arial Narrow" w:hAnsiTheme="minorHAnsi" w:cstheme="minorHAnsi"/>
          <w:sz w:val="28"/>
          <w:szCs w:val="28"/>
        </w:rPr>
        <w:t xml:space="preserve"> o construcţie nouă este edificată pe un teren care conţine o clădire care nu este destinată demolării, indicatorii urbanistici (POT şi CUT) se calculează adăugându-se suprafaţa planşeelor existente la cele ale construcţiilor noi;</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 dacă o construcţie </w:t>
      </w:r>
      <w:proofErr w:type="gramStart"/>
      <w:r w:rsidRPr="00CB5FDB">
        <w:rPr>
          <w:rFonts w:asciiTheme="minorHAnsi" w:eastAsia="Arial Narrow" w:hAnsiTheme="minorHAnsi" w:cstheme="minorHAnsi"/>
          <w:sz w:val="28"/>
          <w:szCs w:val="28"/>
        </w:rPr>
        <w:t>este</w:t>
      </w:r>
      <w:proofErr w:type="gramEnd"/>
      <w:r w:rsidRPr="00CB5FDB">
        <w:rPr>
          <w:rFonts w:asciiTheme="minorHAnsi" w:eastAsia="Arial Narrow" w:hAnsiTheme="minorHAnsi" w:cstheme="minorHAnsi"/>
          <w:sz w:val="28"/>
          <w:szCs w:val="28"/>
        </w:rPr>
        <w:t xml:space="preserve"> edificată pe o parte de teren dezmembrată dintr-un teren deja construit, indicatorii urbanistici se calculează în raport cu ansamblul terenului iniţial, adăugându-se suprafaţa planşeelor existente la cele ale noii construcţii)</w:t>
      </w:r>
    </w:p>
    <w:p w:rsidR="00E46542" w:rsidRPr="00CB5FDB" w:rsidRDefault="007D4D08" w:rsidP="007D4D08">
      <w:pPr>
        <w:keepLines/>
        <w:tabs>
          <w:tab w:val="left" w:pos="1080"/>
        </w:tabs>
        <w:rPr>
          <w:rFonts w:asciiTheme="minorHAnsi" w:eastAsia="Arial Narrow" w:hAnsiTheme="minorHAnsi" w:cstheme="minorHAnsi"/>
          <w:b/>
          <w:sz w:val="28"/>
          <w:szCs w:val="28"/>
        </w:rPr>
      </w:pPr>
      <w:r>
        <w:rPr>
          <w:rFonts w:asciiTheme="minorHAnsi" w:eastAsia="Arial Narrow" w:hAnsiTheme="minorHAnsi" w:cstheme="minorHAnsi"/>
          <w:b/>
          <w:sz w:val="28"/>
          <w:szCs w:val="28"/>
        </w:rPr>
        <w:t>ZRA</w:t>
      </w:r>
      <w:r w:rsidR="00E46542" w:rsidRPr="00CB5FDB">
        <w:rPr>
          <w:rFonts w:asciiTheme="minorHAnsi" w:eastAsia="Arial Narrow" w:hAnsiTheme="minorHAnsi" w:cstheme="minorHAnsi"/>
          <w:b/>
          <w:sz w:val="28"/>
          <w:szCs w:val="28"/>
        </w:rPr>
        <w:tab/>
        <w:t xml:space="preserve">POT </w:t>
      </w:r>
      <w:r w:rsidR="00E46542" w:rsidRPr="00CB5FDB">
        <w:rPr>
          <w:rFonts w:asciiTheme="minorHAnsi" w:eastAsia="Arial Narrow" w:hAnsiTheme="minorHAnsi" w:cstheme="minorHAnsi"/>
          <w:b/>
          <w:sz w:val="28"/>
          <w:szCs w:val="28"/>
          <w:vertAlign w:val="subscript"/>
        </w:rPr>
        <w:t>maxim</w:t>
      </w:r>
      <w:r>
        <w:rPr>
          <w:rFonts w:asciiTheme="minorHAnsi" w:eastAsia="Arial Narrow" w:hAnsiTheme="minorHAnsi" w:cstheme="minorHAnsi"/>
          <w:b/>
          <w:sz w:val="28"/>
          <w:szCs w:val="28"/>
        </w:rPr>
        <w:t xml:space="preserve"> = 35</w:t>
      </w:r>
      <w:r w:rsidR="00E46542" w:rsidRPr="00CB5FDB">
        <w:rPr>
          <w:rFonts w:asciiTheme="minorHAnsi" w:eastAsia="Arial Narrow" w:hAnsiTheme="minorHAnsi" w:cstheme="minorHAnsi"/>
          <w:b/>
          <w:sz w:val="28"/>
          <w:szCs w:val="28"/>
        </w:rPr>
        <w:t>%</w:t>
      </w:r>
    </w:p>
    <w:p w:rsidR="00E46542" w:rsidRPr="00CB5FDB" w:rsidRDefault="00E46542" w:rsidP="00716B52">
      <w:pPr>
        <w:keepLines/>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În toate cazurile în care POT existent </w:t>
      </w:r>
      <w:proofErr w:type="gramStart"/>
      <w:r w:rsidRPr="00CB5FDB">
        <w:rPr>
          <w:rFonts w:asciiTheme="minorHAnsi" w:eastAsia="Arial Narrow" w:hAnsiTheme="minorHAnsi" w:cstheme="minorHAnsi"/>
          <w:sz w:val="28"/>
          <w:szCs w:val="28"/>
        </w:rPr>
        <w:t>este</w:t>
      </w:r>
      <w:proofErr w:type="gramEnd"/>
      <w:r w:rsidRPr="00CB5FDB">
        <w:rPr>
          <w:rFonts w:asciiTheme="minorHAnsi" w:eastAsia="Arial Narrow" w:hAnsiTheme="minorHAnsi" w:cstheme="minorHAnsi"/>
          <w:sz w:val="28"/>
          <w:szCs w:val="28"/>
        </w:rPr>
        <w:t xml:space="preserve"> mai mare decât cel prevazut în prezentul regulament, se poate menține POT existent, conform cadastrului, situație în care se pot autoriza lucrări de supraetajare și/sau schimbarea funcțiunii dacă sunt respectate celelalte condiții din prezentul regulament referitoare la regimul de înălțime, CUT și utilizări admise. Astfel, valoarea existentă a POT se menține până la desființarea clădirilor existente și edificarea unora noi, care vor respecta noile valori maxime propuse.</w:t>
      </w:r>
    </w:p>
    <w:p w:rsidR="00E46542" w:rsidRPr="00CB5FDB" w:rsidRDefault="00E46542" w:rsidP="00716B52">
      <w:pPr>
        <w:keepLines/>
        <w:rPr>
          <w:rFonts w:asciiTheme="minorHAnsi" w:eastAsia="Arial Narrow" w:hAnsiTheme="minorHAnsi" w:cstheme="minorHAnsi"/>
          <w:b/>
          <w:sz w:val="28"/>
          <w:szCs w:val="28"/>
          <w:shd w:val="clear" w:color="auto" w:fill="E0E0E0"/>
        </w:rPr>
      </w:pPr>
      <w:r w:rsidRPr="00CB5FDB">
        <w:rPr>
          <w:rFonts w:asciiTheme="minorHAnsi" w:eastAsia="Arial Narrow" w:hAnsiTheme="minorHAnsi" w:cstheme="minorHAnsi"/>
          <w:b/>
          <w:sz w:val="28"/>
          <w:szCs w:val="28"/>
          <w:shd w:val="clear" w:color="auto" w:fill="E0E0E0"/>
        </w:rPr>
        <w:t>COEFICIENT MAXIM DE UTILIZARE A TERENULUI</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(Conform Legii nr. 350/2001, cu modificările ulterioare, CUT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w:t>
      </w:r>
      <w:proofErr w:type="gramStart"/>
      <w:r w:rsidRPr="00CB5FDB">
        <w:rPr>
          <w:rFonts w:asciiTheme="minorHAnsi" w:eastAsia="Arial Narrow" w:hAnsiTheme="minorHAnsi" w:cstheme="minorHAnsi"/>
          <w:sz w:val="28"/>
          <w:szCs w:val="28"/>
        </w:rPr>
        <w:t>,80</w:t>
      </w:r>
      <w:proofErr w:type="gramEnd"/>
      <w:r w:rsidRPr="00CB5FDB">
        <w:rPr>
          <w:rFonts w:asciiTheme="minorHAnsi" w:eastAsia="Arial Narrow" w:hAnsiTheme="minorHAnsi" w:cstheme="minorHAnsi"/>
          <w:sz w:val="28"/>
          <w:szCs w:val="28"/>
        </w:rPr>
        <w:t xml:space="preserve"> 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Excepţii de calcul al indicatorilor urbanistici POT şi CUT:</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 </w:t>
      </w:r>
      <w:proofErr w:type="gramStart"/>
      <w:r w:rsidRPr="00CB5FDB">
        <w:rPr>
          <w:rFonts w:asciiTheme="minorHAnsi" w:eastAsia="Arial Narrow" w:hAnsiTheme="minorHAnsi" w:cstheme="minorHAnsi"/>
          <w:sz w:val="28"/>
          <w:szCs w:val="28"/>
        </w:rPr>
        <w:t>dacă</w:t>
      </w:r>
      <w:proofErr w:type="gramEnd"/>
      <w:r w:rsidRPr="00CB5FDB">
        <w:rPr>
          <w:rFonts w:asciiTheme="minorHAnsi" w:eastAsia="Arial Narrow" w:hAnsiTheme="minorHAnsi" w:cstheme="minorHAnsi"/>
          <w:sz w:val="28"/>
          <w:szCs w:val="28"/>
        </w:rPr>
        <w:t xml:space="preserve"> o construcţie nouă este edificată pe un teren care conţine o clădire care nu este destinată demolării, indicatorii urbanistici (POT şi CUT) se calculează adăugându-se suprafaţa planşeelor existente la cele ale construcţiilor noi;</w:t>
      </w:r>
    </w:p>
    <w:p w:rsidR="00E46542" w:rsidRPr="00CB5FDB" w:rsidRDefault="00E46542" w:rsidP="00716B52">
      <w:pPr>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 dacă o construcţie </w:t>
      </w:r>
      <w:proofErr w:type="gramStart"/>
      <w:r w:rsidRPr="00CB5FDB">
        <w:rPr>
          <w:rFonts w:asciiTheme="minorHAnsi" w:eastAsia="Arial Narrow" w:hAnsiTheme="minorHAnsi" w:cstheme="minorHAnsi"/>
          <w:sz w:val="28"/>
          <w:szCs w:val="28"/>
        </w:rPr>
        <w:t>este</w:t>
      </w:r>
      <w:proofErr w:type="gramEnd"/>
      <w:r w:rsidRPr="00CB5FDB">
        <w:rPr>
          <w:rFonts w:asciiTheme="minorHAnsi" w:eastAsia="Arial Narrow" w:hAnsiTheme="minorHAnsi" w:cstheme="minorHAnsi"/>
          <w:sz w:val="28"/>
          <w:szCs w:val="28"/>
        </w:rPr>
        <w:t xml:space="preserve"> edificată pe o parte de teren dezmembrată dintr-un teren deja construit, indicatorii urbanistici se calculează în raport cu ansamblul terenului iniţial, adăugându-se suprafaţa planşeelor existente la cele ale noii construcţii)</w:t>
      </w:r>
    </w:p>
    <w:p w:rsidR="00E46542" w:rsidRPr="00CB5FDB" w:rsidRDefault="00E751EA" w:rsidP="007D4D08">
      <w:pPr>
        <w:keepLines/>
        <w:tabs>
          <w:tab w:val="left" w:pos="1080"/>
        </w:tabs>
        <w:rPr>
          <w:rFonts w:asciiTheme="minorHAnsi" w:eastAsia="Arial Narrow" w:hAnsiTheme="minorHAnsi" w:cstheme="minorHAnsi"/>
          <w:sz w:val="28"/>
          <w:szCs w:val="28"/>
        </w:rPr>
      </w:pPr>
      <w:r>
        <w:rPr>
          <w:rFonts w:asciiTheme="minorHAnsi" w:eastAsia="Arial Narrow" w:hAnsiTheme="minorHAnsi" w:cstheme="minorHAnsi"/>
          <w:b/>
          <w:sz w:val="28"/>
          <w:szCs w:val="28"/>
        </w:rPr>
        <w:t>ZRA</w:t>
      </w:r>
      <w:r w:rsidR="00E46542" w:rsidRPr="00CB5FDB">
        <w:rPr>
          <w:rFonts w:asciiTheme="minorHAnsi" w:eastAsia="Arial Narrow" w:hAnsiTheme="minorHAnsi" w:cstheme="minorHAnsi"/>
          <w:b/>
          <w:sz w:val="28"/>
          <w:szCs w:val="28"/>
        </w:rPr>
        <w:tab/>
        <w:t xml:space="preserve">CUT </w:t>
      </w:r>
      <w:r w:rsidR="00E46542" w:rsidRPr="00CB5FDB">
        <w:rPr>
          <w:rFonts w:asciiTheme="minorHAnsi" w:eastAsia="Arial Narrow" w:hAnsiTheme="minorHAnsi" w:cstheme="minorHAnsi"/>
          <w:b/>
          <w:sz w:val="28"/>
          <w:szCs w:val="28"/>
          <w:vertAlign w:val="subscript"/>
        </w:rPr>
        <w:t>maxim</w:t>
      </w:r>
      <w:r w:rsidR="007D4D08">
        <w:rPr>
          <w:rFonts w:asciiTheme="minorHAnsi" w:eastAsia="Arial Narrow" w:hAnsiTheme="minorHAnsi" w:cstheme="minorHAnsi"/>
          <w:b/>
          <w:sz w:val="28"/>
          <w:szCs w:val="28"/>
        </w:rPr>
        <w:t xml:space="preserve"> =0</w:t>
      </w:r>
      <w:proofErr w:type="gramStart"/>
      <w:r w:rsidR="007D4D08">
        <w:rPr>
          <w:rFonts w:asciiTheme="minorHAnsi" w:eastAsia="Arial Narrow" w:hAnsiTheme="minorHAnsi" w:cstheme="minorHAnsi"/>
          <w:b/>
          <w:sz w:val="28"/>
          <w:szCs w:val="28"/>
        </w:rPr>
        <w:t>,35</w:t>
      </w:r>
      <w:proofErr w:type="gramEnd"/>
      <w:r w:rsidR="00E46542" w:rsidRPr="00CB5FDB">
        <w:rPr>
          <w:rFonts w:asciiTheme="minorHAnsi" w:eastAsia="Arial Narrow" w:hAnsiTheme="minorHAnsi" w:cstheme="minorHAnsi"/>
          <w:sz w:val="28"/>
          <w:szCs w:val="28"/>
        </w:rPr>
        <w:t>.</w:t>
      </w: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sz w:val="28"/>
          <w:szCs w:val="28"/>
        </w:rPr>
      </w:pPr>
      <w:r w:rsidRPr="00CB5FDB">
        <w:rPr>
          <w:rFonts w:asciiTheme="minorHAnsi" w:eastAsia="Arial Narrow" w:hAnsiTheme="minorHAnsi" w:cstheme="minorHAnsi"/>
          <w:sz w:val="28"/>
          <w:szCs w:val="28"/>
          <w:u w:val="single"/>
        </w:rPr>
        <w:t>Condiţii de depăşire a CUT:</w:t>
      </w:r>
    </w:p>
    <w:p w:rsidR="00E46542" w:rsidRDefault="00E46542" w:rsidP="00716B52">
      <w:pPr>
        <w:keepLines/>
        <w:numPr>
          <w:ilvl w:val="0"/>
          <w:numId w:val="1"/>
        </w:numPr>
        <w:tabs>
          <w:tab w:val="left" w:pos="360"/>
          <w:tab w:val="left" w:pos="6379"/>
          <w:tab w:val="left" w:pos="6521"/>
          <w:tab w:val="left" w:pos="7371"/>
          <w:tab w:val="left" w:pos="7938"/>
          <w:tab w:val="left" w:pos="8080"/>
          <w:tab w:val="left" w:pos="8222"/>
          <w:tab w:val="left" w:pos="8647"/>
          <w:tab w:val="left" w:pos="8789"/>
          <w:tab w:val="left" w:pos="8975"/>
        </w:tabs>
        <w:ind w:left="720" w:hanging="360"/>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 xml:space="preserve">În toate cazurile în care CUT existent </w:t>
      </w:r>
      <w:proofErr w:type="gramStart"/>
      <w:r w:rsidRPr="00CB5FDB">
        <w:rPr>
          <w:rFonts w:asciiTheme="minorHAnsi" w:eastAsia="Arial Narrow" w:hAnsiTheme="minorHAnsi" w:cstheme="minorHAnsi"/>
          <w:sz w:val="28"/>
          <w:szCs w:val="28"/>
        </w:rPr>
        <w:t>este</w:t>
      </w:r>
      <w:proofErr w:type="gramEnd"/>
      <w:r w:rsidRPr="00CB5FDB">
        <w:rPr>
          <w:rFonts w:asciiTheme="minorHAnsi" w:eastAsia="Arial Narrow" w:hAnsiTheme="minorHAnsi" w:cstheme="minorHAnsi"/>
          <w:sz w:val="28"/>
          <w:szCs w:val="28"/>
        </w:rPr>
        <w:t xml:space="preserve"> mai mare decât cel prevazut în prezentul regulament, se poate menține CUT existent până la desființarea clădirilor existente și edificarea unora noi, care vor respecta noile valori maxime propuse.</w:t>
      </w:r>
    </w:p>
    <w:p w:rsidR="00F32BAB" w:rsidRDefault="00F32BAB" w:rsidP="00F32BAB">
      <w:pPr>
        <w:keepLines/>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sz w:val="28"/>
          <w:szCs w:val="28"/>
        </w:rPr>
      </w:pPr>
    </w:p>
    <w:p w:rsidR="00F32BAB" w:rsidRPr="00CB5FDB" w:rsidRDefault="00F32BAB" w:rsidP="00F32BAB">
      <w:pPr>
        <w:keepLines/>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sz w:val="28"/>
          <w:szCs w:val="28"/>
        </w:rPr>
      </w:pPr>
    </w:p>
    <w:p w:rsidR="00E46542" w:rsidRPr="00CB5FDB" w:rsidRDefault="00E46542"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lastRenderedPageBreak/>
        <w:t>3.6. DEZVOLTAREA ECHIPĂRII EDILITARE</w:t>
      </w:r>
    </w:p>
    <w:p w:rsidR="007D4D08" w:rsidRDefault="007D4D08"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sz w:val="28"/>
          <w:szCs w:val="28"/>
        </w:rPr>
      </w:pPr>
      <w:r>
        <w:rPr>
          <w:rFonts w:asciiTheme="minorHAnsi" w:eastAsia="Arial Narrow" w:hAnsiTheme="minorHAnsi" w:cstheme="minorHAnsi"/>
          <w:sz w:val="28"/>
          <w:szCs w:val="28"/>
        </w:rPr>
        <w:t>Pentru realizarea obiectivului propus nu sunt necesare noi racorduri de retele edilitare.Se vor extinde instalatiile interioare de incinta (cu pastrarea bransamentelor existente) astfel:</w:t>
      </w:r>
    </w:p>
    <w:p w:rsidR="007D4D08" w:rsidRDefault="007D4D08"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sz w:val="28"/>
          <w:szCs w:val="28"/>
        </w:rPr>
      </w:pPr>
      <w:r>
        <w:rPr>
          <w:rFonts w:asciiTheme="minorHAnsi" w:eastAsia="Arial Narrow" w:hAnsiTheme="minorHAnsi" w:cstheme="minorHAnsi"/>
          <w:sz w:val="28"/>
          <w:szCs w:val="28"/>
        </w:rPr>
        <w:t>-instalatie de iluminat perimetral exterior incinta</w:t>
      </w:r>
    </w:p>
    <w:p w:rsidR="00E46542" w:rsidRDefault="007D4D08"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sz w:val="28"/>
          <w:szCs w:val="28"/>
        </w:rPr>
      </w:pPr>
      <w:r>
        <w:rPr>
          <w:rFonts w:asciiTheme="minorHAnsi" w:eastAsia="Arial Narrow" w:hAnsiTheme="minorHAnsi" w:cstheme="minorHAnsi"/>
          <w:sz w:val="28"/>
          <w:szCs w:val="28"/>
        </w:rPr>
        <w:t xml:space="preserve">-marirea capacitatii de stocare </w:t>
      </w:r>
      <w:proofErr w:type="gramStart"/>
      <w:r>
        <w:rPr>
          <w:rFonts w:asciiTheme="minorHAnsi" w:eastAsia="Arial Narrow" w:hAnsiTheme="minorHAnsi" w:cstheme="minorHAnsi"/>
          <w:sz w:val="28"/>
          <w:szCs w:val="28"/>
        </w:rPr>
        <w:t>apa</w:t>
      </w:r>
      <w:proofErr w:type="gramEnd"/>
      <w:r>
        <w:rPr>
          <w:rFonts w:asciiTheme="minorHAnsi" w:eastAsia="Arial Narrow" w:hAnsiTheme="minorHAnsi" w:cstheme="minorHAnsi"/>
          <w:sz w:val="28"/>
          <w:szCs w:val="28"/>
        </w:rPr>
        <w:t xml:space="preserve"> incendiu prin realizarea a inca unui rezervor subteran cu capacitatea de 100 mc si a unei instalatii de hidranti exteriori </w:t>
      </w:r>
    </w:p>
    <w:p w:rsidR="00F32BAB" w:rsidRPr="00CB5FDB" w:rsidRDefault="00F32BAB" w:rsidP="00716B52">
      <w:pPr>
        <w:tabs>
          <w:tab w:val="left" w:pos="360"/>
          <w:tab w:val="left" w:pos="6379"/>
          <w:tab w:val="left" w:pos="6521"/>
          <w:tab w:val="left" w:pos="7371"/>
          <w:tab w:val="left" w:pos="7938"/>
          <w:tab w:val="left" w:pos="8080"/>
          <w:tab w:val="left" w:pos="8222"/>
          <w:tab w:val="left" w:pos="8647"/>
          <w:tab w:val="left" w:pos="8789"/>
          <w:tab w:val="left" w:pos="8975"/>
        </w:tabs>
        <w:rPr>
          <w:rFonts w:asciiTheme="minorHAnsi" w:eastAsia="Arial Narrow" w:hAnsiTheme="minorHAnsi" w:cstheme="minorHAnsi"/>
          <w:sz w:val="28"/>
          <w:szCs w:val="28"/>
        </w:rPr>
      </w:pPr>
    </w:p>
    <w:p w:rsidR="00E46542" w:rsidRPr="00CB5FDB" w:rsidRDefault="00E46542" w:rsidP="00716B52">
      <w:pPr>
        <w:tabs>
          <w:tab w:val="left" w:pos="360"/>
          <w:tab w:val="left" w:pos="6379"/>
          <w:tab w:val="left" w:pos="6521"/>
          <w:tab w:val="left" w:pos="7371"/>
          <w:tab w:val="left" w:pos="7938"/>
          <w:tab w:val="left" w:pos="8080"/>
          <w:tab w:val="left" w:pos="8222"/>
          <w:tab w:val="left" w:pos="8640"/>
          <w:tab w:val="left" w:pos="8789"/>
          <w:tab w:val="left" w:pos="8975"/>
        </w:tabs>
        <w:rPr>
          <w:rFonts w:asciiTheme="minorHAnsi" w:eastAsia="Arial Narrow" w:hAnsiTheme="minorHAnsi" w:cstheme="minorHAnsi"/>
          <w:b/>
          <w:color w:val="000000"/>
          <w:sz w:val="28"/>
          <w:szCs w:val="28"/>
          <w:shd w:val="clear" w:color="auto" w:fill="E0E0E0"/>
        </w:rPr>
      </w:pPr>
      <w:r w:rsidRPr="00CB5FDB">
        <w:rPr>
          <w:rFonts w:asciiTheme="minorHAnsi" w:eastAsia="Arial Narrow" w:hAnsiTheme="minorHAnsi" w:cstheme="minorHAnsi"/>
          <w:b/>
          <w:color w:val="000000"/>
          <w:sz w:val="28"/>
          <w:szCs w:val="28"/>
          <w:shd w:val="clear" w:color="auto" w:fill="E0E0E0"/>
        </w:rPr>
        <w:t>3.7. OBIECTIVE DE UTILITATE PUBLICĂ</w:t>
      </w:r>
    </w:p>
    <w:p w:rsidR="00E46542" w:rsidRPr="00CB5FDB" w:rsidRDefault="00E46542" w:rsidP="00716B52">
      <w:pPr>
        <w:tabs>
          <w:tab w:val="left" w:pos="4320"/>
          <w:tab w:val="left" w:pos="8640"/>
        </w:tabs>
        <w:rPr>
          <w:rFonts w:asciiTheme="minorHAnsi" w:eastAsia="Arial Narrow" w:hAnsiTheme="minorHAnsi" w:cstheme="minorHAnsi"/>
          <w:sz w:val="28"/>
          <w:szCs w:val="28"/>
        </w:rPr>
      </w:pPr>
      <w:r w:rsidRPr="00CB5FDB">
        <w:rPr>
          <w:rFonts w:asciiTheme="minorHAnsi" w:eastAsia="Arial Narrow" w:hAnsiTheme="minorHAnsi" w:cstheme="minorHAnsi"/>
          <w:sz w:val="28"/>
          <w:szCs w:val="28"/>
        </w:rPr>
        <w:t>Teritoriul studiat de prezenta documentaţie de urbanism aparţine persoanelor fizice şi juridice, domeniului</w:t>
      </w:r>
      <w:r w:rsidR="007D4D08">
        <w:rPr>
          <w:rFonts w:asciiTheme="minorHAnsi" w:eastAsia="Arial Narrow" w:hAnsiTheme="minorHAnsi" w:cstheme="minorHAnsi"/>
          <w:sz w:val="28"/>
          <w:szCs w:val="28"/>
        </w:rPr>
        <w:t xml:space="preserve"> public şi privat al UAT Independenta</w:t>
      </w:r>
      <w:r w:rsidRPr="00CB5FDB">
        <w:rPr>
          <w:rFonts w:asciiTheme="minorHAnsi" w:eastAsia="Arial Narrow" w:hAnsiTheme="minorHAnsi" w:cstheme="minorHAnsi"/>
          <w:sz w:val="28"/>
          <w:szCs w:val="28"/>
        </w:rPr>
        <w:t>.</w:t>
      </w:r>
    </w:p>
    <w:p w:rsidR="00E46542" w:rsidRPr="00CB5FDB" w:rsidRDefault="00E46542" w:rsidP="00716B52">
      <w:pPr>
        <w:tabs>
          <w:tab w:val="left" w:pos="4320"/>
          <w:tab w:val="left" w:pos="8640"/>
        </w:tabs>
        <w:rPr>
          <w:rFonts w:asciiTheme="minorHAnsi" w:eastAsia="Arial Narrow" w:hAnsiTheme="minorHAnsi" w:cstheme="minorHAnsi"/>
          <w:sz w:val="28"/>
          <w:szCs w:val="28"/>
        </w:rPr>
      </w:pPr>
    </w:p>
    <w:p w:rsidR="00E46542" w:rsidRPr="00CB5FDB" w:rsidRDefault="00E46542" w:rsidP="00716B52">
      <w:pPr>
        <w:tabs>
          <w:tab w:val="left" w:pos="4320"/>
          <w:tab w:val="left" w:pos="8640"/>
        </w:tabs>
        <w:rPr>
          <w:rFonts w:asciiTheme="minorHAnsi" w:eastAsia="Arial Narrow" w:hAnsiTheme="minorHAnsi" w:cstheme="minorHAnsi"/>
          <w:b/>
          <w:color w:val="FFFFFF"/>
          <w:sz w:val="28"/>
          <w:szCs w:val="28"/>
          <w:shd w:val="clear" w:color="auto" w:fill="000000"/>
        </w:rPr>
      </w:pPr>
      <w:r w:rsidRPr="00CB5FDB">
        <w:rPr>
          <w:rFonts w:asciiTheme="minorHAnsi" w:eastAsia="Arial Narrow" w:hAnsiTheme="minorHAnsi" w:cstheme="minorHAnsi"/>
          <w:b/>
          <w:color w:val="FFFFFF"/>
          <w:sz w:val="28"/>
          <w:szCs w:val="28"/>
          <w:shd w:val="clear" w:color="auto" w:fill="000000"/>
        </w:rPr>
        <w:t xml:space="preserve">CAPITOLUL 4   </w:t>
      </w:r>
      <w:r w:rsidRPr="00CB5FDB">
        <w:rPr>
          <w:rFonts w:asciiTheme="minorHAnsi" w:eastAsia="Arial Narrow" w:hAnsiTheme="minorHAnsi" w:cstheme="minorHAnsi"/>
          <w:b/>
          <w:color w:val="FFFFFF"/>
          <w:sz w:val="28"/>
          <w:szCs w:val="28"/>
          <w:shd w:val="clear" w:color="auto" w:fill="000000"/>
        </w:rPr>
        <w:tab/>
        <w:t xml:space="preserve">        CONCLUZII ŞI MĂSURI ÎN CONTINUARE</w:t>
      </w:r>
    </w:p>
    <w:p w:rsidR="00E46542" w:rsidRDefault="00E46542" w:rsidP="00716B52">
      <w:pPr>
        <w:tabs>
          <w:tab w:val="left" w:pos="4320"/>
          <w:tab w:val="left" w:pos="8640"/>
        </w:tabs>
        <w:rPr>
          <w:rFonts w:asciiTheme="minorHAnsi" w:eastAsia="Arial Narrow" w:hAnsiTheme="minorHAnsi" w:cstheme="minorHAnsi"/>
          <w:b/>
          <w:color w:val="000000"/>
          <w:sz w:val="28"/>
          <w:szCs w:val="28"/>
        </w:rPr>
      </w:pPr>
    </w:p>
    <w:p w:rsidR="007D4D08" w:rsidRPr="007D4D08" w:rsidRDefault="007D4D08" w:rsidP="00716B52">
      <w:pPr>
        <w:tabs>
          <w:tab w:val="left" w:pos="4320"/>
          <w:tab w:val="left" w:pos="8640"/>
        </w:tabs>
        <w:rPr>
          <w:rFonts w:asciiTheme="minorHAnsi" w:eastAsia="Arial Narrow" w:hAnsiTheme="minorHAnsi" w:cstheme="minorHAnsi"/>
          <w:color w:val="000000"/>
          <w:sz w:val="28"/>
          <w:szCs w:val="28"/>
        </w:rPr>
      </w:pPr>
      <w:r>
        <w:rPr>
          <w:rFonts w:asciiTheme="minorHAnsi" w:eastAsia="Arial Narrow" w:hAnsiTheme="minorHAnsi" w:cstheme="minorHAnsi"/>
          <w:color w:val="000000"/>
          <w:sz w:val="28"/>
          <w:szCs w:val="28"/>
        </w:rPr>
        <w:t xml:space="preserve">Propunerea din prezenta documentatie </w:t>
      </w:r>
      <w:proofErr w:type="gramStart"/>
      <w:r>
        <w:rPr>
          <w:rFonts w:asciiTheme="minorHAnsi" w:eastAsia="Arial Narrow" w:hAnsiTheme="minorHAnsi" w:cstheme="minorHAnsi"/>
          <w:color w:val="000000"/>
          <w:sz w:val="28"/>
          <w:szCs w:val="28"/>
        </w:rPr>
        <w:t>va</w:t>
      </w:r>
      <w:proofErr w:type="gramEnd"/>
      <w:r>
        <w:rPr>
          <w:rFonts w:asciiTheme="minorHAnsi" w:eastAsia="Arial Narrow" w:hAnsiTheme="minorHAnsi" w:cstheme="minorHAnsi"/>
          <w:color w:val="000000"/>
          <w:sz w:val="28"/>
          <w:szCs w:val="28"/>
        </w:rPr>
        <w:t xml:space="preserve"> elimina disfunctionalitatea legata de traficul rutier in perioada de varf a recoltarii</w:t>
      </w:r>
    </w:p>
    <w:p w:rsidR="00E46542" w:rsidRPr="00CB5FDB" w:rsidRDefault="00E46542" w:rsidP="00716B52">
      <w:pPr>
        <w:pStyle w:val="Default"/>
        <w:rPr>
          <w:rFonts w:asciiTheme="minorHAnsi" w:hAnsiTheme="minorHAnsi" w:cstheme="minorHAnsi"/>
          <w:bCs/>
          <w:sz w:val="28"/>
          <w:szCs w:val="28"/>
        </w:rPr>
      </w:pPr>
      <w:r w:rsidRPr="00CB5FDB">
        <w:rPr>
          <w:rFonts w:asciiTheme="minorHAnsi" w:hAnsiTheme="minorHAnsi" w:cstheme="minorHAnsi"/>
          <w:bCs/>
          <w:sz w:val="28"/>
          <w:szCs w:val="28"/>
        </w:rPr>
        <w:t>Din punct de vedere economic se estimeaza o crestere a taxelor la bugetele locale.</w:t>
      </w:r>
    </w:p>
    <w:p w:rsidR="00E46542" w:rsidRPr="00CB5FDB" w:rsidRDefault="00E46542" w:rsidP="00716B52">
      <w:pPr>
        <w:pStyle w:val="Default"/>
        <w:rPr>
          <w:rFonts w:asciiTheme="minorHAnsi" w:hAnsiTheme="minorHAnsi" w:cstheme="minorHAnsi"/>
          <w:bCs/>
          <w:sz w:val="28"/>
          <w:szCs w:val="28"/>
        </w:rPr>
      </w:pPr>
    </w:p>
    <w:p w:rsidR="00E46542" w:rsidRPr="00CB5FDB" w:rsidRDefault="00E46542" w:rsidP="00716B52">
      <w:pPr>
        <w:pStyle w:val="Default"/>
        <w:rPr>
          <w:rFonts w:asciiTheme="minorHAnsi" w:hAnsiTheme="minorHAnsi" w:cstheme="minorHAnsi"/>
          <w:bCs/>
          <w:sz w:val="28"/>
          <w:szCs w:val="28"/>
        </w:rPr>
      </w:pPr>
      <w:r w:rsidRPr="00CB5FDB">
        <w:rPr>
          <w:rFonts w:asciiTheme="minorHAnsi" w:hAnsiTheme="minorHAnsi" w:cstheme="minorHAnsi"/>
          <w:bCs/>
          <w:sz w:val="28"/>
          <w:szCs w:val="28"/>
        </w:rPr>
        <w:t xml:space="preserve">Reglementările propuse prin prezenta documentaţie de urbanism se înscriu în prevederile art. 32, alin. (1), lit. b) al Legii nr. 350/2001, cu modificările ulterioare, ele detaliază reglementările aprobate prin PUG. </w:t>
      </w:r>
    </w:p>
    <w:p w:rsidR="00E46542" w:rsidRPr="00CB5FDB" w:rsidRDefault="007D4D08" w:rsidP="00716B52">
      <w:pPr>
        <w:rPr>
          <w:rFonts w:asciiTheme="minorHAnsi" w:eastAsia="Calibri" w:hAnsiTheme="minorHAnsi" w:cstheme="minorHAnsi"/>
          <w:sz w:val="28"/>
          <w:szCs w:val="28"/>
        </w:rPr>
      </w:pPr>
      <w:r>
        <w:rPr>
          <w:rFonts w:asciiTheme="minorHAnsi" w:eastAsia="Calibri" w:hAnsiTheme="minorHAnsi" w:cstheme="minorHAnsi"/>
          <w:bCs/>
          <w:sz w:val="28"/>
          <w:szCs w:val="28"/>
        </w:rPr>
        <w:t>Funcţiunea propusa</w:t>
      </w:r>
      <w:r w:rsidR="00E46542" w:rsidRPr="00CB5FDB">
        <w:rPr>
          <w:rFonts w:asciiTheme="minorHAnsi" w:eastAsia="Calibri" w:hAnsiTheme="minorHAnsi" w:cstheme="minorHAnsi"/>
          <w:bCs/>
          <w:sz w:val="28"/>
          <w:szCs w:val="28"/>
        </w:rPr>
        <w:t xml:space="preserve"> sunt compat</w:t>
      </w:r>
      <w:r>
        <w:rPr>
          <w:rFonts w:asciiTheme="minorHAnsi" w:eastAsia="Calibri" w:hAnsiTheme="minorHAnsi" w:cstheme="minorHAnsi"/>
          <w:bCs/>
          <w:sz w:val="28"/>
          <w:szCs w:val="28"/>
        </w:rPr>
        <w:t>ibile cu funcţiunea existenta</w:t>
      </w:r>
      <w:r w:rsidR="00E46542" w:rsidRPr="00CB5FDB">
        <w:rPr>
          <w:rFonts w:asciiTheme="minorHAnsi" w:eastAsia="Calibri" w:hAnsiTheme="minorHAnsi" w:cstheme="minorHAnsi"/>
          <w:bCs/>
          <w:sz w:val="28"/>
          <w:szCs w:val="28"/>
        </w:rPr>
        <w:t xml:space="preserve"> a zonei şi respecta </w:t>
      </w:r>
      <w:r w:rsidR="00E46542" w:rsidRPr="00CB5FDB">
        <w:rPr>
          <w:rFonts w:asciiTheme="minorHAnsi" w:eastAsia="Calibri" w:hAnsiTheme="minorHAnsi" w:cstheme="minorHAnsi"/>
          <w:sz w:val="28"/>
          <w:szCs w:val="28"/>
        </w:rPr>
        <w:t>principalele obiective ale activităţii de urbanism:</w:t>
      </w:r>
    </w:p>
    <w:p w:rsidR="00E46542" w:rsidRPr="00CB5FDB" w:rsidRDefault="00E46542" w:rsidP="00716B52">
      <w:pPr>
        <w:rPr>
          <w:rFonts w:asciiTheme="minorHAnsi" w:eastAsia="Calibri" w:hAnsiTheme="minorHAnsi" w:cstheme="minorHAnsi"/>
          <w:sz w:val="28"/>
          <w:szCs w:val="28"/>
        </w:rPr>
      </w:pPr>
      <w:r w:rsidRPr="00CB5FDB">
        <w:rPr>
          <w:rFonts w:asciiTheme="minorHAnsi" w:eastAsia="Calibri" w:hAnsiTheme="minorHAnsi" w:cstheme="minorHAnsi"/>
          <w:sz w:val="28"/>
          <w:szCs w:val="28"/>
        </w:rPr>
        <w:t xml:space="preserve">- </w:t>
      </w:r>
      <w:proofErr w:type="gramStart"/>
      <w:r w:rsidRPr="00CB5FDB">
        <w:rPr>
          <w:rFonts w:asciiTheme="minorHAnsi" w:eastAsia="Calibri" w:hAnsiTheme="minorHAnsi" w:cstheme="minorHAnsi"/>
          <w:sz w:val="28"/>
          <w:szCs w:val="28"/>
        </w:rPr>
        <w:t>îmbunătăţirea</w:t>
      </w:r>
      <w:proofErr w:type="gramEnd"/>
      <w:r w:rsidRPr="00CB5FDB">
        <w:rPr>
          <w:rFonts w:asciiTheme="minorHAnsi" w:eastAsia="Calibri" w:hAnsiTheme="minorHAnsi" w:cstheme="minorHAnsi"/>
          <w:sz w:val="28"/>
          <w:szCs w:val="28"/>
        </w:rPr>
        <w:t xml:space="preserve"> condiţiilor de viaţa prin eliminarea disfuncţionalităţilor, asigurarea accesului la infrastructuri, servicii publice şi locuinţe convenabile pentru toţi locuitorii;</w:t>
      </w:r>
    </w:p>
    <w:p w:rsidR="00E46542" w:rsidRPr="00CB5FDB" w:rsidRDefault="00E46542" w:rsidP="00716B52">
      <w:pPr>
        <w:rPr>
          <w:rFonts w:asciiTheme="minorHAnsi" w:eastAsia="Calibri" w:hAnsiTheme="minorHAnsi" w:cstheme="minorHAnsi"/>
          <w:sz w:val="28"/>
          <w:szCs w:val="28"/>
        </w:rPr>
      </w:pPr>
      <w:r w:rsidRPr="00CB5FDB">
        <w:rPr>
          <w:rFonts w:asciiTheme="minorHAnsi" w:eastAsia="Calibri" w:hAnsiTheme="minorHAnsi" w:cstheme="minorHAnsi"/>
          <w:sz w:val="28"/>
          <w:szCs w:val="28"/>
        </w:rPr>
        <w:t xml:space="preserve">- </w:t>
      </w:r>
      <w:proofErr w:type="gramStart"/>
      <w:r w:rsidRPr="00CB5FDB">
        <w:rPr>
          <w:rFonts w:asciiTheme="minorHAnsi" w:eastAsia="Calibri" w:hAnsiTheme="minorHAnsi" w:cstheme="minorHAnsi"/>
          <w:sz w:val="28"/>
          <w:szCs w:val="28"/>
        </w:rPr>
        <w:t>utilizarea</w:t>
      </w:r>
      <w:proofErr w:type="gramEnd"/>
      <w:r w:rsidRPr="00CB5FDB">
        <w:rPr>
          <w:rFonts w:asciiTheme="minorHAnsi" w:eastAsia="Calibri" w:hAnsiTheme="minorHAnsi" w:cstheme="minorHAnsi"/>
          <w:sz w:val="28"/>
          <w:szCs w:val="28"/>
        </w:rPr>
        <w:t xml:space="preserve"> eficientă a terenurilor, în acord cu funcţiunile urbanistice adecvate; extinderea controlată a zonelor construite</w:t>
      </w:r>
    </w:p>
    <w:p w:rsidR="00E46542" w:rsidRPr="00CB5FDB" w:rsidRDefault="00E46542" w:rsidP="00716B52">
      <w:pPr>
        <w:rPr>
          <w:rFonts w:asciiTheme="minorHAnsi" w:eastAsia="Calibri" w:hAnsiTheme="minorHAnsi" w:cstheme="minorHAnsi"/>
          <w:sz w:val="28"/>
          <w:szCs w:val="28"/>
        </w:rPr>
      </w:pPr>
      <w:r w:rsidRPr="00CB5FDB">
        <w:rPr>
          <w:rFonts w:asciiTheme="minorHAnsi" w:eastAsia="Calibri" w:hAnsiTheme="minorHAnsi" w:cstheme="minorHAnsi"/>
          <w:sz w:val="28"/>
          <w:szCs w:val="28"/>
        </w:rPr>
        <w:t xml:space="preserve">- </w:t>
      </w:r>
      <w:proofErr w:type="gramStart"/>
      <w:r w:rsidRPr="00CB5FDB">
        <w:rPr>
          <w:rFonts w:asciiTheme="minorHAnsi" w:eastAsia="Calibri" w:hAnsiTheme="minorHAnsi" w:cstheme="minorHAnsi"/>
          <w:sz w:val="28"/>
          <w:szCs w:val="28"/>
        </w:rPr>
        <w:t>asigurarea</w:t>
      </w:r>
      <w:proofErr w:type="gramEnd"/>
      <w:r w:rsidRPr="00CB5FDB">
        <w:rPr>
          <w:rFonts w:asciiTheme="minorHAnsi" w:eastAsia="Calibri" w:hAnsiTheme="minorHAnsi" w:cstheme="minorHAnsi"/>
          <w:sz w:val="28"/>
          <w:szCs w:val="28"/>
        </w:rPr>
        <w:t xml:space="preserve"> calităţii cadrului construit, amenajat şi plantat.</w:t>
      </w:r>
    </w:p>
    <w:p w:rsidR="00E46542" w:rsidRPr="00CB5FDB" w:rsidRDefault="00E46542" w:rsidP="00716B52">
      <w:pPr>
        <w:pStyle w:val="Footer"/>
        <w:rPr>
          <w:rFonts w:asciiTheme="minorHAnsi" w:hAnsiTheme="minorHAnsi" w:cstheme="minorHAnsi"/>
          <w:bCs/>
          <w:sz w:val="28"/>
          <w:szCs w:val="28"/>
          <w:lang w:val="it-IT"/>
        </w:rPr>
      </w:pPr>
      <w:r w:rsidRPr="00CB5FDB">
        <w:rPr>
          <w:rFonts w:asciiTheme="minorHAnsi" w:hAnsiTheme="minorHAnsi" w:cstheme="minorHAnsi"/>
          <w:bCs/>
          <w:sz w:val="28"/>
          <w:szCs w:val="28"/>
          <w:lang w:val="it-IT"/>
        </w:rPr>
        <w:t xml:space="preserve">Reglementările </w:t>
      </w:r>
      <w:r w:rsidRPr="00CB5FDB">
        <w:rPr>
          <w:rFonts w:asciiTheme="minorHAnsi" w:hAnsiTheme="minorHAnsi" w:cstheme="minorHAnsi"/>
          <w:sz w:val="28"/>
          <w:szCs w:val="28"/>
          <w:lang w:val="it-IT"/>
        </w:rPr>
        <w:t xml:space="preserve">operaţionale </w:t>
      </w:r>
      <w:r w:rsidRPr="00CB5FDB">
        <w:rPr>
          <w:rFonts w:asciiTheme="minorHAnsi" w:hAnsiTheme="minorHAnsi" w:cstheme="minorHAnsi"/>
          <w:bCs/>
          <w:sz w:val="28"/>
          <w:szCs w:val="28"/>
          <w:lang w:val="it-IT"/>
        </w:rPr>
        <w:t>propuse prin prezenta documentaţie,</w:t>
      </w:r>
      <w:r w:rsidRPr="00CB5FDB">
        <w:rPr>
          <w:rFonts w:asciiTheme="minorHAnsi" w:hAnsiTheme="minorHAnsi" w:cstheme="minorHAnsi"/>
          <w:sz w:val="28"/>
          <w:szCs w:val="28"/>
          <w:lang w:val="it-IT"/>
        </w:rPr>
        <w:t xml:space="preserve"> necesare coordonării dezvoltării urbanistice viitoare a zonei</w:t>
      </w:r>
      <w:r w:rsidRPr="00CB5FDB">
        <w:rPr>
          <w:rFonts w:asciiTheme="minorHAnsi" w:hAnsiTheme="minorHAnsi" w:cstheme="minorHAnsi"/>
          <w:bCs/>
          <w:sz w:val="28"/>
          <w:szCs w:val="28"/>
          <w:lang w:val="it-IT"/>
        </w:rPr>
        <w:t xml:space="preserve">, </w:t>
      </w:r>
      <w:r w:rsidRPr="00CB5FDB">
        <w:rPr>
          <w:rFonts w:asciiTheme="minorHAnsi" w:hAnsiTheme="minorHAnsi" w:cstheme="minorHAnsi"/>
          <w:sz w:val="28"/>
          <w:szCs w:val="28"/>
          <w:lang w:val="it-IT"/>
        </w:rPr>
        <w:t xml:space="preserve">contribuie la dezvoltarea spaţială echilibrată, la protecţia patrimoniului natural şi construit, la îmbunătăţirea condiţiilor de viaţă, precum şi la asigurarea coeziunii teritoriale, respectând prevederile art. 2 al Legii nr. 350/2001, cu modificările ulterioare. </w:t>
      </w:r>
      <w:r w:rsidRPr="00CB5FDB">
        <w:rPr>
          <w:rFonts w:asciiTheme="minorHAnsi" w:hAnsiTheme="minorHAnsi" w:cstheme="minorHAnsi"/>
          <w:bCs/>
          <w:sz w:val="28"/>
          <w:szCs w:val="28"/>
          <w:lang w:val="it-IT"/>
        </w:rPr>
        <w:t>Reglementările urbanistice propuse ilustrează şi vin în întâmpinarea tendinţelor de dezvoltare ale zonei.</w:t>
      </w:r>
    </w:p>
    <w:p w:rsidR="00E46542" w:rsidRPr="00CB5FDB" w:rsidRDefault="00E46542" w:rsidP="00716B52">
      <w:pPr>
        <w:tabs>
          <w:tab w:val="left" w:pos="4320"/>
          <w:tab w:val="left" w:pos="8640"/>
        </w:tabs>
        <w:rPr>
          <w:rFonts w:asciiTheme="minorHAnsi" w:eastAsia="Arial Narrow" w:hAnsiTheme="minorHAnsi" w:cstheme="minorHAnsi"/>
          <w:color w:val="000000"/>
          <w:sz w:val="28"/>
          <w:szCs w:val="28"/>
        </w:rPr>
      </w:pPr>
    </w:p>
    <w:p w:rsidR="00E46542" w:rsidRPr="00CB5FDB" w:rsidRDefault="00E46542" w:rsidP="00716B52">
      <w:pPr>
        <w:tabs>
          <w:tab w:val="left" w:pos="4320"/>
          <w:tab w:val="left" w:pos="7253"/>
          <w:tab w:val="left" w:pos="8640"/>
        </w:tabs>
        <w:rPr>
          <w:rFonts w:asciiTheme="minorHAnsi" w:eastAsia="Arial Narrow" w:hAnsiTheme="minorHAnsi" w:cstheme="minorHAnsi"/>
          <w:b/>
          <w:color w:val="000000"/>
          <w:sz w:val="28"/>
          <w:szCs w:val="28"/>
        </w:rPr>
      </w:pPr>
    </w:p>
    <w:p w:rsidR="0090761E" w:rsidRPr="00E751EA" w:rsidRDefault="00E751EA">
      <w:pPr>
        <w:rPr>
          <w:rFonts w:asciiTheme="minorHAnsi" w:hAnsiTheme="minorHAnsi" w:cstheme="minorHAnsi"/>
          <w:sz w:val="28"/>
          <w:szCs w:val="28"/>
        </w:rPr>
      </w:pPr>
      <w:r w:rsidRPr="00E751EA">
        <w:rPr>
          <w:rFonts w:asciiTheme="minorHAnsi" w:hAnsiTheme="minorHAnsi" w:cstheme="minorHAnsi"/>
          <w:sz w:val="28"/>
          <w:szCs w:val="28"/>
        </w:rPr>
        <w:t>Intocmit</w:t>
      </w:r>
    </w:p>
    <w:p w:rsidR="00E751EA" w:rsidRPr="00E751EA" w:rsidRDefault="00E751EA">
      <w:pPr>
        <w:rPr>
          <w:rFonts w:asciiTheme="minorHAnsi" w:hAnsiTheme="minorHAnsi" w:cstheme="minorHAnsi"/>
          <w:sz w:val="28"/>
          <w:szCs w:val="28"/>
        </w:rPr>
      </w:pPr>
      <w:r w:rsidRPr="00E751EA">
        <w:rPr>
          <w:rFonts w:asciiTheme="minorHAnsi" w:hAnsiTheme="minorHAnsi" w:cstheme="minorHAnsi"/>
          <w:sz w:val="28"/>
          <w:szCs w:val="28"/>
        </w:rPr>
        <w:t>Arh.Calota Dumitru</w:t>
      </w:r>
    </w:p>
    <w:sectPr w:rsidR="00E751EA" w:rsidRPr="00E751EA" w:rsidSect="00AD006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24C8"/>
    <w:multiLevelType w:val="hybridMultilevel"/>
    <w:tmpl w:val="93EE8EA0"/>
    <w:name w:val="Numbered list 4"/>
    <w:lvl w:ilvl="0" w:tplc="F8E057EC">
      <w:numFmt w:val="bullet"/>
      <w:lvlText w:val="•"/>
      <w:lvlJc w:val="left"/>
      <w:pPr>
        <w:ind w:left="0" w:firstLine="0"/>
      </w:pPr>
    </w:lvl>
    <w:lvl w:ilvl="1" w:tplc="60C04126">
      <w:numFmt w:val="none"/>
      <w:lvlText w:val=""/>
      <w:lvlJc w:val="left"/>
      <w:pPr>
        <w:ind w:left="0" w:firstLine="0"/>
      </w:pPr>
    </w:lvl>
    <w:lvl w:ilvl="2" w:tplc="CDC80ECC">
      <w:numFmt w:val="none"/>
      <w:lvlText w:val=""/>
      <w:lvlJc w:val="left"/>
      <w:pPr>
        <w:ind w:left="0" w:firstLine="0"/>
      </w:pPr>
    </w:lvl>
    <w:lvl w:ilvl="3" w:tplc="27E83306">
      <w:numFmt w:val="none"/>
      <w:lvlText w:val=""/>
      <w:lvlJc w:val="left"/>
      <w:pPr>
        <w:ind w:left="0" w:firstLine="0"/>
      </w:pPr>
    </w:lvl>
    <w:lvl w:ilvl="4" w:tplc="C908D1CA">
      <w:numFmt w:val="none"/>
      <w:lvlText w:val=""/>
      <w:lvlJc w:val="left"/>
      <w:pPr>
        <w:ind w:left="0" w:firstLine="0"/>
      </w:pPr>
    </w:lvl>
    <w:lvl w:ilvl="5" w:tplc="E3E68856">
      <w:numFmt w:val="none"/>
      <w:lvlText w:val=""/>
      <w:lvlJc w:val="left"/>
      <w:pPr>
        <w:ind w:left="0" w:firstLine="0"/>
      </w:pPr>
    </w:lvl>
    <w:lvl w:ilvl="6" w:tplc="C070FF98">
      <w:numFmt w:val="none"/>
      <w:lvlText w:val=""/>
      <w:lvlJc w:val="left"/>
      <w:pPr>
        <w:ind w:left="0" w:firstLine="0"/>
      </w:pPr>
    </w:lvl>
    <w:lvl w:ilvl="7" w:tplc="14AED930">
      <w:numFmt w:val="none"/>
      <w:lvlText w:val=""/>
      <w:lvlJc w:val="left"/>
      <w:pPr>
        <w:ind w:left="0" w:firstLine="0"/>
      </w:pPr>
    </w:lvl>
    <w:lvl w:ilvl="8" w:tplc="97369874">
      <w:numFmt w:val="none"/>
      <w:lvlText w:val=""/>
      <w:lvlJc w:val="left"/>
      <w:pPr>
        <w:ind w:left="0" w:firstLine="0"/>
      </w:pPr>
    </w:lvl>
  </w:abstractNum>
  <w:abstractNum w:abstractNumId="1" w15:restartNumberingAfterBreak="0">
    <w:nsid w:val="24714CAA"/>
    <w:multiLevelType w:val="hybridMultilevel"/>
    <w:tmpl w:val="A0C42E5E"/>
    <w:name w:val="Numbered list 5"/>
    <w:lvl w:ilvl="0" w:tplc="2C02B0B0">
      <w:numFmt w:val="bullet"/>
      <w:lvlText w:val="•"/>
      <w:lvlJc w:val="left"/>
      <w:pPr>
        <w:ind w:left="0" w:firstLine="0"/>
      </w:pPr>
    </w:lvl>
    <w:lvl w:ilvl="1" w:tplc="064008E6">
      <w:numFmt w:val="none"/>
      <w:lvlText w:val=""/>
      <w:lvlJc w:val="left"/>
      <w:pPr>
        <w:ind w:left="0" w:firstLine="0"/>
      </w:pPr>
    </w:lvl>
    <w:lvl w:ilvl="2" w:tplc="B2563D74">
      <w:numFmt w:val="none"/>
      <w:lvlText w:val=""/>
      <w:lvlJc w:val="left"/>
      <w:pPr>
        <w:ind w:left="0" w:firstLine="0"/>
      </w:pPr>
    </w:lvl>
    <w:lvl w:ilvl="3" w:tplc="0A46633C">
      <w:numFmt w:val="none"/>
      <w:lvlText w:val=""/>
      <w:lvlJc w:val="left"/>
      <w:pPr>
        <w:ind w:left="0" w:firstLine="0"/>
      </w:pPr>
    </w:lvl>
    <w:lvl w:ilvl="4" w:tplc="86FABC66">
      <w:numFmt w:val="none"/>
      <w:lvlText w:val=""/>
      <w:lvlJc w:val="left"/>
      <w:pPr>
        <w:ind w:left="0" w:firstLine="0"/>
      </w:pPr>
    </w:lvl>
    <w:lvl w:ilvl="5" w:tplc="1EB8CAE6">
      <w:numFmt w:val="none"/>
      <w:lvlText w:val=""/>
      <w:lvlJc w:val="left"/>
      <w:pPr>
        <w:ind w:left="0" w:firstLine="0"/>
      </w:pPr>
    </w:lvl>
    <w:lvl w:ilvl="6" w:tplc="94FE3A7C">
      <w:numFmt w:val="none"/>
      <w:lvlText w:val=""/>
      <w:lvlJc w:val="left"/>
      <w:pPr>
        <w:ind w:left="0" w:firstLine="0"/>
      </w:pPr>
    </w:lvl>
    <w:lvl w:ilvl="7" w:tplc="1444FCCA">
      <w:numFmt w:val="none"/>
      <w:lvlText w:val=""/>
      <w:lvlJc w:val="left"/>
      <w:pPr>
        <w:ind w:left="0" w:firstLine="0"/>
      </w:pPr>
    </w:lvl>
    <w:lvl w:ilvl="8" w:tplc="70B41B06">
      <w:numFmt w:val="none"/>
      <w:lvlText w:val=""/>
      <w:lvlJc w:val="left"/>
      <w:pPr>
        <w:ind w:left="0" w:firstLine="0"/>
      </w:pPr>
    </w:lvl>
  </w:abstractNum>
  <w:abstractNum w:abstractNumId="2" w15:restartNumberingAfterBreak="0">
    <w:nsid w:val="460E4F46"/>
    <w:multiLevelType w:val="hybridMultilevel"/>
    <w:tmpl w:val="DD3CD596"/>
    <w:name w:val="Numbered list 25"/>
    <w:lvl w:ilvl="0" w:tplc="57C6DFA6">
      <w:numFmt w:val="bullet"/>
      <w:lvlText w:val=""/>
      <w:lvlJc w:val="left"/>
      <w:pPr>
        <w:ind w:left="360" w:firstLine="0"/>
      </w:pPr>
      <w:rPr>
        <w:rFonts w:ascii="Wingdings" w:eastAsia="Wingdings" w:hAnsi="Wingdings" w:cs="Wingdings"/>
      </w:rPr>
    </w:lvl>
    <w:lvl w:ilvl="1" w:tplc="6852AF5A">
      <w:numFmt w:val="bullet"/>
      <w:lvlText w:val="o"/>
      <w:lvlJc w:val="left"/>
      <w:pPr>
        <w:ind w:left="1080" w:firstLine="0"/>
      </w:pPr>
      <w:rPr>
        <w:rFonts w:ascii="Courier New" w:hAnsi="Courier New" w:cs="Courier New"/>
      </w:rPr>
    </w:lvl>
    <w:lvl w:ilvl="2" w:tplc="AFCA77C6">
      <w:numFmt w:val="bullet"/>
      <w:lvlText w:val=""/>
      <w:lvlJc w:val="left"/>
      <w:pPr>
        <w:ind w:left="1800" w:firstLine="0"/>
      </w:pPr>
      <w:rPr>
        <w:rFonts w:ascii="Wingdings" w:eastAsia="Wingdings" w:hAnsi="Wingdings" w:cs="Wingdings"/>
      </w:rPr>
    </w:lvl>
    <w:lvl w:ilvl="3" w:tplc="59B2985E">
      <w:numFmt w:val="bullet"/>
      <w:lvlText w:val=""/>
      <w:lvlJc w:val="left"/>
      <w:pPr>
        <w:ind w:left="2520" w:firstLine="0"/>
      </w:pPr>
      <w:rPr>
        <w:rFonts w:ascii="Symbol" w:hAnsi="Symbol"/>
      </w:rPr>
    </w:lvl>
    <w:lvl w:ilvl="4" w:tplc="CDFA7456">
      <w:numFmt w:val="bullet"/>
      <w:lvlText w:val="o"/>
      <w:lvlJc w:val="left"/>
      <w:pPr>
        <w:ind w:left="3240" w:firstLine="0"/>
      </w:pPr>
      <w:rPr>
        <w:rFonts w:ascii="Courier New" w:hAnsi="Courier New" w:cs="Courier New"/>
      </w:rPr>
    </w:lvl>
    <w:lvl w:ilvl="5" w:tplc="9DB255A8">
      <w:numFmt w:val="bullet"/>
      <w:lvlText w:val=""/>
      <w:lvlJc w:val="left"/>
      <w:pPr>
        <w:ind w:left="3960" w:firstLine="0"/>
      </w:pPr>
      <w:rPr>
        <w:rFonts w:ascii="Wingdings" w:eastAsia="Wingdings" w:hAnsi="Wingdings" w:cs="Wingdings"/>
      </w:rPr>
    </w:lvl>
    <w:lvl w:ilvl="6" w:tplc="89982E78">
      <w:numFmt w:val="bullet"/>
      <w:lvlText w:val=""/>
      <w:lvlJc w:val="left"/>
      <w:pPr>
        <w:ind w:left="4680" w:firstLine="0"/>
      </w:pPr>
      <w:rPr>
        <w:rFonts w:ascii="Symbol" w:hAnsi="Symbol"/>
      </w:rPr>
    </w:lvl>
    <w:lvl w:ilvl="7" w:tplc="0C92794A">
      <w:numFmt w:val="bullet"/>
      <w:lvlText w:val="o"/>
      <w:lvlJc w:val="left"/>
      <w:pPr>
        <w:ind w:left="5400" w:firstLine="0"/>
      </w:pPr>
      <w:rPr>
        <w:rFonts w:ascii="Courier New" w:hAnsi="Courier New" w:cs="Courier New"/>
      </w:rPr>
    </w:lvl>
    <w:lvl w:ilvl="8" w:tplc="73F87DE2">
      <w:numFmt w:val="bullet"/>
      <w:lvlText w:val=""/>
      <w:lvlJc w:val="left"/>
      <w:pPr>
        <w:ind w:left="6120" w:firstLine="0"/>
      </w:pPr>
      <w:rPr>
        <w:rFonts w:ascii="Wingdings" w:eastAsia="Wingdings" w:hAnsi="Wingdings" w:cs="Wingdings"/>
      </w:rPr>
    </w:lvl>
  </w:abstractNum>
  <w:abstractNum w:abstractNumId="3" w15:restartNumberingAfterBreak="0">
    <w:nsid w:val="4DE053E4"/>
    <w:multiLevelType w:val="hybridMultilevel"/>
    <w:tmpl w:val="575E1334"/>
    <w:name w:val="Numbered list 13"/>
    <w:lvl w:ilvl="0" w:tplc="F70E5C9A">
      <w:numFmt w:val="bullet"/>
      <w:lvlText w:val="•"/>
      <w:lvlJc w:val="left"/>
      <w:pPr>
        <w:ind w:left="0" w:firstLine="0"/>
      </w:pPr>
    </w:lvl>
    <w:lvl w:ilvl="1" w:tplc="FC3AE6FC">
      <w:numFmt w:val="none"/>
      <w:lvlText w:val=""/>
      <w:lvlJc w:val="left"/>
      <w:pPr>
        <w:ind w:left="0" w:firstLine="0"/>
      </w:pPr>
    </w:lvl>
    <w:lvl w:ilvl="2" w:tplc="18C465CE">
      <w:numFmt w:val="none"/>
      <w:lvlText w:val=""/>
      <w:lvlJc w:val="left"/>
      <w:pPr>
        <w:ind w:left="0" w:firstLine="0"/>
      </w:pPr>
    </w:lvl>
    <w:lvl w:ilvl="3" w:tplc="FB8E07A0">
      <w:numFmt w:val="none"/>
      <w:lvlText w:val=""/>
      <w:lvlJc w:val="left"/>
      <w:pPr>
        <w:ind w:left="0" w:firstLine="0"/>
      </w:pPr>
    </w:lvl>
    <w:lvl w:ilvl="4" w:tplc="C9844C68">
      <w:numFmt w:val="none"/>
      <w:lvlText w:val=""/>
      <w:lvlJc w:val="left"/>
      <w:pPr>
        <w:ind w:left="0" w:firstLine="0"/>
      </w:pPr>
    </w:lvl>
    <w:lvl w:ilvl="5" w:tplc="AA6A309E">
      <w:numFmt w:val="none"/>
      <w:lvlText w:val=""/>
      <w:lvlJc w:val="left"/>
      <w:pPr>
        <w:ind w:left="0" w:firstLine="0"/>
      </w:pPr>
    </w:lvl>
    <w:lvl w:ilvl="6" w:tplc="81AC36EC">
      <w:numFmt w:val="none"/>
      <w:lvlText w:val=""/>
      <w:lvlJc w:val="left"/>
      <w:pPr>
        <w:ind w:left="0" w:firstLine="0"/>
      </w:pPr>
    </w:lvl>
    <w:lvl w:ilvl="7" w:tplc="88966AB2">
      <w:numFmt w:val="none"/>
      <w:lvlText w:val=""/>
      <w:lvlJc w:val="left"/>
      <w:pPr>
        <w:ind w:left="0" w:firstLine="0"/>
      </w:pPr>
    </w:lvl>
    <w:lvl w:ilvl="8" w:tplc="C98EF4A8">
      <w:numFmt w:val="none"/>
      <w:lvlText w:val=""/>
      <w:lvlJc w:val="left"/>
      <w:pPr>
        <w:ind w:left="0" w:firstLine="0"/>
      </w:pPr>
    </w:lvl>
  </w:abstractNum>
  <w:abstractNum w:abstractNumId="4" w15:restartNumberingAfterBreak="0">
    <w:nsid w:val="6A4B1D15"/>
    <w:multiLevelType w:val="hybridMultilevel"/>
    <w:tmpl w:val="EE3E717A"/>
    <w:name w:val="Numbered list 9"/>
    <w:lvl w:ilvl="0" w:tplc="CC4C02A2">
      <w:numFmt w:val="bullet"/>
      <w:lvlText w:val="•"/>
      <w:lvlJc w:val="left"/>
      <w:pPr>
        <w:ind w:left="0" w:firstLine="0"/>
      </w:pPr>
    </w:lvl>
    <w:lvl w:ilvl="1" w:tplc="47A031EA">
      <w:numFmt w:val="none"/>
      <w:lvlText w:val=""/>
      <w:lvlJc w:val="left"/>
      <w:pPr>
        <w:ind w:left="0" w:firstLine="0"/>
      </w:pPr>
    </w:lvl>
    <w:lvl w:ilvl="2" w:tplc="55FABAB4">
      <w:numFmt w:val="none"/>
      <w:lvlText w:val=""/>
      <w:lvlJc w:val="left"/>
      <w:pPr>
        <w:ind w:left="0" w:firstLine="0"/>
      </w:pPr>
    </w:lvl>
    <w:lvl w:ilvl="3" w:tplc="38824066">
      <w:numFmt w:val="none"/>
      <w:lvlText w:val=""/>
      <w:lvlJc w:val="left"/>
      <w:pPr>
        <w:ind w:left="0" w:firstLine="0"/>
      </w:pPr>
    </w:lvl>
    <w:lvl w:ilvl="4" w:tplc="EF043206">
      <w:numFmt w:val="none"/>
      <w:lvlText w:val=""/>
      <w:lvlJc w:val="left"/>
      <w:pPr>
        <w:ind w:left="0" w:firstLine="0"/>
      </w:pPr>
    </w:lvl>
    <w:lvl w:ilvl="5" w:tplc="8E3E8536">
      <w:numFmt w:val="none"/>
      <w:lvlText w:val=""/>
      <w:lvlJc w:val="left"/>
      <w:pPr>
        <w:ind w:left="0" w:firstLine="0"/>
      </w:pPr>
    </w:lvl>
    <w:lvl w:ilvl="6" w:tplc="106EB900">
      <w:numFmt w:val="none"/>
      <w:lvlText w:val=""/>
      <w:lvlJc w:val="left"/>
      <w:pPr>
        <w:ind w:left="0" w:firstLine="0"/>
      </w:pPr>
    </w:lvl>
    <w:lvl w:ilvl="7" w:tplc="A5CC0380">
      <w:numFmt w:val="none"/>
      <w:lvlText w:val=""/>
      <w:lvlJc w:val="left"/>
      <w:pPr>
        <w:ind w:left="0" w:firstLine="0"/>
      </w:pPr>
    </w:lvl>
    <w:lvl w:ilvl="8" w:tplc="A4F00014">
      <w:numFmt w:val="none"/>
      <w:lvlText w:val=""/>
      <w:lvlJc w:val="left"/>
      <w:pPr>
        <w:ind w:left="0" w:firstLine="0"/>
      </w:pPr>
    </w:lvl>
  </w:abstractNum>
  <w:abstractNum w:abstractNumId="5" w15:restartNumberingAfterBreak="0">
    <w:nsid w:val="6B160818"/>
    <w:multiLevelType w:val="hybridMultilevel"/>
    <w:tmpl w:val="45B0F8C2"/>
    <w:name w:val="Numbered list 2"/>
    <w:lvl w:ilvl="0" w:tplc="D36A1F02">
      <w:numFmt w:val="bullet"/>
      <w:lvlText w:val="•"/>
      <w:lvlJc w:val="left"/>
      <w:pPr>
        <w:ind w:left="0" w:firstLine="0"/>
      </w:pPr>
    </w:lvl>
    <w:lvl w:ilvl="1" w:tplc="DDC0C6F2">
      <w:numFmt w:val="none"/>
      <w:lvlText w:val=""/>
      <w:lvlJc w:val="left"/>
      <w:pPr>
        <w:ind w:left="0" w:firstLine="0"/>
      </w:pPr>
    </w:lvl>
    <w:lvl w:ilvl="2" w:tplc="B99C18C4">
      <w:numFmt w:val="none"/>
      <w:lvlText w:val=""/>
      <w:lvlJc w:val="left"/>
      <w:pPr>
        <w:ind w:left="0" w:firstLine="0"/>
      </w:pPr>
    </w:lvl>
    <w:lvl w:ilvl="3" w:tplc="7A3EFC48">
      <w:numFmt w:val="none"/>
      <w:lvlText w:val=""/>
      <w:lvlJc w:val="left"/>
      <w:pPr>
        <w:ind w:left="0" w:firstLine="0"/>
      </w:pPr>
    </w:lvl>
    <w:lvl w:ilvl="4" w:tplc="FF60A6B2">
      <w:numFmt w:val="none"/>
      <w:lvlText w:val=""/>
      <w:lvlJc w:val="left"/>
      <w:pPr>
        <w:ind w:left="0" w:firstLine="0"/>
      </w:pPr>
    </w:lvl>
    <w:lvl w:ilvl="5" w:tplc="8AA0C4F6">
      <w:numFmt w:val="none"/>
      <w:lvlText w:val=""/>
      <w:lvlJc w:val="left"/>
      <w:pPr>
        <w:ind w:left="0" w:firstLine="0"/>
      </w:pPr>
    </w:lvl>
    <w:lvl w:ilvl="6" w:tplc="9E70A340">
      <w:numFmt w:val="none"/>
      <w:lvlText w:val=""/>
      <w:lvlJc w:val="left"/>
      <w:pPr>
        <w:ind w:left="0" w:firstLine="0"/>
      </w:pPr>
    </w:lvl>
    <w:lvl w:ilvl="7" w:tplc="385A5666">
      <w:numFmt w:val="none"/>
      <w:lvlText w:val=""/>
      <w:lvlJc w:val="left"/>
      <w:pPr>
        <w:ind w:left="0" w:firstLine="0"/>
      </w:pPr>
    </w:lvl>
    <w:lvl w:ilvl="8" w:tplc="F1E0CED8">
      <w:numFmt w:val="none"/>
      <w:lvlText w:val=""/>
      <w:lvlJc w:val="left"/>
      <w:pPr>
        <w:ind w:left="0" w:firstLine="0"/>
      </w:pPr>
    </w:lvl>
  </w:abstractNum>
  <w:abstractNum w:abstractNumId="6" w15:restartNumberingAfterBreak="0">
    <w:nsid w:val="726A0CE1"/>
    <w:multiLevelType w:val="hybridMultilevel"/>
    <w:tmpl w:val="772089C8"/>
    <w:name w:val="Numbered list 3"/>
    <w:lvl w:ilvl="0" w:tplc="36DE2AE2">
      <w:numFmt w:val="bullet"/>
      <w:lvlText w:val="•"/>
      <w:lvlJc w:val="left"/>
      <w:pPr>
        <w:ind w:left="0" w:firstLine="0"/>
      </w:pPr>
    </w:lvl>
    <w:lvl w:ilvl="1" w:tplc="88768C08">
      <w:numFmt w:val="none"/>
      <w:lvlText w:val=""/>
      <w:lvlJc w:val="left"/>
      <w:pPr>
        <w:ind w:left="0" w:firstLine="0"/>
      </w:pPr>
    </w:lvl>
    <w:lvl w:ilvl="2" w:tplc="ADD2DF4A">
      <w:numFmt w:val="none"/>
      <w:lvlText w:val=""/>
      <w:lvlJc w:val="left"/>
      <w:pPr>
        <w:ind w:left="0" w:firstLine="0"/>
      </w:pPr>
    </w:lvl>
    <w:lvl w:ilvl="3" w:tplc="9782C274">
      <w:numFmt w:val="none"/>
      <w:lvlText w:val=""/>
      <w:lvlJc w:val="left"/>
      <w:pPr>
        <w:ind w:left="0" w:firstLine="0"/>
      </w:pPr>
    </w:lvl>
    <w:lvl w:ilvl="4" w:tplc="57EEBCBC">
      <w:numFmt w:val="none"/>
      <w:lvlText w:val=""/>
      <w:lvlJc w:val="left"/>
      <w:pPr>
        <w:ind w:left="0" w:firstLine="0"/>
      </w:pPr>
    </w:lvl>
    <w:lvl w:ilvl="5" w:tplc="194E0B2A">
      <w:numFmt w:val="none"/>
      <w:lvlText w:val=""/>
      <w:lvlJc w:val="left"/>
      <w:pPr>
        <w:ind w:left="0" w:firstLine="0"/>
      </w:pPr>
    </w:lvl>
    <w:lvl w:ilvl="6" w:tplc="AF781AF6">
      <w:numFmt w:val="none"/>
      <w:lvlText w:val=""/>
      <w:lvlJc w:val="left"/>
      <w:pPr>
        <w:ind w:left="0" w:firstLine="0"/>
      </w:pPr>
    </w:lvl>
    <w:lvl w:ilvl="7" w:tplc="AF501170">
      <w:numFmt w:val="none"/>
      <w:lvlText w:val=""/>
      <w:lvlJc w:val="left"/>
      <w:pPr>
        <w:ind w:left="0" w:firstLine="0"/>
      </w:pPr>
    </w:lvl>
    <w:lvl w:ilvl="8" w:tplc="6E0ADE2E">
      <w:numFmt w:val="none"/>
      <w:lvlText w:val=""/>
      <w:lvlJc w:val="left"/>
      <w:pPr>
        <w:ind w:left="0" w:firstLine="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42"/>
    <w:rsid w:val="00063CEA"/>
    <w:rsid w:val="000768F4"/>
    <w:rsid w:val="002D6F3D"/>
    <w:rsid w:val="0031207A"/>
    <w:rsid w:val="00356DDF"/>
    <w:rsid w:val="005957EF"/>
    <w:rsid w:val="005F2BFF"/>
    <w:rsid w:val="00645A2F"/>
    <w:rsid w:val="00716B52"/>
    <w:rsid w:val="007D4D08"/>
    <w:rsid w:val="008B3177"/>
    <w:rsid w:val="0090761E"/>
    <w:rsid w:val="009D13CA"/>
    <w:rsid w:val="009F44E8"/>
    <w:rsid w:val="00AD0064"/>
    <w:rsid w:val="00B334BB"/>
    <w:rsid w:val="00BB0778"/>
    <w:rsid w:val="00CB5FDB"/>
    <w:rsid w:val="00CF5B47"/>
    <w:rsid w:val="00E46542"/>
    <w:rsid w:val="00E751EA"/>
    <w:rsid w:val="00F3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2B4BA-02B0-459C-87A9-71CD77B4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42"/>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6542"/>
    <w:pPr>
      <w:pBdr>
        <w:top w:val="nil"/>
        <w:left w:val="nil"/>
        <w:bottom w:val="nil"/>
        <w:right w:val="nil"/>
        <w:between w:val="nil"/>
      </w:pBdr>
      <w:jc w:val="center"/>
    </w:pPr>
    <w:rPr>
      <w:rFonts w:ascii="Arial" w:hAnsi="Arial"/>
      <w:smallCaps/>
      <w:sz w:val="28"/>
      <w:szCs w:val="20"/>
      <w:lang w:val="en-AU"/>
    </w:rPr>
  </w:style>
  <w:style w:type="character" w:customStyle="1" w:styleId="TitleChar">
    <w:name w:val="Title Char"/>
    <w:basedOn w:val="DefaultParagraphFont"/>
    <w:link w:val="Title"/>
    <w:rsid w:val="00E46542"/>
    <w:rPr>
      <w:rFonts w:ascii="Arial" w:eastAsia="Times New Roman" w:hAnsi="Arial" w:cs="Times New Roman"/>
      <w:smallCaps/>
      <w:sz w:val="28"/>
      <w:szCs w:val="20"/>
      <w:lang w:val="en-AU" w:eastAsia="zh-CN"/>
    </w:rPr>
  </w:style>
  <w:style w:type="paragraph" w:styleId="BodyTextIndent">
    <w:name w:val="Body Text Indent"/>
    <w:basedOn w:val="Normal"/>
    <w:link w:val="BodyTextIndentChar"/>
    <w:qFormat/>
    <w:rsid w:val="00E46542"/>
    <w:pPr>
      <w:spacing w:after="120" w:line="259"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E46542"/>
    <w:rPr>
      <w:rFonts w:ascii="Calibri" w:eastAsia="Calibri" w:hAnsi="Calibri" w:cs="Times New Roman"/>
      <w:lang w:eastAsia="zh-CN"/>
    </w:rPr>
  </w:style>
  <w:style w:type="paragraph" w:styleId="NoSpacing">
    <w:name w:val="No Spacing"/>
    <w:qFormat/>
    <w:rsid w:val="00E46542"/>
    <w:rPr>
      <w:rFonts w:ascii="Times New Roman" w:eastAsia="Arial Unicode MS" w:hAnsi="Times New Roman" w:cs="Times New Roman"/>
      <w:sz w:val="24"/>
      <w:szCs w:val="24"/>
      <w:lang w:eastAsia="zh-CN"/>
    </w:rPr>
  </w:style>
  <w:style w:type="paragraph" w:customStyle="1" w:styleId="Default">
    <w:name w:val="Default"/>
    <w:qFormat/>
    <w:rsid w:val="00E46542"/>
    <w:rPr>
      <w:rFonts w:ascii="Times New Roman" w:eastAsia="Calibri" w:hAnsi="Times New Roman" w:cs="Times New Roman"/>
      <w:color w:val="000000"/>
      <w:sz w:val="24"/>
      <w:szCs w:val="24"/>
      <w:lang w:eastAsia="zh-CN"/>
    </w:rPr>
  </w:style>
  <w:style w:type="paragraph" w:styleId="Footer">
    <w:name w:val="footer"/>
    <w:basedOn w:val="Normal"/>
    <w:link w:val="FooterChar"/>
    <w:qFormat/>
    <w:rsid w:val="00E4654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E46542"/>
    <w:rPr>
      <w:rFonts w:ascii="Calibri" w:eastAsia="Calibri" w:hAnsi="Calibri" w:cs="Times New Roman"/>
      <w:lang w:eastAsia="zh-CN"/>
    </w:rPr>
  </w:style>
  <w:style w:type="character" w:customStyle="1" w:styleId="apple-converted-space">
    <w:name w:val="apple-converted-space"/>
    <w:basedOn w:val="DefaultParagraphFont"/>
    <w:rsid w:val="00E46542"/>
  </w:style>
  <w:style w:type="paragraph" w:styleId="BalloonText">
    <w:name w:val="Balloon Text"/>
    <w:basedOn w:val="Normal"/>
    <w:link w:val="BalloonTextChar"/>
    <w:uiPriority w:val="99"/>
    <w:semiHidden/>
    <w:unhideWhenUsed/>
    <w:rsid w:val="00BB0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7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app/webroot/uploads/files/HG-1403-refacere.pdf" TargetMode="External"/><Relationship Id="rId13" Type="http://schemas.openxmlformats.org/officeDocument/2006/relationships/hyperlink" Target="http://www.ddbra.ro/documente/admin/2015/i_LEGEA_544_DIN_2001.pdf" TargetMode="External"/><Relationship Id="rId18" Type="http://schemas.openxmlformats.org/officeDocument/2006/relationships/hyperlink" Target="http://www.ddbra.ro/media/Lege_52_2003_transparenta%20decizionala%20in%20administratia%20publica.pdf" TargetMode="External"/><Relationship Id="rId3" Type="http://schemas.openxmlformats.org/officeDocument/2006/relationships/settings" Target="settings.xml"/><Relationship Id="rId7" Type="http://schemas.openxmlformats.org/officeDocument/2006/relationships/hyperlink" Target="http://www.mmediu.ro/app/webroot/uploads/files/HG-1408-investigare.pdf" TargetMode="External"/><Relationship Id="rId12" Type="http://schemas.openxmlformats.org/officeDocument/2006/relationships/hyperlink" Target="https://www.inspectiamuncii.ro/documents/66402/267247/HG+1425+din+2006.pdf/c64bb218-134a-497a-ae6f-9ddacbfd1571" TargetMode="External"/><Relationship Id="rId17" Type="http://schemas.openxmlformats.org/officeDocument/2006/relationships/hyperlink" Target="http://www.ddbra.ro/media/LEGE_86-2000.pdf" TargetMode="External"/><Relationship Id="rId2" Type="http://schemas.openxmlformats.org/officeDocument/2006/relationships/styles" Target="styles.xml"/><Relationship Id="rId16" Type="http://schemas.openxmlformats.org/officeDocument/2006/relationships/hyperlink" Target="http://www.ddbra.ro/media/ORDIN_1182-200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mediu.ro/beta/wp-content/uploads/2012/05/2012-05-17_hg_856_20021.pdf" TargetMode="External"/><Relationship Id="rId11" Type="http://schemas.openxmlformats.org/officeDocument/2006/relationships/hyperlink" Target="https://www.inspectiamuncii.ro/documents/66402/267247/Legea+319+din+2006.pdf/20e92134-6870-4776-9417-840a89a852b3" TargetMode="External"/><Relationship Id="rId5" Type="http://schemas.openxmlformats.org/officeDocument/2006/relationships/hyperlink" Target="http://www.mmediu.ro/beta/wp-content/uploads/2012/05/2012-05-17_LEGE_211_2011.pdf" TargetMode="External"/><Relationship Id="rId15" Type="http://schemas.openxmlformats.org/officeDocument/2006/relationships/hyperlink" Target="http://www.ddbra.ro/media/Hotarare%20Guvern_878_2005_accesul%20publicului%20la%20informatia%20privind%20mediul.pdf" TargetMode="External"/><Relationship Id="rId10" Type="http://schemas.openxmlformats.org/officeDocument/2006/relationships/hyperlink" Target="http://www.anpm.ro/cadru-legislativ2/-/asset_publisher/5Negi8zyZiX9/content/lege_nr._49_din_7_aprilie_2011_pentru_aprobarea_ordonan%C5%A3ei_de_urgen%C5%A3%C4%83_a_guvernului_nr._57_2007_privind_regimul_ariilor_naturale_protejate%2C_conservare?_101_INSTANCE_5Negi8zyZiX9_redirect=http%3A%2F%2Fwww.anpm.ro%2Fcadru-legislativ2%3Fp_p_id%3D101_INSTANCE_5Negi8zyZiX9%26p_p_lifecycle%3D0%26p_p_state%3Dnormal%26p_p_mode%3Dview%26p_p_col_id%3Dcolumn-2%26p_p_col_count%3D1&amp;redirect=http%3A%2F%2Fwww.anpm.ro%2Fcadru-legislativ2%3Fp_p_id%3D101_INSTANCE_5Negi8zyZiX9%26p_p_lifecycle%3D0%26p_p_state%3Dnormal%26p_p_mode%3Dview%26p_p_col_id%3Dcolumn-2%26p_p_col_count%3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ediu.ro/app/webroot/uploads/files/2012-02-24_Hotarare321din2005.pdf" TargetMode="External"/><Relationship Id="rId14" Type="http://schemas.openxmlformats.org/officeDocument/2006/relationships/hyperlink" Target="http://www.ddbra.ro/media/HG_123-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cp:lastPrinted>2019-06-13T06:51:00Z</cp:lastPrinted>
  <dcterms:created xsi:type="dcterms:W3CDTF">2019-07-05T06:52:00Z</dcterms:created>
  <dcterms:modified xsi:type="dcterms:W3CDTF">2019-07-05T06:52:00Z</dcterms:modified>
</cp:coreProperties>
</file>