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35" w:rsidRPr="002D617B" w:rsidRDefault="000F6435" w:rsidP="002D617B">
      <w:pPr>
        <w:spacing w:after="0" w:line="360" w:lineRule="auto"/>
        <w:rPr>
          <w:rStyle w:val="tax1"/>
          <w:rFonts w:ascii="Arial" w:hAnsi="Arial" w:cs="Arial"/>
          <w:color w:val="FF0000"/>
          <w:sz w:val="22"/>
          <w:szCs w:val="22"/>
          <w:lang w:val="ro-RO"/>
        </w:rPr>
      </w:pPr>
    </w:p>
    <w:p w:rsidR="000F6435" w:rsidRPr="002D617B" w:rsidRDefault="000F6435" w:rsidP="002D617B">
      <w:pPr>
        <w:spacing w:after="0" w:line="360" w:lineRule="auto"/>
        <w:rPr>
          <w:rStyle w:val="tax1"/>
          <w:rFonts w:ascii="Arial" w:hAnsi="Arial" w:cs="Arial"/>
          <w:color w:val="FF0000"/>
          <w:sz w:val="22"/>
          <w:szCs w:val="22"/>
          <w:lang w:val="ro-RO"/>
        </w:rPr>
      </w:pPr>
    </w:p>
    <w:p w:rsidR="000F6435" w:rsidRPr="002D617B" w:rsidRDefault="000F6435" w:rsidP="002D617B">
      <w:pPr>
        <w:spacing w:after="0" w:line="360" w:lineRule="auto"/>
        <w:rPr>
          <w:rStyle w:val="tax1"/>
          <w:rFonts w:ascii="Arial" w:hAnsi="Arial" w:cs="Arial"/>
          <w:color w:val="FF0000"/>
          <w:sz w:val="22"/>
          <w:szCs w:val="22"/>
          <w:lang w:val="ro-RO"/>
        </w:rPr>
      </w:pPr>
    </w:p>
    <w:p w:rsidR="000F6435" w:rsidRDefault="000F6435" w:rsidP="002D617B">
      <w:pPr>
        <w:spacing w:after="0" w:line="360" w:lineRule="auto"/>
        <w:jc w:val="center"/>
        <w:rPr>
          <w:rStyle w:val="tax1"/>
          <w:rFonts w:ascii="Arial" w:hAnsi="Arial" w:cs="Arial"/>
          <w:color w:val="FF0000"/>
          <w:sz w:val="22"/>
          <w:szCs w:val="22"/>
          <w:lang w:val="ro-RO"/>
        </w:rPr>
      </w:pPr>
    </w:p>
    <w:p w:rsidR="00F610A3" w:rsidRDefault="00F610A3" w:rsidP="002D617B">
      <w:pPr>
        <w:spacing w:after="0" w:line="360" w:lineRule="auto"/>
        <w:jc w:val="center"/>
        <w:rPr>
          <w:rStyle w:val="tax1"/>
          <w:rFonts w:ascii="Arial" w:hAnsi="Arial" w:cs="Arial"/>
          <w:color w:val="FF0000"/>
          <w:sz w:val="22"/>
          <w:szCs w:val="22"/>
          <w:lang w:val="ro-RO"/>
        </w:rPr>
      </w:pPr>
    </w:p>
    <w:p w:rsidR="00F610A3" w:rsidRDefault="00F610A3" w:rsidP="002D617B">
      <w:pPr>
        <w:spacing w:after="0" w:line="360" w:lineRule="auto"/>
        <w:jc w:val="center"/>
        <w:rPr>
          <w:rStyle w:val="tax1"/>
          <w:rFonts w:ascii="Arial" w:hAnsi="Arial" w:cs="Arial"/>
          <w:color w:val="FF0000"/>
          <w:sz w:val="22"/>
          <w:szCs w:val="22"/>
          <w:lang w:val="ro-RO"/>
        </w:rPr>
      </w:pPr>
    </w:p>
    <w:p w:rsidR="00F610A3" w:rsidRDefault="00F610A3" w:rsidP="002D617B">
      <w:pPr>
        <w:spacing w:after="0" w:line="360" w:lineRule="auto"/>
        <w:jc w:val="center"/>
        <w:rPr>
          <w:rStyle w:val="tax1"/>
          <w:rFonts w:ascii="Arial" w:hAnsi="Arial" w:cs="Arial"/>
          <w:color w:val="FF0000"/>
          <w:sz w:val="22"/>
          <w:szCs w:val="22"/>
          <w:lang w:val="ro-RO"/>
        </w:rPr>
      </w:pPr>
    </w:p>
    <w:p w:rsidR="00F610A3" w:rsidRPr="002D617B" w:rsidRDefault="00F610A3" w:rsidP="002D617B">
      <w:pPr>
        <w:spacing w:after="0" w:line="360" w:lineRule="auto"/>
        <w:jc w:val="center"/>
        <w:rPr>
          <w:rStyle w:val="tax1"/>
          <w:rFonts w:ascii="Arial" w:hAnsi="Arial" w:cs="Arial"/>
          <w:color w:val="FF0000"/>
          <w:sz w:val="22"/>
          <w:szCs w:val="22"/>
          <w:lang w:val="ro-RO"/>
        </w:rPr>
      </w:pPr>
    </w:p>
    <w:p w:rsidR="000F6435" w:rsidRPr="002D617B" w:rsidRDefault="000F6435" w:rsidP="002D617B">
      <w:pPr>
        <w:spacing w:after="0" w:line="360" w:lineRule="auto"/>
        <w:jc w:val="center"/>
        <w:rPr>
          <w:rStyle w:val="tax1"/>
          <w:rFonts w:ascii="Arial" w:hAnsi="Arial" w:cs="Arial"/>
          <w:color w:val="FF0000"/>
          <w:sz w:val="22"/>
          <w:szCs w:val="22"/>
          <w:lang w:val="ro-RO"/>
        </w:rPr>
      </w:pPr>
    </w:p>
    <w:p w:rsidR="000F6435" w:rsidRPr="002D617B" w:rsidRDefault="000F6435" w:rsidP="002D617B">
      <w:pPr>
        <w:spacing w:after="0" w:line="360" w:lineRule="auto"/>
        <w:jc w:val="center"/>
        <w:rPr>
          <w:rStyle w:val="tax1"/>
          <w:rFonts w:ascii="Arial" w:hAnsi="Arial" w:cs="Arial"/>
          <w:color w:val="FF0000"/>
          <w:sz w:val="22"/>
          <w:szCs w:val="22"/>
          <w:lang w:val="ro-RO"/>
        </w:rPr>
      </w:pPr>
    </w:p>
    <w:p w:rsidR="000F6435" w:rsidRPr="00F610A3" w:rsidRDefault="000F6435" w:rsidP="002D617B">
      <w:pPr>
        <w:spacing w:after="0" w:line="360" w:lineRule="auto"/>
        <w:jc w:val="center"/>
        <w:rPr>
          <w:rStyle w:val="tsp1"/>
          <w:rFonts w:ascii="Arial" w:hAnsi="Arial" w:cs="Arial"/>
          <w:b/>
          <w:sz w:val="28"/>
          <w:szCs w:val="28"/>
          <w:lang w:val="ro-RO"/>
        </w:rPr>
      </w:pPr>
      <w:r w:rsidRPr="00F610A3">
        <w:rPr>
          <w:rStyle w:val="tsp1"/>
          <w:rFonts w:ascii="Arial" w:hAnsi="Arial" w:cs="Arial"/>
          <w:b/>
          <w:sz w:val="28"/>
          <w:szCs w:val="28"/>
          <w:lang w:val="ro-RO"/>
        </w:rPr>
        <w:t>MODIFICAREA PROIECTULUI</w:t>
      </w:r>
    </w:p>
    <w:p w:rsidR="000F6435" w:rsidRPr="00F610A3" w:rsidRDefault="000F6435" w:rsidP="002D617B">
      <w:pPr>
        <w:spacing w:after="0" w:line="360" w:lineRule="auto"/>
        <w:jc w:val="center"/>
        <w:rPr>
          <w:rStyle w:val="tsp1"/>
          <w:rFonts w:ascii="Arial" w:hAnsi="Arial" w:cs="Arial"/>
          <w:b/>
          <w:sz w:val="28"/>
          <w:szCs w:val="28"/>
          <w:lang w:val="ro-RO"/>
        </w:rPr>
      </w:pPr>
      <w:r w:rsidRPr="00F610A3">
        <w:rPr>
          <w:rStyle w:val="tsp1"/>
          <w:rFonts w:ascii="Arial" w:hAnsi="Arial" w:cs="Arial"/>
          <w:b/>
          <w:sz w:val="28"/>
          <w:szCs w:val="28"/>
          <w:lang w:val="ro-RO"/>
        </w:rPr>
        <w:t xml:space="preserve">AMPLASARE STATIE MOBILA DE PREPARARE SI DEPOZITARE </w:t>
      </w:r>
    </w:p>
    <w:p w:rsidR="000F6435" w:rsidRPr="00F610A3" w:rsidRDefault="000F6435" w:rsidP="002D617B">
      <w:pPr>
        <w:spacing w:after="0" w:line="360" w:lineRule="auto"/>
        <w:jc w:val="center"/>
        <w:rPr>
          <w:rStyle w:val="tsp1"/>
          <w:rFonts w:ascii="Arial" w:hAnsi="Arial" w:cs="Arial"/>
          <w:b/>
          <w:sz w:val="28"/>
          <w:szCs w:val="28"/>
          <w:lang w:val="ro-RO"/>
        </w:rPr>
      </w:pPr>
      <w:r w:rsidRPr="00F610A3">
        <w:rPr>
          <w:rStyle w:val="tsp1"/>
          <w:rFonts w:ascii="Arial" w:hAnsi="Arial" w:cs="Arial"/>
          <w:b/>
          <w:sz w:val="28"/>
          <w:szCs w:val="28"/>
          <w:lang w:val="ro-RO"/>
        </w:rPr>
        <w:t>A FLUIDELOR DE FORAJ</w:t>
      </w:r>
    </w:p>
    <w:p w:rsidR="000F6435" w:rsidRPr="00F610A3" w:rsidRDefault="000F6435" w:rsidP="002D617B">
      <w:pPr>
        <w:spacing w:after="0" w:line="360" w:lineRule="auto"/>
        <w:jc w:val="center"/>
        <w:rPr>
          <w:rStyle w:val="tsp1"/>
          <w:rFonts w:ascii="Arial" w:hAnsi="Arial" w:cs="Arial"/>
          <w:b/>
          <w:sz w:val="28"/>
          <w:szCs w:val="28"/>
          <w:lang w:val="ro-RO"/>
        </w:rPr>
      </w:pPr>
      <w:r w:rsidRPr="00F610A3">
        <w:rPr>
          <w:rStyle w:val="tsp1"/>
          <w:rFonts w:ascii="Arial" w:hAnsi="Arial" w:cs="Arial"/>
          <w:b/>
          <w:sz w:val="28"/>
          <w:szCs w:val="28"/>
          <w:lang w:val="ro-RO"/>
        </w:rPr>
        <w:t>PRIN MODIFICAREA CONDITIILOR DE DEPOZITARE</w:t>
      </w:r>
    </w:p>
    <w:p w:rsidR="000F6435" w:rsidRPr="00F610A3" w:rsidRDefault="000F6435" w:rsidP="002D617B">
      <w:pPr>
        <w:spacing w:after="0" w:line="360" w:lineRule="auto"/>
        <w:jc w:val="center"/>
        <w:rPr>
          <w:rStyle w:val="tax1"/>
          <w:rFonts w:ascii="Arial" w:hAnsi="Arial" w:cs="Arial"/>
          <w:b w:val="0"/>
          <w:bCs w:val="0"/>
          <w:sz w:val="24"/>
          <w:szCs w:val="24"/>
          <w:lang w:val="ro-RO"/>
        </w:rPr>
      </w:pPr>
      <w:r w:rsidRPr="00F610A3">
        <w:rPr>
          <w:rStyle w:val="tsp1"/>
          <w:rFonts w:ascii="Arial" w:hAnsi="Arial" w:cs="Arial"/>
          <w:sz w:val="24"/>
          <w:szCs w:val="24"/>
          <w:lang w:val="ro-RO"/>
        </w:rPr>
        <w:t>Aprilie 2016</w:t>
      </w:r>
    </w:p>
    <w:p w:rsidR="000F6435" w:rsidRPr="002D617B" w:rsidRDefault="000F6435" w:rsidP="002D617B">
      <w:pPr>
        <w:spacing w:after="0" w:line="360" w:lineRule="auto"/>
        <w:jc w:val="center"/>
        <w:rPr>
          <w:rStyle w:val="tax1"/>
          <w:rFonts w:ascii="Arial" w:hAnsi="Arial" w:cs="Arial"/>
          <w:color w:val="FF0000"/>
          <w:sz w:val="22"/>
          <w:szCs w:val="22"/>
          <w:lang w:val="ro-RO"/>
        </w:rPr>
      </w:pPr>
    </w:p>
    <w:p w:rsidR="00F610A3" w:rsidRDefault="00F610A3" w:rsidP="00F610A3">
      <w:pPr>
        <w:spacing w:after="0" w:line="360" w:lineRule="auto"/>
        <w:rPr>
          <w:rStyle w:val="tax1"/>
          <w:rFonts w:ascii="Arial" w:hAnsi="Arial" w:cs="Arial"/>
          <w:color w:val="FF0000"/>
          <w:sz w:val="22"/>
          <w:szCs w:val="22"/>
          <w:lang w:val="ro-RO"/>
        </w:rPr>
      </w:pPr>
    </w:p>
    <w:p w:rsidR="00F610A3" w:rsidRDefault="00F610A3" w:rsidP="002D617B">
      <w:pPr>
        <w:spacing w:after="0" w:line="360" w:lineRule="auto"/>
        <w:jc w:val="center"/>
        <w:rPr>
          <w:rStyle w:val="tax1"/>
          <w:rFonts w:ascii="Arial" w:hAnsi="Arial" w:cs="Arial"/>
          <w:color w:val="FF0000"/>
          <w:sz w:val="22"/>
          <w:szCs w:val="22"/>
          <w:lang w:val="ro-RO"/>
        </w:rPr>
      </w:pPr>
    </w:p>
    <w:p w:rsidR="00F610A3" w:rsidRDefault="00F610A3" w:rsidP="002D617B">
      <w:pPr>
        <w:spacing w:after="0" w:line="360" w:lineRule="auto"/>
        <w:jc w:val="center"/>
        <w:rPr>
          <w:rStyle w:val="tax1"/>
          <w:rFonts w:ascii="Arial" w:hAnsi="Arial" w:cs="Arial"/>
          <w:color w:val="FF0000"/>
          <w:sz w:val="22"/>
          <w:szCs w:val="22"/>
          <w:lang w:val="ro-RO"/>
        </w:rPr>
      </w:pPr>
    </w:p>
    <w:p w:rsidR="00F610A3" w:rsidRDefault="00F610A3" w:rsidP="002D617B">
      <w:pPr>
        <w:spacing w:after="0" w:line="360" w:lineRule="auto"/>
        <w:jc w:val="center"/>
        <w:rPr>
          <w:rStyle w:val="tax1"/>
          <w:rFonts w:ascii="Arial" w:hAnsi="Arial" w:cs="Arial"/>
          <w:color w:val="FF0000"/>
          <w:sz w:val="22"/>
          <w:szCs w:val="22"/>
          <w:lang w:val="ro-RO"/>
        </w:rPr>
      </w:pPr>
    </w:p>
    <w:p w:rsidR="00F610A3" w:rsidRPr="002D617B" w:rsidRDefault="00F610A3" w:rsidP="002D617B">
      <w:pPr>
        <w:spacing w:after="0" w:line="360" w:lineRule="auto"/>
        <w:jc w:val="center"/>
        <w:rPr>
          <w:rStyle w:val="tax1"/>
          <w:rFonts w:ascii="Arial" w:hAnsi="Arial" w:cs="Arial"/>
          <w:color w:val="FF0000"/>
          <w:sz w:val="22"/>
          <w:szCs w:val="22"/>
          <w:lang w:val="ro-RO"/>
        </w:rPr>
      </w:pPr>
    </w:p>
    <w:p w:rsidR="000F6435" w:rsidRPr="002D617B" w:rsidRDefault="000F6435" w:rsidP="002D617B">
      <w:pPr>
        <w:spacing w:after="0" w:line="360" w:lineRule="auto"/>
        <w:jc w:val="center"/>
        <w:rPr>
          <w:rStyle w:val="tax1"/>
          <w:rFonts w:ascii="Arial" w:hAnsi="Arial" w:cs="Arial"/>
          <w:color w:val="FF0000"/>
          <w:sz w:val="22"/>
          <w:szCs w:val="22"/>
          <w:lang w:val="ro-RO"/>
        </w:rPr>
      </w:pPr>
    </w:p>
    <w:p w:rsidR="000F6435" w:rsidRPr="002D617B" w:rsidRDefault="000F6435" w:rsidP="00F610A3">
      <w:pPr>
        <w:spacing w:after="0" w:line="360" w:lineRule="auto"/>
        <w:jc w:val="center"/>
        <w:rPr>
          <w:rStyle w:val="tax1"/>
          <w:rFonts w:ascii="Arial" w:hAnsi="Arial" w:cs="Arial"/>
          <w:b w:val="0"/>
          <w:sz w:val="22"/>
          <w:szCs w:val="22"/>
          <w:lang w:val="ro-RO"/>
        </w:rPr>
      </w:pPr>
      <w:r w:rsidRPr="002D617B">
        <w:rPr>
          <w:rStyle w:val="tax1"/>
          <w:rFonts w:ascii="Arial" w:hAnsi="Arial" w:cs="Arial"/>
          <w:color w:val="FF0000"/>
          <w:sz w:val="22"/>
          <w:szCs w:val="22"/>
          <w:lang w:val="ro-RO"/>
        </w:rPr>
        <w:t xml:space="preserve">                                                                                                           </w:t>
      </w:r>
    </w:p>
    <w:p w:rsidR="000F6435" w:rsidRPr="002D617B" w:rsidRDefault="000F6435" w:rsidP="002D617B">
      <w:pPr>
        <w:spacing w:after="0" w:line="360" w:lineRule="auto"/>
        <w:jc w:val="center"/>
        <w:rPr>
          <w:rStyle w:val="tax1"/>
          <w:rFonts w:ascii="Arial" w:hAnsi="Arial" w:cs="Arial"/>
          <w:color w:val="FF0000"/>
          <w:sz w:val="22"/>
          <w:szCs w:val="22"/>
          <w:lang w:val="ro-RO"/>
        </w:rPr>
      </w:pPr>
    </w:p>
    <w:p w:rsidR="000F6435" w:rsidRPr="002D617B" w:rsidRDefault="000F6435" w:rsidP="002D617B">
      <w:pPr>
        <w:spacing w:after="0" w:line="360" w:lineRule="auto"/>
        <w:jc w:val="center"/>
        <w:rPr>
          <w:rStyle w:val="tax1"/>
          <w:rFonts w:ascii="Arial" w:hAnsi="Arial" w:cs="Arial"/>
          <w:color w:val="FF0000"/>
          <w:sz w:val="22"/>
          <w:szCs w:val="22"/>
          <w:lang w:val="ro-RO"/>
        </w:rPr>
      </w:pPr>
    </w:p>
    <w:p w:rsidR="000F6435" w:rsidRPr="002D617B" w:rsidRDefault="000F6435" w:rsidP="002D617B">
      <w:pPr>
        <w:spacing w:after="0" w:line="360" w:lineRule="auto"/>
        <w:jc w:val="both"/>
        <w:rPr>
          <w:rStyle w:val="pt1"/>
          <w:rFonts w:ascii="Arial" w:hAnsi="Arial" w:cs="Arial"/>
          <w:color w:val="auto"/>
          <w:lang w:val="ro-RO"/>
        </w:rPr>
      </w:pPr>
      <w:r w:rsidRPr="002D617B">
        <w:rPr>
          <w:rStyle w:val="pt1"/>
          <w:rFonts w:ascii="Arial" w:hAnsi="Arial" w:cs="Arial"/>
          <w:color w:val="auto"/>
          <w:lang w:val="ro-RO"/>
        </w:rPr>
        <w:t xml:space="preserve">          Intocmit,</w:t>
      </w:r>
    </w:p>
    <w:p w:rsidR="000F6435" w:rsidRPr="002D617B" w:rsidRDefault="000F6435" w:rsidP="002D617B">
      <w:pPr>
        <w:spacing w:after="0" w:line="360" w:lineRule="auto"/>
        <w:jc w:val="both"/>
        <w:rPr>
          <w:rStyle w:val="pt1"/>
          <w:rFonts w:ascii="Arial" w:hAnsi="Arial" w:cs="Arial"/>
          <w:color w:val="auto"/>
          <w:lang w:val="ro-RO"/>
        </w:rPr>
      </w:pPr>
      <w:r w:rsidRPr="002D617B">
        <w:rPr>
          <w:rStyle w:val="pt1"/>
          <w:rFonts w:ascii="Arial" w:hAnsi="Arial" w:cs="Arial"/>
          <w:color w:val="auto"/>
          <w:lang w:val="ro-RO"/>
        </w:rPr>
        <w:t>Responsabil de mediu</w:t>
      </w:r>
    </w:p>
    <w:p w:rsidR="000F6435" w:rsidRPr="002D617B" w:rsidRDefault="000F6435" w:rsidP="002D617B">
      <w:pPr>
        <w:spacing w:after="0" w:line="360" w:lineRule="auto"/>
        <w:jc w:val="both"/>
        <w:rPr>
          <w:rStyle w:val="pt1"/>
          <w:rFonts w:ascii="Arial" w:hAnsi="Arial" w:cs="Arial"/>
          <w:b w:val="0"/>
          <w:color w:val="auto"/>
          <w:lang w:val="ro-RO"/>
        </w:rPr>
      </w:pPr>
      <w:r w:rsidRPr="002D617B">
        <w:rPr>
          <w:rStyle w:val="pt1"/>
          <w:rFonts w:ascii="Arial" w:hAnsi="Arial" w:cs="Arial"/>
          <w:b w:val="0"/>
          <w:color w:val="auto"/>
          <w:lang w:val="ro-RO"/>
        </w:rPr>
        <w:t xml:space="preserve">      Isabela BUCUR</w:t>
      </w:r>
    </w:p>
    <w:p w:rsidR="000F6435" w:rsidRPr="002D617B" w:rsidRDefault="000F6435" w:rsidP="002D617B">
      <w:pPr>
        <w:spacing w:after="0" w:line="360" w:lineRule="auto"/>
        <w:jc w:val="center"/>
        <w:rPr>
          <w:rStyle w:val="tax1"/>
          <w:rFonts w:ascii="Arial" w:hAnsi="Arial" w:cs="Arial"/>
          <w:color w:val="FF0000"/>
          <w:sz w:val="22"/>
          <w:szCs w:val="22"/>
          <w:lang w:val="ro-RO"/>
        </w:rPr>
      </w:pPr>
    </w:p>
    <w:p w:rsidR="000F6435" w:rsidRPr="002D617B" w:rsidRDefault="000F6435" w:rsidP="002D617B">
      <w:pPr>
        <w:spacing w:after="0" w:line="360" w:lineRule="auto"/>
        <w:jc w:val="center"/>
        <w:rPr>
          <w:rStyle w:val="tax1"/>
          <w:rFonts w:ascii="Arial" w:hAnsi="Arial" w:cs="Arial"/>
          <w:color w:val="FF0000"/>
          <w:sz w:val="22"/>
          <w:szCs w:val="22"/>
          <w:lang w:val="ro-RO"/>
        </w:rPr>
      </w:pPr>
    </w:p>
    <w:p w:rsidR="000F6435" w:rsidRPr="002D617B" w:rsidRDefault="000F6435" w:rsidP="002D617B">
      <w:pPr>
        <w:spacing w:after="0" w:line="360" w:lineRule="auto"/>
        <w:jc w:val="center"/>
        <w:rPr>
          <w:rStyle w:val="tax1"/>
          <w:rFonts w:ascii="Arial" w:hAnsi="Arial" w:cs="Arial"/>
          <w:color w:val="FF0000"/>
          <w:sz w:val="22"/>
          <w:szCs w:val="22"/>
          <w:lang w:val="ro-RO"/>
        </w:rPr>
      </w:pPr>
    </w:p>
    <w:p w:rsidR="000F6435" w:rsidRDefault="000F6435" w:rsidP="002D617B">
      <w:pPr>
        <w:spacing w:after="0" w:line="360" w:lineRule="auto"/>
        <w:jc w:val="center"/>
        <w:rPr>
          <w:rStyle w:val="tax1"/>
          <w:rFonts w:ascii="Arial" w:hAnsi="Arial" w:cs="Arial"/>
          <w:color w:val="FF0000"/>
          <w:sz w:val="22"/>
          <w:szCs w:val="22"/>
          <w:lang w:val="ro-RO"/>
        </w:rPr>
      </w:pPr>
    </w:p>
    <w:p w:rsidR="00F81C21" w:rsidRDefault="00F81C21" w:rsidP="002D617B">
      <w:pPr>
        <w:spacing w:after="0" w:line="360" w:lineRule="auto"/>
        <w:jc w:val="center"/>
        <w:rPr>
          <w:rStyle w:val="tax1"/>
          <w:rFonts w:ascii="Arial" w:hAnsi="Arial" w:cs="Arial"/>
          <w:color w:val="FF0000"/>
          <w:sz w:val="22"/>
          <w:szCs w:val="22"/>
          <w:lang w:val="ro-RO"/>
        </w:rPr>
      </w:pPr>
    </w:p>
    <w:p w:rsidR="00F81C21" w:rsidRDefault="00F81C21" w:rsidP="002D617B">
      <w:pPr>
        <w:spacing w:after="0" w:line="360" w:lineRule="auto"/>
        <w:jc w:val="center"/>
        <w:rPr>
          <w:rStyle w:val="tax1"/>
          <w:rFonts w:ascii="Arial" w:hAnsi="Arial" w:cs="Arial"/>
          <w:color w:val="FF0000"/>
          <w:sz w:val="22"/>
          <w:szCs w:val="22"/>
          <w:lang w:val="ro-RO"/>
        </w:rPr>
      </w:pPr>
    </w:p>
    <w:p w:rsidR="00F81C21" w:rsidRPr="002D617B" w:rsidRDefault="00F81C21" w:rsidP="002D617B">
      <w:pPr>
        <w:spacing w:after="0" w:line="360" w:lineRule="auto"/>
        <w:jc w:val="center"/>
        <w:rPr>
          <w:rStyle w:val="tax1"/>
          <w:rFonts w:ascii="Arial" w:hAnsi="Arial" w:cs="Arial"/>
          <w:color w:val="FF0000"/>
          <w:sz w:val="22"/>
          <w:szCs w:val="22"/>
          <w:lang w:val="ro-RO"/>
        </w:rPr>
      </w:pPr>
    </w:p>
    <w:p w:rsidR="00A67757" w:rsidRPr="002D617B" w:rsidRDefault="00A67757" w:rsidP="002D617B">
      <w:pPr>
        <w:pStyle w:val="TOCHeading"/>
        <w:spacing w:before="0" w:line="360" w:lineRule="auto"/>
        <w:jc w:val="center"/>
        <w:rPr>
          <w:rFonts w:ascii="Arial" w:hAnsi="Arial" w:cs="Arial"/>
          <w:b/>
          <w:color w:val="auto"/>
          <w:sz w:val="22"/>
          <w:szCs w:val="22"/>
        </w:rPr>
      </w:pPr>
    </w:p>
    <w:p w:rsidR="000F6435" w:rsidRPr="008B44B2" w:rsidRDefault="000F6435" w:rsidP="002D617B">
      <w:pPr>
        <w:pStyle w:val="TOCHeading"/>
        <w:spacing w:before="0" w:line="360" w:lineRule="auto"/>
        <w:jc w:val="center"/>
        <w:rPr>
          <w:rFonts w:ascii="Arial" w:hAnsi="Arial" w:cs="Arial"/>
          <w:b/>
          <w:color w:val="auto"/>
          <w:sz w:val="22"/>
          <w:szCs w:val="22"/>
        </w:rPr>
      </w:pPr>
      <w:r w:rsidRPr="008B44B2">
        <w:rPr>
          <w:rFonts w:ascii="Arial" w:hAnsi="Arial" w:cs="Arial"/>
          <w:b/>
          <w:color w:val="auto"/>
          <w:sz w:val="22"/>
          <w:szCs w:val="22"/>
        </w:rPr>
        <w:t>CONTINUT</w:t>
      </w:r>
    </w:p>
    <w:p w:rsidR="008B44B2" w:rsidRPr="008B44B2" w:rsidRDefault="000F6435" w:rsidP="008B44B2">
      <w:pPr>
        <w:pStyle w:val="TOC1"/>
        <w:rPr>
          <w:rFonts w:eastAsiaTheme="minorEastAsia"/>
        </w:rPr>
      </w:pPr>
      <w:r w:rsidRPr="008B44B2">
        <w:fldChar w:fldCharType="begin"/>
      </w:r>
      <w:r w:rsidRPr="008B44B2">
        <w:instrText xml:space="preserve"> TOC \o "1-3" \h \z \u </w:instrText>
      </w:r>
      <w:r w:rsidRPr="008B44B2">
        <w:fldChar w:fldCharType="separate"/>
      </w:r>
      <w:hyperlink w:anchor="_Toc447617816" w:history="1">
        <w:r w:rsidR="008B44B2" w:rsidRPr="008B44B2">
          <w:rPr>
            <w:rStyle w:val="Hyperlink"/>
            <w:b w:val="0"/>
          </w:rPr>
          <w:t>1.</w:t>
        </w:r>
        <w:r w:rsidR="008B44B2" w:rsidRPr="008B44B2">
          <w:rPr>
            <w:rFonts w:eastAsiaTheme="minorEastAsia"/>
          </w:rPr>
          <w:tab/>
        </w:r>
        <w:r w:rsidR="008B44B2" w:rsidRPr="008B44B2">
          <w:rPr>
            <w:rStyle w:val="Hyperlink"/>
            <w:b w:val="0"/>
          </w:rPr>
          <w:t>SCOP</w:t>
        </w:r>
        <w:r w:rsidR="008B44B2" w:rsidRPr="008B44B2">
          <w:rPr>
            <w:webHidden/>
          </w:rPr>
          <w:tab/>
        </w:r>
        <w:r w:rsidR="008B44B2" w:rsidRPr="008B44B2">
          <w:rPr>
            <w:webHidden/>
          </w:rPr>
          <w:fldChar w:fldCharType="begin"/>
        </w:r>
        <w:r w:rsidR="008B44B2" w:rsidRPr="008B44B2">
          <w:rPr>
            <w:webHidden/>
          </w:rPr>
          <w:instrText xml:space="preserve"> PAGEREF _Toc447617816 \h </w:instrText>
        </w:r>
        <w:r w:rsidR="008B44B2" w:rsidRPr="008B44B2">
          <w:rPr>
            <w:webHidden/>
          </w:rPr>
        </w:r>
        <w:r w:rsidR="008B44B2" w:rsidRPr="008B44B2">
          <w:rPr>
            <w:webHidden/>
          </w:rPr>
          <w:fldChar w:fldCharType="separate"/>
        </w:r>
        <w:r w:rsidR="008B44B2" w:rsidRPr="008B44B2">
          <w:rPr>
            <w:webHidden/>
          </w:rPr>
          <w:t>4</w:t>
        </w:r>
        <w:r w:rsidR="008B44B2" w:rsidRPr="008B44B2">
          <w:rPr>
            <w:webHidden/>
          </w:rPr>
          <w:fldChar w:fldCharType="end"/>
        </w:r>
      </w:hyperlink>
    </w:p>
    <w:p w:rsidR="008B44B2" w:rsidRPr="008B44B2" w:rsidRDefault="008B44B2" w:rsidP="008B44B2">
      <w:pPr>
        <w:pStyle w:val="TOC1"/>
        <w:rPr>
          <w:rFonts w:eastAsiaTheme="minorEastAsia"/>
        </w:rPr>
      </w:pPr>
      <w:hyperlink w:anchor="_Toc447617817" w:history="1">
        <w:r w:rsidRPr="008B44B2">
          <w:rPr>
            <w:rStyle w:val="Hyperlink"/>
            <w:b w:val="0"/>
          </w:rPr>
          <w:t>2.</w:t>
        </w:r>
        <w:r w:rsidRPr="008B44B2">
          <w:rPr>
            <w:rFonts w:eastAsiaTheme="minorEastAsia"/>
          </w:rPr>
          <w:tab/>
        </w:r>
        <w:r w:rsidRPr="008B44B2">
          <w:rPr>
            <w:rStyle w:val="Hyperlink"/>
            <w:b w:val="0"/>
          </w:rPr>
          <w:t>DENUMIREA PROIECTULUI:</w:t>
        </w:r>
        <w:r w:rsidRPr="008B44B2">
          <w:rPr>
            <w:webHidden/>
          </w:rPr>
          <w:tab/>
        </w:r>
        <w:r w:rsidRPr="008B44B2">
          <w:rPr>
            <w:webHidden/>
          </w:rPr>
          <w:fldChar w:fldCharType="begin"/>
        </w:r>
        <w:r w:rsidRPr="008B44B2">
          <w:rPr>
            <w:webHidden/>
          </w:rPr>
          <w:instrText xml:space="preserve"> PAGEREF _Toc447617817 \h </w:instrText>
        </w:r>
        <w:r w:rsidRPr="008B44B2">
          <w:rPr>
            <w:webHidden/>
          </w:rPr>
        </w:r>
        <w:r w:rsidRPr="008B44B2">
          <w:rPr>
            <w:webHidden/>
          </w:rPr>
          <w:fldChar w:fldCharType="separate"/>
        </w:r>
        <w:r w:rsidRPr="008B44B2">
          <w:rPr>
            <w:webHidden/>
          </w:rPr>
          <w:t>4</w:t>
        </w:r>
        <w:r w:rsidRPr="008B44B2">
          <w:rPr>
            <w:webHidden/>
          </w:rPr>
          <w:fldChar w:fldCharType="end"/>
        </w:r>
      </w:hyperlink>
    </w:p>
    <w:p w:rsidR="008B44B2" w:rsidRPr="008B44B2" w:rsidRDefault="008B44B2" w:rsidP="008B44B2">
      <w:pPr>
        <w:pStyle w:val="TOC1"/>
        <w:rPr>
          <w:rFonts w:eastAsiaTheme="minorEastAsia"/>
        </w:rPr>
      </w:pPr>
      <w:hyperlink w:anchor="_Toc447617818" w:history="1">
        <w:r w:rsidRPr="008B44B2">
          <w:rPr>
            <w:rStyle w:val="Hyperlink"/>
            <w:b w:val="0"/>
            <w:lang w:val="ro-RO"/>
          </w:rPr>
          <w:t>3.</w:t>
        </w:r>
        <w:r w:rsidRPr="008B44B2">
          <w:rPr>
            <w:rFonts w:eastAsiaTheme="minorEastAsia"/>
          </w:rPr>
          <w:tab/>
        </w:r>
        <w:r w:rsidRPr="008B44B2">
          <w:rPr>
            <w:rStyle w:val="Hyperlink"/>
            <w:b w:val="0"/>
            <w:lang w:val="ro-RO"/>
          </w:rPr>
          <w:t>TITULARUL PROIECTULUI</w:t>
        </w:r>
        <w:r w:rsidRPr="008B44B2">
          <w:rPr>
            <w:webHidden/>
          </w:rPr>
          <w:tab/>
        </w:r>
        <w:r w:rsidRPr="008B44B2">
          <w:rPr>
            <w:webHidden/>
          </w:rPr>
          <w:fldChar w:fldCharType="begin"/>
        </w:r>
        <w:r w:rsidRPr="008B44B2">
          <w:rPr>
            <w:webHidden/>
          </w:rPr>
          <w:instrText xml:space="preserve"> PAGEREF _Toc447617818 \h </w:instrText>
        </w:r>
        <w:r w:rsidRPr="008B44B2">
          <w:rPr>
            <w:webHidden/>
          </w:rPr>
        </w:r>
        <w:r w:rsidRPr="008B44B2">
          <w:rPr>
            <w:webHidden/>
          </w:rPr>
          <w:fldChar w:fldCharType="separate"/>
        </w:r>
        <w:r w:rsidRPr="008B44B2">
          <w:rPr>
            <w:webHidden/>
          </w:rPr>
          <w:t>4</w:t>
        </w:r>
        <w:r w:rsidRPr="008B44B2">
          <w:rPr>
            <w:webHidden/>
          </w:rPr>
          <w:fldChar w:fldCharType="end"/>
        </w:r>
      </w:hyperlink>
    </w:p>
    <w:p w:rsidR="008B44B2" w:rsidRPr="008B44B2" w:rsidRDefault="008B44B2" w:rsidP="008B44B2">
      <w:pPr>
        <w:pStyle w:val="TOC1"/>
        <w:rPr>
          <w:rFonts w:eastAsiaTheme="minorEastAsia"/>
        </w:rPr>
      </w:pPr>
      <w:hyperlink w:anchor="_Toc447617819" w:history="1">
        <w:r w:rsidRPr="008B44B2">
          <w:rPr>
            <w:rStyle w:val="Hyperlink"/>
            <w:b w:val="0"/>
            <w:lang w:val="ro-RO"/>
          </w:rPr>
          <w:t>4.</w:t>
        </w:r>
        <w:r w:rsidRPr="008B44B2">
          <w:rPr>
            <w:rFonts w:eastAsiaTheme="minorEastAsia"/>
          </w:rPr>
          <w:tab/>
        </w:r>
        <w:r w:rsidRPr="008B44B2">
          <w:rPr>
            <w:rStyle w:val="Hyperlink"/>
            <w:b w:val="0"/>
            <w:lang w:val="ro-RO"/>
          </w:rPr>
          <w:t>DESCRIEREA PROIECTULUI</w:t>
        </w:r>
        <w:r w:rsidRPr="008B44B2">
          <w:rPr>
            <w:webHidden/>
          </w:rPr>
          <w:tab/>
        </w:r>
        <w:r w:rsidRPr="008B44B2">
          <w:rPr>
            <w:webHidden/>
          </w:rPr>
          <w:fldChar w:fldCharType="begin"/>
        </w:r>
        <w:r w:rsidRPr="008B44B2">
          <w:rPr>
            <w:webHidden/>
          </w:rPr>
          <w:instrText xml:space="preserve"> PAGEREF _Toc447617819 \h </w:instrText>
        </w:r>
        <w:r w:rsidRPr="008B44B2">
          <w:rPr>
            <w:webHidden/>
          </w:rPr>
        </w:r>
        <w:r w:rsidRPr="008B44B2">
          <w:rPr>
            <w:webHidden/>
          </w:rPr>
          <w:fldChar w:fldCharType="separate"/>
        </w:r>
        <w:r w:rsidRPr="008B44B2">
          <w:rPr>
            <w:webHidden/>
          </w:rPr>
          <w:t>5</w:t>
        </w:r>
        <w:r w:rsidRPr="008B44B2">
          <w:rPr>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20" w:history="1">
        <w:r w:rsidRPr="008B44B2">
          <w:rPr>
            <w:rStyle w:val="Hyperlink"/>
            <w:rFonts w:ascii="Arial" w:hAnsi="Arial" w:cs="Arial"/>
            <w:noProof/>
            <w:lang w:val="ro-RO"/>
          </w:rPr>
          <w:t>4.1.</w:t>
        </w:r>
        <w:r w:rsidRPr="008B44B2">
          <w:rPr>
            <w:rFonts w:ascii="Arial" w:hAnsi="Arial" w:cs="Arial"/>
            <w:noProof/>
          </w:rPr>
          <w:tab/>
        </w:r>
        <w:r w:rsidRPr="008B44B2">
          <w:rPr>
            <w:rStyle w:val="Hyperlink"/>
            <w:rFonts w:ascii="Arial" w:hAnsi="Arial" w:cs="Arial"/>
            <w:noProof/>
            <w:lang w:val="ro-RO"/>
          </w:rPr>
          <w:t>Rezumatul proiectului:</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_Toc447617820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5</w:t>
        </w:r>
        <w:r w:rsidRPr="008B44B2">
          <w:rPr>
            <w:rFonts w:ascii="Arial" w:hAnsi="Arial" w:cs="Arial"/>
            <w:noProof/>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21" w:history="1">
        <w:r w:rsidRPr="008B44B2">
          <w:rPr>
            <w:rStyle w:val="Hyperlink"/>
            <w:rFonts w:ascii="Arial" w:hAnsi="Arial" w:cs="Arial"/>
            <w:noProof/>
            <w:lang w:val="ro-RO"/>
          </w:rPr>
          <w:t>4.2.</w:t>
        </w:r>
        <w:r w:rsidRPr="008B44B2">
          <w:rPr>
            <w:rFonts w:ascii="Arial" w:hAnsi="Arial" w:cs="Arial"/>
            <w:noProof/>
          </w:rPr>
          <w:tab/>
        </w:r>
        <w:r w:rsidRPr="008B44B2">
          <w:rPr>
            <w:rStyle w:val="Hyperlink"/>
            <w:rFonts w:ascii="Arial" w:hAnsi="Arial" w:cs="Arial"/>
            <w:noProof/>
            <w:lang w:val="ro-RO"/>
          </w:rPr>
          <w:t>Justificarea necesităţii proiectului:</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_Toc447617821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5</w:t>
        </w:r>
        <w:r w:rsidRPr="008B44B2">
          <w:rPr>
            <w:rFonts w:ascii="Arial" w:hAnsi="Arial" w:cs="Arial"/>
            <w:noProof/>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22" w:history="1">
        <w:r w:rsidRPr="008B44B2">
          <w:rPr>
            <w:rStyle w:val="Hyperlink"/>
            <w:rFonts w:ascii="Arial" w:hAnsi="Arial" w:cs="Arial"/>
            <w:noProof/>
            <w:lang w:val="ro-RO"/>
          </w:rPr>
          <w:t>4.3.</w:t>
        </w:r>
        <w:r w:rsidRPr="008B44B2">
          <w:rPr>
            <w:rFonts w:ascii="Arial" w:hAnsi="Arial" w:cs="Arial"/>
            <w:noProof/>
          </w:rPr>
          <w:tab/>
        </w:r>
        <w:r w:rsidRPr="008B44B2">
          <w:rPr>
            <w:rStyle w:val="Hyperlink"/>
            <w:rFonts w:ascii="Arial" w:hAnsi="Arial" w:cs="Arial"/>
            <w:noProof/>
            <w:lang w:val="ro-RO"/>
          </w:rPr>
          <w:t>Amplasamentul proiectului</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_Toc447617822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5</w:t>
        </w:r>
        <w:r w:rsidRPr="008B44B2">
          <w:rPr>
            <w:rFonts w:ascii="Arial" w:hAnsi="Arial" w:cs="Arial"/>
            <w:noProof/>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23" w:history="1">
        <w:r w:rsidRPr="008B44B2">
          <w:rPr>
            <w:rStyle w:val="Hyperlink"/>
            <w:rFonts w:ascii="Arial" w:hAnsi="Arial" w:cs="Arial"/>
            <w:noProof/>
            <w:lang w:val="ro-RO"/>
          </w:rPr>
          <w:t>4.4.</w:t>
        </w:r>
        <w:r w:rsidRPr="008B44B2">
          <w:rPr>
            <w:rFonts w:ascii="Arial" w:hAnsi="Arial" w:cs="Arial"/>
            <w:noProof/>
          </w:rPr>
          <w:tab/>
        </w:r>
        <w:r w:rsidRPr="008B44B2">
          <w:rPr>
            <w:rStyle w:val="Hyperlink"/>
            <w:rFonts w:ascii="Arial" w:hAnsi="Arial" w:cs="Arial"/>
            <w:noProof/>
            <w:lang w:val="ro-RO"/>
          </w:rPr>
          <w:t>Elementele caracteristice proiectului propus:</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_Toc447617823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6</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24" w:history="1">
        <w:r w:rsidRPr="008B44B2">
          <w:rPr>
            <w:rStyle w:val="Hyperlink"/>
            <w:rFonts w:ascii="Arial" w:hAnsi="Arial" w:cs="Arial"/>
            <w:noProof/>
            <w:lang w:val="ro-RO"/>
          </w:rPr>
          <w:t>4.4.1.</w:t>
        </w:r>
        <w:r w:rsidRPr="008B44B2">
          <w:rPr>
            <w:rFonts w:ascii="Arial" w:hAnsi="Arial" w:cs="Arial"/>
            <w:noProof/>
          </w:rPr>
          <w:tab/>
        </w:r>
        <w:r w:rsidRPr="008B44B2">
          <w:rPr>
            <w:rStyle w:val="Hyperlink"/>
            <w:rFonts w:ascii="Arial" w:hAnsi="Arial" w:cs="Arial"/>
            <w:noProof/>
            <w:lang w:val="ro-RO"/>
          </w:rPr>
          <w:t>Profilul si capacitatea de productie</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_Toc447617824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6</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25" w:history="1">
        <w:r w:rsidRPr="008B44B2">
          <w:rPr>
            <w:rStyle w:val="Hyperlink"/>
            <w:rFonts w:ascii="Arial" w:hAnsi="Arial" w:cs="Arial"/>
            <w:noProof/>
            <w:lang w:val="ro-RO"/>
          </w:rPr>
          <w:t>4.4.2.</w:t>
        </w:r>
        <w:r w:rsidRPr="008B44B2">
          <w:rPr>
            <w:rFonts w:ascii="Arial" w:hAnsi="Arial" w:cs="Arial"/>
            <w:noProof/>
          </w:rPr>
          <w:tab/>
        </w:r>
        <w:r w:rsidRPr="008B44B2">
          <w:rPr>
            <w:rStyle w:val="Hyperlink"/>
            <w:rFonts w:ascii="Arial" w:hAnsi="Arial" w:cs="Arial"/>
            <w:noProof/>
            <w:lang w:val="ro-RO"/>
          </w:rPr>
          <w:t>Descrierea procesului tehnologic</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_Toc447617825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6</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26" w:history="1">
        <w:r w:rsidRPr="008B44B2">
          <w:rPr>
            <w:rStyle w:val="Hyperlink"/>
            <w:rFonts w:ascii="Arial" w:hAnsi="Arial" w:cs="Arial"/>
            <w:noProof/>
            <w:lang w:val="ro-RO"/>
          </w:rPr>
          <w:t>4.4.3.</w:t>
        </w:r>
        <w:r w:rsidRPr="008B44B2">
          <w:rPr>
            <w:rFonts w:ascii="Arial" w:hAnsi="Arial" w:cs="Arial"/>
            <w:noProof/>
          </w:rPr>
          <w:tab/>
        </w:r>
        <w:r w:rsidRPr="008B44B2">
          <w:rPr>
            <w:rStyle w:val="Hyperlink"/>
            <w:rFonts w:ascii="Arial" w:hAnsi="Arial" w:cs="Arial"/>
            <w:noProof/>
            <w:lang w:val="ro-RO"/>
          </w:rPr>
          <w:t>Descrierea lucrarilor de inlocuire a rezervoarelor mobile</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_Toc447617826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7</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27" w:history="1">
        <w:r w:rsidRPr="008B44B2">
          <w:rPr>
            <w:rStyle w:val="Hyperlink"/>
            <w:rFonts w:ascii="Arial" w:hAnsi="Arial" w:cs="Arial"/>
            <w:noProof/>
            <w:lang w:val="ro-RO"/>
          </w:rPr>
          <w:t>4.4.4.</w:t>
        </w:r>
        <w:r w:rsidRPr="008B44B2">
          <w:rPr>
            <w:rFonts w:ascii="Arial" w:hAnsi="Arial" w:cs="Arial"/>
            <w:noProof/>
          </w:rPr>
          <w:tab/>
        </w:r>
        <w:r w:rsidRPr="008B44B2">
          <w:rPr>
            <w:rStyle w:val="Hyperlink"/>
            <w:rFonts w:ascii="Arial" w:hAnsi="Arial" w:cs="Arial"/>
            <w:noProof/>
            <w:lang w:val="ro-RO"/>
          </w:rPr>
          <w:t>Dotarile statie de preparare si depozitare fluide de foraj</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_Toc447617827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8</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28" w:history="1">
        <w:r w:rsidRPr="008B44B2">
          <w:rPr>
            <w:rStyle w:val="Hyperlink"/>
            <w:rFonts w:ascii="Arial" w:hAnsi="Arial" w:cs="Arial"/>
            <w:noProof/>
            <w:lang w:val="ro-RO"/>
          </w:rPr>
          <w:t>4.4.5.</w:t>
        </w:r>
        <w:r w:rsidRPr="008B44B2">
          <w:rPr>
            <w:rFonts w:ascii="Arial" w:hAnsi="Arial" w:cs="Arial"/>
            <w:noProof/>
          </w:rPr>
          <w:tab/>
        </w:r>
        <w:r w:rsidRPr="008B44B2">
          <w:rPr>
            <w:rStyle w:val="Hyperlink"/>
            <w:rFonts w:ascii="Arial" w:hAnsi="Arial" w:cs="Arial"/>
            <w:noProof/>
            <w:lang w:val="ro-RO"/>
          </w:rPr>
          <w:t>Materii prime, energie şi combustibilii utilizaţi. Modul de asigurare a acestora</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_Toc447617828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10</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29" w:history="1">
        <w:r w:rsidRPr="008B44B2">
          <w:rPr>
            <w:rStyle w:val="Hyperlink"/>
            <w:rFonts w:ascii="Arial" w:hAnsi="Arial" w:cs="Arial"/>
            <w:noProof/>
            <w:lang w:val="ro-RO"/>
          </w:rPr>
          <w:t>4.4.6.</w:t>
        </w:r>
        <w:r w:rsidRPr="008B44B2">
          <w:rPr>
            <w:rFonts w:ascii="Arial" w:hAnsi="Arial" w:cs="Arial"/>
            <w:noProof/>
          </w:rPr>
          <w:tab/>
        </w:r>
        <w:r w:rsidRPr="008B44B2">
          <w:rPr>
            <w:rStyle w:val="Hyperlink"/>
            <w:rFonts w:ascii="Arial" w:hAnsi="Arial" w:cs="Arial"/>
            <w:noProof/>
            <w:lang w:val="ro-RO"/>
          </w:rPr>
          <w:t>Descrierea lucrărilor de refacere a amplasamentului în zona afectată de execuţia proiectului.</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_Toc447617829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11</w:t>
        </w:r>
        <w:r w:rsidRPr="008B44B2">
          <w:rPr>
            <w:rFonts w:ascii="Arial" w:hAnsi="Arial" w:cs="Arial"/>
            <w:noProof/>
            <w:webHidden/>
          </w:rPr>
          <w:fldChar w:fldCharType="end"/>
        </w:r>
      </w:hyperlink>
    </w:p>
    <w:p w:rsidR="008B44B2" w:rsidRPr="008B44B2" w:rsidRDefault="008B44B2" w:rsidP="008B44B2">
      <w:pPr>
        <w:pStyle w:val="TOC3"/>
        <w:tabs>
          <w:tab w:val="right" w:leader="dot" w:pos="10812"/>
        </w:tabs>
        <w:spacing w:after="0" w:line="360" w:lineRule="auto"/>
        <w:rPr>
          <w:rFonts w:ascii="Arial" w:hAnsi="Arial" w:cs="Arial"/>
          <w:noProof/>
        </w:rPr>
      </w:pPr>
      <w:hyperlink w:anchor="_Toc447617830" w:history="1">
        <w:r w:rsidRPr="008B44B2">
          <w:rPr>
            <w:rStyle w:val="Hyperlink"/>
            <w:rFonts w:ascii="Arial" w:hAnsi="Arial" w:cs="Arial"/>
            <w:noProof/>
            <w:lang w:val="ro-RO"/>
          </w:rPr>
          <w:t>Căi noi de acces sau schimbări ale celor existente</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_Toc447617830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11</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31" w:history="1">
        <w:r w:rsidRPr="008B44B2">
          <w:rPr>
            <w:rStyle w:val="Hyperlink"/>
            <w:rFonts w:ascii="Arial" w:hAnsi="Arial" w:cs="Arial"/>
            <w:noProof/>
            <w:lang w:val="ro-RO"/>
          </w:rPr>
          <w:t>4.4.7.</w:t>
        </w:r>
        <w:r w:rsidRPr="008B44B2">
          <w:rPr>
            <w:rFonts w:ascii="Arial" w:hAnsi="Arial" w:cs="Arial"/>
            <w:noProof/>
          </w:rPr>
          <w:tab/>
        </w:r>
        <w:r w:rsidRPr="008B44B2">
          <w:rPr>
            <w:rStyle w:val="Hyperlink"/>
            <w:rFonts w:ascii="Arial" w:hAnsi="Arial" w:cs="Arial"/>
            <w:noProof/>
            <w:lang w:val="ro-RO"/>
          </w:rPr>
          <w:t>Relaţia cu alte proiecte existente sau planificate</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_Toc447617831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11</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32" w:history="1">
        <w:r w:rsidRPr="008B44B2">
          <w:rPr>
            <w:rStyle w:val="Hyperlink"/>
            <w:rFonts w:ascii="Arial" w:hAnsi="Arial" w:cs="Arial"/>
            <w:noProof/>
            <w:lang w:val="ro-RO"/>
          </w:rPr>
          <w:t>4.4.8.</w:t>
        </w:r>
        <w:r w:rsidRPr="008B44B2">
          <w:rPr>
            <w:rFonts w:ascii="Arial" w:hAnsi="Arial" w:cs="Arial"/>
            <w:noProof/>
          </w:rPr>
          <w:tab/>
        </w:r>
        <w:r w:rsidRPr="008B44B2">
          <w:rPr>
            <w:rStyle w:val="Hyperlink"/>
            <w:rFonts w:ascii="Arial" w:hAnsi="Arial" w:cs="Arial"/>
            <w:noProof/>
            <w:lang w:val="ro-RO"/>
          </w:rPr>
          <w:t>Detalii privind alternative luate în considerare</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_Toc447617832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11</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33" w:history="1">
        <w:r w:rsidRPr="008B44B2">
          <w:rPr>
            <w:rStyle w:val="Hyperlink"/>
            <w:rFonts w:ascii="Arial" w:hAnsi="Arial" w:cs="Arial"/>
            <w:noProof/>
          </w:rPr>
          <w:t>4.4.9.</w:t>
        </w:r>
        <w:r w:rsidRPr="008B44B2">
          <w:rPr>
            <w:rFonts w:ascii="Arial" w:hAnsi="Arial" w:cs="Arial"/>
            <w:noProof/>
          </w:rPr>
          <w:tab/>
        </w:r>
        <w:r w:rsidRPr="008B44B2">
          <w:rPr>
            <w:rStyle w:val="Hyperlink"/>
            <w:rFonts w:ascii="Arial" w:hAnsi="Arial" w:cs="Arial"/>
            <w:noProof/>
            <w:lang w:val="ro-RO"/>
          </w:rPr>
          <w:t>Alte activităţi care pot apărea ca urmare a proiectului</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_Toc447617833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12</w:t>
        </w:r>
        <w:r w:rsidRPr="008B44B2">
          <w:rPr>
            <w:rFonts w:ascii="Arial" w:hAnsi="Arial" w:cs="Arial"/>
            <w:noProof/>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34" w:history="1">
        <w:r w:rsidRPr="008B44B2">
          <w:rPr>
            <w:rStyle w:val="Hyperlink"/>
            <w:rFonts w:ascii="Arial" w:hAnsi="Arial" w:cs="Arial"/>
            <w:noProof/>
            <w:lang w:val="ro-RO"/>
          </w:rPr>
          <w:t>4.5.</w:t>
        </w:r>
        <w:r w:rsidRPr="008B44B2">
          <w:rPr>
            <w:rFonts w:ascii="Arial" w:hAnsi="Arial" w:cs="Arial"/>
            <w:noProof/>
          </w:rPr>
          <w:tab/>
        </w:r>
        <w:r w:rsidRPr="008B44B2">
          <w:rPr>
            <w:rStyle w:val="Hyperlink"/>
            <w:rFonts w:ascii="Arial" w:hAnsi="Arial" w:cs="Arial"/>
            <w:bCs/>
            <w:noProof/>
          </w:rPr>
          <w:t>Localizarea proiectului</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_Toc447617834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12</w:t>
        </w:r>
        <w:r w:rsidRPr="008B44B2">
          <w:rPr>
            <w:rFonts w:ascii="Arial" w:hAnsi="Arial" w:cs="Arial"/>
            <w:noProof/>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35" w:history="1">
        <w:r w:rsidRPr="008B44B2">
          <w:rPr>
            <w:rStyle w:val="Hyperlink"/>
            <w:rFonts w:ascii="Arial" w:hAnsi="Arial" w:cs="Arial"/>
            <w:bCs/>
            <w:noProof/>
          </w:rPr>
          <w:t>4.6.</w:t>
        </w:r>
        <w:r w:rsidRPr="008B44B2">
          <w:rPr>
            <w:rFonts w:ascii="Arial" w:hAnsi="Arial" w:cs="Arial"/>
            <w:noProof/>
          </w:rPr>
          <w:tab/>
        </w:r>
        <w:r w:rsidRPr="008B44B2">
          <w:rPr>
            <w:rStyle w:val="Hyperlink"/>
            <w:rFonts w:ascii="Arial" w:hAnsi="Arial" w:cs="Arial"/>
            <w:bCs/>
            <w:noProof/>
          </w:rPr>
          <w:t>Caracteristicile impactului potential</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_Toc447617835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13</w:t>
        </w:r>
        <w:r w:rsidRPr="008B44B2">
          <w:rPr>
            <w:rFonts w:ascii="Arial" w:hAnsi="Arial" w:cs="Arial"/>
            <w:noProof/>
            <w:webHidden/>
          </w:rPr>
          <w:fldChar w:fldCharType="end"/>
        </w:r>
      </w:hyperlink>
    </w:p>
    <w:p w:rsidR="008B44B2" w:rsidRPr="008B44B2" w:rsidRDefault="008B44B2" w:rsidP="008B44B2">
      <w:pPr>
        <w:pStyle w:val="TOC1"/>
        <w:rPr>
          <w:rFonts w:eastAsiaTheme="minorEastAsia"/>
        </w:rPr>
      </w:pPr>
      <w:hyperlink w:anchor="_Toc447617836" w:history="1">
        <w:r w:rsidRPr="008B44B2">
          <w:rPr>
            <w:rStyle w:val="Hyperlink"/>
          </w:rPr>
          <w:t>5.</w:t>
        </w:r>
        <w:r w:rsidRPr="008B44B2">
          <w:rPr>
            <w:rFonts w:eastAsiaTheme="minorEastAsia"/>
          </w:rPr>
          <w:tab/>
        </w:r>
        <w:r w:rsidRPr="008B44B2">
          <w:rPr>
            <w:rStyle w:val="Hyperlink"/>
          </w:rPr>
          <w:t>SURSE DE POLUANŢI ŞI INSTALAŢII PENTRU REŢINEREA, EVACUAREA ŞI DISPERSIA POLUANŢILOR ÎN MEDIU</w:t>
        </w:r>
        <w:r w:rsidRPr="008B44B2">
          <w:rPr>
            <w:webHidden/>
          </w:rPr>
          <w:tab/>
        </w:r>
        <w:r w:rsidRPr="008B44B2">
          <w:rPr>
            <w:webHidden/>
          </w:rPr>
          <w:fldChar w:fldCharType="begin"/>
        </w:r>
        <w:r w:rsidRPr="008B44B2">
          <w:rPr>
            <w:webHidden/>
          </w:rPr>
          <w:instrText xml:space="preserve"> PAGEREF _Toc447617836 \h </w:instrText>
        </w:r>
        <w:r w:rsidRPr="008B44B2">
          <w:rPr>
            <w:webHidden/>
          </w:rPr>
        </w:r>
        <w:r w:rsidRPr="008B44B2">
          <w:rPr>
            <w:webHidden/>
          </w:rPr>
          <w:fldChar w:fldCharType="separate"/>
        </w:r>
        <w:r w:rsidRPr="008B44B2">
          <w:rPr>
            <w:webHidden/>
          </w:rPr>
          <w:t>14</w:t>
        </w:r>
        <w:r w:rsidRPr="008B44B2">
          <w:rPr>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37" w:history="1">
        <w:r w:rsidRPr="008B44B2">
          <w:rPr>
            <w:rStyle w:val="Hyperlink"/>
            <w:rFonts w:ascii="Arial" w:hAnsi="Arial" w:cs="Arial"/>
            <w:noProof/>
            <w:lang w:val="ro-RO"/>
          </w:rPr>
          <w:t>5.1.</w:t>
        </w:r>
        <w:r w:rsidRPr="008B44B2">
          <w:rPr>
            <w:rFonts w:ascii="Arial" w:hAnsi="Arial" w:cs="Arial"/>
            <w:noProof/>
          </w:rPr>
          <w:tab/>
        </w:r>
        <w:r w:rsidRPr="008B44B2">
          <w:rPr>
            <w:rStyle w:val="Hyperlink"/>
            <w:rFonts w:ascii="Arial" w:hAnsi="Arial" w:cs="Arial"/>
            <w:noProof/>
            <w:lang w:val="ro-RO"/>
          </w:rPr>
          <w:t>Protecţia calităţii apelor</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_Toc447617837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14</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38" w:history="1">
        <w:r w:rsidRPr="008B44B2">
          <w:rPr>
            <w:rStyle w:val="Hyperlink"/>
            <w:rFonts w:ascii="Arial" w:hAnsi="Arial" w:cs="Arial"/>
            <w:noProof/>
            <w:lang w:val="ro-RO"/>
          </w:rPr>
          <w:t>5.1.1.</w:t>
        </w:r>
        <w:r w:rsidRPr="008B44B2">
          <w:rPr>
            <w:rFonts w:ascii="Arial" w:hAnsi="Arial" w:cs="Arial"/>
            <w:noProof/>
          </w:rPr>
          <w:tab/>
        </w:r>
        <w:r w:rsidRPr="008B44B2">
          <w:rPr>
            <w:rStyle w:val="Hyperlink"/>
            <w:rFonts w:ascii="Arial" w:hAnsi="Arial" w:cs="Arial"/>
            <w:noProof/>
            <w:lang w:val="ro-RO"/>
          </w:rPr>
          <w:t>Surse de poluanti pentru apa</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_Toc447617838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14</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39" w:history="1">
        <w:r w:rsidRPr="008B44B2">
          <w:rPr>
            <w:rStyle w:val="Hyperlink"/>
            <w:rFonts w:ascii="Arial" w:hAnsi="Arial" w:cs="Arial"/>
            <w:noProof/>
          </w:rPr>
          <w:t>5.1.2.</w:t>
        </w:r>
        <w:r w:rsidRPr="008B44B2">
          <w:rPr>
            <w:rFonts w:ascii="Arial" w:hAnsi="Arial" w:cs="Arial"/>
            <w:noProof/>
          </w:rPr>
          <w:tab/>
        </w:r>
        <w:r w:rsidRPr="008B44B2">
          <w:rPr>
            <w:rStyle w:val="Hyperlink"/>
            <w:rFonts w:ascii="Arial" w:hAnsi="Arial" w:cs="Arial"/>
            <w:noProof/>
          </w:rPr>
          <w:t>Evacuarea apelor uzate</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_Toc447617839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15</w:t>
        </w:r>
        <w:r w:rsidRPr="008B44B2">
          <w:rPr>
            <w:rFonts w:ascii="Arial" w:hAnsi="Arial" w:cs="Arial"/>
            <w:noProof/>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40" w:history="1">
        <w:r w:rsidRPr="008B44B2">
          <w:rPr>
            <w:rStyle w:val="Hyperlink"/>
            <w:rFonts w:ascii="Arial" w:hAnsi="Arial" w:cs="Arial"/>
            <w:noProof/>
            <w:lang w:val="ro-RO"/>
          </w:rPr>
          <w:t>5.2.</w:t>
        </w:r>
        <w:r w:rsidRPr="008B44B2">
          <w:rPr>
            <w:rFonts w:ascii="Arial" w:hAnsi="Arial" w:cs="Arial"/>
            <w:noProof/>
          </w:rPr>
          <w:tab/>
        </w:r>
        <w:r w:rsidRPr="008B44B2">
          <w:rPr>
            <w:rStyle w:val="Hyperlink"/>
            <w:rFonts w:ascii="Arial" w:hAnsi="Arial" w:cs="Arial"/>
            <w:noProof/>
            <w:lang w:val="ro-RO"/>
          </w:rPr>
          <w:t>Protecţia aerului</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_Toc447617840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15</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41" w:history="1">
        <w:r w:rsidRPr="008B44B2">
          <w:rPr>
            <w:rStyle w:val="Hyperlink"/>
            <w:rFonts w:ascii="Arial" w:hAnsi="Arial" w:cs="Arial"/>
            <w:noProof/>
            <w:lang w:val="ro-RO"/>
          </w:rPr>
          <w:t>5.2.1.</w:t>
        </w:r>
        <w:r w:rsidRPr="008B44B2">
          <w:rPr>
            <w:rFonts w:ascii="Arial" w:hAnsi="Arial" w:cs="Arial"/>
            <w:noProof/>
          </w:rPr>
          <w:tab/>
        </w:r>
        <w:r w:rsidRPr="008B44B2">
          <w:rPr>
            <w:rStyle w:val="Hyperlink"/>
            <w:rFonts w:ascii="Arial" w:hAnsi="Arial" w:cs="Arial"/>
            <w:noProof/>
            <w:lang w:val="ro-RO"/>
          </w:rPr>
          <w:t>Surse de poluanti pentru aer</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_Toc447617841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15</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42" w:history="1">
        <w:r w:rsidRPr="008B44B2">
          <w:rPr>
            <w:rStyle w:val="Hyperlink"/>
            <w:rFonts w:ascii="Arial" w:hAnsi="Arial" w:cs="Arial"/>
            <w:noProof/>
            <w:lang w:val="ro-RO"/>
          </w:rPr>
          <w:t>5.2.2.</w:t>
        </w:r>
        <w:r w:rsidRPr="008B44B2">
          <w:rPr>
            <w:rFonts w:ascii="Arial" w:hAnsi="Arial" w:cs="Arial"/>
            <w:noProof/>
          </w:rPr>
          <w:tab/>
        </w:r>
        <w:r w:rsidRPr="008B44B2">
          <w:rPr>
            <w:rStyle w:val="Hyperlink"/>
            <w:rFonts w:ascii="Arial" w:hAnsi="Arial" w:cs="Arial"/>
            <w:noProof/>
            <w:lang w:val="ro-RO"/>
          </w:rPr>
          <w:t>Instalatii pentru retinerea si dispersia poluantilor in atmosfera</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_Toc447617842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16</w:t>
        </w:r>
        <w:r w:rsidRPr="008B44B2">
          <w:rPr>
            <w:rFonts w:ascii="Arial" w:hAnsi="Arial" w:cs="Arial"/>
            <w:noProof/>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43" w:history="1">
        <w:r w:rsidRPr="008B44B2">
          <w:rPr>
            <w:rStyle w:val="Hyperlink"/>
            <w:rFonts w:ascii="Arial" w:hAnsi="Arial" w:cs="Arial"/>
            <w:noProof/>
            <w:lang w:val="ro-RO"/>
          </w:rPr>
          <w:t>5.3.</w:t>
        </w:r>
        <w:r w:rsidRPr="008B44B2">
          <w:rPr>
            <w:rFonts w:ascii="Arial" w:hAnsi="Arial" w:cs="Arial"/>
            <w:noProof/>
          </w:rPr>
          <w:tab/>
        </w:r>
        <w:r w:rsidRPr="008B44B2">
          <w:rPr>
            <w:rStyle w:val="Hyperlink"/>
            <w:rFonts w:ascii="Arial" w:hAnsi="Arial" w:cs="Arial"/>
            <w:noProof/>
            <w:lang w:val="ro-RO"/>
          </w:rPr>
          <w:t>Protecţia împotriva zgomotului şi vibraţiilor</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_Toc447617843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16</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44" w:history="1">
        <w:r w:rsidRPr="008B44B2">
          <w:rPr>
            <w:rStyle w:val="Hyperlink"/>
            <w:rFonts w:ascii="Arial" w:hAnsi="Arial" w:cs="Arial"/>
            <w:noProof/>
            <w:lang w:val="ro-RO"/>
          </w:rPr>
          <w:t>5.3.1.</w:t>
        </w:r>
        <w:r w:rsidRPr="008B44B2">
          <w:rPr>
            <w:rFonts w:ascii="Arial" w:hAnsi="Arial" w:cs="Arial"/>
            <w:noProof/>
          </w:rPr>
          <w:tab/>
        </w:r>
        <w:r w:rsidRPr="008B44B2">
          <w:rPr>
            <w:rStyle w:val="Hyperlink"/>
            <w:rFonts w:ascii="Arial" w:hAnsi="Arial" w:cs="Arial"/>
            <w:noProof/>
            <w:lang w:val="ro-RO"/>
          </w:rPr>
          <w:t>Sursele de zgomot şi de vibraţii</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_Toc447617844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16</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45" w:history="1">
        <w:r w:rsidRPr="008B44B2">
          <w:rPr>
            <w:rStyle w:val="Hyperlink"/>
            <w:rFonts w:ascii="Arial" w:hAnsi="Arial" w:cs="Arial"/>
            <w:noProof/>
            <w:lang w:val="ro-RO"/>
          </w:rPr>
          <w:t>5.3.2.</w:t>
        </w:r>
        <w:r w:rsidRPr="008B44B2">
          <w:rPr>
            <w:rFonts w:ascii="Arial" w:hAnsi="Arial" w:cs="Arial"/>
            <w:noProof/>
          </w:rPr>
          <w:tab/>
        </w:r>
        <w:r w:rsidRPr="008B44B2">
          <w:rPr>
            <w:rStyle w:val="Hyperlink"/>
            <w:rFonts w:ascii="Arial" w:hAnsi="Arial" w:cs="Arial"/>
            <w:noProof/>
            <w:lang w:val="ro-RO"/>
          </w:rPr>
          <w:t>Amenajările şi dotările pentru protecţia împotriva zgomotului şi vibraţiilor</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_Toc447617845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16</w:t>
        </w:r>
        <w:r w:rsidRPr="008B44B2">
          <w:rPr>
            <w:rFonts w:ascii="Arial" w:hAnsi="Arial" w:cs="Arial"/>
            <w:noProof/>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46" w:history="1">
        <w:r w:rsidRPr="008B44B2">
          <w:rPr>
            <w:rStyle w:val="Hyperlink"/>
            <w:rFonts w:ascii="Arial" w:hAnsi="Arial" w:cs="Arial"/>
            <w:noProof/>
            <w:lang w:val="ro-RO"/>
          </w:rPr>
          <w:t>5.4.</w:t>
        </w:r>
        <w:r w:rsidRPr="008B44B2">
          <w:rPr>
            <w:rFonts w:ascii="Arial" w:hAnsi="Arial" w:cs="Arial"/>
            <w:noProof/>
          </w:rPr>
          <w:tab/>
        </w:r>
        <w:r w:rsidRPr="008B44B2">
          <w:rPr>
            <w:rStyle w:val="Hyperlink"/>
            <w:rFonts w:ascii="Arial" w:hAnsi="Arial" w:cs="Arial"/>
            <w:noProof/>
            <w:lang w:val="ro-RO"/>
          </w:rPr>
          <w:t>Protecţia împotriva radiaţiilor:</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_Toc447617846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17</w:t>
        </w:r>
        <w:r w:rsidRPr="008B44B2">
          <w:rPr>
            <w:rFonts w:ascii="Arial" w:hAnsi="Arial" w:cs="Arial"/>
            <w:noProof/>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47" w:history="1">
        <w:r w:rsidRPr="008B44B2">
          <w:rPr>
            <w:rStyle w:val="Hyperlink"/>
            <w:rFonts w:ascii="Arial" w:hAnsi="Arial" w:cs="Arial"/>
            <w:noProof/>
            <w:lang w:val="ro-RO"/>
          </w:rPr>
          <w:t>5.5.</w:t>
        </w:r>
        <w:r w:rsidRPr="008B44B2">
          <w:rPr>
            <w:rFonts w:ascii="Arial" w:hAnsi="Arial" w:cs="Arial"/>
            <w:noProof/>
          </w:rPr>
          <w:tab/>
        </w:r>
        <w:r w:rsidRPr="008B44B2">
          <w:rPr>
            <w:rStyle w:val="Hyperlink"/>
            <w:rFonts w:ascii="Arial" w:hAnsi="Arial" w:cs="Arial"/>
            <w:noProof/>
            <w:lang w:val="ro-RO"/>
          </w:rPr>
          <w:t>Protecţia solului şi a subsolului:</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_Toc447617847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17</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48" w:history="1">
        <w:r w:rsidRPr="008B44B2">
          <w:rPr>
            <w:rStyle w:val="Hyperlink"/>
            <w:rFonts w:ascii="Arial" w:hAnsi="Arial" w:cs="Arial"/>
            <w:noProof/>
            <w:lang w:val="ro-RO"/>
          </w:rPr>
          <w:t>5.5.1.</w:t>
        </w:r>
        <w:r w:rsidRPr="008B44B2">
          <w:rPr>
            <w:rFonts w:ascii="Arial" w:hAnsi="Arial" w:cs="Arial"/>
            <w:noProof/>
          </w:rPr>
          <w:tab/>
        </w:r>
        <w:r w:rsidRPr="008B44B2">
          <w:rPr>
            <w:rStyle w:val="Hyperlink"/>
            <w:rFonts w:ascii="Arial" w:hAnsi="Arial" w:cs="Arial"/>
            <w:noProof/>
            <w:lang w:val="ro-RO"/>
          </w:rPr>
          <w:t>Sursele de poluanţi pentru sol si subsol</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_Toc447617848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17</w:t>
        </w:r>
        <w:r w:rsidRPr="008B44B2">
          <w:rPr>
            <w:rFonts w:ascii="Arial" w:hAnsi="Arial" w:cs="Arial"/>
            <w:noProof/>
            <w:webHidden/>
          </w:rPr>
          <w:fldChar w:fldCharType="end"/>
        </w:r>
      </w:hyperlink>
    </w:p>
    <w:p w:rsidR="008B44B2" w:rsidRPr="008B44B2" w:rsidRDefault="008B44B2" w:rsidP="008B44B2">
      <w:pPr>
        <w:pStyle w:val="TOC3"/>
        <w:tabs>
          <w:tab w:val="left" w:pos="1320"/>
          <w:tab w:val="right" w:leader="dot" w:pos="10812"/>
        </w:tabs>
        <w:spacing w:after="0" w:line="360" w:lineRule="auto"/>
        <w:rPr>
          <w:rFonts w:ascii="Arial" w:hAnsi="Arial" w:cs="Arial"/>
          <w:noProof/>
        </w:rPr>
      </w:pPr>
      <w:hyperlink w:anchor="_Toc447617849" w:history="1">
        <w:r w:rsidRPr="008B44B2">
          <w:rPr>
            <w:rStyle w:val="Hyperlink"/>
            <w:rFonts w:ascii="Arial" w:hAnsi="Arial" w:cs="Arial"/>
            <w:noProof/>
            <w:lang w:val="ro-RO"/>
          </w:rPr>
          <w:t>5.5.2.</w:t>
        </w:r>
        <w:r w:rsidRPr="008B44B2">
          <w:rPr>
            <w:rFonts w:ascii="Arial" w:hAnsi="Arial" w:cs="Arial"/>
            <w:noProof/>
          </w:rPr>
          <w:tab/>
        </w:r>
        <w:r w:rsidRPr="008B44B2">
          <w:rPr>
            <w:rStyle w:val="Hyperlink"/>
            <w:rFonts w:ascii="Arial" w:hAnsi="Arial" w:cs="Arial"/>
            <w:noProof/>
            <w:lang w:val="ro-RO"/>
          </w:rPr>
          <w:t>Lucrările şi dotările pentru protecţia solului şi a subsolului.</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_Toc447617849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17</w:t>
        </w:r>
        <w:r w:rsidRPr="008B44B2">
          <w:rPr>
            <w:rFonts w:ascii="Arial" w:hAnsi="Arial" w:cs="Arial"/>
            <w:noProof/>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50" w:history="1">
        <w:r w:rsidRPr="008B44B2">
          <w:rPr>
            <w:rStyle w:val="Hyperlink"/>
            <w:rFonts w:ascii="Arial" w:hAnsi="Arial" w:cs="Arial"/>
            <w:noProof/>
            <w:lang w:val="ro-RO"/>
          </w:rPr>
          <w:t>5.6.</w:t>
        </w:r>
        <w:r w:rsidRPr="008B44B2">
          <w:rPr>
            <w:rFonts w:ascii="Arial" w:hAnsi="Arial" w:cs="Arial"/>
            <w:noProof/>
          </w:rPr>
          <w:tab/>
        </w:r>
        <w:r w:rsidRPr="008B44B2">
          <w:rPr>
            <w:rStyle w:val="Hyperlink"/>
            <w:rFonts w:ascii="Arial" w:hAnsi="Arial" w:cs="Arial"/>
            <w:noProof/>
            <w:lang w:val="ro-RO"/>
          </w:rPr>
          <w:t>Protecţia ecosistemelor terestre şi acvatice</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_Toc447617850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17</w:t>
        </w:r>
        <w:r w:rsidRPr="008B44B2">
          <w:rPr>
            <w:rFonts w:ascii="Arial" w:hAnsi="Arial" w:cs="Arial"/>
            <w:noProof/>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51" w:history="1">
        <w:r w:rsidRPr="008B44B2">
          <w:rPr>
            <w:rStyle w:val="Hyperlink"/>
            <w:rFonts w:ascii="Arial" w:hAnsi="Arial" w:cs="Arial"/>
            <w:noProof/>
            <w:lang w:val="ro-RO"/>
          </w:rPr>
          <w:t>5.7.</w:t>
        </w:r>
        <w:r w:rsidRPr="008B44B2">
          <w:rPr>
            <w:rFonts w:ascii="Arial" w:hAnsi="Arial" w:cs="Arial"/>
            <w:noProof/>
          </w:rPr>
          <w:tab/>
        </w:r>
        <w:r w:rsidRPr="008B44B2">
          <w:rPr>
            <w:rStyle w:val="Hyperlink"/>
            <w:rFonts w:ascii="Arial" w:hAnsi="Arial" w:cs="Arial"/>
            <w:noProof/>
            <w:lang w:val="ro-RO"/>
          </w:rPr>
          <w:t>Protecţia aşezărilor umane şi a altor obiective de interes public</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_Toc447617851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18</w:t>
        </w:r>
        <w:r w:rsidRPr="008B44B2">
          <w:rPr>
            <w:rFonts w:ascii="Arial" w:hAnsi="Arial" w:cs="Arial"/>
            <w:noProof/>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52" w:history="1">
        <w:r w:rsidRPr="008B44B2">
          <w:rPr>
            <w:rStyle w:val="Hyperlink"/>
            <w:rFonts w:ascii="Arial" w:hAnsi="Arial" w:cs="Arial"/>
            <w:noProof/>
            <w:lang w:val="ro-RO"/>
          </w:rPr>
          <w:t>5.8.</w:t>
        </w:r>
        <w:r w:rsidRPr="008B44B2">
          <w:rPr>
            <w:rFonts w:ascii="Arial" w:hAnsi="Arial" w:cs="Arial"/>
            <w:noProof/>
          </w:rPr>
          <w:tab/>
        </w:r>
        <w:r w:rsidRPr="008B44B2">
          <w:rPr>
            <w:rStyle w:val="Hyperlink"/>
            <w:rFonts w:ascii="Arial" w:hAnsi="Arial" w:cs="Arial"/>
            <w:noProof/>
            <w:lang w:val="ro-RO"/>
          </w:rPr>
          <w:t>Gospodărirea deşeurilor generate pe amplasament</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_Toc447617852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18</w:t>
        </w:r>
        <w:r w:rsidRPr="008B44B2">
          <w:rPr>
            <w:rFonts w:ascii="Arial" w:hAnsi="Arial" w:cs="Arial"/>
            <w:noProof/>
            <w:webHidden/>
          </w:rPr>
          <w:fldChar w:fldCharType="end"/>
        </w:r>
      </w:hyperlink>
    </w:p>
    <w:p w:rsidR="008B44B2" w:rsidRPr="008B44B2" w:rsidRDefault="008B44B2" w:rsidP="008B44B2">
      <w:pPr>
        <w:pStyle w:val="TOC2"/>
        <w:tabs>
          <w:tab w:val="left" w:pos="880"/>
          <w:tab w:val="right" w:leader="dot" w:pos="10812"/>
        </w:tabs>
        <w:spacing w:after="0" w:line="360" w:lineRule="auto"/>
        <w:rPr>
          <w:rFonts w:ascii="Arial" w:hAnsi="Arial" w:cs="Arial"/>
          <w:noProof/>
        </w:rPr>
      </w:pPr>
      <w:hyperlink w:anchor="_Toc447617853" w:history="1">
        <w:r w:rsidRPr="008B44B2">
          <w:rPr>
            <w:rStyle w:val="Hyperlink"/>
            <w:rFonts w:ascii="Arial" w:hAnsi="Arial" w:cs="Arial"/>
            <w:noProof/>
            <w:lang w:val="ro-RO"/>
          </w:rPr>
          <w:t>5.9.</w:t>
        </w:r>
        <w:r w:rsidRPr="008B44B2">
          <w:rPr>
            <w:rFonts w:ascii="Arial" w:hAnsi="Arial" w:cs="Arial"/>
            <w:noProof/>
          </w:rPr>
          <w:tab/>
        </w:r>
        <w:r w:rsidRPr="008B44B2">
          <w:rPr>
            <w:rStyle w:val="Hyperlink"/>
            <w:rFonts w:ascii="Arial" w:hAnsi="Arial" w:cs="Arial"/>
            <w:noProof/>
            <w:lang w:val="ro-RO"/>
          </w:rPr>
          <w:t>Gospodărirea substanţelor şi preparatelor chimice periculoase</w:t>
        </w:r>
        <w:r w:rsidRPr="008B44B2">
          <w:rPr>
            <w:rFonts w:ascii="Arial" w:hAnsi="Arial" w:cs="Arial"/>
            <w:noProof/>
            <w:webHidden/>
          </w:rPr>
          <w:tab/>
        </w:r>
        <w:r w:rsidRPr="008B44B2">
          <w:rPr>
            <w:rFonts w:ascii="Arial" w:hAnsi="Arial" w:cs="Arial"/>
            <w:noProof/>
            <w:webHidden/>
          </w:rPr>
          <w:fldChar w:fldCharType="begin"/>
        </w:r>
        <w:r w:rsidRPr="008B44B2">
          <w:rPr>
            <w:rFonts w:ascii="Arial" w:hAnsi="Arial" w:cs="Arial"/>
            <w:noProof/>
            <w:webHidden/>
          </w:rPr>
          <w:instrText xml:space="preserve"> PAGEREF _Toc447617853 \h </w:instrText>
        </w:r>
        <w:r w:rsidRPr="008B44B2">
          <w:rPr>
            <w:rFonts w:ascii="Arial" w:hAnsi="Arial" w:cs="Arial"/>
            <w:noProof/>
            <w:webHidden/>
          </w:rPr>
        </w:r>
        <w:r w:rsidRPr="008B44B2">
          <w:rPr>
            <w:rFonts w:ascii="Arial" w:hAnsi="Arial" w:cs="Arial"/>
            <w:noProof/>
            <w:webHidden/>
          </w:rPr>
          <w:fldChar w:fldCharType="separate"/>
        </w:r>
        <w:r w:rsidRPr="008B44B2">
          <w:rPr>
            <w:rFonts w:ascii="Arial" w:hAnsi="Arial" w:cs="Arial"/>
            <w:noProof/>
            <w:webHidden/>
          </w:rPr>
          <w:t>18</w:t>
        </w:r>
        <w:r w:rsidRPr="008B44B2">
          <w:rPr>
            <w:rFonts w:ascii="Arial" w:hAnsi="Arial" w:cs="Arial"/>
            <w:noProof/>
            <w:webHidden/>
          </w:rPr>
          <w:fldChar w:fldCharType="end"/>
        </w:r>
      </w:hyperlink>
    </w:p>
    <w:p w:rsidR="008B44B2" w:rsidRPr="008B44B2" w:rsidRDefault="008B44B2" w:rsidP="008B44B2">
      <w:pPr>
        <w:pStyle w:val="TOC1"/>
        <w:rPr>
          <w:rFonts w:eastAsiaTheme="minorEastAsia"/>
        </w:rPr>
      </w:pPr>
      <w:hyperlink w:anchor="_Toc447617854" w:history="1">
        <w:r w:rsidRPr="008B44B2">
          <w:rPr>
            <w:rStyle w:val="Hyperlink"/>
          </w:rPr>
          <w:t>6.</w:t>
        </w:r>
        <w:r w:rsidRPr="008B44B2">
          <w:rPr>
            <w:rFonts w:eastAsiaTheme="minorEastAsia"/>
          </w:rPr>
          <w:tab/>
        </w:r>
        <w:r w:rsidRPr="008B44B2">
          <w:rPr>
            <w:rStyle w:val="Hyperlink"/>
          </w:rPr>
          <w:t>PREVEDERI PENTRU MONITORIZAREA MEDIULUI</w:t>
        </w:r>
        <w:r w:rsidRPr="008B44B2">
          <w:rPr>
            <w:webHidden/>
          </w:rPr>
          <w:tab/>
        </w:r>
        <w:r w:rsidRPr="008B44B2">
          <w:rPr>
            <w:webHidden/>
          </w:rPr>
          <w:fldChar w:fldCharType="begin"/>
        </w:r>
        <w:r w:rsidRPr="008B44B2">
          <w:rPr>
            <w:webHidden/>
          </w:rPr>
          <w:instrText xml:space="preserve"> PAGEREF _Toc447617854 \h </w:instrText>
        </w:r>
        <w:r w:rsidRPr="008B44B2">
          <w:rPr>
            <w:webHidden/>
          </w:rPr>
        </w:r>
        <w:r w:rsidRPr="008B44B2">
          <w:rPr>
            <w:webHidden/>
          </w:rPr>
          <w:fldChar w:fldCharType="separate"/>
        </w:r>
        <w:r w:rsidRPr="008B44B2">
          <w:rPr>
            <w:webHidden/>
          </w:rPr>
          <w:t>18</w:t>
        </w:r>
        <w:r w:rsidRPr="008B44B2">
          <w:rPr>
            <w:webHidden/>
          </w:rPr>
          <w:fldChar w:fldCharType="end"/>
        </w:r>
      </w:hyperlink>
    </w:p>
    <w:p w:rsidR="008B44B2" w:rsidRPr="008B44B2" w:rsidRDefault="008B44B2" w:rsidP="008B44B2">
      <w:pPr>
        <w:pStyle w:val="TOC1"/>
        <w:rPr>
          <w:rFonts w:eastAsiaTheme="minorEastAsia"/>
        </w:rPr>
      </w:pPr>
      <w:hyperlink w:anchor="_Toc447617855" w:history="1">
        <w:r w:rsidRPr="008B44B2">
          <w:rPr>
            <w:rStyle w:val="Hyperlink"/>
            <w:lang w:val="ro-RO"/>
          </w:rPr>
          <w:t>7.</w:t>
        </w:r>
        <w:r w:rsidRPr="008B44B2">
          <w:rPr>
            <w:rFonts w:eastAsiaTheme="minorEastAsia"/>
          </w:rPr>
          <w:tab/>
        </w:r>
        <w:r w:rsidRPr="008B44B2">
          <w:rPr>
            <w:rStyle w:val="Hyperlink"/>
          </w:rPr>
          <w:t>JUSTIFICAREA ÎNCADRĂRII PROIECTULUI ÎN PREVEDERILE ALTOR ACTE NORMATIVE NAŢIONALE</w:t>
        </w:r>
        <w:r w:rsidRPr="008B44B2">
          <w:rPr>
            <w:webHidden/>
          </w:rPr>
          <w:tab/>
        </w:r>
        <w:r w:rsidRPr="008B44B2">
          <w:rPr>
            <w:webHidden/>
          </w:rPr>
          <w:fldChar w:fldCharType="begin"/>
        </w:r>
        <w:r w:rsidRPr="008B44B2">
          <w:rPr>
            <w:webHidden/>
          </w:rPr>
          <w:instrText xml:space="preserve"> PAGEREF _Toc447617855 \h </w:instrText>
        </w:r>
        <w:r w:rsidRPr="008B44B2">
          <w:rPr>
            <w:webHidden/>
          </w:rPr>
        </w:r>
        <w:r w:rsidRPr="008B44B2">
          <w:rPr>
            <w:webHidden/>
          </w:rPr>
          <w:fldChar w:fldCharType="separate"/>
        </w:r>
        <w:r w:rsidRPr="008B44B2">
          <w:rPr>
            <w:webHidden/>
          </w:rPr>
          <w:t>18</w:t>
        </w:r>
        <w:r w:rsidRPr="008B44B2">
          <w:rPr>
            <w:webHidden/>
          </w:rPr>
          <w:fldChar w:fldCharType="end"/>
        </w:r>
      </w:hyperlink>
    </w:p>
    <w:p w:rsidR="008B44B2" w:rsidRPr="008B44B2" w:rsidRDefault="008B44B2" w:rsidP="008B44B2">
      <w:pPr>
        <w:pStyle w:val="TOC1"/>
        <w:rPr>
          <w:rFonts w:eastAsiaTheme="minorEastAsia"/>
        </w:rPr>
      </w:pPr>
      <w:hyperlink w:anchor="_Toc447617857" w:history="1">
        <w:r w:rsidRPr="008B44B2">
          <w:rPr>
            <w:rStyle w:val="Hyperlink"/>
          </w:rPr>
          <w:t>8.</w:t>
        </w:r>
        <w:r w:rsidRPr="008B44B2">
          <w:rPr>
            <w:rFonts w:eastAsiaTheme="minorEastAsia"/>
          </w:rPr>
          <w:tab/>
        </w:r>
        <w:r w:rsidRPr="008B44B2">
          <w:rPr>
            <w:rStyle w:val="Hyperlink"/>
          </w:rPr>
          <w:t>LUCRĂRI NECESARE ORGANIZĂRII DE ŞANTIER</w:t>
        </w:r>
        <w:r w:rsidRPr="008B44B2">
          <w:rPr>
            <w:webHidden/>
          </w:rPr>
          <w:tab/>
        </w:r>
        <w:r w:rsidRPr="008B44B2">
          <w:rPr>
            <w:webHidden/>
          </w:rPr>
          <w:fldChar w:fldCharType="begin"/>
        </w:r>
        <w:r w:rsidRPr="008B44B2">
          <w:rPr>
            <w:webHidden/>
          </w:rPr>
          <w:instrText xml:space="preserve"> PAGEREF _Toc447617857 \h </w:instrText>
        </w:r>
        <w:r w:rsidRPr="008B44B2">
          <w:rPr>
            <w:webHidden/>
          </w:rPr>
        </w:r>
        <w:r w:rsidRPr="008B44B2">
          <w:rPr>
            <w:webHidden/>
          </w:rPr>
          <w:fldChar w:fldCharType="separate"/>
        </w:r>
        <w:r w:rsidRPr="008B44B2">
          <w:rPr>
            <w:webHidden/>
          </w:rPr>
          <w:t>18</w:t>
        </w:r>
        <w:r w:rsidRPr="008B44B2">
          <w:rPr>
            <w:webHidden/>
          </w:rPr>
          <w:fldChar w:fldCharType="end"/>
        </w:r>
      </w:hyperlink>
    </w:p>
    <w:p w:rsidR="008B44B2" w:rsidRPr="008B44B2" w:rsidRDefault="008B44B2" w:rsidP="008B44B2">
      <w:pPr>
        <w:pStyle w:val="TOC1"/>
        <w:rPr>
          <w:rFonts w:eastAsiaTheme="minorEastAsia"/>
        </w:rPr>
      </w:pPr>
      <w:hyperlink w:anchor="_Toc447617858" w:history="1">
        <w:r w:rsidRPr="008B44B2">
          <w:rPr>
            <w:rStyle w:val="Hyperlink"/>
            <w:lang w:val="ro-RO"/>
          </w:rPr>
          <w:t>9.</w:t>
        </w:r>
        <w:r w:rsidRPr="008B44B2">
          <w:rPr>
            <w:rFonts w:eastAsiaTheme="minorEastAsia"/>
          </w:rPr>
          <w:tab/>
        </w:r>
        <w:r w:rsidRPr="008B44B2">
          <w:rPr>
            <w:rStyle w:val="Hyperlink"/>
          </w:rPr>
          <w:t>LUCRĂRI DE REFACERE A AMPLASAMENTULUI LA FINALIZAREA INVESTIŢIEI</w:t>
        </w:r>
        <w:r w:rsidRPr="008B44B2">
          <w:rPr>
            <w:webHidden/>
          </w:rPr>
          <w:tab/>
        </w:r>
        <w:r w:rsidRPr="008B44B2">
          <w:rPr>
            <w:webHidden/>
          </w:rPr>
          <w:fldChar w:fldCharType="begin"/>
        </w:r>
        <w:r w:rsidRPr="008B44B2">
          <w:rPr>
            <w:webHidden/>
          </w:rPr>
          <w:instrText xml:space="preserve"> PAGEREF _Toc447617858 \h </w:instrText>
        </w:r>
        <w:r w:rsidRPr="008B44B2">
          <w:rPr>
            <w:webHidden/>
          </w:rPr>
        </w:r>
        <w:r w:rsidRPr="008B44B2">
          <w:rPr>
            <w:webHidden/>
          </w:rPr>
          <w:fldChar w:fldCharType="separate"/>
        </w:r>
        <w:r w:rsidRPr="008B44B2">
          <w:rPr>
            <w:webHidden/>
          </w:rPr>
          <w:t>19</w:t>
        </w:r>
        <w:r w:rsidRPr="008B44B2">
          <w:rPr>
            <w:webHidden/>
          </w:rPr>
          <w:fldChar w:fldCharType="end"/>
        </w:r>
      </w:hyperlink>
    </w:p>
    <w:p w:rsidR="008B44B2" w:rsidRPr="008B44B2" w:rsidRDefault="008B44B2" w:rsidP="008B44B2">
      <w:pPr>
        <w:pStyle w:val="TOC1"/>
        <w:rPr>
          <w:rFonts w:eastAsiaTheme="minorEastAsia"/>
        </w:rPr>
      </w:pPr>
      <w:hyperlink w:anchor="_Toc447617859" w:history="1">
        <w:r w:rsidRPr="008B44B2">
          <w:rPr>
            <w:rStyle w:val="Hyperlink"/>
          </w:rPr>
          <w:t>10.</w:t>
        </w:r>
        <w:r w:rsidRPr="008B44B2">
          <w:rPr>
            <w:rFonts w:eastAsiaTheme="minorEastAsia"/>
          </w:rPr>
          <w:tab/>
        </w:r>
        <w:r w:rsidRPr="008B44B2">
          <w:rPr>
            <w:rStyle w:val="Hyperlink"/>
          </w:rPr>
          <w:t>ANEXE</w:t>
        </w:r>
        <w:r w:rsidRPr="008B44B2">
          <w:rPr>
            <w:webHidden/>
          </w:rPr>
          <w:tab/>
        </w:r>
        <w:r w:rsidRPr="008B44B2">
          <w:rPr>
            <w:webHidden/>
          </w:rPr>
          <w:fldChar w:fldCharType="begin"/>
        </w:r>
        <w:r w:rsidRPr="008B44B2">
          <w:rPr>
            <w:webHidden/>
          </w:rPr>
          <w:instrText xml:space="preserve"> PAGEREF _Toc447617859 \h </w:instrText>
        </w:r>
        <w:r w:rsidRPr="008B44B2">
          <w:rPr>
            <w:webHidden/>
          </w:rPr>
        </w:r>
        <w:r w:rsidRPr="008B44B2">
          <w:rPr>
            <w:webHidden/>
          </w:rPr>
          <w:fldChar w:fldCharType="separate"/>
        </w:r>
        <w:r w:rsidRPr="008B44B2">
          <w:rPr>
            <w:webHidden/>
          </w:rPr>
          <w:t>19</w:t>
        </w:r>
        <w:r w:rsidRPr="008B44B2">
          <w:rPr>
            <w:webHidden/>
          </w:rPr>
          <w:fldChar w:fldCharType="end"/>
        </w:r>
      </w:hyperlink>
    </w:p>
    <w:p w:rsidR="000F6435" w:rsidRDefault="000F6435" w:rsidP="008B44B2">
      <w:pPr>
        <w:tabs>
          <w:tab w:val="right" w:leader="dot" w:pos="10632"/>
        </w:tabs>
        <w:spacing w:after="0" w:line="360" w:lineRule="auto"/>
        <w:rPr>
          <w:rFonts w:ascii="Arial" w:hAnsi="Arial" w:cs="Arial"/>
          <w:b/>
          <w:bCs/>
          <w:noProof/>
        </w:rPr>
      </w:pPr>
      <w:r w:rsidRPr="008B44B2">
        <w:rPr>
          <w:rFonts w:ascii="Arial" w:hAnsi="Arial" w:cs="Arial"/>
          <w:b/>
          <w:bCs/>
          <w:noProof/>
        </w:rPr>
        <w:fldChar w:fldCharType="end"/>
      </w:r>
    </w:p>
    <w:p w:rsidR="00F81C21" w:rsidRDefault="00F81C21" w:rsidP="008B44B2">
      <w:pPr>
        <w:tabs>
          <w:tab w:val="right" w:leader="dot" w:pos="10632"/>
        </w:tabs>
        <w:spacing w:after="0" w:line="360" w:lineRule="auto"/>
        <w:rPr>
          <w:rFonts w:ascii="Arial" w:hAnsi="Arial" w:cs="Arial"/>
          <w:b/>
          <w:bCs/>
          <w:noProof/>
        </w:rPr>
      </w:pPr>
    </w:p>
    <w:p w:rsidR="00F81C21" w:rsidRDefault="00F81C21" w:rsidP="008B44B2">
      <w:pPr>
        <w:tabs>
          <w:tab w:val="right" w:leader="dot" w:pos="10632"/>
        </w:tabs>
        <w:spacing w:after="0" w:line="360" w:lineRule="auto"/>
        <w:rPr>
          <w:rFonts w:ascii="Arial" w:hAnsi="Arial" w:cs="Arial"/>
          <w:b/>
          <w:bCs/>
          <w:noProof/>
        </w:rPr>
      </w:pPr>
    </w:p>
    <w:p w:rsidR="00F81C21" w:rsidRDefault="00F81C21" w:rsidP="008B44B2">
      <w:pPr>
        <w:tabs>
          <w:tab w:val="right" w:leader="dot" w:pos="10632"/>
        </w:tabs>
        <w:spacing w:after="0" w:line="360" w:lineRule="auto"/>
        <w:rPr>
          <w:rFonts w:ascii="Arial" w:hAnsi="Arial" w:cs="Arial"/>
          <w:b/>
          <w:bCs/>
          <w:noProof/>
        </w:rPr>
      </w:pPr>
    </w:p>
    <w:p w:rsidR="00F81C21" w:rsidRDefault="00F81C21" w:rsidP="008B44B2">
      <w:pPr>
        <w:tabs>
          <w:tab w:val="right" w:leader="dot" w:pos="10632"/>
        </w:tabs>
        <w:spacing w:after="0" w:line="360" w:lineRule="auto"/>
        <w:rPr>
          <w:rFonts w:ascii="Arial" w:hAnsi="Arial" w:cs="Arial"/>
          <w:b/>
          <w:bCs/>
          <w:noProof/>
        </w:rPr>
      </w:pPr>
    </w:p>
    <w:p w:rsidR="00F81C21" w:rsidRDefault="00F81C21" w:rsidP="008B44B2">
      <w:pPr>
        <w:tabs>
          <w:tab w:val="right" w:leader="dot" w:pos="10632"/>
        </w:tabs>
        <w:spacing w:after="0" w:line="360" w:lineRule="auto"/>
        <w:rPr>
          <w:rFonts w:ascii="Arial" w:hAnsi="Arial" w:cs="Arial"/>
          <w:b/>
          <w:bCs/>
          <w:noProof/>
        </w:rPr>
      </w:pPr>
    </w:p>
    <w:p w:rsidR="00F81C21" w:rsidRDefault="00F81C21" w:rsidP="002D617B">
      <w:pPr>
        <w:tabs>
          <w:tab w:val="right" w:leader="dot" w:pos="10632"/>
        </w:tabs>
        <w:spacing w:after="0" w:line="360" w:lineRule="auto"/>
        <w:rPr>
          <w:rFonts w:ascii="Arial" w:hAnsi="Arial" w:cs="Arial"/>
          <w:b/>
          <w:bCs/>
          <w:noProof/>
        </w:rPr>
      </w:pPr>
    </w:p>
    <w:p w:rsidR="00F81C21" w:rsidRDefault="00F81C21" w:rsidP="002D617B">
      <w:pPr>
        <w:tabs>
          <w:tab w:val="right" w:leader="dot" w:pos="10632"/>
        </w:tabs>
        <w:spacing w:after="0" w:line="360" w:lineRule="auto"/>
        <w:rPr>
          <w:rFonts w:ascii="Arial" w:hAnsi="Arial" w:cs="Arial"/>
          <w:b/>
          <w:bCs/>
          <w:noProof/>
        </w:rPr>
      </w:pPr>
    </w:p>
    <w:p w:rsidR="00F81C21" w:rsidRDefault="00F81C21" w:rsidP="002D617B">
      <w:pPr>
        <w:tabs>
          <w:tab w:val="right" w:leader="dot" w:pos="10632"/>
        </w:tabs>
        <w:spacing w:after="0" w:line="360" w:lineRule="auto"/>
        <w:rPr>
          <w:rFonts w:ascii="Arial" w:hAnsi="Arial" w:cs="Arial"/>
          <w:b/>
          <w:bCs/>
          <w:noProof/>
        </w:rPr>
      </w:pPr>
    </w:p>
    <w:p w:rsidR="00F81C21" w:rsidRDefault="00F81C21" w:rsidP="002D617B">
      <w:pPr>
        <w:tabs>
          <w:tab w:val="right" w:leader="dot" w:pos="10632"/>
        </w:tabs>
        <w:spacing w:after="0" w:line="360" w:lineRule="auto"/>
        <w:rPr>
          <w:rFonts w:ascii="Arial" w:hAnsi="Arial" w:cs="Arial"/>
          <w:b/>
          <w:bCs/>
          <w:noProof/>
        </w:rPr>
      </w:pPr>
    </w:p>
    <w:p w:rsidR="00F81C21" w:rsidRDefault="00F81C21" w:rsidP="002D617B">
      <w:pPr>
        <w:tabs>
          <w:tab w:val="right" w:leader="dot" w:pos="10632"/>
        </w:tabs>
        <w:spacing w:after="0" w:line="360" w:lineRule="auto"/>
        <w:rPr>
          <w:rFonts w:ascii="Arial" w:hAnsi="Arial" w:cs="Arial"/>
          <w:b/>
          <w:bCs/>
          <w:noProof/>
        </w:rPr>
      </w:pPr>
    </w:p>
    <w:p w:rsidR="00F81C21" w:rsidRDefault="00F81C21" w:rsidP="002D617B">
      <w:pPr>
        <w:tabs>
          <w:tab w:val="right" w:leader="dot" w:pos="10632"/>
        </w:tabs>
        <w:spacing w:after="0" w:line="360" w:lineRule="auto"/>
        <w:rPr>
          <w:rFonts w:ascii="Arial" w:hAnsi="Arial" w:cs="Arial"/>
          <w:b/>
          <w:bCs/>
          <w:noProof/>
        </w:rPr>
      </w:pPr>
    </w:p>
    <w:p w:rsidR="00F81C21" w:rsidRDefault="00F81C21" w:rsidP="002D617B">
      <w:pPr>
        <w:tabs>
          <w:tab w:val="right" w:leader="dot" w:pos="10632"/>
        </w:tabs>
        <w:spacing w:after="0" w:line="360" w:lineRule="auto"/>
        <w:rPr>
          <w:rFonts w:ascii="Arial" w:hAnsi="Arial" w:cs="Arial"/>
          <w:b/>
          <w:bCs/>
          <w:noProof/>
        </w:rPr>
      </w:pPr>
    </w:p>
    <w:p w:rsidR="00F81C21" w:rsidRDefault="00F81C21" w:rsidP="002D617B">
      <w:pPr>
        <w:tabs>
          <w:tab w:val="right" w:leader="dot" w:pos="10632"/>
        </w:tabs>
        <w:spacing w:after="0" w:line="360" w:lineRule="auto"/>
        <w:rPr>
          <w:rFonts w:ascii="Arial" w:hAnsi="Arial" w:cs="Arial"/>
          <w:b/>
          <w:bCs/>
          <w:noProof/>
        </w:rPr>
      </w:pPr>
    </w:p>
    <w:p w:rsidR="00F81C21" w:rsidRDefault="00F81C21" w:rsidP="002D617B">
      <w:pPr>
        <w:tabs>
          <w:tab w:val="right" w:leader="dot" w:pos="10632"/>
        </w:tabs>
        <w:spacing w:after="0" w:line="360" w:lineRule="auto"/>
        <w:rPr>
          <w:rFonts w:ascii="Arial" w:hAnsi="Arial" w:cs="Arial"/>
          <w:b/>
          <w:bCs/>
          <w:noProof/>
        </w:rPr>
      </w:pPr>
    </w:p>
    <w:p w:rsidR="00F81C21" w:rsidRDefault="00F81C21" w:rsidP="002D617B">
      <w:pPr>
        <w:tabs>
          <w:tab w:val="right" w:leader="dot" w:pos="10632"/>
        </w:tabs>
        <w:spacing w:after="0" w:line="360" w:lineRule="auto"/>
        <w:rPr>
          <w:rFonts w:ascii="Arial" w:hAnsi="Arial" w:cs="Arial"/>
          <w:b/>
          <w:bCs/>
          <w:noProof/>
        </w:rPr>
      </w:pPr>
    </w:p>
    <w:p w:rsidR="00F81C21" w:rsidRDefault="00F81C21" w:rsidP="002D617B">
      <w:pPr>
        <w:tabs>
          <w:tab w:val="right" w:leader="dot" w:pos="10632"/>
        </w:tabs>
        <w:spacing w:after="0" w:line="360" w:lineRule="auto"/>
        <w:rPr>
          <w:rFonts w:ascii="Arial" w:hAnsi="Arial" w:cs="Arial"/>
          <w:b/>
          <w:bCs/>
          <w:noProof/>
        </w:rPr>
      </w:pPr>
    </w:p>
    <w:p w:rsidR="00F81C21" w:rsidRDefault="00F81C21" w:rsidP="002D617B">
      <w:pPr>
        <w:tabs>
          <w:tab w:val="right" w:leader="dot" w:pos="10632"/>
        </w:tabs>
        <w:spacing w:after="0" w:line="360" w:lineRule="auto"/>
        <w:rPr>
          <w:rFonts w:ascii="Arial" w:hAnsi="Arial" w:cs="Arial"/>
          <w:b/>
          <w:bCs/>
          <w:noProof/>
        </w:rPr>
      </w:pPr>
    </w:p>
    <w:p w:rsidR="00F81C21" w:rsidRDefault="00F81C21" w:rsidP="002D617B">
      <w:pPr>
        <w:tabs>
          <w:tab w:val="right" w:leader="dot" w:pos="10632"/>
        </w:tabs>
        <w:spacing w:after="0" w:line="360" w:lineRule="auto"/>
        <w:rPr>
          <w:rFonts w:ascii="Arial" w:hAnsi="Arial" w:cs="Arial"/>
          <w:b/>
          <w:bCs/>
          <w:noProof/>
        </w:rPr>
      </w:pPr>
    </w:p>
    <w:p w:rsidR="00F81C21" w:rsidRDefault="00F81C21" w:rsidP="002D617B">
      <w:pPr>
        <w:tabs>
          <w:tab w:val="right" w:leader="dot" w:pos="10632"/>
        </w:tabs>
        <w:spacing w:after="0" w:line="360" w:lineRule="auto"/>
        <w:rPr>
          <w:rFonts w:ascii="Arial" w:hAnsi="Arial" w:cs="Arial"/>
          <w:b/>
          <w:bCs/>
          <w:noProof/>
        </w:rPr>
      </w:pPr>
    </w:p>
    <w:p w:rsidR="00F81C21" w:rsidRPr="002D617B" w:rsidRDefault="00F81C21" w:rsidP="002D617B">
      <w:pPr>
        <w:tabs>
          <w:tab w:val="right" w:leader="dot" w:pos="10632"/>
        </w:tabs>
        <w:spacing w:after="0" w:line="360" w:lineRule="auto"/>
        <w:rPr>
          <w:rStyle w:val="tax1"/>
          <w:rFonts w:ascii="Arial" w:hAnsi="Arial" w:cs="Arial"/>
          <w:b w:val="0"/>
          <w:sz w:val="22"/>
          <w:szCs w:val="22"/>
          <w:lang w:val="ro-RO"/>
        </w:rPr>
      </w:pPr>
      <w:bookmarkStart w:id="0" w:name="_GoBack"/>
      <w:bookmarkEnd w:id="0"/>
    </w:p>
    <w:p w:rsidR="000F6435" w:rsidRDefault="00AC0B6D" w:rsidP="002D617B">
      <w:pPr>
        <w:pStyle w:val="Heading1"/>
        <w:spacing w:before="0" w:after="0" w:line="360" w:lineRule="auto"/>
        <w:ind w:hanging="1070"/>
        <w:rPr>
          <w:rStyle w:val="tax1"/>
          <w:rFonts w:cs="Arial"/>
          <w:b/>
          <w:bCs/>
          <w:sz w:val="22"/>
          <w:szCs w:val="22"/>
        </w:rPr>
      </w:pPr>
      <w:bookmarkStart w:id="1" w:name="_Toc447617816"/>
      <w:r w:rsidRPr="002D617B">
        <w:rPr>
          <w:rStyle w:val="tax1"/>
          <w:rFonts w:cs="Arial"/>
          <w:b/>
          <w:bCs/>
          <w:sz w:val="22"/>
          <w:szCs w:val="22"/>
        </w:rPr>
        <w:t>SCOP</w:t>
      </w:r>
      <w:bookmarkEnd w:id="1"/>
    </w:p>
    <w:p w:rsidR="00F610A3" w:rsidRPr="00F610A3" w:rsidRDefault="00F610A3" w:rsidP="00F610A3"/>
    <w:p w:rsidR="000F6435" w:rsidRDefault="000F6435" w:rsidP="002D617B">
      <w:pPr>
        <w:spacing w:after="0" w:line="360" w:lineRule="auto"/>
        <w:ind w:right="190"/>
        <w:jc w:val="both"/>
        <w:rPr>
          <w:rStyle w:val="tsp1"/>
          <w:rFonts w:ascii="Arial" w:hAnsi="Arial" w:cs="Arial"/>
          <w:lang w:val="ro-RO"/>
        </w:rPr>
      </w:pPr>
      <w:r w:rsidRPr="002D617B">
        <w:rPr>
          <w:rFonts w:ascii="Arial" w:hAnsi="Arial" w:cs="Arial"/>
          <w:lang w:val="ro-RO"/>
        </w:rPr>
        <w:t xml:space="preserve">Prezentul memoriu a fost intocmit in conformitate cu Anexa nr.5 din </w:t>
      </w:r>
      <w:r w:rsidRPr="002D617B">
        <w:rPr>
          <w:rFonts w:ascii="Arial" w:hAnsi="Arial" w:cs="Arial"/>
        </w:rPr>
        <w:t xml:space="preserve">Ordinul nr. 135/76/84/1284 din 10 februarie 2010 privind aprobarea Metodologiei de aplicare </w:t>
      </w:r>
      <w:proofErr w:type="gramStart"/>
      <w:r w:rsidRPr="002D617B">
        <w:rPr>
          <w:rFonts w:ascii="Arial" w:hAnsi="Arial" w:cs="Arial"/>
        </w:rPr>
        <w:t>a</w:t>
      </w:r>
      <w:proofErr w:type="gramEnd"/>
      <w:r w:rsidRPr="002D617B">
        <w:rPr>
          <w:rFonts w:ascii="Arial" w:hAnsi="Arial" w:cs="Arial"/>
        </w:rPr>
        <w:t xml:space="preserve"> evaluării impactului asupra mediului pentru proiecte publice şi private</w:t>
      </w:r>
      <w:r w:rsidR="00AC0B6D" w:rsidRPr="002D617B">
        <w:rPr>
          <w:rFonts w:ascii="Arial" w:hAnsi="Arial" w:cs="Arial"/>
        </w:rPr>
        <w:t xml:space="preserve"> in scopul revizuirii Acordului de mediu pentru proiectul </w:t>
      </w:r>
      <w:r w:rsidR="00A67757" w:rsidRPr="002D617B">
        <w:rPr>
          <w:rFonts w:ascii="Arial" w:hAnsi="Arial" w:cs="Arial"/>
        </w:rPr>
        <w:t>“</w:t>
      </w:r>
      <w:r w:rsidR="00A67757" w:rsidRPr="002D617B">
        <w:rPr>
          <w:rStyle w:val="tsp1"/>
          <w:rFonts w:ascii="Arial" w:hAnsi="Arial" w:cs="Arial"/>
          <w:b/>
          <w:lang w:val="ro-RO"/>
        </w:rPr>
        <w:t xml:space="preserve">AMPLASARE STATIE MOBILA DE PREPARARE SI DEPOZITARE A FLUIDELOR DE FORAJ” </w:t>
      </w:r>
      <w:r w:rsidR="00A67757" w:rsidRPr="002D617B">
        <w:rPr>
          <w:rStyle w:val="tsp1"/>
          <w:rFonts w:ascii="Arial" w:hAnsi="Arial" w:cs="Arial"/>
          <w:lang w:val="ro-RO"/>
        </w:rPr>
        <w:t xml:space="preserve">urmare intentiei de </w:t>
      </w:r>
      <w:r w:rsidR="002D617B" w:rsidRPr="002D617B">
        <w:rPr>
          <w:rStyle w:val="tsp1"/>
          <w:rFonts w:ascii="Arial" w:hAnsi="Arial" w:cs="Arial"/>
          <w:lang w:val="ro-RO"/>
        </w:rPr>
        <w:t xml:space="preserve">crestere a capacitatii de productie si de stocare a fluidelor de foraj. </w:t>
      </w:r>
    </w:p>
    <w:p w:rsidR="002D617B" w:rsidRPr="002D617B" w:rsidRDefault="002D617B" w:rsidP="002D617B">
      <w:pPr>
        <w:spacing w:after="0" w:line="360" w:lineRule="auto"/>
        <w:ind w:right="190"/>
        <w:jc w:val="both"/>
        <w:rPr>
          <w:rFonts w:ascii="Arial" w:hAnsi="Arial" w:cs="Arial"/>
        </w:rPr>
      </w:pPr>
    </w:p>
    <w:p w:rsidR="000F6435" w:rsidRDefault="000F6435" w:rsidP="002D617B">
      <w:pPr>
        <w:pStyle w:val="Heading1"/>
        <w:spacing w:before="0" w:after="0" w:line="360" w:lineRule="auto"/>
        <w:ind w:hanging="1070"/>
        <w:rPr>
          <w:rStyle w:val="tax1"/>
          <w:rFonts w:cs="Arial"/>
          <w:b/>
          <w:bCs/>
          <w:sz w:val="22"/>
          <w:szCs w:val="22"/>
        </w:rPr>
      </w:pPr>
      <w:bookmarkStart w:id="2" w:name="_Toc447617817"/>
      <w:r w:rsidRPr="002D617B">
        <w:rPr>
          <w:rStyle w:val="tax1"/>
          <w:rFonts w:cs="Arial"/>
          <w:b/>
          <w:bCs/>
          <w:sz w:val="22"/>
          <w:szCs w:val="22"/>
        </w:rPr>
        <w:t>DENUMIREA PROIECTULUI:</w:t>
      </w:r>
      <w:bookmarkEnd w:id="2"/>
    </w:p>
    <w:p w:rsidR="00F610A3" w:rsidRPr="00F610A3" w:rsidRDefault="00F610A3" w:rsidP="00F610A3"/>
    <w:p w:rsidR="000F6435" w:rsidRDefault="000F6435" w:rsidP="002D617B">
      <w:pPr>
        <w:spacing w:after="0" w:line="360" w:lineRule="auto"/>
        <w:ind w:right="190"/>
        <w:jc w:val="both"/>
        <w:rPr>
          <w:rStyle w:val="tsp1"/>
          <w:rFonts w:ascii="Arial" w:hAnsi="Arial" w:cs="Arial"/>
          <w:b/>
          <w:lang w:val="ro-RO"/>
        </w:rPr>
      </w:pPr>
      <w:r w:rsidRPr="002D617B">
        <w:rPr>
          <w:rStyle w:val="tsp1"/>
          <w:rFonts w:ascii="Arial" w:hAnsi="Arial" w:cs="Arial"/>
          <w:lang w:val="ro-RO"/>
        </w:rPr>
        <w:t>Denumirea proiectului propus aprobarii este : „</w:t>
      </w:r>
      <w:r w:rsidRPr="002D617B">
        <w:rPr>
          <w:rStyle w:val="tsp1"/>
          <w:rFonts w:ascii="Arial" w:hAnsi="Arial" w:cs="Arial"/>
          <w:b/>
          <w:lang w:val="ro-RO"/>
        </w:rPr>
        <w:t xml:space="preserve">MODIFICAREA PROIECTULUI AMPLASARE STATIE MOBILA DE PREPARARE SI DEPOZITARE A FLUIDELOR DE FORAJ PRIN MODIFICAREA CONDITIILOR DE DEPOZITARE”. </w:t>
      </w:r>
    </w:p>
    <w:p w:rsidR="002D617B" w:rsidRPr="002D617B" w:rsidRDefault="002D617B" w:rsidP="002D617B">
      <w:pPr>
        <w:spacing w:after="0" w:line="360" w:lineRule="auto"/>
        <w:ind w:right="190"/>
        <w:jc w:val="both"/>
        <w:rPr>
          <w:rStyle w:val="tsp1"/>
          <w:rFonts w:ascii="Arial" w:hAnsi="Arial" w:cs="Arial"/>
          <w:b/>
          <w:lang w:val="ro-RO"/>
        </w:rPr>
      </w:pPr>
    </w:p>
    <w:p w:rsidR="000F6435" w:rsidRDefault="000F6435" w:rsidP="002D617B">
      <w:pPr>
        <w:pStyle w:val="Heading1"/>
        <w:spacing w:before="0" w:after="0" w:line="360" w:lineRule="auto"/>
        <w:ind w:hanging="1070"/>
        <w:rPr>
          <w:rStyle w:val="sp1"/>
          <w:rFonts w:cs="Arial"/>
          <w:b/>
          <w:color w:val="auto"/>
          <w:szCs w:val="22"/>
          <w:lang w:val="ro-RO"/>
        </w:rPr>
      </w:pPr>
      <w:bookmarkStart w:id="3" w:name="_Toc447617818"/>
      <w:r w:rsidRPr="002D617B">
        <w:rPr>
          <w:rStyle w:val="sp1"/>
          <w:rFonts w:cs="Arial"/>
          <w:b/>
          <w:color w:val="auto"/>
          <w:szCs w:val="22"/>
          <w:lang w:val="ro-RO"/>
        </w:rPr>
        <w:t>TITULARUL PROIECTULUI</w:t>
      </w:r>
      <w:bookmarkEnd w:id="3"/>
      <w:r w:rsidRPr="002D617B">
        <w:rPr>
          <w:rStyle w:val="sp1"/>
          <w:rFonts w:cs="Arial"/>
          <w:b/>
          <w:color w:val="auto"/>
          <w:szCs w:val="22"/>
          <w:lang w:val="ro-RO"/>
        </w:rPr>
        <w:t xml:space="preserve"> </w:t>
      </w:r>
    </w:p>
    <w:p w:rsidR="00F610A3" w:rsidRPr="00F610A3" w:rsidRDefault="00F610A3" w:rsidP="00F610A3">
      <w:pPr>
        <w:rPr>
          <w:lang w:val="ro-RO"/>
        </w:rPr>
      </w:pPr>
    </w:p>
    <w:p w:rsidR="000F6435" w:rsidRDefault="000F6435" w:rsidP="002D617B">
      <w:pPr>
        <w:spacing w:after="0" w:line="360" w:lineRule="auto"/>
        <w:ind w:right="190"/>
        <w:jc w:val="both"/>
        <w:rPr>
          <w:rStyle w:val="tpa1"/>
          <w:rFonts w:ascii="Arial" w:hAnsi="Arial" w:cs="Arial"/>
          <w:lang w:val="ro-RO"/>
        </w:rPr>
      </w:pPr>
      <w:bookmarkStart w:id="4" w:name="do|ax5|spII.|pa1"/>
      <w:r w:rsidRPr="002D617B">
        <w:rPr>
          <w:rFonts w:ascii="Arial" w:hAnsi="Arial" w:cs="Arial"/>
          <w:lang w:val="ro-RO"/>
        </w:rPr>
        <w:t xml:space="preserve">Titularul proiectului este: </w:t>
      </w:r>
      <w:bookmarkEnd w:id="4"/>
      <w:r w:rsidRPr="002D617B">
        <w:rPr>
          <w:rStyle w:val="tpa1"/>
          <w:rFonts w:ascii="Arial" w:hAnsi="Arial" w:cs="Arial"/>
          <w:b/>
          <w:lang w:val="ro-RO"/>
        </w:rPr>
        <w:t>S.C. GRUP SERVICII PETROLIERE SHIPYARD SRL – Punct de lucru: Port Midia Navodari</w:t>
      </w:r>
      <w:r w:rsidRPr="002D617B">
        <w:rPr>
          <w:rStyle w:val="tpa1"/>
          <w:rFonts w:ascii="Arial" w:hAnsi="Arial" w:cs="Arial"/>
          <w:lang w:val="ro-RO"/>
        </w:rPr>
        <w:t>, Dana 11, Oras Navodari, judetul Constanta, inregistrata in Registrul Comertului Constanta cu numarul: J13/1484/2005 si detinatoare codului unic de inregistrare CUI: RO 17555561.</w:t>
      </w:r>
    </w:p>
    <w:p w:rsidR="002D617B" w:rsidRPr="002D617B" w:rsidRDefault="002D617B" w:rsidP="002D617B">
      <w:pPr>
        <w:spacing w:after="0" w:line="360" w:lineRule="auto"/>
        <w:ind w:right="190"/>
        <w:jc w:val="both"/>
        <w:rPr>
          <w:rStyle w:val="tpa1"/>
          <w:rFonts w:ascii="Arial" w:hAnsi="Arial" w:cs="Arial"/>
          <w:lang w:val="ro-RO"/>
        </w:rPr>
      </w:pPr>
    </w:p>
    <w:p w:rsidR="000F6435" w:rsidRPr="002D617B" w:rsidRDefault="000F6435" w:rsidP="002D617B">
      <w:pPr>
        <w:spacing w:after="0" w:line="360" w:lineRule="auto"/>
        <w:jc w:val="both"/>
        <w:rPr>
          <w:rStyle w:val="tpa1"/>
          <w:rFonts w:ascii="Arial" w:hAnsi="Arial" w:cs="Arial"/>
          <w:lang w:val="ro-RO"/>
        </w:rPr>
      </w:pPr>
      <w:r w:rsidRPr="002D617B">
        <w:rPr>
          <w:rStyle w:val="tpa1"/>
          <w:rFonts w:ascii="Arial" w:hAnsi="Arial" w:cs="Arial"/>
          <w:b/>
          <w:lang w:val="ro-RO"/>
        </w:rPr>
        <w:t>Sediul societatii</w:t>
      </w:r>
      <w:r w:rsidRPr="002D617B">
        <w:rPr>
          <w:rStyle w:val="tpa1"/>
          <w:rFonts w:ascii="Arial" w:hAnsi="Arial" w:cs="Arial"/>
          <w:lang w:val="ro-RO"/>
        </w:rPr>
        <w:t xml:space="preserve"> este situat in Constanta, Incinta Port Constanta, Mol I Sud Adiacent, judetul Constanta.</w:t>
      </w:r>
    </w:p>
    <w:p w:rsidR="000F6435" w:rsidRPr="002D617B" w:rsidRDefault="000F6435" w:rsidP="002D617B">
      <w:pPr>
        <w:spacing w:after="0" w:line="360" w:lineRule="auto"/>
        <w:jc w:val="both"/>
        <w:rPr>
          <w:rStyle w:val="tpa1"/>
          <w:rFonts w:ascii="Arial" w:hAnsi="Arial" w:cs="Arial"/>
          <w:u w:val="single"/>
          <w:lang w:val="ro-RO"/>
        </w:rPr>
      </w:pPr>
      <w:r w:rsidRPr="002D617B">
        <w:rPr>
          <w:rStyle w:val="tpa1"/>
          <w:rFonts w:ascii="Arial" w:hAnsi="Arial" w:cs="Arial"/>
          <w:u w:val="single"/>
          <w:lang w:val="ro-RO"/>
        </w:rPr>
        <w:t>Detalii contact:</w:t>
      </w:r>
    </w:p>
    <w:p w:rsidR="000F6435" w:rsidRPr="002D617B" w:rsidRDefault="000F6435" w:rsidP="002D617B">
      <w:pPr>
        <w:spacing w:after="0" w:line="360" w:lineRule="auto"/>
        <w:jc w:val="both"/>
        <w:rPr>
          <w:rStyle w:val="tpa1"/>
          <w:rFonts w:ascii="Arial" w:hAnsi="Arial" w:cs="Arial"/>
          <w:lang w:val="ro-RO"/>
        </w:rPr>
      </w:pPr>
      <w:r w:rsidRPr="002D617B">
        <w:rPr>
          <w:rStyle w:val="tpa1"/>
          <w:rFonts w:ascii="Arial" w:hAnsi="Arial" w:cs="Arial"/>
          <w:lang w:val="ro-RO"/>
        </w:rPr>
        <w:t>Telefon: +40 241 555 255,</w:t>
      </w:r>
    </w:p>
    <w:p w:rsidR="000F6435" w:rsidRPr="002D617B" w:rsidRDefault="000F6435" w:rsidP="002D617B">
      <w:pPr>
        <w:spacing w:after="0" w:line="360" w:lineRule="auto"/>
        <w:jc w:val="both"/>
        <w:rPr>
          <w:rFonts w:ascii="Arial" w:hAnsi="Arial" w:cs="Arial"/>
          <w:lang w:val="ro-RO"/>
        </w:rPr>
      </w:pPr>
      <w:r w:rsidRPr="002D617B">
        <w:rPr>
          <w:rStyle w:val="tpa1"/>
          <w:rFonts w:ascii="Arial" w:hAnsi="Arial" w:cs="Arial"/>
          <w:lang w:val="ro-RO"/>
        </w:rPr>
        <w:t>Fax: +40 241 555 257</w:t>
      </w:r>
    </w:p>
    <w:p w:rsidR="000F6435" w:rsidRDefault="000F6435" w:rsidP="002D617B">
      <w:pPr>
        <w:spacing w:after="0" w:line="360" w:lineRule="auto"/>
        <w:jc w:val="both"/>
        <w:rPr>
          <w:rFonts w:ascii="Arial" w:hAnsi="Arial" w:cs="Arial"/>
          <w:lang w:val="ro-RO"/>
        </w:rPr>
      </w:pPr>
      <w:r w:rsidRPr="002D617B">
        <w:rPr>
          <w:rFonts w:ascii="Arial" w:hAnsi="Arial" w:cs="Arial"/>
          <w:lang w:val="ro-RO"/>
        </w:rPr>
        <w:t xml:space="preserve">E-mail: </w:t>
      </w:r>
      <w:hyperlink r:id="rId8" w:history="1">
        <w:r w:rsidRPr="002D617B">
          <w:rPr>
            <w:rStyle w:val="Hyperlink"/>
            <w:rFonts w:ascii="Arial" w:hAnsi="Arial" w:cs="Arial"/>
            <w:lang w:val="ro-RO"/>
          </w:rPr>
          <w:t>office@gspoffshore.com</w:t>
        </w:r>
      </w:hyperlink>
    </w:p>
    <w:p w:rsidR="002D617B" w:rsidRPr="002D617B" w:rsidRDefault="002D617B" w:rsidP="002D617B">
      <w:pPr>
        <w:spacing w:after="0" w:line="360" w:lineRule="auto"/>
        <w:jc w:val="both"/>
        <w:rPr>
          <w:rFonts w:ascii="Arial" w:hAnsi="Arial" w:cs="Arial"/>
          <w:lang w:val="ro-RO"/>
        </w:rPr>
      </w:pPr>
    </w:p>
    <w:p w:rsidR="000F6435" w:rsidRPr="002D617B" w:rsidRDefault="000F6435" w:rsidP="002D617B">
      <w:pPr>
        <w:spacing w:after="0" w:line="360" w:lineRule="auto"/>
        <w:jc w:val="both"/>
        <w:rPr>
          <w:rStyle w:val="tpa1"/>
          <w:rFonts w:ascii="Arial" w:hAnsi="Arial" w:cs="Arial"/>
        </w:rPr>
      </w:pPr>
      <w:r w:rsidRPr="002D617B">
        <w:rPr>
          <w:rStyle w:val="tpa1"/>
          <w:rFonts w:ascii="Arial" w:hAnsi="Arial" w:cs="Arial"/>
          <w:b/>
        </w:rPr>
        <w:t>Persoana de contact</w:t>
      </w:r>
      <w:r w:rsidRPr="002D617B">
        <w:rPr>
          <w:rStyle w:val="tpa1"/>
          <w:rFonts w:ascii="Arial" w:hAnsi="Arial" w:cs="Arial"/>
        </w:rPr>
        <w:t xml:space="preserve"> desemnata pentru acest prioect </w:t>
      </w:r>
      <w:proofErr w:type="gramStart"/>
      <w:r w:rsidRPr="002D617B">
        <w:rPr>
          <w:rStyle w:val="tpa1"/>
          <w:rFonts w:ascii="Arial" w:hAnsi="Arial" w:cs="Arial"/>
        </w:rPr>
        <w:t>este</w:t>
      </w:r>
      <w:proofErr w:type="gramEnd"/>
      <w:r w:rsidRPr="002D617B">
        <w:rPr>
          <w:rStyle w:val="tpa1"/>
          <w:rFonts w:ascii="Arial" w:hAnsi="Arial" w:cs="Arial"/>
        </w:rPr>
        <w:t xml:space="preserve"> dna Isabela BUCUR</w:t>
      </w:r>
    </w:p>
    <w:p w:rsidR="000F6435" w:rsidRPr="002D617B" w:rsidRDefault="000F6435" w:rsidP="002D617B">
      <w:pPr>
        <w:spacing w:after="0" w:line="360" w:lineRule="auto"/>
        <w:jc w:val="both"/>
        <w:rPr>
          <w:rStyle w:val="tpa1"/>
          <w:rFonts w:ascii="Arial" w:hAnsi="Arial" w:cs="Arial"/>
          <w:u w:val="single"/>
        </w:rPr>
      </w:pPr>
      <w:r w:rsidRPr="002D617B">
        <w:rPr>
          <w:rStyle w:val="tpa1"/>
          <w:rFonts w:ascii="Arial" w:hAnsi="Arial" w:cs="Arial"/>
          <w:u w:val="single"/>
        </w:rPr>
        <w:t>Detalii contact:</w:t>
      </w:r>
    </w:p>
    <w:p w:rsidR="000F6435" w:rsidRPr="002D617B" w:rsidRDefault="000F6435" w:rsidP="002D617B">
      <w:pPr>
        <w:spacing w:after="0" w:line="360" w:lineRule="auto"/>
        <w:jc w:val="both"/>
        <w:rPr>
          <w:rStyle w:val="tpa1"/>
          <w:rFonts w:ascii="Arial" w:hAnsi="Arial" w:cs="Arial"/>
        </w:rPr>
      </w:pPr>
      <w:r w:rsidRPr="002D617B">
        <w:rPr>
          <w:rStyle w:val="tpa1"/>
          <w:rFonts w:ascii="Arial" w:hAnsi="Arial" w:cs="Arial"/>
        </w:rPr>
        <w:t xml:space="preserve">Telefon: </w:t>
      </w:r>
    </w:p>
    <w:p w:rsidR="000F6435" w:rsidRPr="002D617B" w:rsidRDefault="000F6435" w:rsidP="002D617B">
      <w:pPr>
        <w:spacing w:after="0" w:line="360" w:lineRule="auto"/>
        <w:jc w:val="both"/>
        <w:rPr>
          <w:rStyle w:val="tpa1"/>
          <w:rFonts w:ascii="Arial" w:hAnsi="Arial" w:cs="Arial"/>
        </w:rPr>
      </w:pPr>
      <w:r w:rsidRPr="002D617B">
        <w:rPr>
          <w:rStyle w:val="tpa1"/>
          <w:rFonts w:ascii="Arial" w:hAnsi="Arial" w:cs="Arial"/>
        </w:rPr>
        <w:t xml:space="preserve">Adresa e-mail: </w:t>
      </w:r>
      <w:hyperlink r:id="rId9" w:history="1">
        <w:r w:rsidRPr="002D617B">
          <w:rPr>
            <w:rStyle w:val="Hyperlink"/>
            <w:rFonts w:ascii="Arial" w:hAnsi="Arial" w:cs="Arial"/>
          </w:rPr>
          <w:t>isabela.bucur@gspoffshore.com</w:t>
        </w:r>
      </w:hyperlink>
    </w:p>
    <w:p w:rsidR="002D617B" w:rsidRDefault="002D617B" w:rsidP="002D617B">
      <w:pPr>
        <w:spacing w:after="0" w:line="360" w:lineRule="auto"/>
        <w:jc w:val="both"/>
        <w:rPr>
          <w:rStyle w:val="tpa1"/>
          <w:rFonts w:ascii="Arial" w:hAnsi="Arial" w:cs="Arial"/>
        </w:rPr>
      </w:pPr>
    </w:p>
    <w:p w:rsidR="00F610A3" w:rsidRDefault="00F610A3" w:rsidP="002D617B">
      <w:pPr>
        <w:spacing w:after="0" w:line="360" w:lineRule="auto"/>
        <w:jc w:val="both"/>
        <w:rPr>
          <w:rStyle w:val="tpa1"/>
          <w:rFonts w:ascii="Arial" w:hAnsi="Arial" w:cs="Arial"/>
        </w:rPr>
      </w:pPr>
    </w:p>
    <w:p w:rsidR="004F29CB" w:rsidRPr="002D617B" w:rsidRDefault="004F29CB" w:rsidP="002D617B">
      <w:pPr>
        <w:spacing w:after="0" w:line="360" w:lineRule="auto"/>
        <w:jc w:val="both"/>
        <w:rPr>
          <w:rStyle w:val="tpa1"/>
          <w:rFonts w:ascii="Arial" w:hAnsi="Arial" w:cs="Arial"/>
        </w:rPr>
      </w:pPr>
    </w:p>
    <w:p w:rsidR="000F6435" w:rsidRDefault="000F6435" w:rsidP="002D617B">
      <w:pPr>
        <w:pStyle w:val="Heading1"/>
        <w:spacing w:before="0" w:after="0" w:line="360" w:lineRule="auto"/>
        <w:ind w:hanging="1070"/>
        <w:rPr>
          <w:rStyle w:val="sp1"/>
          <w:rFonts w:cs="Arial"/>
          <w:b/>
          <w:color w:val="auto"/>
          <w:szCs w:val="22"/>
          <w:lang w:val="ro-RO"/>
        </w:rPr>
      </w:pPr>
      <w:bookmarkStart w:id="5" w:name="_Toc447617819"/>
      <w:r w:rsidRPr="002D617B">
        <w:rPr>
          <w:rStyle w:val="sp1"/>
          <w:rFonts w:cs="Arial"/>
          <w:b/>
          <w:color w:val="auto"/>
          <w:szCs w:val="22"/>
          <w:lang w:val="ro-RO"/>
        </w:rPr>
        <w:t>DESCRIEREA PROIECTULUI</w:t>
      </w:r>
      <w:bookmarkEnd w:id="5"/>
    </w:p>
    <w:p w:rsidR="000F6435" w:rsidRPr="002D617B" w:rsidRDefault="000F6435" w:rsidP="004F29CB">
      <w:pPr>
        <w:pStyle w:val="Heading2"/>
        <w:spacing w:after="0" w:line="360" w:lineRule="auto"/>
        <w:ind w:hanging="2912"/>
        <w:rPr>
          <w:rStyle w:val="tsp1"/>
          <w:rFonts w:eastAsiaTheme="minorEastAsia"/>
          <w:lang w:val="ro-RO"/>
        </w:rPr>
      </w:pPr>
      <w:bookmarkStart w:id="6" w:name="_Toc447617820"/>
      <w:r w:rsidRPr="002D617B">
        <w:rPr>
          <w:rStyle w:val="tsp1"/>
          <w:rFonts w:eastAsiaTheme="minorEastAsia"/>
          <w:lang w:val="ro-RO"/>
        </w:rPr>
        <w:t>Rezumatul proiectului:</w:t>
      </w:r>
      <w:bookmarkEnd w:id="6"/>
    </w:p>
    <w:p w:rsidR="00071B70" w:rsidRPr="00071B70" w:rsidRDefault="000F6435" w:rsidP="002635DD">
      <w:pPr>
        <w:pStyle w:val="ListParagraph"/>
        <w:ind w:left="0" w:right="190"/>
        <w:jc w:val="both"/>
        <w:rPr>
          <w:rStyle w:val="tpa1"/>
          <w:rFonts w:ascii="Arial" w:hAnsi="Arial" w:cs="Arial"/>
          <w:lang w:val="ro-RO"/>
        </w:rPr>
      </w:pPr>
      <w:r w:rsidRPr="00071B70">
        <w:rPr>
          <w:rStyle w:val="tpa1"/>
          <w:rFonts w:ascii="Arial" w:hAnsi="Arial" w:cs="Arial"/>
          <w:lang w:val="ro-RO"/>
        </w:rPr>
        <w:t xml:space="preserve">SC GSP Shipyard  SRL </w:t>
      </w:r>
      <w:r w:rsidR="00071B70">
        <w:rPr>
          <w:rStyle w:val="tpa1"/>
          <w:rFonts w:ascii="Arial" w:hAnsi="Arial" w:cs="Arial"/>
          <w:lang w:val="ro-RO"/>
        </w:rPr>
        <w:t>intentioneaza</w:t>
      </w:r>
      <w:r w:rsidR="00071B70" w:rsidRPr="00071B70">
        <w:rPr>
          <w:rStyle w:val="tpa1"/>
          <w:rFonts w:ascii="Arial" w:hAnsi="Arial" w:cs="Arial"/>
          <w:lang w:val="ro-RO"/>
        </w:rPr>
        <w:t xml:space="preserve"> s</w:t>
      </w:r>
      <w:r w:rsidR="00071B70">
        <w:rPr>
          <w:rStyle w:val="tpa1"/>
          <w:rFonts w:ascii="Arial" w:hAnsi="Arial" w:cs="Arial"/>
          <w:lang w:val="ro-RO"/>
        </w:rPr>
        <w:t>a</w:t>
      </w:r>
      <w:r w:rsidR="00071B70" w:rsidRPr="00071B70">
        <w:rPr>
          <w:rStyle w:val="tpa1"/>
          <w:rFonts w:ascii="Arial" w:hAnsi="Arial" w:cs="Arial"/>
          <w:lang w:val="ro-RO"/>
        </w:rPr>
        <w:t xml:space="preserve"> cresca capacitatea de productie a fluidelor de foraj cu ~75%, de la 4000 mc actual la 7000 mc, ceea ce presupune utilizarea la capacitate maxima a instalatiei dar si modificarea capacitatii de stocare a fluidelor de foraj</w:t>
      </w:r>
      <w:r w:rsidR="00071B70">
        <w:rPr>
          <w:rStyle w:val="tpa1"/>
          <w:rFonts w:ascii="Arial" w:hAnsi="Arial" w:cs="Arial"/>
          <w:lang w:val="ro-RO"/>
        </w:rPr>
        <w:t xml:space="preserve"> cu ~10%.</w:t>
      </w:r>
      <w:r w:rsidR="00071B70" w:rsidRPr="00071B70">
        <w:rPr>
          <w:rStyle w:val="tpa1"/>
          <w:rFonts w:ascii="Arial" w:hAnsi="Arial" w:cs="Arial"/>
          <w:lang w:val="ro-RO"/>
        </w:rPr>
        <w:t xml:space="preserve"> </w:t>
      </w:r>
    </w:p>
    <w:p w:rsidR="000F6435" w:rsidRPr="002D617B" w:rsidRDefault="000F6435" w:rsidP="002635DD">
      <w:pPr>
        <w:spacing w:after="0" w:line="360" w:lineRule="auto"/>
        <w:ind w:right="190"/>
        <w:jc w:val="both"/>
        <w:rPr>
          <w:rStyle w:val="tpa1"/>
          <w:rFonts w:ascii="Arial" w:hAnsi="Arial" w:cs="Arial"/>
          <w:lang w:val="ro-RO"/>
        </w:rPr>
      </w:pPr>
      <w:r w:rsidRPr="002D617B">
        <w:rPr>
          <w:rStyle w:val="tpa1"/>
          <w:rFonts w:ascii="Arial" w:hAnsi="Arial" w:cs="Arial"/>
          <w:lang w:val="ro-RO"/>
        </w:rPr>
        <w:t xml:space="preserve"> </w:t>
      </w:r>
      <w:r w:rsidR="00071B70">
        <w:rPr>
          <w:rStyle w:val="tpa1"/>
          <w:rFonts w:ascii="Arial" w:hAnsi="Arial" w:cs="Arial"/>
          <w:lang w:val="ro-RO"/>
        </w:rPr>
        <w:t>M</w:t>
      </w:r>
      <w:r w:rsidRPr="002D617B">
        <w:rPr>
          <w:rStyle w:val="tpa1"/>
          <w:rFonts w:ascii="Arial" w:hAnsi="Arial" w:cs="Arial"/>
          <w:lang w:val="ro-RO"/>
        </w:rPr>
        <w:t>arirea capacitatii stocare a parcului de rezervoare cu appr. cu ~10% fata de capacitatea de stocare initiala, si mai exact de la 1200 mc la 1320 mc, presupune inlocuirea celor 12 rezervoare cilindrice mobile, avand capacitatea de 100 mc per rezervor cu 24 rezervoare paralelipipedice mobile, avand capacitatea de 55 mc per rezervor, montate doua cate doua, suprapuse pe verticala, pastrand aceasi amprenta a celor initiale si implicit aceeasi suprafata totala alocata acestora.</w:t>
      </w:r>
    </w:p>
    <w:p w:rsidR="000F6435" w:rsidRPr="002D617B" w:rsidRDefault="000F6435" w:rsidP="002635DD">
      <w:pPr>
        <w:spacing w:after="0" w:line="360" w:lineRule="auto"/>
        <w:ind w:right="190"/>
        <w:jc w:val="both"/>
        <w:rPr>
          <w:rFonts w:ascii="Arial" w:hAnsi="Arial" w:cs="Arial"/>
          <w:lang w:val="ro-RO"/>
        </w:rPr>
      </w:pPr>
    </w:p>
    <w:p w:rsidR="000F6435" w:rsidRPr="002D617B" w:rsidRDefault="000F6435" w:rsidP="002635DD">
      <w:pPr>
        <w:pStyle w:val="Heading2"/>
        <w:spacing w:after="0" w:line="360" w:lineRule="auto"/>
        <w:ind w:left="360" w:right="190"/>
        <w:rPr>
          <w:rStyle w:val="tsp1"/>
          <w:lang w:val="ro-RO"/>
        </w:rPr>
      </w:pPr>
      <w:bookmarkStart w:id="7" w:name="_Toc447617821"/>
      <w:r w:rsidRPr="002D617B">
        <w:rPr>
          <w:rStyle w:val="tsp1"/>
          <w:rFonts w:eastAsiaTheme="minorEastAsia"/>
          <w:lang w:val="ro-RO"/>
        </w:rPr>
        <w:t>Justificarea necesităţii proiectului:</w:t>
      </w:r>
      <w:bookmarkEnd w:id="7"/>
    </w:p>
    <w:p w:rsidR="00071B70" w:rsidRDefault="000F6435" w:rsidP="002635DD">
      <w:pPr>
        <w:spacing w:after="0" w:line="360" w:lineRule="auto"/>
        <w:ind w:right="190"/>
        <w:jc w:val="both"/>
        <w:rPr>
          <w:rStyle w:val="tpa1"/>
          <w:rFonts w:ascii="Arial" w:hAnsi="Arial" w:cs="Arial"/>
          <w:lang w:val="ro-RO"/>
        </w:rPr>
      </w:pPr>
      <w:r w:rsidRPr="002D617B">
        <w:rPr>
          <w:rStyle w:val="tpa1"/>
          <w:rFonts w:ascii="Arial" w:hAnsi="Arial" w:cs="Arial"/>
          <w:lang w:val="ro-RO"/>
        </w:rPr>
        <w:t xml:space="preserve">Intensificarea ativitatii de explorare/exploatare a resurselor de hidrocarburi din zona economica exclusiva a Marii Negre si urmare solicitarilor venite din partea clientilor nostri de a livra o cantitate mai mare de fluide de foraj cu appr. 75% fata de cantitatea produsa si livrata anterior si,  nu in ultimul rand, din necesitatea de a asigura toate masurile de sanatate si securitate in munca precum si de prevenire a protectiei mediului, motiveaza modificarilor aduse asupra proiectului si mai exact asupra conditiilor de stocare a fluidelor de foraj.  </w:t>
      </w:r>
    </w:p>
    <w:p w:rsidR="000F6435" w:rsidRPr="002D617B" w:rsidRDefault="000F6435" w:rsidP="002635DD">
      <w:pPr>
        <w:spacing w:after="0" w:line="360" w:lineRule="auto"/>
        <w:ind w:right="190"/>
        <w:jc w:val="both"/>
        <w:rPr>
          <w:rStyle w:val="tpa1"/>
          <w:rFonts w:ascii="Arial" w:hAnsi="Arial" w:cs="Arial"/>
          <w:lang w:val="ro-RO"/>
        </w:rPr>
      </w:pPr>
      <w:r w:rsidRPr="002D617B">
        <w:rPr>
          <w:rStyle w:val="tpa1"/>
          <w:rFonts w:ascii="Arial" w:hAnsi="Arial" w:cs="Arial"/>
          <w:lang w:val="ro-RO"/>
        </w:rPr>
        <w:t xml:space="preserve">  </w:t>
      </w:r>
      <w:bookmarkStart w:id="8" w:name="do|ax5|spIII.|pa3"/>
    </w:p>
    <w:p w:rsidR="000F6435" w:rsidRPr="002D617B" w:rsidRDefault="000F6435" w:rsidP="002635DD">
      <w:pPr>
        <w:pStyle w:val="Heading2"/>
        <w:spacing w:after="0" w:line="360" w:lineRule="auto"/>
        <w:ind w:left="360" w:right="190"/>
        <w:rPr>
          <w:rStyle w:val="tsp1"/>
          <w:rFonts w:eastAsiaTheme="minorEastAsia"/>
          <w:lang w:val="ro-RO"/>
        </w:rPr>
      </w:pPr>
      <w:bookmarkStart w:id="9" w:name="_Toc447617822"/>
      <w:bookmarkEnd w:id="8"/>
      <w:r w:rsidRPr="002D617B">
        <w:rPr>
          <w:rStyle w:val="tsp1"/>
          <w:rFonts w:eastAsiaTheme="minorEastAsia"/>
          <w:lang w:val="ro-RO"/>
        </w:rPr>
        <w:t>Amplasamentul proiectului</w:t>
      </w:r>
      <w:bookmarkEnd w:id="9"/>
    </w:p>
    <w:p w:rsidR="000F6435" w:rsidRPr="002D617B" w:rsidRDefault="000F6435" w:rsidP="002635DD">
      <w:pPr>
        <w:spacing w:after="0" w:line="360" w:lineRule="auto"/>
        <w:ind w:right="190"/>
        <w:jc w:val="both"/>
        <w:rPr>
          <w:rStyle w:val="tpa1"/>
          <w:rFonts w:ascii="Arial" w:hAnsi="Arial" w:cs="Arial"/>
          <w:lang w:val="ro-RO"/>
        </w:rPr>
      </w:pPr>
      <w:r w:rsidRPr="002D617B">
        <w:rPr>
          <w:rStyle w:val="tpa1"/>
          <w:rFonts w:ascii="Arial" w:hAnsi="Arial" w:cs="Arial"/>
          <w:lang w:val="ro-RO"/>
        </w:rPr>
        <w:t>In conformitate cu Planul de situatie (Plansa nr.1) si Planul de incadrare in zona (Plansa nr.2), atasate la prezentul, amplasamentul pe care isi desfasoara activitata „Statia mobila de preparare si depozitare a fluidelor de foraj” este situat in dreptul Danei 11 din Portul Midia Navodari. Terenul aflandu-se in administrarea CN Administratia Porturilor maritime SA Constanta si este detinut de catre titularul proiectului in baza Contractului de Inchiriere nr. 2709/13.11.2001.</w:t>
      </w:r>
    </w:p>
    <w:p w:rsidR="000F6435" w:rsidRPr="002D617B" w:rsidRDefault="000F6435" w:rsidP="002635DD">
      <w:pPr>
        <w:spacing w:after="0" w:line="360" w:lineRule="auto"/>
        <w:ind w:right="190"/>
        <w:jc w:val="both"/>
        <w:rPr>
          <w:rStyle w:val="tpa1"/>
          <w:rFonts w:ascii="Arial" w:hAnsi="Arial" w:cs="Arial"/>
          <w:lang w:val="ro-RO"/>
        </w:rPr>
      </w:pPr>
      <w:r w:rsidRPr="002D617B">
        <w:rPr>
          <w:rStyle w:val="tpa1"/>
          <w:rFonts w:ascii="Arial" w:hAnsi="Arial" w:cs="Arial"/>
          <w:lang w:val="ro-RO"/>
        </w:rPr>
        <w:t>Proiectul propus presupune desfasurarea lucrarilor pe amplasamentul existent al statiei si mai exact pe suprafata de 558 mp alocata parcului de rezervoare pentru stocarea fluidelor de foraj.</w:t>
      </w:r>
    </w:p>
    <w:p w:rsidR="000F6435" w:rsidRDefault="000F6435" w:rsidP="002635DD">
      <w:pPr>
        <w:spacing w:after="0" w:line="360" w:lineRule="auto"/>
        <w:ind w:right="190"/>
        <w:jc w:val="both"/>
        <w:rPr>
          <w:rStyle w:val="tpa1"/>
          <w:rFonts w:ascii="Arial" w:hAnsi="Arial" w:cs="Arial"/>
          <w:lang w:val="ro-RO"/>
        </w:rPr>
      </w:pPr>
      <w:r w:rsidRPr="002D617B">
        <w:rPr>
          <w:rStyle w:val="tpa1"/>
          <w:rFonts w:ascii="Arial" w:hAnsi="Arial" w:cs="Arial"/>
          <w:lang w:val="ro-RO"/>
        </w:rPr>
        <w:t>Amintim ca lucrarile de amplasare statie mobila de preparare si depozitare a fluidelor de foraj in Portul Midia detine Autorizatie de Construire nr.555 din 21.10.2014, atasata in copie la prezentul.</w:t>
      </w:r>
    </w:p>
    <w:p w:rsidR="00071B70" w:rsidRDefault="00071B70" w:rsidP="002635DD">
      <w:pPr>
        <w:spacing w:after="0" w:line="360" w:lineRule="auto"/>
        <w:ind w:right="190"/>
        <w:jc w:val="both"/>
        <w:rPr>
          <w:rStyle w:val="tpa1"/>
          <w:rFonts w:ascii="Arial" w:hAnsi="Arial" w:cs="Arial"/>
          <w:lang w:val="ro-RO"/>
        </w:rPr>
      </w:pPr>
    </w:p>
    <w:p w:rsidR="00F610A3" w:rsidRDefault="00F610A3" w:rsidP="002635DD">
      <w:pPr>
        <w:spacing w:after="0" w:line="360" w:lineRule="auto"/>
        <w:ind w:right="190"/>
        <w:jc w:val="both"/>
        <w:rPr>
          <w:rStyle w:val="tpa1"/>
          <w:rFonts w:ascii="Arial" w:hAnsi="Arial" w:cs="Arial"/>
          <w:lang w:val="ro-RO"/>
        </w:rPr>
      </w:pPr>
    </w:p>
    <w:p w:rsidR="00F610A3" w:rsidRDefault="00F610A3" w:rsidP="002635DD">
      <w:pPr>
        <w:spacing w:after="0" w:line="360" w:lineRule="auto"/>
        <w:ind w:right="190"/>
        <w:jc w:val="both"/>
        <w:rPr>
          <w:rStyle w:val="tpa1"/>
          <w:rFonts w:ascii="Arial" w:hAnsi="Arial" w:cs="Arial"/>
          <w:lang w:val="ro-RO"/>
        </w:rPr>
      </w:pPr>
    </w:p>
    <w:p w:rsidR="00F610A3" w:rsidRDefault="00F610A3" w:rsidP="002635DD">
      <w:pPr>
        <w:spacing w:after="0" w:line="360" w:lineRule="auto"/>
        <w:ind w:right="190"/>
        <w:jc w:val="both"/>
        <w:rPr>
          <w:rStyle w:val="tpa1"/>
          <w:rFonts w:ascii="Arial" w:hAnsi="Arial" w:cs="Arial"/>
          <w:lang w:val="ro-RO"/>
        </w:rPr>
      </w:pPr>
    </w:p>
    <w:p w:rsidR="00F610A3" w:rsidRDefault="00F610A3" w:rsidP="002D617B">
      <w:pPr>
        <w:spacing w:after="0" w:line="360" w:lineRule="auto"/>
        <w:ind w:right="190"/>
        <w:jc w:val="both"/>
        <w:rPr>
          <w:rStyle w:val="tpa1"/>
          <w:rFonts w:ascii="Arial" w:hAnsi="Arial" w:cs="Arial"/>
          <w:lang w:val="ro-RO"/>
        </w:rPr>
      </w:pPr>
    </w:p>
    <w:p w:rsidR="00F610A3" w:rsidRDefault="00F610A3" w:rsidP="002D617B">
      <w:pPr>
        <w:spacing w:after="0" w:line="360" w:lineRule="auto"/>
        <w:ind w:right="190"/>
        <w:jc w:val="both"/>
        <w:rPr>
          <w:rStyle w:val="tpa1"/>
          <w:rFonts w:ascii="Arial" w:hAnsi="Arial" w:cs="Arial"/>
          <w:lang w:val="ro-RO"/>
        </w:rPr>
      </w:pPr>
    </w:p>
    <w:p w:rsidR="000F6435" w:rsidRDefault="000F6435" w:rsidP="00071B70">
      <w:pPr>
        <w:pStyle w:val="Heading2"/>
        <w:spacing w:after="0" w:line="360" w:lineRule="auto"/>
        <w:ind w:left="360"/>
        <w:rPr>
          <w:rStyle w:val="tsp1"/>
          <w:rFonts w:eastAsiaTheme="minorEastAsia"/>
          <w:lang w:val="ro-RO"/>
        </w:rPr>
      </w:pPr>
      <w:bookmarkStart w:id="10" w:name="_Toc447617823"/>
      <w:r w:rsidRPr="00071B70">
        <w:rPr>
          <w:rStyle w:val="tsp1"/>
          <w:rFonts w:eastAsiaTheme="minorEastAsia"/>
          <w:lang w:val="ro-RO"/>
        </w:rPr>
        <w:t>Elementele caracteristice proiectului propus:</w:t>
      </w:r>
      <w:bookmarkEnd w:id="10"/>
    </w:p>
    <w:p w:rsidR="000F6435" w:rsidRPr="002D617B" w:rsidRDefault="000F6435" w:rsidP="00F610A3">
      <w:pPr>
        <w:pStyle w:val="Heading3"/>
        <w:spacing w:after="0" w:line="360" w:lineRule="auto"/>
        <w:ind w:hanging="5540"/>
        <w:rPr>
          <w:lang w:val="ro-RO"/>
        </w:rPr>
      </w:pPr>
      <w:r w:rsidRPr="002D617B">
        <w:rPr>
          <w:lang w:val="ro-RO"/>
        </w:rPr>
        <w:t xml:space="preserve"> </w:t>
      </w:r>
      <w:bookmarkStart w:id="11" w:name="_Toc447617824"/>
      <w:r w:rsidRPr="002D617B">
        <w:rPr>
          <w:lang w:val="ro-RO"/>
        </w:rPr>
        <w:t>Profilul si capacitatea de productie</w:t>
      </w:r>
      <w:bookmarkEnd w:id="11"/>
    </w:p>
    <w:p w:rsidR="000F6435" w:rsidRPr="002D617B" w:rsidRDefault="000F6435" w:rsidP="00F610A3">
      <w:pPr>
        <w:spacing w:after="0" w:line="360" w:lineRule="auto"/>
        <w:ind w:right="190"/>
        <w:jc w:val="both"/>
        <w:rPr>
          <w:rFonts w:ascii="Arial" w:hAnsi="Arial" w:cs="Arial"/>
          <w:noProof/>
          <w:lang w:val="en-GB"/>
        </w:rPr>
      </w:pPr>
      <w:r w:rsidRPr="002D617B">
        <w:rPr>
          <w:rFonts w:ascii="Arial" w:hAnsi="Arial" w:cs="Arial"/>
          <w:noProof/>
          <w:lang w:val="en-GB"/>
        </w:rPr>
        <w:t xml:space="preserve">Procesul tehnologic al </w:t>
      </w:r>
      <w:r w:rsidRPr="002D617B">
        <w:rPr>
          <w:rStyle w:val="tpa1"/>
          <w:rFonts w:ascii="Arial" w:hAnsi="Arial" w:cs="Arial"/>
        </w:rPr>
        <w:t xml:space="preserve">“Statiei mobile pentru prepararea si depozitare fluidelor de foraj in portul Midia” </w:t>
      </w:r>
      <w:r w:rsidRPr="002D617B">
        <w:rPr>
          <w:rFonts w:ascii="Arial" w:hAnsi="Arial" w:cs="Arial"/>
          <w:noProof/>
          <w:lang w:val="en-GB"/>
        </w:rPr>
        <w:t xml:space="preserve">cuprinde doua etape : </w:t>
      </w:r>
    </w:p>
    <w:p w:rsidR="000F6435" w:rsidRPr="002D617B" w:rsidRDefault="000F6435" w:rsidP="00F610A3">
      <w:pPr>
        <w:pStyle w:val="ListParagraph"/>
        <w:numPr>
          <w:ilvl w:val="0"/>
          <w:numId w:val="3"/>
        </w:numPr>
        <w:spacing w:after="0" w:line="360" w:lineRule="auto"/>
        <w:ind w:right="190"/>
        <w:jc w:val="both"/>
        <w:rPr>
          <w:rFonts w:ascii="Arial" w:eastAsia="Times New Roman" w:hAnsi="Arial" w:cs="Arial"/>
          <w:noProof/>
          <w:lang w:val="en-GB"/>
        </w:rPr>
      </w:pPr>
      <w:r w:rsidRPr="002D617B">
        <w:rPr>
          <w:rFonts w:ascii="Arial" w:eastAsia="Times New Roman" w:hAnsi="Arial" w:cs="Arial"/>
          <w:noProof/>
          <w:lang w:val="en-GB"/>
        </w:rPr>
        <w:t>prepararea fluidelor de foraj si</w:t>
      </w:r>
    </w:p>
    <w:p w:rsidR="000F6435" w:rsidRPr="002D617B" w:rsidRDefault="000F6435" w:rsidP="00F610A3">
      <w:pPr>
        <w:pStyle w:val="ListParagraph"/>
        <w:numPr>
          <w:ilvl w:val="0"/>
          <w:numId w:val="3"/>
        </w:numPr>
        <w:spacing w:after="0" w:line="360" w:lineRule="auto"/>
        <w:ind w:right="190"/>
        <w:jc w:val="both"/>
        <w:rPr>
          <w:rFonts w:ascii="Arial" w:eastAsia="Times New Roman" w:hAnsi="Arial" w:cs="Arial"/>
          <w:noProof/>
          <w:lang w:val="en-GB"/>
        </w:rPr>
      </w:pPr>
      <w:r w:rsidRPr="002D617B">
        <w:rPr>
          <w:rFonts w:ascii="Arial" w:eastAsia="Times New Roman" w:hAnsi="Arial" w:cs="Arial"/>
          <w:noProof/>
          <w:lang w:val="en-GB"/>
        </w:rPr>
        <w:t>depozitarea fluidelor de foraj.</w:t>
      </w:r>
    </w:p>
    <w:p w:rsidR="000F6435" w:rsidRPr="002D617B" w:rsidRDefault="000F6435" w:rsidP="00F610A3">
      <w:pPr>
        <w:spacing w:after="0" w:line="360" w:lineRule="auto"/>
        <w:ind w:right="190"/>
        <w:jc w:val="both"/>
        <w:rPr>
          <w:rFonts w:ascii="Arial" w:hAnsi="Arial" w:cs="Arial"/>
          <w:b/>
          <w:lang w:val="ro-RO"/>
        </w:rPr>
      </w:pPr>
    </w:p>
    <w:p w:rsidR="000F6435" w:rsidRPr="002D617B" w:rsidRDefault="000F6435" w:rsidP="00F610A3">
      <w:pPr>
        <w:pStyle w:val="Heading3"/>
        <w:spacing w:after="0" w:line="360" w:lineRule="auto"/>
        <w:ind w:right="190" w:hanging="5540"/>
        <w:rPr>
          <w:lang w:val="ro-RO"/>
        </w:rPr>
      </w:pPr>
      <w:bookmarkStart w:id="12" w:name="_Toc447617825"/>
      <w:r w:rsidRPr="002D617B">
        <w:rPr>
          <w:lang w:val="ro-RO"/>
        </w:rPr>
        <w:t>Descrierea procesului tehnologic</w:t>
      </w:r>
      <w:bookmarkEnd w:id="12"/>
    </w:p>
    <w:p w:rsidR="006217D8" w:rsidRPr="002D617B" w:rsidRDefault="006217D8" w:rsidP="00F610A3">
      <w:pPr>
        <w:pStyle w:val="Heading4"/>
        <w:tabs>
          <w:tab w:val="clear" w:pos="567"/>
          <w:tab w:val="clear" w:pos="1276"/>
          <w:tab w:val="left" w:pos="851"/>
        </w:tabs>
        <w:spacing w:after="0" w:line="360" w:lineRule="auto"/>
        <w:ind w:left="0" w:right="190" w:firstLine="0"/>
        <w:rPr>
          <w:noProof/>
          <w:lang w:val="en-GB"/>
        </w:rPr>
      </w:pPr>
      <w:r w:rsidRPr="002D617B">
        <w:rPr>
          <w:noProof/>
          <w:lang w:val="en-GB"/>
        </w:rPr>
        <w:t>Prepararea fluidelor de foraj</w:t>
      </w:r>
    </w:p>
    <w:p w:rsidR="00910A87" w:rsidRDefault="00910A87" w:rsidP="00F610A3">
      <w:pPr>
        <w:spacing w:after="0" w:line="360" w:lineRule="auto"/>
        <w:ind w:right="190"/>
        <w:jc w:val="both"/>
        <w:rPr>
          <w:rFonts w:ascii="Arial" w:hAnsi="Arial" w:cs="Arial"/>
          <w:noProof/>
          <w:lang w:val="en-GB"/>
        </w:rPr>
      </w:pPr>
      <w:r>
        <w:rPr>
          <w:rFonts w:ascii="Arial" w:hAnsi="Arial" w:cs="Arial"/>
          <w:noProof/>
          <w:lang w:val="en-GB"/>
        </w:rPr>
        <w:t>Fluidele de foraj sunt amestecuri ale produsului de baza (apa sau ulei) cu bentonita si aditivi in diferite proportii, functie de caracteristicile terenului in care se executa forajul.</w:t>
      </w:r>
    </w:p>
    <w:p w:rsidR="000F6435" w:rsidRPr="002D617B" w:rsidRDefault="00910A87" w:rsidP="00F610A3">
      <w:pPr>
        <w:spacing w:after="0" w:line="360" w:lineRule="auto"/>
        <w:ind w:right="190"/>
        <w:jc w:val="both"/>
        <w:rPr>
          <w:rFonts w:ascii="Arial" w:hAnsi="Arial" w:cs="Arial"/>
          <w:noProof/>
          <w:lang w:val="en-GB"/>
        </w:rPr>
      </w:pPr>
      <w:r>
        <w:rPr>
          <w:rFonts w:ascii="Arial" w:hAnsi="Arial" w:cs="Arial"/>
          <w:noProof/>
          <w:lang w:val="en-GB"/>
        </w:rPr>
        <w:t xml:space="preserve">Bentonita este un material sub forma de pulbere cu caracter tixotropic iar amestecul acesteia cu apa sau uleiul si aditivii se realizeaza </w:t>
      </w:r>
      <w:r w:rsidR="000F6435" w:rsidRPr="002D617B">
        <w:rPr>
          <w:rFonts w:ascii="Arial" w:hAnsi="Arial" w:cs="Arial"/>
          <w:noProof/>
          <w:lang w:val="en-GB"/>
        </w:rPr>
        <w:t>in doua habe de mixare cu o capacitate de 50 mc fiecare ( total 100 mc)</w:t>
      </w:r>
      <w:r>
        <w:rPr>
          <w:rFonts w:ascii="Arial" w:hAnsi="Arial" w:cs="Arial"/>
          <w:noProof/>
          <w:lang w:val="en-GB"/>
        </w:rPr>
        <w:t xml:space="preserve">, </w:t>
      </w:r>
      <w:r w:rsidR="000F6435" w:rsidRPr="002D617B">
        <w:rPr>
          <w:rFonts w:ascii="Arial" w:hAnsi="Arial" w:cs="Arial"/>
          <w:noProof/>
          <w:lang w:val="en-GB"/>
        </w:rPr>
        <w:t>dotate cu cate 2 (doua) agitatoare care au rolul de a omogeniza amestecul si de a impiedica sedimentarea.</w:t>
      </w:r>
    </w:p>
    <w:p w:rsidR="000F6435" w:rsidRPr="002D617B" w:rsidRDefault="00910A87" w:rsidP="00F610A3">
      <w:pPr>
        <w:spacing w:after="0" w:line="360" w:lineRule="auto"/>
        <w:ind w:right="190"/>
        <w:jc w:val="both"/>
        <w:rPr>
          <w:rFonts w:ascii="Arial" w:hAnsi="Arial" w:cs="Arial"/>
          <w:noProof/>
          <w:lang w:val="en-GB"/>
        </w:rPr>
      </w:pPr>
      <w:r>
        <w:rPr>
          <w:rFonts w:ascii="Arial" w:hAnsi="Arial" w:cs="Arial"/>
          <w:noProof/>
          <w:lang w:val="en-GB"/>
        </w:rPr>
        <w:t>Bentonita si a</w:t>
      </w:r>
      <w:r w:rsidR="000F6435" w:rsidRPr="002D617B">
        <w:rPr>
          <w:rFonts w:ascii="Arial" w:hAnsi="Arial" w:cs="Arial"/>
          <w:noProof/>
          <w:lang w:val="en-GB"/>
        </w:rPr>
        <w:t>ditivii utilizati pentru preparea fluidulelor de foraj sunt sub forma de pulberi si vor fi introdusi in habele de mixare prin intermediul buncarelor de alime</w:t>
      </w:r>
      <w:r w:rsidR="003D20BC">
        <w:rPr>
          <w:rFonts w:ascii="Arial" w:hAnsi="Arial" w:cs="Arial"/>
          <w:noProof/>
          <w:lang w:val="en-GB"/>
        </w:rPr>
        <w:t>ntare. Intrucat dozarea acestor</w:t>
      </w:r>
      <w:r w:rsidR="000F6435" w:rsidRPr="002D617B">
        <w:rPr>
          <w:rFonts w:ascii="Arial" w:hAnsi="Arial" w:cs="Arial"/>
          <w:noProof/>
          <w:lang w:val="en-GB"/>
        </w:rPr>
        <w:t>a</w:t>
      </w:r>
      <w:r w:rsidR="003D20BC">
        <w:rPr>
          <w:rFonts w:ascii="Arial" w:hAnsi="Arial" w:cs="Arial"/>
          <w:noProof/>
          <w:lang w:val="en-GB"/>
        </w:rPr>
        <w:t xml:space="preserve"> </w:t>
      </w:r>
      <w:r w:rsidR="000F6435" w:rsidRPr="002D617B">
        <w:rPr>
          <w:rFonts w:ascii="Arial" w:hAnsi="Arial" w:cs="Arial"/>
          <w:noProof/>
          <w:lang w:val="en-GB"/>
        </w:rPr>
        <w:t xml:space="preserve">se realizeaza treptat, procesul fiind nemecanizat (manual), amestecul se va recircula continuu cu ajutorul a doua pompe de amestecare / recirculare de 75 kw putere fiecare pana la adaugarea intregii cantitatii. </w:t>
      </w:r>
    </w:p>
    <w:p w:rsidR="000F6435" w:rsidRPr="002D617B" w:rsidRDefault="000F6435" w:rsidP="00F610A3">
      <w:pPr>
        <w:spacing w:after="0" w:line="360" w:lineRule="auto"/>
        <w:ind w:right="190"/>
        <w:jc w:val="both"/>
        <w:rPr>
          <w:rFonts w:ascii="Arial" w:hAnsi="Arial" w:cs="Arial"/>
          <w:noProof/>
          <w:lang w:val="en-GB"/>
        </w:rPr>
      </w:pPr>
      <w:r w:rsidRPr="002D617B">
        <w:rPr>
          <w:rFonts w:ascii="Arial" w:hAnsi="Arial" w:cs="Arial"/>
          <w:noProof/>
          <w:lang w:val="en-GB"/>
        </w:rPr>
        <w:t>Etapa de preparare are ca rezultat final obtinerea a doua tipuri de fluide de foraj:</w:t>
      </w:r>
    </w:p>
    <w:p w:rsidR="000F6435" w:rsidRPr="002D617B" w:rsidRDefault="000F6435" w:rsidP="00F610A3">
      <w:pPr>
        <w:pStyle w:val="ListParagraph"/>
        <w:numPr>
          <w:ilvl w:val="0"/>
          <w:numId w:val="3"/>
        </w:numPr>
        <w:spacing w:after="0" w:line="360" w:lineRule="auto"/>
        <w:ind w:right="190"/>
        <w:jc w:val="both"/>
        <w:rPr>
          <w:rFonts w:ascii="Arial" w:eastAsia="Times New Roman" w:hAnsi="Arial" w:cs="Arial"/>
          <w:noProof/>
          <w:lang w:val="en-GB"/>
        </w:rPr>
      </w:pPr>
      <w:r w:rsidRPr="002D617B">
        <w:rPr>
          <w:rFonts w:ascii="Arial" w:eastAsia="Times New Roman" w:hAnsi="Arial" w:cs="Arial"/>
          <w:noProof/>
          <w:lang w:val="en-GB"/>
        </w:rPr>
        <w:t xml:space="preserve">pe baza de ulei si </w:t>
      </w:r>
    </w:p>
    <w:p w:rsidR="000F6435" w:rsidRPr="002D617B" w:rsidRDefault="000F6435" w:rsidP="00F610A3">
      <w:pPr>
        <w:pStyle w:val="ListParagraph"/>
        <w:numPr>
          <w:ilvl w:val="0"/>
          <w:numId w:val="3"/>
        </w:numPr>
        <w:spacing w:after="0" w:line="360" w:lineRule="auto"/>
        <w:ind w:right="190"/>
        <w:jc w:val="both"/>
        <w:rPr>
          <w:rFonts w:ascii="Arial" w:eastAsia="Times New Roman" w:hAnsi="Arial" w:cs="Arial"/>
          <w:noProof/>
          <w:lang w:val="en-GB"/>
        </w:rPr>
      </w:pPr>
      <w:r w:rsidRPr="002D617B">
        <w:rPr>
          <w:rFonts w:ascii="Arial" w:eastAsia="Times New Roman" w:hAnsi="Arial" w:cs="Arial"/>
          <w:noProof/>
          <w:lang w:val="en-GB"/>
        </w:rPr>
        <w:t>pe baza de apa si de cloruri.</w:t>
      </w:r>
    </w:p>
    <w:p w:rsidR="000F6435" w:rsidRPr="002D617B" w:rsidRDefault="000F6435" w:rsidP="00F610A3">
      <w:pPr>
        <w:spacing w:after="0" w:line="360" w:lineRule="auto"/>
        <w:ind w:right="190"/>
        <w:jc w:val="both"/>
        <w:rPr>
          <w:rFonts w:ascii="Arial" w:hAnsi="Arial" w:cs="Arial"/>
          <w:noProof/>
          <w:lang w:val="en-GB"/>
        </w:rPr>
      </w:pPr>
      <w:r w:rsidRPr="002D617B">
        <w:rPr>
          <w:rFonts w:ascii="Arial" w:hAnsi="Arial" w:cs="Arial"/>
          <w:noProof/>
          <w:lang w:val="en-GB"/>
        </w:rPr>
        <w:t>Fluidele de foraj inainte de a fi pompate in rezervoarele de stocare sunt verificate din punct de vedere calitativ in cadrul laboratorului, parte componenta a statiei, pentru a se verifica incadrarea in parametri prestabiliti in conformitate cu cerintele clientului.</w:t>
      </w:r>
    </w:p>
    <w:p w:rsidR="000F6435" w:rsidRDefault="000F6435" w:rsidP="00F610A3">
      <w:pPr>
        <w:spacing w:after="0" w:line="360" w:lineRule="auto"/>
        <w:ind w:right="190"/>
        <w:jc w:val="both"/>
        <w:rPr>
          <w:rFonts w:ascii="Arial" w:hAnsi="Arial" w:cs="Arial"/>
          <w:noProof/>
          <w:lang w:val="en-GB"/>
        </w:rPr>
      </w:pPr>
      <w:r w:rsidRPr="002D617B">
        <w:rPr>
          <w:rFonts w:ascii="Arial" w:hAnsi="Arial" w:cs="Arial"/>
          <w:noProof/>
          <w:lang w:val="en-GB"/>
        </w:rPr>
        <w:t>Datorita caracteristicilor lichidului de foraj rezultat, statia prezinta doua linii tehnologice asemanatoare din punct de vedere al componentelor, fiecare linie fiind prevazuta cu cate un sistem de conducte de incarcare-descarcare.</w:t>
      </w:r>
    </w:p>
    <w:p w:rsidR="003D20BC" w:rsidRPr="002D617B" w:rsidRDefault="003D20BC" w:rsidP="00F610A3">
      <w:pPr>
        <w:spacing w:after="0" w:line="360" w:lineRule="auto"/>
        <w:ind w:right="190"/>
        <w:jc w:val="both"/>
        <w:rPr>
          <w:rFonts w:ascii="Arial" w:hAnsi="Arial" w:cs="Arial"/>
          <w:noProof/>
          <w:lang w:val="en-GB"/>
        </w:rPr>
      </w:pPr>
    </w:p>
    <w:p w:rsidR="000F6435" w:rsidRPr="002D617B" w:rsidRDefault="000F6435" w:rsidP="00F610A3">
      <w:pPr>
        <w:pStyle w:val="Heading4"/>
        <w:tabs>
          <w:tab w:val="clear" w:pos="567"/>
          <w:tab w:val="clear" w:pos="1276"/>
          <w:tab w:val="left" w:pos="851"/>
        </w:tabs>
        <w:spacing w:after="0" w:line="360" w:lineRule="auto"/>
        <w:ind w:left="0" w:right="190" w:firstLine="0"/>
        <w:rPr>
          <w:noProof/>
          <w:lang w:val="en-GB"/>
        </w:rPr>
      </w:pPr>
      <w:r w:rsidRPr="002D617B">
        <w:rPr>
          <w:noProof/>
          <w:lang w:val="en-GB"/>
        </w:rPr>
        <w:t>Depozitarea fluidelor de foraj</w:t>
      </w:r>
    </w:p>
    <w:p w:rsidR="000F6435" w:rsidRDefault="000F6435" w:rsidP="00F610A3">
      <w:pPr>
        <w:spacing w:after="0" w:line="360" w:lineRule="auto"/>
        <w:ind w:right="190"/>
        <w:jc w:val="both"/>
        <w:rPr>
          <w:rFonts w:ascii="Arial" w:hAnsi="Arial" w:cs="Arial"/>
          <w:noProof/>
          <w:lang w:val="en-GB"/>
        </w:rPr>
      </w:pPr>
      <w:r w:rsidRPr="002D617B">
        <w:rPr>
          <w:rFonts w:ascii="Arial" w:hAnsi="Arial" w:cs="Arial"/>
          <w:noProof/>
          <w:lang w:val="en-GB"/>
        </w:rPr>
        <w:t xml:space="preserve">Produsele finale (fluidele de foraj) sunt transportate cu ajutorul pompelor de recirculare, prin sistemul de conducte, in  rezervoarele de depozitare(24 bucati) unde sunt stocate pana la livrarea acestora. </w:t>
      </w:r>
    </w:p>
    <w:p w:rsidR="002635DD" w:rsidRDefault="002635DD" w:rsidP="00F610A3">
      <w:pPr>
        <w:spacing w:after="0" w:line="360" w:lineRule="auto"/>
        <w:ind w:right="190"/>
        <w:jc w:val="both"/>
        <w:rPr>
          <w:rFonts w:ascii="Arial" w:hAnsi="Arial" w:cs="Arial"/>
          <w:noProof/>
          <w:lang w:val="en-GB"/>
        </w:rPr>
      </w:pPr>
    </w:p>
    <w:p w:rsidR="002635DD" w:rsidRPr="002D617B" w:rsidRDefault="002635DD" w:rsidP="00F610A3">
      <w:pPr>
        <w:spacing w:after="0" w:line="360" w:lineRule="auto"/>
        <w:ind w:right="190"/>
        <w:jc w:val="both"/>
        <w:rPr>
          <w:rFonts w:ascii="Arial" w:hAnsi="Arial" w:cs="Arial"/>
          <w:noProof/>
          <w:lang w:val="en-GB"/>
        </w:rPr>
      </w:pPr>
    </w:p>
    <w:p w:rsidR="000F6435" w:rsidRDefault="000F6435" w:rsidP="00F610A3">
      <w:pPr>
        <w:spacing w:after="0" w:line="360" w:lineRule="auto"/>
        <w:ind w:right="190"/>
        <w:jc w:val="both"/>
        <w:rPr>
          <w:rFonts w:ascii="Arial" w:hAnsi="Arial" w:cs="Arial"/>
          <w:noProof/>
          <w:lang w:val="en-GB"/>
        </w:rPr>
      </w:pPr>
      <w:r w:rsidRPr="002D617B">
        <w:rPr>
          <w:rFonts w:ascii="Arial" w:hAnsi="Arial" w:cs="Arial"/>
          <w:noProof/>
          <w:lang w:val="en-GB"/>
        </w:rPr>
        <w:t>Rezervoarele de depozitare/stocare ale statiei sunt prevazute cu agitatoare care au rolul de a omogeniza amestecul pentru a evita sedimentarea acestuia, de asemenea, sunt prevazute cu senzor de nivel si preaplin.</w:t>
      </w:r>
    </w:p>
    <w:p w:rsidR="00F610A3" w:rsidRPr="002D617B" w:rsidRDefault="00F610A3" w:rsidP="002D617B">
      <w:pPr>
        <w:spacing w:after="0" w:line="360" w:lineRule="auto"/>
        <w:jc w:val="both"/>
        <w:rPr>
          <w:rFonts w:ascii="Arial" w:hAnsi="Arial" w:cs="Arial"/>
          <w:noProof/>
          <w:lang w:val="en-GB"/>
        </w:rPr>
      </w:pPr>
    </w:p>
    <w:p w:rsidR="000F6435" w:rsidRPr="002D617B" w:rsidRDefault="000F6435" w:rsidP="00F610A3">
      <w:pPr>
        <w:spacing w:after="0" w:line="360" w:lineRule="auto"/>
        <w:ind w:right="190"/>
        <w:jc w:val="both"/>
        <w:rPr>
          <w:rFonts w:ascii="Arial" w:hAnsi="Arial" w:cs="Arial"/>
          <w:noProof/>
          <w:lang w:val="en-GB"/>
        </w:rPr>
      </w:pPr>
      <w:r w:rsidRPr="002D617B">
        <w:rPr>
          <w:rFonts w:ascii="Arial" w:hAnsi="Arial" w:cs="Arial"/>
          <w:noProof/>
          <w:lang w:val="en-GB"/>
        </w:rPr>
        <w:t>Livrarea fluidelor de foraj se realizeaza prin pomparea acestuia printr-un sistem de conducte de 4 toli (10 cm)</w:t>
      </w:r>
    </w:p>
    <w:p w:rsidR="000F6435" w:rsidRPr="002D617B" w:rsidRDefault="000F6435" w:rsidP="00F610A3">
      <w:pPr>
        <w:spacing w:after="0" w:line="360" w:lineRule="auto"/>
        <w:ind w:right="190"/>
        <w:jc w:val="both"/>
        <w:rPr>
          <w:rFonts w:ascii="Arial" w:hAnsi="Arial" w:cs="Arial"/>
          <w:noProof/>
          <w:lang w:val="en-GB"/>
        </w:rPr>
      </w:pPr>
      <w:r w:rsidRPr="002D617B">
        <w:rPr>
          <w:rFonts w:ascii="Arial" w:hAnsi="Arial" w:cs="Arial"/>
          <w:noProof/>
          <w:lang w:val="en-GB"/>
        </w:rPr>
        <w:t xml:space="preserve"> in rezervoarele navelor care asigura transportul acestora catre platforma de foraj din largul Marii Negre.</w:t>
      </w:r>
    </w:p>
    <w:p w:rsidR="000F6435" w:rsidRPr="002D617B" w:rsidRDefault="000F6435" w:rsidP="00F610A3">
      <w:pPr>
        <w:spacing w:after="0" w:line="360" w:lineRule="auto"/>
        <w:ind w:right="190"/>
        <w:jc w:val="both"/>
        <w:rPr>
          <w:rFonts w:ascii="Arial" w:hAnsi="Arial" w:cs="Arial"/>
          <w:noProof/>
          <w:lang w:val="en-GB"/>
        </w:rPr>
      </w:pPr>
      <w:r w:rsidRPr="002D617B">
        <w:rPr>
          <w:rFonts w:ascii="Arial" w:hAnsi="Arial" w:cs="Arial"/>
          <w:noProof/>
          <w:lang w:val="en-GB"/>
        </w:rPr>
        <w:t>Sistemul de conducte este pozitionat intr-un canal tehnologic, care face legatura intre rezervoare si cheu. Canalul tehnologic are o lungime de 60 m si o latime de 1,2 m si este prevazut la capete cu cate un camin cu adancimea de 40 cm fata de nivelul canalului propriu-zis, pentru retinerea oricarei posibile scurgeri de fluid de foraj in timpul manevrei de transfer la nave.</w:t>
      </w:r>
    </w:p>
    <w:p w:rsidR="000F6435" w:rsidRDefault="000F6435" w:rsidP="00F610A3">
      <w:pPr>
        <w:spacing w:after="0" w:line="360" w:lineRule="auto"/>
        <w:ind w:right="190"/>
        <w:jc w:val="both"/>
        <w:rPr>
          <w:rFonts w:ascii="Arial" w:hAnsi="Arial" w:cs="Arial"/>
          <w:noProof/>
          <w:lang w:val="en-GB"/>
        </w:rPr>
      </w:pPr>
      <w:r w:rsidRPr="002D617B">
        <w:rPr>
          <w:rFonts w:ascii="Arial" w:hAnsi="Arial" w:cs="Arial"/>
          <w:noProof/>
          <w:lang w:val="en-GB"/>
        </w:rPr>
        <w:t>Procesul de preparare fluide de foraj nu implica procese termice sau procese chimice.</w:t>
      </w:r>
    </w:p>
    <w:p w:rsidR="00FC4D55" w:rsidRPr="002D617B" w:rsidRDefault="00FC4D55" w:rsidP="002D617B">
      <w:pPr>
        <w:spacing w:after="0" w:line="360" w:lineRule="auto"/>
        <w:jc w:val="both"/>
        <w:rPr>
          <w:rFonts w:ascii="Arial" w:hAnsi="Arial" w:cs="Arial"/>
          <w:noProof/>
          <w:lang w:val="en-GB"/>
        </w:rPr>
      </w:pPr>
    </w:p>
    <w:p w:rsidR="000F6435" w:rsidRPr="002D617B" w:rsidRDefault="00561966" w:rsidP="002635DD">
      <w:pPr>
        <w:pStyle w:val="Heading3"/>
        <w:spacing w:after="0" w:line="360" w:lineRule="auto"/>
        <w:ind w:hanging="5540"/>
        <w:rPr>
          <w:lang w:val="ro-RO"/>
        </w:rPr>
      </w:pPr>
      <w:r>
        <w:rPr>
          <w:lang w:val="ro-RO"/>
        </w:rPr>
        <w:t xml:space="preserve"> </w:t>
      </w:r>
      <w:bookmarkStart w:id="13" w:name="_Toc447617826"/>
      <w:r w:rsidR="000F6435" w:rsidRPr="002D617B">
        <w:rPr>
          <w:lang w:val="ro-RO"/>
        </w:rPr>
        <w:t>Descrierea lucrarilor de inlocuire a rezervoarelor mobile</w:t>
      </w:r>
      <w:bookmarkEnd w:id="13"/>
    </w:p>
    <w:p w:rsidR="000F6435" w:rsidRPr="002D617B" w:rsidRDefault="000F6435" w:rsidP="002D617B">
      <w:pPr>
        <w:spacing w:after="0" w:line="360" w:lineRule="auto"/>
        <w:ind w:right="49"/>
        <w:jc w:val="both"/>
        <w:rPr>
          <w:rFonts w:ascii="Arial" w:hAnsi="Arial" w:cs="Arial"/>
          <w:lang w:val="ro-RO"/>
        </w:rPr>
      </w:pPr>
      <w:r w:rsidRPr="002D617B">
        <w:rPr>
          <w:rFonts w:ascii="Arial" w:hAnsi="Arial" w:cs="Arial"/>
          <w:lang w:val="ro-RO"/>
        </w:rPr>
        <w:t>Lucrarile ce urmeaza a fi excutate constau in:</w:t>
      </w:r>
    </w:p>
    <w:p w:rsidR="000F6435" w:rsidRDefault="000F6435" w:rsidP="00FC4D55">
      <w:pPr>
        <w:numPr>
          <w:ilvl w:val="0"/>
          <w:numId w:val="15"/>
        </w:numPr>
        <w:tabs>
          <w:tab w:val="left" w:pos="851"/>
        </w:tabs>
        <w:spacing w:after="0" w:line="360" w:lineRule="auto"/>
        <w:ind w:left="567" w:right="49" w:firstLine="0"/>
        <w:jc w:val="both"/>
        <w:rPr>
          <w:rFonts w:ascii="Arial" w:hAnsi="Arial" w:cs="Arial"/>
          <w:lang w:val="ro-RO"/>
        </w:rPr>
      </w:pPr>
      <w:r w:rsidRPr="002D617B">
        <w:rPr>
          <w:rFonts w:ascii="Arial" w:hAnsi="Arial" w:cs="Arial"/>
          <w:lang w:val="ro-RO"/>
        </w:rPr>
        <w:t>Deconectarea rezervoarelor cilindrice existente de restul echipamentelor aflate in conexiune</w:t>
      </w:r>
      <w:r w:rsidR="00F55AA2">
        <w:rPr>
          <w:rFonts w:ascii="Arial" w:hAnsi="Arial" w:cs="Arial"/>
          <w:lang w:val="ro-RO"/>
        </w:rPr>
        <w:t xml:space="preserve"> prin </w:t>
      </w:r>
    </w:p>
    <w:p w:rsidR="00FC4D55" w:rsidRPr="002D617B" w:rsidRDefault="00FC4D55" w:rsidP="00FC4D55">
      <w:pPr>
        <w:tabs>
          <w:tab w:val="left" w:pos="851"/>
        </w:tabs>
        <w:spacing w:after="0" w:line="360" w:lineRule="auto"/>
        <w:ind w:left="567" w:right="49"/>
        <w:jc w:val="both"/>
        <w:rPr>
          <w:rFonts w:ascii="Arial" w:hAnsi="Arial" w:cs="Arial"/>
          <w:lang w:val="ro-RO"/>
        </w:rPr>
      </w:pPr>
      <w:r>
        <w:rPr>
          <w:rFonts w:ascii="Arial" w:hAnsi="Arial" w:cs="Arial"/>
          <w:lang w:val="ro-RO"/>
        </w:rPr>
        <w:t>desfacerea tuturor elementelor de legatura a celor trei tuburi flexibile armate</w:t>
      </w:r>
      <w:r w:rsidR="00F55AA2">
        <w:rPr>
          <w:rFonts w:ascii="Arial" w:hAnsi="Arial" w:cs="Arial"/>
          <w:lang w:val="ro-RO"/>
        </w:rPr>
        <w:t>;</w:t>
      </w:r>
      <w:r>
        <w:rPr>
          <w:rFonts w:ascii="Arial" w:hAnsi="Arial" w:cs="Arial"/>
          <w:lang w:val="ro-RO"/>
        </w:rPr>
        <w:t xml:space="preserve">  </w:t>
      </w:r>
    </w:p>
    <w:p w:rsidR="000F6435" w:rsidRPr="00F55AA2" w:rsidRDefault="000F6435" w:rsidP="008B44B2">
      <w:pPr>
        <w:numPr>
          <w:ilvl w:val="0"/>
          <w:numId w:val="15"/>
        </w:numPr>
        <w:tabs>
          <w:tab w:val="left" w:pos="851"/>
        </w:tabs>
        <w:spacing w:after="0" w:line="360" w:lineRule="auto"/>
        <w:ind w:left="567" w:right="49" w:firstLine="0"/>
        <w:jc w:val="both"/>
        <w:rPr>
          <w:rFonts w:ascii="Arial" w:hAnsi="Arial" w:cs="Arial"/>
          <w:lang w:val="ro-RO"/>
        </w:rPr>
      </w:pPr>
      <w:r w:rsidRPr="00F55AA2">
        <w:rPr>
          <w:rFonts w:ascii="Arial" w:hAnsi="Arial" w:cs="Arial"/>
          <w:lang w:val="ro-RO"/>
        </w:rPr>
        <w:t>Scoaterea rezervoarelor cilindrice de pe platforma betonata destinata</w:t>
      </w:r>
      <w:r w:rsidR="00F55AA2" w:rsidRPr="00F55AA2">
        <w:rPr>
          <w:rFonts w:ascii="Arial" w:hAnsi="Arial" w:cs="Arial"/>
          <w:lang w:val="ro-RO"/>
        </w:rPr>
        <w:t xml:space="preserve"> amplasarii initiale a acestora cu ajutorul </w:t>
      </w:r>
      <w:r w:rsidRPr="00F55AA2">
        <w:rPr>
          <w:rFonts w:ascii="Arial" w:hAnsi="Arial" w:cs="Arial"/>
          <w:lang w:val="ro-RO"/>
        </w:rPr>
        <w:t>macara</w:t>
      </w:r>
      <w:r w:rsidR="00F55AA2">
        <w:rPr>
          <w:rFonts w:ascii="Arial" w:hAnsi="Arial" w:cs="Arial"/>
          <w:lang w:val="ro-RO"/>
        </w:rPr>
        <w:t>lei</w:t>
      </w:r>
      <w:r w:rsidRPr="00F55AA2">
        <w:rPr>
          <w:rFonts w:ascii="Arial" w:hAnsi="Arial" w:cs="Arial"/>
          <w:lang w:val="ro-RO"/>
        </w:rPr>
        <w:t xml:space="preserve"> </w:t>
      </w:r>
      <w:r w:rsidR="00F55AA2">
        <w:rPr>
          <w:rFonts w:ascii="Arial" w:hAnsi="Arial" w:cs="Arial"/>
          <w:lang w:val="ro-RO"/>
        </w:rPr>
        <w:t>Terex RT</w:t>
      </w:r>
      <w:r w:rsidRPr="00F55AA2">
        <w:rPr>
          <w:rFonts w:ascii="Arial" w:hAnsi="Arial" w:cs="Arial"/>
          <w:lang w:val="ro-RO"/>
        </w:rPr>
        <w:t xml:space="preserve"> 100</w:t>
      </w:r>
      <w:r w:rsidR="00F55AA2">
        <w:rPr>
          <w:rFonts w:ascii="Arial" w:hAnsi="Arial" w:cs="Arial"/>
          <w:lang w:val="ro-RO"/>
        </w:rPr>
        <w:t xml:space="preserve"> (mobila cu roti prevazute cu pneuri) </w:t>
      </w:r>
      <w:r w:rsidRPr="00F55AA2">
        <w:rPr>
          <w:rFonts w:ascii="Arial" w:hAnsi="Arial" w:cs="Arial"/>
          <w:lang w:val="ro-RO"/>
        </w:rPr>
        <w:t xml:space="preserve">si </w:t>
      </w:r>
      <w:r w:rsidR="00F55AA2">
        <w:rPr>
          <w:rFonts w:ascii="Arial" w:hAnsi="Arial" w:cs="Arial"/>
          <w:lang w:val="ro-RO"/>
        </w:rPr>
        <w:t xml:space="preserve">a </w:t>
      </w:r>
      <w:r w:rsidRPr="00F55AA2">
        <w:rPr>
          <w:rFonts w:ascii="Arial" w:hAnsi="Arial" w:cs="Arial"/>
          <w:lang w:val="ro-RO"/>
        </w:rPr>
        <w:t>stivuitor</w:t>
      </w:r>
      <w:r w:rsidR="00F55AA2">
        <w:rPr>
          <w:rFonts w:ascii="Arial" w:hAnsi="Arial" w:cs="Arial"/>
          <w:lang w:val="ro-RO"/>
        </w:rPr>
        <w:t>ului K</w:t>
      </w:r>
      <w:r w:rsidRPr="00F55AA2">
        <w:rPr>
          <w:rFonts w:ascii="Arial" w:hAnsi="Arial" w:cs="Arial"/>
          <w:lang w:val="ro-RO"/>
        </w:rPr>
        <w:t>almar 4.5 to si incarcat</w:t>
      </w:r>
      <w:r w:rsidR="00F55AA2">
        <w:rPr>
          <w:rFonts w:ascii="Arial" w:hAnsi="Arial" w:cs="Arial"/>
          <w:lang w:val="ro-RO"/>
        </w:rPr>
        <w:t>e</w:t>
      </w:r>
      <w:r w:rsidRPr="00F55AA2">
        <w:rPr>
          <w:rFonts w:ascii="Arial" w:hAnsi="Arial" w:cs="Arial"/>
          <w:lang w:val="ro-RO"/>
        </w:rPr>
        <w:t xml:space="preserve"> pe trailere </w:t>
      </w:r>
      <w:r w:rsidR="00F55AA2">
        <w:rPr>
          <w:rFonts w:ascii="Arial" w:hAnsi="Arial" w:cs="Arial"/>
          <w:lang w:val="ro-RO"/>
        </w:rPr>
        <w:t>si transporate;</w:t>
      </w:r>
    </w:p>
    <w:p w:rsidR="000F6435" w:rsidRPr="00F55AA2" w:rsidRDefault="000F6435" w:rsidP="008B44B2">
      <w:pPr>
        <w:numPr>
          <w:ilvl w:val="0"/>
          <w:numId w:val="15"/>
        </w:numPr>
        <w:tabs>
          <w:tab w:val="left" w:pos="851"/>
        </w:tabs>
        <w:spacing w:after="0" w:line="360" w:lineRule="auto"/>
        <w:ind w:left="567" w:right="49" w:firstLine="0"/>
        <w:jc w:val="both"/>
        <w:rPr>
          <w:rFonts w:ascii="Arial" w:hAnsi="Arial" w:cs="Arial"/>
          <w:lang w:val="ro-RO"/>
        </w:rPr>
      </w:pPr>
      <w:r w:rsidRPr="00F55AA2">
        <w:rPr>
          <w:rFonts w:ascii="Arial" w:hAnsi="Arial" w:cs="Arial"/>
          <w:lang w:val="ro-RO"/>
        </w:rPr>
        <w:t>Amplasarea rezervoarelor paralelipipedice pe aceeasi amprenta alocata anterioar rezervoarelor cilindr</w:t>
      </w:r>
      <w:r w:rsidR="00F55AA2" w:rsidRPr="00F55AA2">
        <w:rPr>
          <w:rFonts w:ascii="Arial" w:hAnsi="Arial" w:cs="Arial"/>
          <w:lang w:val="ro-RO"/>
        </w:rPr>
        <w:t xml:space="preserve">ice cu ajutorul macaralei Terex RT 100, a stivuitorului Kalmar 4.5 to si  a </w:t>
      </w:r>
      <w:r w:rsidR="00F55AA2">
        <w:rPr>
          <w:rFonts w:ascii="Arial" w:hAnsi="Arial" w:cs="Arial"/>
          <w:lang w:val="ro-RO"/>
        </w:rPr>
        <w:t>unei nacele</w:t>
      </w:r>
      <w:r w:rsidRPr="00F55AA2">
        <w:rPr>
          <w:rFonts w:ascii="Arial" w:hAnsi="Arial" w:cs="Arial"/>
          <w:lang w:val="ro-RO"/>
        </w:rPr>
        <w:t xml:space="preserve"> autopropulsata</w:t>
      </w:r>
      <w:r w:rsidR="00F55AA2">
        <w:rPr>
          <w:rFonts w:ascii="Arial" w:hAnsi="Arial" w:cs="Arial"/>
          <w:lang w:val="ro-RO"/>
        </w:rPr>
        <w:t>.</w:t>
      </w:r>
      <w:r w:rsidRPr="00F55AA2">
        <w:rPr>
          <w:rFonts w:ascii="Arial" w:hAnsi="Arial" w:cs="Arial"/>
          <w:lang w:val="ro-RO"/>
        </w:rPr>
        <w:t xml:space="preserve"> </w:t>
      </w:r>
    </w:p>
    <w:p w:rsidR="000F6435" w:rsidRPr="002D617B" w:rsidRDefault="000F6435" w:rsidP="00FC4D55">
      <w:pPr>
        <w:numPr>
          <w:ilvl w:val="0"/>
          <w:numId w:val="15"/>
        </w:numPr>
        <w:tabs>
          <w:tab w:val="left" w:pos="851"/>
        </w:tabs>
        <w:spacing w:after="0" w:line="360" w:lineRule="auto"/>
        <w:ind w:left="567" w:firstLine="0"/>
        <w:jc w:val="both"/>
        <w:rPr>
          <w:rFonts w:ascii="Arial" w:hAnsi="Arial" w:cs="Arial"/>
          <w:lang w:val="ro-RO"/>
        </w:rPr>
      </w:pPr>
      <w:r w:rsidRPr="002D617B">
        <w:rPr>
          <w:rFonts w:ascii="Arial" w:hAnsi="Arial" w:cs="Arial"/>
          <w:lang w:val="ro-RO"/>
        </w:rPr>
        <w:t>Interconectarea rezervoarelor si racordarea/bransarea la ce</w:t>
      </w:r>
      <w:r w:rsidR="00F55AA2">
        <w:rPr>
          <w:rFonts w:ascii="Arial" w:hAnsi="Arial" w:cs="Arial"/>
          <w:lang w:val="ro-RO"/>
        </w:rPr>
        <w:t>lelalte echipamente ale statiei. Aceasta lucrare implica activitati de lacatuserie si sudura.</w:t>
      </w:r>
    </w:p>
    <w:p w:rsidR="000F6435" w:rsidRPr="002D617B" w:rsidRDefault="000F6435" w:rsidP="00FC4D55">
      <w:pPr>
        <w:spacing w:after="0" w:line="240" w:lineRule="auto"/>
        <w:jc w:val="both"/>
        <w:rPr>
          <w:rFonts w:ascii="Arial" w:hAnsi="Arial" w:cs="Arial"/>
          <w:b/>
          <w:lang w:val="ro-RO"/>
        </w:rPr>
      </w:pPr>
    </w:p>
    <w:p w:rsidR="000F6435" w:rsidRPr="002D617B" w:rsidRDefault="000F6435" w:rsidP="002D617B">
      <w:pPr>
        <w:pStyle w:val="ListParagraph"/>
        <w:spacing w:after="0" w:line="360" w:lineRule="auto"/>
        <w:ind w:left="0" w:right="49"/>
        <w:jc w:val="both"/>
        <w:rPr>
          <w:rStyle w:val="tpa1"/>
          <w:rFonts w:ascii="Arial" w:hAnsi="Arial" w:cs="Arial"/>
          <w:lang w:val="ro-RO"/>
        </w:rPr>
      </w:pPr>
      <w:r w:rsidRPr="002D617B">
        <w:rPr>
          <w:rStyle w:val="tpa1"/>
          <w:rFonts w:ascii="Arial" w:hAnsi="Arial" w:cs="Arial"/>
          <w:lang w:val="ro-RO"/>
        </w:rPr>
        <w:t xml:space="preserve">Rezervoare paralelipipedice sunt interconectate prin tevi metalice prevazute cu flanse si robineti eliminandu-se astfel riscul unei poluarii acidentale prin spargerea rezervorului sau a furtunurilor flexibile folosite in prezent pentru conectarea rezervoarelor cilindrice, reducand, astfel, la minim impactul asupra factorilor de mediu. </w:t>
      </w:r>
    </w:p>
    <w:p w:rsidR="002635DD" w:rsidRDefault="002635DD" w:rsidP="002D617B">
      <w:pPr>
        <w:pStyle w:val="ListParagraph"/>
        <w:spacing w:after="0" w:line="360" w:lineRule="auto"/>
        <w:ind w:left="0" w:right="49"/>
        <w:jc w:val="both"/>
        <w:rPr>
          <w:rStyle w:val="tpa1"/>
          <w:rFonts w:ascii="Arial" w:hAnsi="Arial" w:cs="Arial"/>
          <w:lang w:val="ro-RO"/>
        </w:rPr>
      </w:pPr>
    </w:p>
    <w:p w:rsidR="004F29CB" w:rsidRDefault="004F29CB" w:rsidP="002D617B">
      <w:pPr>
        <w:pStyle w:val="ListParagraph"/>
        <w:spacing w:after="0" w:line="360" w:lineRule="auto"/>
        <w:ind w:left="0" w:right="49"/>
        <w:jc w:val="both"/>
        <w:rPr>
          <w:rStyle w:val="tpa1"/>
          <w:rFonts w:ascii="Arial" w:hAnsi="Arial" w:cs="Arial"/>
          <w:lang w:val="ro-RO"/>
        </w:rPr>
      </w:pPr>
    </w:p>
    <w:p w:rsidR="002635DD" w:rsidRDefault="002635DD" w:rsidP="002D617B">
      <w:pPr>
        <w:pStyle w:val="ListParagraph"/>
        <w:spacing w:after="0" w:line="360" w:lineRule="auto"/>
        <w:ind w:left="0" w:right="49"/>
        <w:jc w:val="both"/>
        <w:rPr>
          <w:rStyle w:val="tpa1"/>
          <w:rFonts w:ascii="Arial" w:hAnsi="Arial" w:cs="Arial"/>
          <w:lang w:val="ro-RO"/>
        </w:rPr>
      </w:pPr>
    </w:p>
    <w:p w:rsidR="002635DD" w:rsidRDefault="002635DD" w:rsidP="002D617B">
      <w:pPr>
        <w:pStyle w:val="ListParagraph"/>
        <w:spacing w:after="0" w:line="360" w:lineRule="auto"/>
        <w:ind w:left="0" w:right="49"/>
        <w:jc w:val="both"/>
        <w:rPr>
          <w:rStyle w:val="tpa1"/>
          <w:rFonts w:ascii="Arial" w:hAnsi="Arial" w:cs="Arial"/>
          <w:lang w:val="ro-RO"/>
        </w:rPr>
      </w:pPr>
    </w:p>
    <w:p w:rsidR="002635DD" w:rsidRDefault="002635DD" w:rsidP="002D617B">
      <w:pPr>
        <w:pStyle w:val="ListParagraph"/>
        <w:spacing w:after="0" w:line="360" w:lineRule="auto"/>
        <w:ind w:left="0" w:right="49"/>
        <w:jc w:val="both"/>
        <w:rPr>
          <w:rStyle w:val="tpa1"/>
          <w:rFonts w:ascii="Arial" w:hAnsi="Arial" w:cs="Arial"/>
          <w:lang w:val="ro-RO"/>
        </w:rPr>
      </w:pPr>
    </w:p>
    <w:p w:rsidR="002635DD" w:rsidRDefault="002635DD" w:rsidP="002D617B">
      <w:pPr>
        <w:pStyle w:val="ListParagraph"/>
        <w:spacing w:after="0" w:line="360" w:lineRule="auto"/>
        <w:ind w:left="0" w:right="49"/>
        <w:jc w:val="both"/>
        <w:rPr>
          <w:rStyle w:val="tpa1"/>
          <w:rFonts w:ascii="Arial" w:hAnsi="Arial" w:cs="Arial"/>
          <w:lang w:val="ro-RO"/>
        </w:rPr>
      </w:pPr>
    </w:p>
    <w:p w:rsidR="002635DD" w:rsidRDefault="002635DD" w:rsidP="002D617B">
      <w:pPr>
        <w:pStyle w:val="ListParagraph"/>
        <w:spacing w:after="0" w:line="360" w:lineRule="auto"/>
        <w:ind w:left="0" w:right="49"/>
        <w:jc w:val="both"/>
        <w:rPr>
          <w:rStyle w:val="tpa1"/>
          <w:rFonts w:ascii="Arial" w:hAnsi="Arial" w:cs="Arial"/>
          <w:lang w:val="ro-RO"/>
        </w:rPr>
      </w:pPr>
    </w:p>
    <w:p w:rsidR="002635DD" w:rsidRPr="002D617B" w:rsidRDefault="002635DD" w:rsidP="002D617B">
      <w:pPr>
        <w:pStyle w:val="ListParagraph"/>
        <w:spacing w:after="0" w:line="360" w:lineRule="auto"/>
        <w:ind w:left="0" w:right="49"/>
        <w:jc w:val="both"/>
        <w:rPr>
          <w:rStyle w:val="tpa1"/>
          <w:rFonts w:ascii="Arial" w:hAnsi="Arial" w:cs="Arial"/>
          <w:lang w:val="ro-RO"/>
        </w:rPr>
      </w:pPr>
    </w:p>
    <w:p w:rsidR="000F6435" w:rsidRPr="00561966" w:rsidRDefault="000F6435" w:rsidP="00561966">
      <w:pPr>
        <w:pStyle w:val="Heading3"/>
        <w:spacing w:after="0" w:line="360" w:lineRule="auto"/>
        <w:ind w:left="6674" w:hanging="6674"/>
        <w:rPr>
          <w:lang w:val="ro-RO"/>
        </w:rPr>
      </w:pPr>
      <w:bookmarkStart w:id="14" w:name="_Toc447617827"/>
      <w:r w:rsidRPr="00561966">
        <w:rPr>
          <w:lang w:val="ro-RO"/>
        </w:rPr>
        <w:t>Dotarile statie de preparare si depozitare fluide de foraj</w:t>
      </w:r>
      <w:bookmarkEnd w:id="14"/>
    </w:p>
    <w:p w:rsidR="000F6435" w:rsidRPr="002D617B" w:rsidRDefault="000F6435" w:rsidP="002D617B">
      <w:pPr>
        <w:spacing w:after="0" w:line="360" w:lineRule="auto"/>
        <w:ind w:right="49"/>
        <w:jc w:val="both"/>
        <w:rPr>
          <w:rStyle w:val="tsp1"/>
          <w:rFonts w:ascii="Arial" w:hAnsi="Arial" w:cs="Arial"/>
          <w:lang w:val="ro-RO"/>
        </w:rPr>
      </w:pPr>
      <w:r w:rsidRPr="002D617B">
        <w:rPr>
          <w:rStyle w:val="tsp1"/>
          <w:rFonts w:ascii="Arial" w:hAnsi="Arial" w:cs="Arial"/>
          <w:lang w:val="ro-RO"/>
        </w:rPr>
        <w:t>(instalatii, utilaje, mijloace de transport utilizate in activitate) existente versus dotari ce urmeaza a fi implementata</w:t>
      </w:r>
    </w:p>
    <w:tbl>
      <w:tblPr>
        <w:tblW w:w="10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29"/>
        <w:gridCol w:w="2268"/>
        <w:gridCol w:w="2533"/>
        <w:gridCol w:w="2853"/>
      </w:tblGrid>
      <w:tr w:rsidR="000F6435" w:rsidRPr="002D617B" w:rsidTr="00561966">
        <w:trPr>
          <w:trHeight w:val="549"/>
        </w:trPr>
        <w:tc>
          <w:tcPr>
            <w:tcW w:w="567" w:type="dxa"/>
            <w:vMerge w:val="restart"/>
            <w:tcBorders>
              <w:top w:val="single" w:sz="12" w:space="0" w:color="000000"/>
              <w:left w:val="single" w:sz="12" w:space="0" w:color="000000"/>
            </w:tcBorders>
            <w:shd w:val="clear" w:color="auto" w:fill="auto"/>
            <w:vAlign w:val="center"/>
          </w:tcPr>
          <w:p w:rsidR="000F6435" w:rsidRPr="002D617B" w:rsidRDefault="000F6435" w:rsidP="002D617B">
            <w:pPr>
              <w:spacing w:after="0" w:line="360" w:lineRule="auto"/>
              <w:rPr>
                <w:rFonts w:ascii="Arial" w:hAnsi="Arial" w:cs="Arial"/>
                <w:b/>
              </w:rPr>
            </w:pPr>
            <w:r w:rsidRPr="002D617B">
              <w:rPr>
                <w:rFonts w:ascii="Arial" w:hAnsi="Arial" w:cs="Arial"/>
                <w:b/>
              </w:rPr>
              <w:t>Nr.crt.</w:t>
            </w:r>
          </w:p>
        </w:tc>
        <w:tc>
          <w:tcPr>
            <w:tcW w:w="4697" w:type="dxa"/>
            <w:gridSpan w:val="2"/>
            <w:tcBorders>
              <w:top w:val="single" w:sz="12" w:space="0" w:color="000000"/>
              <w:bottom w:val="single" w:sz="4" w:space="0" w:color="000000"/>
              <w:right w:val="single" w:sz="12" w:space="0" w:color="000000"/>
            </w:tcBorders>
            <w:shd w:val="clear" w:color="auto" w:fill="808080"/>
            <w:vAlign w:val="center"/>
          </w:tcPr>
          <w:p w:rsidR="000F6435" w:rsidRPr="002D617B" w:rsidRDefault="000F6435" w:rsidP="002D617B">
            <w:pPr>
              <w:widowControl w:val="0"/>
              <w:spacing w:after="0" w:line="360" w:lineRule="auto"/>
              <w:rPr>
                <w:rFonts w:ascii="Arial" w:hAnsi="Arial" w:cs="Arial"/>
                <w:b/>
                <w:color w:val="FFFFFF"/>
              </w:rPr>
            </w:pPr>
            <w:r w:rsidRPr="002D617B">
              <w:rPr>
                <w:rFonts w:ascii="Arial" w:hAnsi="Arial" w:cs="Arial"/>
                <w:b/>
                <w:color w:val="FFFFFF"/>
              </w:rPr>
              <w:t xml:space="preserve">DOTARI EXISTENTE </w:t>
            </w:r>
          </w:p>
        </w:tc>
        <w:tc>
          <w:tcPr>
            <w:tcW w:w="5386" w:type="dxa"/>
            <w:gridSpan w:val="2"/>
            <w:tcBorders>
              <w:top w:val="single" w:sz="12" w:space="0" w:color="000000"/>
              <w:left w:val="single" w:sz="12" w:space="0" w:color="000000"/>
              <w:bottom w:val="single" w:sz="2" w:space="0" w:color="000000"/>
              <w:right w:val="single" w:sz="12" w:space="0" w:color="000000"/>
            </w:tcBorders>
            <w:shd w:val="clear" w:color="auto" w:fill="1F4E79"/>
            <w:vAlign w:val="center"/>
          </w:tcPr>
          <w:p w:rsidR="000F6435" w:rsidRPr="002D617B" w:rsidRDefault="000F6435" w:rsidP="002D617B">
            <w:pPr>
              <w:widowControl w:val="0"/>
              <w:spacing w:after="0" w:line="360" w:lineRule="auto"/>
              <w:rPr>
                <w:rFonts w:ascii="Arial" w:hAnsi="Arial" w:cs="Arial"/>
                <w:b/>
                <w:color w:val="FFFFFF"/>
              </w:rPr>
            </w:pPr>
            <w:r w:rsidRPr="002D617B">
              <w:rPr>
                <w:rFonts w:ascii="Arial" w:hAnsi="Arial" w:cs="Arial"/>
                <w:b/>
                <w:color w:val="FFFFFF"/>
              </w:rPr>
              <w:t>DOTARI CE URMEAZA A FI IMPLEMENTATE</w:t>
            </w:r>
          </w:p>
        </w:tc>
      </w:tr>
      <w:tr w:rsidR="000F6435" w:rsidRPr="002D617B" w:rsidTr="00561966">
        <w:tc>
          <w:tcPr>
            <w:tcW w:w="567" w:type="dxa"/>
            <w:vMerge/>
            <w:tcBorders>
              <w:left w:val="single" w:sz="12" w:space="0" w:color="000000"/>
            </w:tcBorders>
            <w:shd w:val="clear" w:color="auto" w:fill="auto"/>
            <w:vAlign w:val="center"/>
          </w:tcPr>
          <w:p w:rsidR="000F6435" w:rsidRPr="002D617B" w:rsidRDefault="000F6435" w:rsidP="002D617B">
            <w:pPr>
              <w:spacing w:after="0" w:line="360" w:lineRule="auto"/>
              <w:rPr>
                <w:rFonts w:ascii="Arial" w:hAnsi="Arial" w:cs="Arial"/>
              </w:rPr>
            </w:pPr>
          </w:p>
        </w:tc>
        <w:tc>
          <w:tcPr>
            <w:tcW w:w="2429" w:type="dxa"/>
            <w:shd w:val="pct5" w:color="auto" w:fill="F2F2F2"/>
            <w:vAlign w:val="center"/>
          </w:tcPr>
          <w:p w:rsidR="000F6435" w:rsidRPr="002D617B" w:rsidRDefault="000F6435" w:rsidP="002D617B">
            <w:pPr>
              <w:widowControl w:val="0"/>
              <w:spacing w:after="0" w:line="360" w:lineRule="auto"/>
              <w:rPr>
                <w:rFonts w:ascii="Arial" w:hAnsi="Arial" w:cs="Arial"/>
                <w:b/>
              </w:rPr>
            </w:pPr>
            <w:r w:rsidRPr="002D617B">
              <w:rPr>
                <w:rFonts w:ascii="Arial" w:hAnsi="Arial" w:cs="Arial"/>
                <w:b/>
              </w:rPr>
              <w:t>Tip</w:t>
            </w:r>
          </w:p>
        </w:tc>
        <w:tc>
          <w:tcPr>
            <w:tcW w:w="2268" w:type="dxa"/>
            <w:tcBorders>
              <w:right w:val="single" w:sz="12" w:space="0" w:color="000000"/>
            </w:tcBorders>
            <w:shd w:val="pct5" w:color="auto" w:fill="F2F2F2"/>
            <w:vAlign w:val="center"/>
          </w:tcPr>
          <w:p w:rsidR="000F6435" w:rsidRPr="002D617B" w:rsidRDefault="000F6435" w:rsidP="002D617B">
            <w:pPr>
              <w:widowControl w:val="0"/>
              <w:spacing w:after="0" w:line="360" w:lineRule="auto"/>
              <w:rPr>
                <w:rFonts w:ascii="Arial" w:hAnsi="Arial" w:cs="Arial"/>
                <w:b/>
              </w:rPr>
            </w:pPr>
            <w:r w:rsidRPr="002D617B">
              <w:rPr>
                <w:rFonts w:ascii="Arial" w:hAnsi="Arial" w:cs="Arial"/>
                <w:b/>
              </w:rPr>
              <w:t>Caracteristici/</w:t>
            </w:r>
          </w:p>
          <w:p w:rsidR="000F6435" w:rsidRPr="002D617B" w:rsidRDefault="000F6435" w:rsidP="002D617B">
            <w:pPr>
              <w:widowControl w:val="0"/>
              <w:spacing w:after="0" w:line="360" w:lineRule="auto"/>
              <w:rPr>
                <w:rFonts w:ascii="Arial" w:hAnsi="Arial" w:cs="Arial"/>
                <w:b/>
              </w:rPr>
            </w:pPr>
            <w:r w:rsidRPr="002D617B">
              <w:rPr>
                <w:rFonts w:ascii="Arial" w:hAnsi="Arial" w:cs="Arial"/>
                <w:b/>
              </w:rPr>
              <w:t>Capacitati</w:t>
            </w:r>
          </w:p>
        </w:tc>
        <w:tc>
          <w:tcPr>
            <w:tcW w:w="2533" w:type="dxa"/>
            <w:tcBorders>
              <w:top w:val="single" w:sz="2" w:space="0" w:color="000000"/>
              <w:left w:val="single" w:sz="12" w:space="0" w:color="000000"/>
              <w:bottom w:val="single" w:sz="2" w:space="0" w:color="000000"/>
              <w:right w:val="single" w:sz="2" w:space="0" w:color="000000"/>
            </w:tcBorders>
            <w:shd w:val="pct5" w:color="auto" w:fill="DEEAF6"/>
            <w:vAlign w:val="center"/>
          </w:tcPr>
          <w:p w:rsidR="000F6435" w:rsidRPr="002D617B" w:rsidRDefault="000F6435" w:rsidP="002D617B">
            <w:pPr>
              <w:widowControl w:val="0"/>
              <w:spacing w:after="0" w:line="360" w:lineRule="auto"/>
              <w:rPr>
                <w:rFonts w:ascii="Arial" w:hAnsi="Arial" w:cs="Arial"/>
                <w:b/>
              </w:rPr>
            </w:pPr>
            <w:r w:rsidRPr="002D617B">
              <w:rPr>
                <w:rFonts w:ascii="Arial" w:hAnsi="Arial" w:cs="Arial"/>
                <w:b/>
              </w:rPr>
              <w:t>Tip</w:t>
            </w:r>
          </w:p>
        </w:tc>
        <w:tc>
          <w:tcPr>
            <w:tcW w:w="2853" w:type="dxa"/>
            <w:tcBorders>
              <w:top w:val="single" w:sz="2" w:space="0" w:color="000000"/>
              <w:left w:val="single" w:sz="2" w:space="0" w:color="000000"/>
              <w:bottom w:val="single" w:sz="2" w:space="0" w:color="000000"/>
              <w:right w:val="single" w:sz="12" w:space="0" w:color="000000"/>
            </w:tcBorders>
            <w:shd w:val="pct5" w:color="auto" w:fill="DEEAF6"/>
            <w:vAlign w:val="center"/>
          </w:tcPr>
          <w:p w:rsidR="000F6435" w:rsidRPr="002D617B" w:rsidRDefault="000F6435" w:rsidP="002D617B">
            <w:pPr>
              <w:widowControl w:val="0"/>
              <w:spacing w:after="0" w:line="360" w:lineRule="auto"/>
              <w:rPr>
                <w:rFonts w:ascii="Arial" w:hAnsi="Arial" w:cs="Arial"/>
                <w:b/>
              </w:rPr>
            </w:pPr>
            <w:r w:rsidRPr="002D617B">
              <w:rPr>
                <w:rFonts w:ascii="Arial" w:hAnsi="Arial" w:cs="Arial"/>
                <w:b/>
              </w:rPr>
              <w:t>Caracteristici/</w:t>
            </w:r>
          </w:p>
          <w:p w:rsidR="000F6435" w:rsidRPr="002D617B" w:rsidRDefault="000F6435" w:rsidP="002D617B">
            <w:pPr>
              <w:widowControl w:val="0"/>
              <w:spacing w:after="0" w:line="360" w:lineRule="auto"/>
              <w:rPr>
                <w:rFonts w:ascii="Arial" w:hAnsi="Arial" w:cs="Arial"/>
                <w:b/>
              </w:rPr>
            </w:pPr>
            <w:r w:rsidRPr="002D617B">
              <w:rPr>
                <w:rFonts w:ascii="Arial" w:hAnsi="Arial" w:cs="Arial"/>
                <w:b/>
              </w:rPr>
              <w:t>Capacitati</w:t>
            </w:r>
          </w:p>
        </w:tc>
      </w:tr>
      <w:tr w:rsidR="000F6435" w:rsidRPr="002D617B" w:rsidTr="00561966">
        <w:trPr>
          <w:trHeight w:val="764"/>
        </w:trPr>
        <w:tc>
          <w:tcPr>
            <w:tcW w:w="567" w:type="dxa"/>
            <w:tcBorders>
              <w:left w:val="single" w:sz="12" w:space="0" w:color="000000"/>
            </w:tcBorders>
            <w:shd w:val="clear" w:color="auto" w:fill="auto"/>
            <w:vAlign w:val="center"/>
          </w:tcPr>
          <w:p w:rsidR="000F6435" w:rsidRPr="002D617B" w:rsidRDefault="000F6435" w:rsidP="002D617B">
            <w:pPr>
              <w:spacing w:after="0" w:line="360" w:lineRule="auto"/>
              <w:jc w:val="center"/>
              <w:rPr>
                <w:rFonts w:ascii="Arial" w:hAnsi="Arial" w:cs="Arial"/>
              </w:rPr>
            </w:pPr>
            <w:r w:rsidRPr="002D617B">
              <w:rPr>
                <w:rFonts w:ascii="Arial" w:hAnsi="Arial" w:cs="Arial"/>
              </w:rPr>
              <w:t>1.</w:t>
            </w:r>
          </w:p>
        </w:tc>
        <w:tc>
          <w:tcPr>
            <w:tcW w:w="2429" w:type="dxa"/>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Suprafata totala pe care se desfasoara instalatia</w:t>
            </w:r>
          </w:p>
        </w:tc>
        <w:tc>
          <w:tcPr>
            <w:tcW w:w="2268" w:type="dxa"/>
            <w:tcBorders>
              <w:right w:val="single" w:sz="12" w:space="0" w:color="000000"/>
            </w:tcBorders>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1740 mp</w:t>
            </w:r>
          </w:p>
        </w:tc>
        <w:tc>
          <w:tcPr>
            <w:tcW w:w="2533" w:type="dxa"/>
            <w:tcBorders>
              <w:top w:val="single" w:sz="2" w:space="0" w:color="000000"/>
              <w:left w:val="single" w:sz="12" w:space="0" w:color="000000"/>
              <w:bottom w:val="single" w:sz="2" w:space="0" w:color="000000"/>
              <w:right w:val="single" w:sz="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t>Suprafata totala pe care se desfasoara instalatia</w:t>
            </w:r>
          </w:p>
        </w:tc>
        <w:tc>
          <w:tcPr>
            <w:tcW w:w="2853" w:type="dxa"/>
            <w:tcBorders>
              <w:top w:val="single" w:sz="2" w:space="0" w:color="000000"/>
              <w:left w:val="single" w:sz="2" w:space="0" w:color="000000"/>
              <w:bottom w:val="single" w:sz="2" w:space="0" w:color="000000"/>
              <w:right w:val="single" w:sz="1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t>1740 mp</w:t>
            </w:r>
          </w:p>
        </w:tc>
      </w:tr>
      <w:tr w:rsidR="000F6435" w:rsidRPr="002D617B" w:rsidTr="00561966">
        <w:trPr>
          <w:trHeight w:val="563"/>
        </w:trPr>
        <w:tc>
          <w:tcPr>
            <w:tcW w:w="567" w:type="dxa"/>
            <w:tcBorders>
              <w:left w:val="single" w:sz="12" w:space="0" w:color="000000"/>
            </w:tcBorders>
            <w:shd w:val="clear" w:color="auto" w:fill="auto"/>
            <w:vAlign w:val="center"/>
          </w:tcPr>
          <w:p w:rsidR="000F6435" w:rsidRPr="002D617B" w:rsidRDefault="000F6435" w:rsidP="002D617B">
            <w:pPr>
              <w:spacing w:after="0" w:line="360" w:lineRule="auto"/>
              <w:jc w:val="center"/>
              <w:rPr>
                <w:rFonts w:ascii="Arial" w:hAnsi="Arial" w:cs="Arial"/>
              </w:rPr>
            </w:pPr>
            <w:r w:rsidRPr="002D617B">
              <w:rPr>
                <w:rFonts w:ascii="Arial" w:hAnsi="Arial" w:cs="Arial"/>
              </w:rPr>
              <w:t>2.</w:t>
            </w:r>
          </w:p>
        </w:tc>
        <w:tc>
          <w:tcPr>
            <w:tcW w:w="2429" w:type="dxa"/>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1 (o) Magazie de depozitare</w:t>
            </w:r>
          </w:p>
        </w:tc>
        <w:tc>
          <w:tcPr>
            <w:tcW w:w="2268" w:type="dxa"/>
            <w:tcBorders>
              <w:right w:val="single" w:sz="12" w:space="0" w:color="000000"/>
            </w:tcBorders>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759 mp</w:t>
            </w:r>
          </w:p>
        </w:tc>
        <w:tc>
          <w:tcPr>
            <w:tcW w:w="2533" w:type="dxa"/>
            <w:tcBorders>
              <w:top w:val="single" w:sz="2" w:space="0" w:color="000000"/>
              <w:left w:val="single" w:sz="12" w:space="0" w:color="000000"/>
              <w:bottom w:val="single" w:sz="2" w:space="0" w:color="000000"/>
              <w:right w:val="single" w:sz="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t>1 Magazie de depozitare</w:t>
            </w:r>
          </w:p>
        </w:tc>
        <w:tc>
          <w:tcPr>
            <w:tcW w:w="2853" w:type="dxa"/>
            <w:tcBorders>
              <w:top w:val="single" w:sz="2" w:space="0" w:color="000000"/>
              <w:left w:val="single" w:sz="2" w:space="0" w:color="000000"/>
              <w:bottom w:val="single" w:sz="2" w:space="0" w:color="000000"/>
              <w:right w:val="single" w:sz="1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t>759 mp</w:t>
            </w:r>
          </w:p>
        </w:tc>
      </w:tr>
      <w:tr w:rsidR="000F6435" w:rsidRPr="002D617B" w:rsidTr="00561966">
        <w:trPr>
          <w:trHeight w:val="1265"/>
        </w:trPr>
        <w:tc>
          <w:tcPr>
            <w:tcW w:w="567" w:type="dxa"/>
            <w:tcBorders>
              <w:left w:val="single" w:sz="12" w:space="0" w:color="000000"/>
            </w:tcBorders>
            <w:shd w:val="clear" w:color="auto" w:fill="auto"/>
            <w:vAlign w:val="center"/>
          </w:tcPr>
          <w:p w:rsidR="000F6435" w:rsidRPr="002D617B" w:rsidRDefault="000F6435" w:rsidP="002D617B">
            <w:pPr>
              <w:spacing w:after="0" w:line="360" w:lineRule="auto"/>
              <w:jc w:val="center"/>
              <w:rPr>
                <w:rFonts w:ascii="Arial" w:hAnsi="Arial" w:cs="Arial"/>
              </w:rPr>
            </w:pPr>
            <w:r w:rsidRPr="002D617B">
              <w:rPr>
                <w:rFonts w:ascii="Arial" w:hAnsi="Arial" w:cs="Arial"/>
              </w:rPr>
              <w:t>3.</w:t>
            </w:r>
          </w:p>
        </w:tc>
        <w:tc>
          <w:tcPr>
            <w:tcW w:w="2429" w:type="dxa"/>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1 (un) Container de depozitare cu dimensiunile de 4.387m*2.43*2.6 (L*l*H)</w:t>
            </w:r>
          </w:p>
        </w:tc>
        <w:tc>
          <w:tcPr>
            <w:tcW w:w="2268" w:type="dxa"/>
            <w:tcBorders>
              <w:right w:val="single" w:sz="12" w:space="0" w:color="000000"/>
            </w:tcBorders>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10.70 mp,</w:t>
            </w:r>
          </w:p>
        </w:tc>
        <w:tc>
          <w:tcPr>
            <w:tcW w:w="2533" w:type="dxa"/>
            <w:tcBorders>
              <w:top w:val="single" w:sz="2" w:space="0" w:color="000000"/>
              <w:left w:val="single" w:sz="12" w:space="0" w:color="000000"/>
              <w:bottom w:val="single" w:sz="2" w:space="0" w:color="000000"/>
              <w:right w:val="single" w:sz="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t>1 Container de depozitare cu dimensiunile de 4.387m*2.43*2.6 (L*l*H)</w:t>
            </w:r>
          </w:p>
        </w:tc>
        <w:tc>
          <w:tcPr>
            <w:tcW w:w="2853" w:type="dxa"/>
            <w:tcBorders>
              <w:top w:val="single" w:sz="2" w:space="0" w:color="000000"/>
              <w:left w:val="single" w:sz="2" w:space="0" w:color="000000"/>
              <w:bottom w:val="single" w:sz="2" w:space="0" w:color="000000"/>
              <w:right w:val="single" w:sz="1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t>10.70 mp</w:t>
            </w:r>
          </w:p>
        </w:tc>
      </w:tr>
      <w:tr w:rsidR="000F6435" w:rsidRPr="002D617B" w:rsidTr="00561966">
        <w:trPr>
          <w:trHeight w:val="1128"/>
        </w:trPr>
        <w:tc>
          <w:tcPr>
            <w:tcW w:w="567" w:type="dxa"/>
            <w:tcBorders>
              <w:left w:val="single" w:sz="12" w:space="0" w:color="000000"/>
            </w:tcBorders>
            <w:shd w:val="clear" w:color="auto" w:fill="auto"/>
            <w:vAlign w:val="center"/>
          </w:tcPr>
          <w:p w:rsidR="000F6435" w:rsidRPr="002D617B" w:rsidRDefault="000F6435" w:rsidP="002D617B">
            <w:pPr>
              <w:spacing w:after="0" w:line="360" w:lineRule="auto"/>
              <w:jc w:val="center"/>
              <w:rPr>
                <w:rFonts w:ascii="Arial" w:hAnsi="Arial" w:cs="Arial"/>
              </w:rPr>
            </w:pPr>
            <w:r w:rsidRPr="002D617B">
              <w:rPr>
                <w:rFonts w:ascii="Arial" w:hAnsi="Arial" w:cs="Arial"/>
              </w:rPr>
              <w:t>4.</w:t>
            </w:r>
          </w:p>
        </w:tc>
        <w:tc>
          <w:tcPr>
            <w:tcW w:w="2429" w:type="dxa"/>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1 (un) Container laborator cu dimensiunile de: 6.11m*2.43*2.6 (L*l*H)</w:t>
            </w:r>
          </w:p>
        </w:tc>
        <w:tc>
          <w:tcPr>
            <w:tcW w:w="2268" w:type="dxa"/>
            <w:tcBorders>
              <w:right w:val="single" w:sz="12" w:space="0" w:color="000000"/>
            </w:tcBorders>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 xml:space="preserve">14.86 mp </w:t>
            </w:r>
          </w:p>
        </w:tc>
        <w:tc>
          <w:tcPr>
            <w:tcW w:w="2533" w:type="dxa"/>
            <w:tcBorders>
              <w:top w:val="single" w:sz="2" w:space="0" w:color="000000"/>
              <w:left w:val="single" w:sz="12" w:space="0" w:color="000000"/>
              <w:bottom w:val="single" w:sz="2" w:space="0" w:color="000000"/>
              <w:right w:val="single" w:sz="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t>1 Container laborator cu dimensiunile de: 6.11m*2.43*2.6 (L*l*H)</w:t>
            </w:r>
          </w:p>
        </w:tc>
        <w:tc>
          <w:tcPr>
            <w:tcW w:w="2853" w:type="dxa"/>
            <w:tcBorders>
              <w:top w:val="single" w:sz="2" w:space="0" w:color="000000"/>
              <w:left w:val="single" w:sz="2" w:space="0" w:color="000000"/>
              <w:bottom w:val="single" w:sz="2" w:space="0" w:color="000000"/>
              <w:right w:val="single" w:sz="1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t>14.86 mp</w:t>
            </w:r>
          </w:p>
        </w:tc>
      </w:tr>
      <w:tr w:rsidR="000F6435" w:rsidRPr="002D617B" w:rsidTr="00561966">
        <w:tc>
          <w:tcPr>
            <w:tcW w:w="567" w:type="dxa"/>
            <w:tcBorders>
              <w:left w:val="single" w:sz="12" w:space="0" w:color="000000"/>
            </w:tcBorders>
            <w:shd w:val="clear" w:color="auto" w:fill="auto"/>
            <w:vAlign w:val="center"/>
          </w:tcPr>
          <w:p w:rsidR="000F6435" w:rsidRPr="002D617B" w:rsidRDefault="000F6435" w:rsidP="002D617B">
            <w:pPr>
              <w:spacing w:after="0" w:line="360" w:lineRule="auto"/>
              <w:jc w:val="center"/>
              <w:rPr>
                <w:rFonts w:ascii="Arial" w:hAnsi="Arial" w:cs="Arial"/>
                <w:b/>
                <w:color w:val="FF0000"/>
              </w:rPr>
            </w:pPr>
            <w:r w:rsidRPr="002D617B">
              <w:rPr>
                <w:rFonts w:ascii="Arial" w:hAnsi="Arial" w:cs="Arial"/>
                <w:b/>
                <w:color w:val="FF0000"/>
              </w:rPr>
              <w:t>5.</w:t>
            </w:r>
          </w:p>
        </w:tc>
        <w:tc>
          <w:tcPr>
            <w:tcW w:w="2429" w:type="dxa"/>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b/>
              </w:rPr>
              <w:t>12 rezervoare cilindrice</w:t>
            </w:r>
            <w:r w:rsidRPr="002D617B">
              <w:rPr>
                <w:rFonts w:ascii="Arial" w:hAnsi="Arial" w:cs="Arial"/>
              </w:rPr>
              <w:t xml:space="preserve"> mobile pentru stocarea produsului finit – fluide de foraj - </w:t>
            </w:r>
          </w:p>
        </w:tc>
        <w:tc>
          <w:tcPr>
            <w:tcW w:w="2268" w:type="dxa"/>
            <w:tcBorders>
              <w:right w:val="single" w:sz="12" w:space="0" w:color="000000"/>
            </w:tcBorders>
            <w:shd w:val="clear" w:color="auto" w:fill="auto"/>
          </w:tcPr>
          <w:p w:rsidR="000F6435" w:rsidRPr="002D617B" w:rsidRDefault="000F6435" w:rsidP="002D617B">
            <w:pPr>
              <w:spacing w:after="0" w:line="360" w:lineRule="auto"/>
              <w:rPr>
                <w:rFonts w:ascii="Arial" w:hAnsi="Arial" w:cs="Arial"/>
                <w:u w:val="single"/>
              </w:rPr>
            </w:pPr>
          </w:p>
          <w:p w:rsidR="000F6435" w:rsidRPr="002D617B" w:rsidRDefault="000F6435" w:rsidP="002D617B">
            <w:pPr>
              <w:spacing w:after="0" w:line="360" w:lineRule="auto"/>
              <w:rPr>
                <w:rFonts w:ascii="Arial" w:hAnsi="Arial" w:cs="Arial"/>
              </w:rPr>
            </w:pPr>
            <w:r w:rsidRPr="002D617B">
              <w:rPr>
                <w:rFonts w:ascii="Arial" w:hAnsi="Arial" w:cs="Arial"/>
                <w:u w:val="single"/>
              </w:rPr>
              <w:t>Capacitate</w:t>
            </w:r>
            <w:r w:rsidRPr="002D617B">
              <w:rPr>
                <w:rFonts w:ascii="Arial" w:hAnsi="Arial" w:cs="Arial"/>
              </w:rPr>
              <w:t xml:space="preserve"> = 100 mc / 1 rezervor</w:t>
            </w:r>
          </w:p>
          <w:p w:rsidR="000F6435" w:rsidRPr="002D617B" w:rsidRDefault="000F6435" w:rsidP="002D617B">
            <w:pPr>
              <w:spacing w:after="0" w:line="360" w:lineRule="auto"/>
              <w:rPr>
                <w:rFonts w:ascii="Arial" w:hAnsi="Arial" w:cs="Arial"/>
                <w:b/>
              </w:rPr>
            </w:pPr>
            <w:r w:rsidRPr="002D617B">
              <w:rPr>
                <w:rFonts w:ascii="Arial" w:hAnsi="Arial" w:cs="Arial"/>
                <w:b/>
                <w:u w:val="single"/>
              </w:rPr>
              <w:t xml:space="preserve">Total capacitate </w:t>
            </w:r>
            <w:r w:rsidRPr="002D617B">
              <w:rPr>
                <w:rFonts w:ascii="Arial" w:hAnsi="Arial" w:cs="Arial"/>
                <w:b/>
              </w:rPr>
              <w:t>= 1200 mc ;</w:t>
            </w:r>
          </w:p>
          <w:p w:rsidR="000F6435" w:rsidRPr="002D617B" w:rsidRDefault="000F6435" w:rsidP="002D617B">
            <w:pPr>
              <w:spacing w:after="0" w:line="360" w:lineRule="auto"/>
              <w:rPr>
                <w:rFonts w:ascii="Arial" w:hAnsi="Arial" w:cs="Arial"/>
              </w:rPr>
            </w:pPr>
            <w:r w:rsidRPr="002D617B">
              <w:rPr>
                <w:rFonts w:ascii="Arial" w:hAnsi="Arial" w:cs="Arial"/>
                <w:u w:val="single"/>
              </w:rPr>
              <w:t>Suprafata ocupata</w:t>
            </w:r>
            <w:r w:rsidRPr="002D617B">
              <w:rPr>
                <w:rFonts w:ascii="Arial" w:hAnsi="Arial" w:cs="Arial"/>
              </w:rPr>
              <w:t xml:space="preserve"> = 558 mp</w:t>
            </w:r>
          </w:p>
        </w:tc>
        <w:tc>
          <w:tcPr>
            <w:tcW w:w="2533" w:type="dxa"/>
            <w:tcBorders>
              <w:top w:val="single" w:sz="2" w:space="0" w:color="000000"/>
              <w:left w:val="single" w:sz="12" w:space="0" w:color="000000"/>
              <w:bottom w:val="single" w:sz="2" w:space="0" w:color="000000"/>
              <w:right w:val="single" w:sz="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b/>
                <w:color w:val="FF0000"/>
              </w:rPr>
              <w:t>24 rezervoare paralelipipedice mobile</w:t>
            </w:r>
            <w:r w:rsidRPr="002D617B">
              <w:rPr>
                <w:rFonts w:ascii="Arial" w:hAnsi="Arial" w:cs="Arial"/>
              </w:rPr>
              <w:t xml:space="preserve"> pentru stocarea produsului finit – fluide de foraj</w:t>
            </w:r>
          </w:p>
        </w:tc>
        <w:tc>
          <w:tcPr>
            <w:tcW w:w="2853" w:type="dxa"/>
            <w:tcBorders>
              <w:top w:val="single" w:sz="2" w:space="0" w:color="000000"/>
              <w:left w:val="single" w:sz="2" w:space="0" w:color="000000"/>
              <w:bottom w:val="single" w:sz="2" w:space="0" w:color="000000"/>
              <w:right w:val="single" w:sz="1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color w:val="FF0000"/>
                <w:u w:val="single"/>
              </w:rPr>
              <w:t>Capacitate = 110 mc</w:t>
            </w:r>
            <w:r w:rsidRPr="002D617B">
              <w:rPr>
                <w:rFonts w:ascii="Arial" w:hAnsi="Arial" w:cs="Arial"/>
              </w:rPr>
              <w:t xml:space="preserve"> / </w:t>
            </w:r>
            <w:r w:rsidRPr="002D617B">
              <w:rPr>
                <w:rFonts w:ascii="Arial" w:hAnsi="Arial" w:cs="Arial"/>
                <w:color w:val="FF0000"/>
              </w:rPr>
              <w:t>2 rezervoare</w:t>
            </w:r>
            <w:r w:rsidRPr="002D617B">
              <w:rPr>
                <w:rFonts w:ascii="Arial" w:hAnsi="Arial" w:cs="Arial"/>
              </w:rPr>
              <w:t xml:space="preserve"> – suprapuse pe verticala</w:t>
            </w:r>
          </w:p>
          <w:p w:rsidR="000F6435" w:rsidRPr="002D617B" w:rsidRDefault="000F6435" w:rsidP="002D617B">
            <w:pPr>
              <w:spacing w:after="0" w:line="360" w:lineRule="auto"/>
              <w:rPr>
                <w:rFonts w:ascii="Arial" w:hAnsi="Arial" w:cs="Arial"/>
                <w:b/>
                <w:color w:val="FF0000"/>
              </w:rPr>
            </w:pPr>
            <w:r w:rsidRPr="002D617B">
              <w:rPr>
                <w:rFonts w:ascii="Arial" w:hAnsi="Arial" w:cs="Arial"/>
                <w:b/>
                <w:color w:val="FF0000"/>
                <w:u w:val="single"/>
              </w:rPr>
              <w:t>Total capacitate =</w:t>
            </w:r>
            <w:r w:rsidRPr="002D617B">
              <w:rPr>
                <w:rFonts w:ascii="Arial" w:hAnsi="Arial" w:cs="Arial"/>
                <w:b/>
                <w:color w:val="FF0000"/>
              </w:rPr>
              <w:t xml:space="preserve"> 1320 mc ;</w:t>
            </w:r>
          </w:p>
          <w:p w:rsidR="000F6435" w:rsidRPr="002D617B" w:rsidRDefault="000F6435" w:rsidP="002D617B">
            <w:pPr>
              <w:spacing w:after="0" w:line="360" w:lineRule="auto"/>
              <w:rPr>
                <w:rFonts w:ascii="Arial" w:hAnsi="Arial" w:cs="Arial"/>
              </w:rPr>
            </w:pPr>
            <w:r w:rsidRPr="002D617B">
              <w:rPr>
                <w:rFonts w:ascii="Arial" w:hAnsi="Arial" w:cs="Arial"/>
                <w:u w:val="single"/>
              </w:rPr>
              <w:t>Suprafata ocupata =</w:t>
            </w:r>
            <w:r w:rsidRPr="002D617B">
              <w:rPr>
                <w:rFonts w:ascii="Arial" w:hAnsi="Arial" w:cs="Arial"/>
              </w:rPr>
              <w:t xml:space="preserve"> 558 mp</w:t>
            </w:r>
          </w:p>
        </w:tc>
      </w:tr>
      <w:tr w:rsidR="000F6435" w:rsidRPr="002D617B" w:rsidTr="00561966">
        <w:trPr>
          <w:trHeight w:val="901"/>
        </w:trPr>
        <w:tc>
          <w:tcPr>
            <w:tcW w:w="567" w:type="dxa"/>
            <w:tcBorders>
              <w:left w:val="single" w:sz="12" w:space="0" w:color="000000"/>
            </w:tcBorders>
            <w:shd w:val="clear" w:color="auto" w:fill="auto"/>
            <w:vAlign w:val="center"/>
          </w:tcPr>
          <w:p w:rsidR="000F6435" w:rsidRPr="002D617B" w:rsidRDefault="000F6435" w:rsidP="002D617B">
            <w:pPr>
              <w:spacing w:after="0" w:line="360" w:lineRule="auto"/>
              <w:jc w:val="center"/>
              <w:rPr>
                <w:rFonts w:ascii="Arial" w:hAnsi="Arial" w:cs="Arial"/>
              </w:rPr>
            </w:pPr>
            <w:r w:rsidRPr="002D617B">
              <w:rPr>
                <w:rFonts w:ascii="Arial" w:hAnsi="Arial" w:cs="Arial"/>
              </w:rPr>
              <w:t>6</w:t>
            </w:r>
          </w:p>
        </w:tc>
        <w:tc>
          <w:tcPr>
            <w:tcW w:w="2429" w:type="dxa"/>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2 (doua) Bucare alimentare cu aditivi</w:t>
            </w:r>
          </w:p>
        </w:tc>
        <w:tc>
          <w:tcPr>
            <w:tcW w:w="2268" w:type="dxa"/>
            <w:tcBorders>
              <w:right w:val="single" w:sz="12" w:space="0" w:color="000000"/>
            </w:tcBorders>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Suprafata ocupata = 54 mp</w:t>
            </w:r>
          </w:p>
        </w:tc>
        <w:tc>
          <w:tcPr>
            <w:tcW w:w="2533" w:type="dxa"/>
            <w:tcBorders>
              <w:top w:val="single" w:sz="2" w:space="0" w:color="000000"/>
              <w:left w:val="single" w:sz="12" w:space="0" w:color="000000"/>
              <w:bottom w:val="single" w:sz="2" w:space="0" w:color="000000"/>
              <w:right w:val="single" w:sz="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t>2 Bucare alimentare cu aditivi</w:t>
            </w:r>
          </w:p>
        </w:tc>
        <w:tc>
          <w:tcPr>
            <w:tcW w:w="2853" w:type="dxa"/>
            <w:tcBorders>
              <w:top w:val="single" w:sz="2" w:space="0" w:color="000000"/>
              <w:left w:val="single" w:sz="2" w:space="0" w:color="000000"/>
              <w:bottom w:val="single" w:sz="2" w:space="0" w:color="000000"/>
              <w:right w:val="single" w:sz="1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t>Suprafata ocupata = 54 mp</w:t>
            </w:r>
          </w:p>
        </w:tc>
      </w:tr>
      <w:tr w:rsidR="000F6435" w:rsidRPr="002D617B" w:rsidTr="00561966">
        <w:tc>
          <w:tcPr>
            <w:tcW w:w="567" w:type="dxa"/>
            <w:tcBorders>
              <w:left w:val="single" w:sz="12" w:space="0" w:color="000000"/>
            </w:tcBorders>
            <w:shd w:val="clear" w:color="auto" w:fill="auto"/>
            <w:vAlign w:val="center"/>
          </w:tcPr>
          <w:p w:rsidR="000F6435" w:rsidRPr="002D617B" w:rsidRDefault="000F6435" w:rsidP="002D617B">
            <w:pPr>
              <w:spacing w:after="0" w:line="360" w:lineRule="auto"/>
              <w:jc w:val="center"/>
              <w:rPr>
                <w:rFonts w:ascii="Arial" w:hAnsi="Arial" w:cs="Arial"/>
              </w:rPr>
            </w:pPr>
            <w:r w:rsidRPr="002D617B">
              <w:rPr>
                <w:rFonts w:ascii="Arial" w:hAnsi="Arial" w:cs="Arial"/>
              </w:rPr>
              <w:t>7</w:t>
            </w:r>
          </w:p>
        </w:tc>
        <w:tc>
          <w:tcPr>
            <w:tcW w:w="2429" w:type="dxa"/>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 xml:space="preserve">2 (doua) Habe de mixare cu dimensiunile de </w:t>
            </w:r>
            <w:r w:rsidRPr="002D617B">
              <w:rPr>
                <w:rFonts w:ascii="Arial" w:hAnsi="Arial" w:cs="Arial"/>
              </w:rPr>
              <w:lastRenderedPageBreak/>
              <w:t>15.97m*3m*2.4m (L*l*H)</w:t>
            </w:r>
          </w:p>
        </w:tc>
        <w:tc>
          <w:tcPr>
            <w:tcW w:w="2268" w:type="dxa"/>
            <w:tcBorders>
              <w:right w:val="single" w:sz="12" w:space="0" w:color="000000"/>
            </w:tcBorders>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lastRenderedPageBreak/>
              <w:t>Capacitate de 50 mc/haba</w:t>
            </w:r>
          </w:p>
          <w:p w:rsidR="000F6435" w:rsidRPr="002D617B" w:rsidRDefault="000F6435" w:rsidP="002D617B">
            <w:pPr>
              <w:spacing w:after="0" w:line="360" w:lineRule="auto"/>
              <w:rPr>
                <w:rFonts w:ascii="Arial" w:hAnsi="Arial" w:cs="Arial"/>
              </w:rPr>
            </w:pPr>
            <w:r w:rsidRPr="002D617B">
              <w:rPr>
                <w:rFonts w:ascii="Arial" w:hAnsi="Arial" w:cs="Arial"/>
              </w:rPr>
              <w:lastRenderedPageBreak/>
              <w:t>Suprafata ocupata = 95.82 mp</w:t>
            </w:r>
          </w:p>
        </w:tc>
        <w:tc>
          <w:tcPr>
            <w:tcW w:w="2533" w:type="dxa"/>
            <w:tcBorders>
              <w:top w:val="single" w:sz="2" w:space="0" w:color="000000"/>
              <w:left w:val="single" w:sz="12" w:space="0" w:color="000000"/>
              <w:bottom w:val="single" w:sz="2" w:space="0" w:color="000000"/>
              <w:right w:val="single" w:sz="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lastRenderedPageBreak/>
              <w:t xml:space="preserve">2 Habe de mixare cu dimensiunile de </w:t>
            </w:r>
            <w:r w:rsidRPr="002D617B">
              <w:rPr>
                <w:rFonts w:ascii="Arial" w:hAnsi="Arial" w:cs="Arial"/>
              </w:rPr>
              <w:lastRenderedPageBreak/>
              <w:t>15.97m*3m*2.4m (L*l*H)</w:t>
            </w:r>
          </w:p>
        </w:tc>
        <w:tc>
          <w:tcPr>
            <w:tcW w:w="2853" w:type="dxa"/>
            <w:tcBorders>
              <w:top w:val="single" w:sz="2" w:space="0" w:color="000000"/>
              <w:left w:val="single" w:sz="2" w:space="0" w:color="000000"/>
              <w:bottom w:val="single" w:sz="2" w:space="0" w:color="000000"/>
              <w:right w:val="single" w:sz="1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lastRenderedPageBreak/>
              <w:t>Capacitate de 50 mc/haba</w:t>
            </w:r>
          </w:p>
          <w:p w:rsidR="000F6435" w:rsidRPr="002D617B" w:rsidRDefault="000F6435" w:rsidP="002D617B">
            <w:pPr>
              <w:spacing w:after="0" w:line="360" w:lineRule="auto"/>
              <w:rPr>
                <w:rFonts w:ascii="Arial" w:hAnsi="Arial" w:cs="Arial"/>
              </w:rPr>
            </w:pPr>
            <w:r w:rsidRPr="002D617B">
              <w:rPr>
                <w:rFonts w:ascii="Arial" w:hAnsi="Arial" w:cs="Arial"/>
              </w:rPr>
              <w:t>Suprafata ocupata = 95.82 mp</w:t>
            </w:r>
          </w:p>
        </w:tc>
      </w:tr>
      <w:tr w:rsidR="000F6435" w:rsidRPr="002D617B" w:rsidTr="00561966">
        <w:tc>
          <w:tcPr>
            <w:tcW w:w="567" w:type="dxa"/>
            <w:tcBorders>
              <w:left w:val="single" w:sz="12" w:space="0" w:color="000000"/>
            </w:tcBorders>
            <w:shd w:val="clear" w:color="auto" w:fill="auto"/>
            <w:vAlign w:val="center"/>
          </w:tcPr>
          <w:p w:rsidR="000F6435" w:rsidRPr="002D617B" w:rsidRDefault="000F6435" w:rsidP="002D617B">
            <w:pPr>
              <w:spacing w:after="0" w:line="360" w:lineRule="auto"/>
              <w:jc w:val="center"/>
              <w:rPr>
                <w:rFonts w:ascii="Arial" w:hAnsi="Arial" w:cs="Arial"/>
              </w:rPr>
            </w:pPr>
            <w:r w:rsidRPr="002D617B">
              <w:rPr>
                <w:rFonts w:ascii="Arial" w:hAnsi="Arial" w:cs="Arial"/>
              </w:rPr>
              <w:lastRenderedPageBreak/>
              <w:t>8</w:t>
            </w:r>
          </w:p>
        </w:tc>
        <w:tc>
          <w:tcPr>
            <w:tcW w:w="2429" w:type="dxa"/>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4 (patru) pompe amestecare / recirculare cu o putere de 75 kw</w:t>
            </w:r>
          </w:p>
        </w:tc>
        <w:tc>
          <w:tcPr>
            <w:tcW w:w="2268" w:type="dxa"/>
            <w:tcBorders>
              <w:right w:val="single" w:sz="12" w:space="0" w:color="000000"/>
            </w:tcBorders>
            <w:shd w:val="clear" w:color="auto" w:fill="auto"/>
            <w:vAlign w:val="center"/>
          </w:tcPr>
          <w:p w:rsidR="000F6435" w:rsidRPr="002D617B" w:rsidRDefault="000F6435" w:rsidP="002D617B">
            <w:pPr>
              <w:spacing w:after="0" w:line="360" w:lineRule="auto"/>
              <w:rPr>
                <w:rFonts w:ascii="Arial" w:hAnsi="Arial" w:cs="Arial"/>
              </w:rPr>
            </w:pPr>
          </w:p>
        </w:tc>
        <w:tc>
          <w:tcPr>
            <w:tcW w:w="2533" w:type="dxa"/>
            <w:tcBorders>
              <w:top w:val="single" w:sz="2" w:space="0" w:color="000000"/>
              <w:left w:val="single" w:sz="12" w:space="0" w:color="000000"/>
              <w:bottom w:val="single" w:sz="2" w:space="0" w:color="000000"/>
              <w:right w:val="single" w:sz="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t>4 (patru) pompe amestecare / recirculare cu o putere de 75 kw</w:t>
            </w:r>
          </w:p>
        </w:tc>
        <w:tc>
          <w:tcPr>
            <w:tcW w:w="2853" w:type="dxa"/>
            <w:tcBorders>
              <w:top w:val="single" w:sz="2" w:space="0" w:color="000000"/>
              <w:left w:val="single" w:sz="2" w:space="0" w:color="000000"/>
              <w:bottom w:val="single" w:sz="2" w:space="0" w:color="000000"/>
              <w:right w:val="single" w:sz="12" w:space="0" w:color="000000"/>
            </w:tcBorders>
            <w:shd w:val="clear" w:color="auto" w:fill="DEEAF6"/>
            <w:vAlign w:val="center"/>
          </w:tcPr>
          <w:p w:rsidR="000F6435" w:rsidRPr="002D617B" w:rsidRDefault="000F6435" w:rsidP="002D617B">
            <w:pPr>
              <w:spacing w:after="0" w:line="360" w:lineRule="auto"/>
              <w:rPr>
                <w:rFonts w:ascii="Arial" w:hAnsi="Arial" w:cs="Arial"/>
              </w:rPr>
            </w:pPr>
          </w:p>
        </w:tc>
      </w:tr>
      <w:tr w:rsidR="000F6435" w:rsidRPr="002D617B" w:rsidTr="00561966">
        <w:tc>
          <w:tcPr>
            <w:tcW w:w="567" w:type="dxa"/>
            <w:tcBorders>
              <w:left w:val="single" w:sz="12" w:space="0" w:color="000000"/>
            </w:tcBorders>
            <w:shd w:val="clear" w:color="auto" w:fill="auto"/>
            <w:vAlign w:val="center"/>
          </w:tcPr>
          <w:p w:rsidR="000F6435" w:rsidRPr="002D617B" w:rsidRDefault="000F6435" w:rsidP="002D617B">
            <w:pPr>
              <w:spacing w:after="0" w:line="360" w:lineRule="auto"/>
              <w:jc w:val="center"/>
              <w:rPr>
                <w:rFonts w:ascii="Arial" w:hAnsi="Arial" w:cs="Arial"/>
              </w:rPr>
            </w:pPr>
            <w:r w:rsidRPr="002D617B">
              <w:rPr>
                <w:rFonts w:ascii="Arial" w:hAnsi="Arial" w:cs="Arial"/>
              </w:rPr>
              <w:t>9</w:t>
            </w:r>
          </w:p>
        </w:tc>
        <w:tc>
          <w:tcPr>
            <w:tcW w:w="2429" w:type="dxa"/>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2 (doua) containere cu dimensiunile de 6.03m*2.438m*2.591m (L*l*H)</w:t>
            </w:r>
          </w:p>
        </w:tc>
        <w:tc>
          <w:tcPr>
            <w:tcW w:w="2268" w:type="dxa"/>
            <w:tcBorders>
              <w:right w:val="single" w:sz="12" w:space="0" w:color="000000"/>
            </w:tcBorders>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1 (un) container – laborator efectuare teste;</w:t>
            </w:r>
          </w:p>
          <w:p w:rsidR="000F6435" w:rsidRPr="002D617B" w:rsidRDefault="000F6435" w:rsidP="002D617B">
            <w:pPr>
              <w:spacing w:after="0" w:line="360" w:lineRule="auto"/>
              <w:rPr>
                <w:rFonts w:ascii="Arial" w:hAnsi="Arial" w:cs="Arial"/>
              </w:rPr>
            </w:pPr>
            <w:r w:rsidRPr="002D617B">
              <w:rPr>
                <w:rFonts w:ascii="Arial" w:hAnsi="Arial" w:cs="Arial"/>
              </w:rPr>
              <w:t>1 (un) container – depozitarea substante pentru efectuare teste laborator.</w:t>
            </w:r>
          </w:p>
        </w:tc>
        <w:tc>
          <w:tcPr>
            <w:tcW w:w="2533" w:type="dxa"/>
            <w:tcBorders>
              <w:top w:val="single" w:sz="2" w:space="0" w:color="000000"/>
              <w:left w:val="single" w:sz="12" w:space="0" w:color="000000"/>
              <w:bottom w:val="single" w:sz="2" w:space="0" w:color="000000"/>
              <w:right w:val="single" w:sz="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t>2 (doua) containere cu dimensiunile de 6.03m*2.438m*2.591m (L*l*H)</w:t>
            </w:r>
          </w:p>
        </w:tc>
        <w:tc>
          <w:tcPr>
            <w:tcW w:w="2853" w:type="dxa"/>
            <w:tcBorders>
              <w:top w:val="single" w:sz="2" w:space="0" w:color="000000"/>
              <w:left w:val="single" w:sz="2" w:space="0" w:color="000000"/>
              <w:bottom w:val="single" w:sz="2" w:space="0" w:color="000000"/>
              <w:right w:val="single" w:sz="1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t>1 (un) container – laborator efectuare teste;</w:t>
            </w:r>
          </w:p>
          <w:p w:rsidR="000F6435" w:rsidRPr="002D617B" w:rsidRDefault="000F6435" w:rsidP="002D617B">
            <w:pPr>
              <w:spacing w:after="0" w:line="360" w:lineRule="auto"/>
              <w:rPr>
                <w:rFonts w:ascii="Arial" w:hAnsi="Arial" w:cs="Arial"/>
              </w:rPr>
            </w:pPr>
            <w:r w:rsidRPr="002D617B">
              <w:rPr>
                <w:rFonts w:ascii="Arial" w:hAnsi="Arial" w:cs="Arial"/>
              </w:rPr>
              <w:t>1 (un) container – depozitarea substante pentru efectuare teste laborator.</w:t>
            </w:r>
          </w:p>
        </w:tc>
      </w:tr>
      <w:tr w:rsidR="000F6435" w:rsidRPr="002D617B" w:rsidTr="00561966">
        <w:tc>
          <w:tcPr>
            <w:tcW w:w="567" w:type="dxa"/>
            <w:tcBorders>
              <w:left w:val="single" w:sz="12" w:space="0" w:color="000000"/>
            </w:tcBorders>
            <w:shd w:val="clear" w:color="auto" w:fill="auto"/>
            <w:vAlign w:val="center"/>
          </w:tcPr>
          <w:p w:rsidR="000F6435" w:rsidRPr="002D617B" w:rsidRDefault="000F6435" w:rsidP="002D617B">
            <w:pPr>
              <w:spacing w:after="0" w:line="360" w:lineRule="auto"/>
              <w:jc w:val="center"/>
              <w:rPr>
                <w:rFonts w:ascii="Arial" w:hAnsi="Arial" w:cs="Arial"/>
              </w:rPr>
            </w:pPr>
            <w:r w:rsidRPr="002D617B">
              <w:rPr>
                <w:rFonts w:ascii="Arial" w:hAnsi="Arial" w:cs="Arial"/>
              </w:rPr>
              <w:t>10</w:t>
            </w:r>
          </w:p>
        </w:tc>
        <w:tc>
          <w:tcPr>
            <w:tcW w:w="2429" w:type="dxa"/>
            <w:shd w:val="clear" w:color="auto" w:fill="auto"/>
            <w:vAlign w:val="center"/>
          </w:tcPr>
          <w:p w:rsidR="000F6435" w:rsidRPr="002D617B" w:rsidRDefault="000F6435" w:rsidP="002D617B">
            <w:pPr>
              <w:spacing w:after="0" w:line="360" w:lineRule="auto"/>
              <w:rPr>
                <w:rFonts w:ascii="Arial" w:hAnsi="Arial" w:cs="Arial"/>
              </w:rPr>
            </w:pPr>
            <w:r w:rsidRPr="002D617B">
              <w:rPr>
                <w:rFonts w:ascii="Arial" w:hAnsi="Arial" w:cs="Arial"/>
              </w:rPr>
              <w:t>1 (un) panou electric de comanda al statiei : utilaj pentru transportul materiilor prime solide din magazie in buncarul de alimentare,</w:t>
            </w:r>
          </w:p>
        </w:tc>
        <w:tc>
          <w:tcPr>
            <w:tcW w:w="2268" w:type="dxa"/>
            <w:tcBorders>
              <w:right w:val="single" w:sz="12" w:space="0" w:color="000000"/>
            </w:tcBorders>
            <w:shd w:val="clear" w:color="auto" w:fill="auto"/>
            <w:vAlign w:val="center"/>
          </w:tcPr>
          <w:p w:rsidR="000F6435" w:rsidRPr="002D617B" w:rsidRDefault="000F6435" w:rsidP="002D617B">
            <w:pPr>
              <w:spacing w:after="0" w:line="360" w:lineRule="auto"/>
              <w:rPr>
                <w:rFonts w:ascii="Arial" w:hAnsi="Arial" w:cs="Arial"/>
              </w:rPr>
            </w:pPr>
          </w:p>
        </w:tc>
        <w:tc>
          <w:tcPr>
            <w:tcW w:w="2533" w:type="dxa"/>
            <w:tcBorders>
              <w:top w:val="single" w:sz="2" w:space="0" w:color="000000"/>
              <w:left w:val="single" w:sz="12" w:space="0" w:color="000000"/>
              <w:bottom w:val="single" w:sz="2" w:space="0" w:color="000000"/>
              <w:right w:val="single" w:sz="2" w:space="0" w:color="000000"/>
            </w:tcBorders>
            <w:shd w:val="clear" w:color="auto" w:fill="DEEAF6"/>
            <w:vAlign w:val="center"/>
          </w:tcPr>
          <w:p w:rsidR="000F6435" w:rsidRPr="002D617B" w:rsidRDefault="000F6435" w:rsidP="002D617B">
            <w:pPr>
              <w:spacing w:after="0" w:line="360" w:lineRule="auto"/>
              <w:rPr>
                <w:rFonts w:ascii="Arial" w:hAnsi="Arial" w:cs="Arial"/>
              </w:rPr>
            </w:pPr>
            <w:r w:rsidRPr="002D617B">
              <w:rPr>
                <w:rFonts w:ascii="Arial" w:hAnsi="Arial" w:cs="Arial"/>
              </w:rPr>
              <w:t>1 panou electric de comanda al statiei : utilaj pentru transportul materiilor prime solide din magazie in buncarul de alimentare,</w:t>
            </w:r>
          </w:p>
        </w:tc>
        <w:tc>
          <w:tcPr>
            <w:tcW w:w="2853" w:type="dxa"/>
            <w:tcBorders>
              <w:top w:val="single" w:sz="2" w:space="0" w:color="000000"/>
              <w:left w:val="single" w:sz="2" w:space="0" w:color="000000"/>
              <w:bottom w:val="single" w:sz="2" w:space="0" w:color="000000"/>
              <w:right w:val="single" w:sz="12" w:space="0" w:color="000000"/>
            </w:tcBorders>
            <w:shd w:val="clear" w:color="auto" w:fill="DEEAF6"/>
            <w:vAlign w:val="center"/>
          </w:tcPr>
          <w:p w:rsidR="000F6435" w:rsidRPr="002D617B" w:rsidRDefault="000F6435" w:rsidP="002D617B">
            <w:pPr>
              <w:spacing w:after="0" w:line="360" w:lineRule="auto"/>
              <w:rPr>
                <w:rFonts w:ascii="Arial" w:hAnsi="Arial" w:cs="Arial"/>
              </w:rPr>
            </w:pPr>
          </w:p>
        </w:tc>
      </w:tr>
      <w:tr w:rsidR="000F6435" w:rsidRPr="002D617B" w:rsidTr="00561966">
        <w:tc>
          <w:tcPr>
            <w:tcW w:w="567" w:type="dxa"/>
            <w:tcBorders>
              <w:left w:val="single" w:sz="12" w:space="0" w:color="000000"/>
            </w:tcBorders>
            <w:shd w:val="clear" w:color="auto" w:fill="auto"/>
            <w:vAlign w:val="center"/>
          </w:tcPr>
          <w:p w:rsidR="000F6435" w:rsidRPr="002D617B" w:rsidRDefault="000F6435" w:rsidP="002D617B">
            <w:pPr>
              <w:spacing w:after="0" w:line="360" w:lineRule="auto"/>
              <w:jc w:val="center"/>
              <w:rPr>
                <w:rFonts w:ascii="Arial" w:hAnsi="Arial" w:cs="Arial"/>
              </w:rPr>
            </w:pPr>
            <w:r w:rsidRPr="002D617B">
              <w:rPr>
                <w:rFonts w:ascii="Arial" w:hAnsi="Arial" w:cs="Arial"/>
              </w:rPr>
              <w:t>11</w:t>
            </w:r>
          </w:p>
        </w:tc>
        <w:tc>
          <w:tcPr>
            <w:tcW w:w="2429" w:type="dxa"/>
            <w:shd w:val="clear" w:color="auto" w:fill="auto"/>
            <w:vAlign w:val="center"/>
          </w:tcPr>
          <w:p w:rsidR="000F6435" w:rsidRPr="002D617B" w:rsidRDefault="000F6435" w:rsidP="002D617B">
            <w:pPr>
              <w:pStyle w:val="Bullet-Steag"/>
              <w:spacing w:line="360" w:lineRule="auto"/>
              <w:ind w:left="90" w:firstLine="0"/>
            </w:pPr>
            <w:r w:rsidRPr="002D617B">
              <w:t xml:space="preserve">1 (o) retea de conducte </w:t>
            </w:r>
            <w:r w:rsidRPr="002D617B">
              <w:rPr>
                <w:u w:val="single"/>
              </w:rPr>
              <w:t xml:space="preserve">formata din trei tuburi flexibile armate </w:t>
            </w:r>
            <w:r w:rsidRPr="002D617B">
              <w:t xml:space="preserve">(unul pentru apa, unul pentru fluidul pe baza de apa si unul pentru fluidul pe baza de ulei), </w:t>
            </w:r>
          </w:p>
        </w:tc>
        <w:tc>
          <w:tcPr>
            <w:tcW w:w="2268" w:type="dxa"/>
            <w:tcBorders>
              <w:right w:val="single" w:sz="12" w:space="0" w:color="000000"/>
            </w:tcBorders>
            <w:shd w:val="clear" w:color="auto" w:fill="auto"/>
            <w:vAlign w:val="center"/>
          </w:tcPr>
          <w:p w:rsidR="000F6435" w:rsidRPr="002D617B" w:rsidRDefault="000F6435" w:rsidP="002D617B">
            <w:pPr>
              <w:spacing w:after="0" w:line="360" w:lineRule="auto"/>
              <w:rPr>
                <w:rFonts w:ascii="Arial" w:hAnsi="Arial" w:cs="Arial"/>
              </w:rPr>
            </w:pPr>
          </w:p>
        </w:tc>
        <w:tc>
          <w:tcPr>
            <w:tcW w:w="2533" w:type="dxa"/>
            <w:tcBorders>
              <w:top w:val="single" w:sz="2" w:space="0" w:color="000000"/>
              <w:left w:val="single" w:sz="12" w:space="0" w:color="000000"/>
              <w:bottom w:val="single" w:sz="2" w:space="0" w:color="000000"/>
              <w:right w:val="single" w:sz="2" w:space="0" w:color="000000"/>
            </w:tcBorders>
            <w:shd w:val="clear" w:color="auto" w:fill="DEEAF6"/>
            <w:vAlign w:val="center"/>
          </w:tcPr>
          <w:p w:rsidR="000F6435" w:rsidRPr="002D617B" w:rsidRDefault="000F6435" w:rsidP="002D617B">
            <w:pPr>
              <w:pStyle w:val="Bullet-Steag"/>
              <w:spacing w:line="360" w:lineRule="auto"/>
              <w:ind w:left="90" w:firstLine="0"/>
              <w:rPr>
                <w:color w:val="FF0000"/>
              </w:rPr>
            </w:pPr>
            <w:r w:rsidRPr="002D617B">
              <w:t>1 (o) retea de conducte</w:t>
            </w:r>
            <w:r w:rsidRPr="002D617B">
              <w:rPr>
                <w:color w:val="FF0000"/>
              </w:rPr>
              <w:t xml:space="preserve"> formata din trei tuburi metalice prevazute cu flanse si robineti </w:t>
            </w:r>
            <w:r w:rsidRPr="002D617B">
              <w:t>(unul pentru apa, unul pentru fluidul pe baza de apa si unul pentru fluidul pe baza de ulei),</w:t>
            </w:r>
            <w:r w:rsidRPr="002D617B">
              <w:rPr>
                <w:color w:val="FF0000"/>
              </w:rPr>
              <w:t xml:space="preserve"> </w:t>
            </w:r>
          </w:p>
        </w:tc>
        <w:tc>
          <w:tcPr>
            <w:tcW w:w="2853" w:type="dxa"/>
            <w:tcBorders>
              <w:top w:val="single" w:sz="2" w:space="0" w:color="000000"/>
              <w:left w:val="single" w:sz="2" w:space="0" w:color="000000"/>
              <w:bottom w:val="single" w:sz="2" w:space="0" w:color="000000"/>
              <w:right w:val="single" w:sz="12" w:space="0" w:color="000000"/>
            </w:tcBorders>
            <w:shd w:val="clear" w:color="auto" w:fill="DEEAF6"/>
            <w:vAlign w:val="center"/>
          </w:tcPr>
          <w:p w:rsidR="000F6435" w:rsidRPr="002D617B" w:rsidRDefault="000F6435" w:rsidP="002D617B">
            <w:pPr>
              <w:spacing w:after="0" w:line="360" w:lineRule="auto"/>
              <w:rPr>
                <w:rFonts w:ascii="Arial" w:hAnsi="Arial" w:cs="Arial"/>
              </w:rPr>
            </w:pPr>
          </w:p>
        </w:tc>
      </w:tr>
      <w:tr w:rsidR="000F6435" w:rsidRPr="002D617B" w:rsidTr="00561966">
        <w:tc>
          <w:tcPr>
            <w:tcW w:w="567" w:type="dxa"/>
            <w:tcBorders>
              <w:left w:val="single" w:sz="12" w:space="0" w:color="000000"/>
            </w:tcBorders>
            <w:shd w:val="clear" w:color="auto" w:fill="auto"/>
            <w:vAlign w:val="center"/>
          </w:tcPr>
          <w:p w:rsidR="000F6435" w:rsidRPr="002D617B" w:rsidRDefault="000F6435" w:rsidP="002D617B">
            <w:pPr>
              <w:spacing w:after="0" w:line="360" w:lineRule="auto"/>
              <w:jc w:val="center"/>
              <w:rPr>
                <w:rFonts w:ascii="Arial" w:hAnsi="Arial" w:cs="Arial"/>
              </w:rPr>
            </w:pPr>
            <w:r w:rsidRPr="002D617B">
              <w:rPr>
                <w:rFonts w:ascii="Arial" w:hAnsi="Arial" w:cs="Arial"/>
              </w:rPr>
              <w:t>12</w:t>
            </w:r>
          </w:p>
        </w:tc>
        <w:tc>
          <w:tcPr>
            <w:tcW w:w="2429" w:type="dxa"/>
            <w:shd w:val="clear" w:color="auto" w:fill="auto"/>
            <w:vAlign w:val="center"/>
          </w:tcPr>
          <w:p w:rsidR="000F6435" w:rsidRPr="002D617B" w:rsidRDefault="000F6435" w:rsidP="002D617B">
            <w:pPr>
              <w:pStyle w:val="Bullet-Steag"/>
              <w:spacing w:line="360" w:lineRule="auto"/>
              <w:ind w:left="90" w:firstLine="0"/>
            </w:pPr>
            <w:r w:rsidRPr="002D617B">
              <w:t>1 (un) motostivuitor cu o capacitate de 5 tone,</w:t>
            </w:r>
          </w:p>
        </w:tc>
        <w:tc>
          <w:tcPr>
            <w:tcW w:w="2268" w:type="dxa"/>
            <w:tcBorders>
              <w:right w:val="single" w:sz="12" w:space="0" w:color="000000"/>
            </w:tcBorders>
            <w:shd w:val="clear" w:color="auto" w:fill="auto"/>
            <w:vAlign w:val="center"/>
          </w:tcPr>
          <w:p w:rsidR="000F6435" w:rsidRPr="002D617B" w:rsidRDefault="000F6435" w:rsidP="002D617B">
            <w:pPr>
              <w:spacing w:after="0" w:line="360" w:lineRule="auto"/>
              <w:rPr>
                <w:rFonts w:ascii="Arial" w:hAnsi="Arial" w:cs="Arial"/>
              </w:rPr>
            </w:pPr>
          </w:p>
        </w:tc>
        <w:tc>
          <w:tcPr>
            <w:tcW w:w="2533" w:type="dxa"/>
            <w:tcBorders>
              <w:top w:val="single" w:sz="2" w:space="0" w:color="000000"/>
              <w:left w:val="single" w:sz="12" w:space="0" w:color="000000"/>
              <w:bottom w:val="single" w:sz="2" w:space="0" w:color="000000"/>
              <w:right w:val="single" w:sz="2" w:space="0" w:color="000000"/>
            </w:tcBorders>
            <w:shd w:val="clear" w:color="auto" w:fill="DEEAF6"/>
            <w:vAlign w:val="center"/>
          </w:tcPr>
          <w:p w:rsidR="000F6435" w:rsidRPr="002D617B" w:rsidRDefault="000F6435" w:rsidP="002D617B">
            <w:pPr>
              <w:pStyle w:val="Bullet-Steag"/>
              <w:spacing w:line="360" w:lineRule="auto"/>
              <w:ind w:left="90" w:firstLine="0"/>
            </w:pPr>
            <w:r w:rsidRPr="002D617B">
              <w:t>1 (un) motostivuitor</w:t>
            </w:r>
            <w:r w:rsidR="00F55AA2">
              <w:t xml:space="preserve"> Kalmar</w:t>
            </w:r>
            <w:r w:rsidRPr="002D617B">
              <w:t xml:space="preserve"> </w:t>
            </w:r>
            <w:r w:rsidRPr="002D617B">
              <w:lastRenderedPageBreak/>
              <w:t xml:space="preserve">cu o capacitate de </w:t>
            </w:r>
            <w:r w:rsidR="00561966">
              <w:t>4.</w:t>
            </w:r>
            <w:r w:rsidRPr="002D617B">
              <w:t>5 tone,</w:t>
            </w:r>
          </w:p>
        </w:tc>
        <w:tc>
          <w:tcPr>
            <w:tcW w:w="2853" w:type="dxa"/>
            <w:tcBorders>
              <w:top w:val="single" w:sz="2" w:space="0" w:color="000000"/>
              <w:left w:val="single" w:sz="2" w:space="0" w:color="000000"/>
              <w:bottom w:val="single" w:sz="2" w:space="0" w:color="000000"/>
              <w:right w:val="single" w:sz="12" w:space="0" w:color="000000"/>
            </w:tcBorders>
            <w:shd w:val="clear" w:color="auto" w:fill="DEEAF6"/>
            <w:vAlign w:val="center"/>
          </w:tcPr>
          <w:p w:rsidR="000F6435" w:rsidRPr="002D617B" w:rsidRDefault="000F6435" w:rsidP="002D617B">
            <w:pPr>
              <w:spacing w:after="0" w:line="360" w:lineRule="auto"/>
              <w:rPr>
                <w:rFonts w:ascii="Arial" w:hAnsi="Arial" w:cs="Arial"/>
              </w:rPr>
            </w:pPr>
          </w:p>
        </w:tc>
      </w:tr>
      <w:tr w:rsidR="000F6435" w:rsidRPr="002D617B" w:rsidTr="00561966">
        <w:tc>
          <w:tcPr>
            <w:tcW w:w="567" w:type="dxa"/>
            <w:tcBorders>
              <w:left w:val="single" w:sz="12" w:space="0" w:color="000000"/>
            </w:tcBorders>
            <w:shd w:val="clear" w:color="auto" w:fill="auto"/>
            <w:vAlign w:val="center"/>
          </w:tcPr>
          <w:p w:rsidR="000F6435" w:rsidRPr="002D617B" w:rsidRDefault="000F6435" w:rsidP="002D617B">
            <w:pPr>
              <w:spacing w:after="0" w:line="360" w:lineRule="auto"/>
              <w:jc w:val="center"/>
              <w:rPr>
                <w:rFonts w:ascii="Arial" w:hAnsi="Arial" w:cs="Arial"/>
              </w:rPr>
            </w:pPr>
            <w:r w:rsidRPr="002D617B">
              <w:rPr>
                <w:rFonts w:ascii="Arial" w:hAnsi="Arial" w:cs="Arial"/>
              </w:rPr>
              <w:t>13</w:t>
            </w:r>
          </w:p>
        </w:tc>
        <w:tc>
          <w:tcPr>
            <w:tcW w:w="2429" w:type="dxa"/>
            <w:shd w:val="clear" w:color="auto" w:fill="auto"/>
            <w:vAlign w:val="center"/>
          </w:tcPr>
          <w:p w:rsidR="000F6435" w:rsidRPr="002D617B" w:rsidRDefault="000F6435" w:rsidP="002D617B">
            <w:pPr>
              <w:pStyle w:val="Bullet-Steag"/>
              <w:spacing w:line="360" w:lineRule="auto"/>
              <w:ind w:left="90" w:firstLine="0"/>
            </w:pPr>
            <w:r w:rsidRPr="002D617B">
              <w:t>1 (o) macara (Liebherr) cu o capacitate de ridicare de  70 tone,</w:t>
            </w:r>
          </w:p>
        </w:tc>
        <w:tc>
          <w:tcPr>
            <w:tcW w:w="2268" w:type="dxa"/>
            <w:tcBorders>
              <w:right w:val="single" w:sz="12" w:space="0" w:color="000000"/>
            </w:tcBorders>
            <w:shd w:val="clear" w:color="auto" w:fill="auto"/>
            <w:vAlign w:val="center"/>
          </w:tcPr>
          <w:p w:rsidR="000F6435" w:rsidRPr="002D617B" w:rsidRDefault="000F6435" w:rsidP="002D617B">
            <w:pPr>
              <w:spacing w:after="0" w:line="360" w:lineRule="auto"/>
              <w:rPr>
                <w:rFonts w:ascii="Arial" w:hAnsi="Arial" w:cs="Arial"/>
              </w:rPr>
            </w:pPr>
          </w:p>
        </w:tc>
        <w:tc>
          <w:tcPr>
            <w:tcW w:w="2533" w:type="dxa"/>
            <w:tcBorders>
              <w:top w:val="single" w:sz="2" w:space="0" w:color="000000"/>
              <w:left w:val="single" w:sz="12" w:space="0" w:color="000000"/>
              <w:bottom w:val="single" w:sz="2" w:space="0" w:color="000000"/>
              <w:right w:val="single" w:sz="2" w:space="0" w:color="000000"/>
            </w:tcBorders>
            <w:shd w:val="clear" w:color="auto" w:fill="DEEAF6"/>
            <w:vAlign w:val="center"/>
          </w:tcPr>
          <w:p w:rsidR="000F6435" w:rsidRPr="002D617B" w:rsidRDefault="000F6435" w:rsidP="002D617B">
            <w:pPr>
              <w:pStyle w:val="Bullet-Steag"/>
              <w:spacing w:line="360" w:lineRule="auto"/>
              <w:ind w:left="90" w:firstLine="0"/>
            </w:pPr>
            <w:r w:rsidRPr="002D617B">
              <w:t xml:space="preserve">1 (o) macara </w:t>
            </w:r>
            <w:r w:rsidR="00561966">
              <w:t xml:space="preserve">TEREX </w:t>
            </w:r>
            <w:r w:rsidR="00F55AA2">
              <w:t>R</w:t>
            </w:r>
            <w:r w:rsidR="00561966">
              <w:t>T</w:t>
            </w:r>
            <w:r w:rsidR="00F55AA2">
              <w:t xml:space="preserve"> 100</w:t>
            </w:r>
            <w:r w:rsidRPr="002D617B">
              <w:t xml:space="preserve"> c</w:t>
            </w:r>
            <w:r w:rsidR="00561966">
              <w:t>u o capacitate de ridicare de  9</w:t>
            </w:r>
            <w:r w:rsidRPr="002D617B">
              <w:t>0 tone,</w:t>
            </w:r>
          </w:p>
          <w:p w:rsidR="000F6435" w:rsidRPr="002D617B" w:rsidRDefault="000F6435" w:rsidP="002D617B">
            <w:pPr>
              <w:spacing w:after="0" w:line="360" w:lineRule="auto"/>
              <w:rPr>
                <w:rFonts w:ascii="Arial" w:hAnsi="Arial" w:cs="Arial"/>
              </w:rPr>
            </w:pPr>
          </w:p>
        </w:tc>
        <w:tc>
          <w:tcPr>
            <w:tcW w:w="2853" w:type="dxa"/>
            <w:tcBorders>
              <w:top w:val="single" w:sz="2" w:space="0" w:color="000000"/>
              <w:left w:val="single" w:sz="2" w:space="0" w:color="000000"/>
              <w:bottom w:val="single" w:sz="2" w:space="0" w:color="000000"/>
              <w:right w:val="single" w:sz="12" w:space="0" w:color="000000"/>
            </w:tcBorders>
            <w:shd w:val="clear" w:color="auto" w:fill="DEEAF6"/>
            <w:vAlign w:val="center"/>
          </w:tcPr>
          <w:p w:rsidR="000F6435" w:rsidRPr="002D617B" w:rsidRDefault="000F6435" w:rsidP="002D617B">
            <w:pPr>
              <w:spacing w:after="0" w:line="360" w:lineRule="auto"/>
              <w:rPr>
                <w:rFonts w:ascii="Arial" w:hAnsi="Arial" w:cs="Arial"/>
              </w:rPr>
            </w:pPr>
          </w:p>
        </w:tc>
      </w:tr>
      <w:tr w:rsidR="000F6435" w:rsidRPr="002D617B" w:rsidTr="00561966">
        <w:tc>
          <w:tcPr>
            <w:tcW w:w="567" w:type="dxa"/>
            <w:tcBorders>
              <w:left w:val="single" w:sz="12" w:space="0" w:color="000000"/>
              <w:bottom w:val="single" w:sz="12" w:space="0" w:color="000000"/>
            </w:tcBorders>
            <w:shd w:val="clear" w:color="auto" w:fill="auto"/>
            <w:vAlign w:val="center"/>
          </w:tcPr>
          <w:p w:rsidR="000F6435" w:rsidRPr="002D617B" w:rsidRDefault="000F6435" w:rsidP="002D617B">
            <w:pPr>
              <w:spacing w:after="0" w:line="360" w:lineRule="auto"/>
              <w:jc w:val="center"/>
              <w:rPr>
                <w:rFonts w:ascii="Arial" w:hAnsi="Arial" w:cs="Arial"/>
              </w:rPr>
            </w:pPr>
            <w:r w:rsidRPr="002D617B">
              <w:rPr>
                <w:rFonts w:ascii="Arial" w:hAnsi="Arial" w:cs="Arial"/>
              </w:rPr>
              <w:t>14</w:t>
            </w:r>
          </w:p>
        </w:tc>
        <w:tc>
          <w:tcPr>
            <w:tcW w:w="2429" w:type="dxa"/>
            <w:tcBorders>
              <w:bottom w:val="single" w:sz="12" w:space="0" w:color="000000"/>
            </w:tcBorders>
            <w:shd w:val="clear" w:color="auto" w:fill="auto"/>
            <w:vAlign w:val="center"/>
          </w:tcPr>
          <w:p w:rsidR="000F6435" w:rsidRPr="002D617B" w:rsidRDefault="000F6435" w:rsidP="002D617B">
            <w:pPr>
              <w:pStyle w:val="Bullet-Steag"/>
              <w:spacing w:line="360" w:lineRule="auto"/>
              <w:ind w:left="90" w:firstLine="0"/>
            </w:pPr>
            <w:r w:rsidRPr="002D617B">
              <w:t>scule si dispozitive omologate</w:t>
            </w:r>
          </w:p>
        </w:tc>
        <w:tc>
          <w:tcPr>
            <w:tcW w:w="2268" w:type="dxa"/>
            <w:tcBorders>
              <w:bottom w:val="single" w:sz="12" w:space="0" w:color="000000"/>
              <w:right w:val="single" w:sz="12" w:space="0" w:color="000000"/>
            </w:tcBorders>
            <w:shd w:val="clear" w:color="auto" w:fill="auto"/>
            <w:vAlign w:val="center"/>
          </w:tcPr>
          <w:p w:rsidR="000F6435" w:rsidRPr="002D617B" w:rsidRDefault="000F6435" w:rsidP="002D617B">
            <w:pPr>
              <w:spacing w:after="0" w:line="360" w:lineRule="auto"/>
              <w:rPr>
                <w:rFonts w:ascii="Arial" w:hAnsi="Arial" w:cs="Arial"/>
              </w:rPr>
            </w:pPr>
          </w:p>
        </w:tc>
        <w:tc>
          <w:tcPr>
            <w:tcW w:w="2533" w:type="dxa"/>
            <w:tcBorders>
              <w:top w:val="single" w:sz="2" w:space="0" w:color="000000"/>
              <w:left w:val="single" w:sz="12" w:space="0" w:color="000000"/>
              <w:bottom w:val="single" w:sz="12" w:space="0" w:color="000000"/>
              <w:right w:val="single" w:sz="2" w:space="0" w:color="000000"/>
            </w:tcBorders>
            <w:shd w:val="clear" w:color="auto" w:fill="DEEAF6"/>
            <w:vAlign w:val="center"/>
          </w:tcPr>
          <w:p w:rsidR="000F6435" w:rsidRPr="002D617B" w:rsidRDefault="000F6435" w:rsidP="002D617B">
            <w:pPr>
              <w:pStyle w:val="Bullet-Steag"/>
              <w:spacing w:line="360" w:lineRule="auto"/>
              <w:ind w:left="90" w:firstLine="0"/>
            </w:pPr>
            <w:r w:rsidRPr="002D617B">
              <w:t>scule si dispozitive omologate</w:t>
            </w:r>
          </w:p>
        </w:tc>
        <w:tc>
          <w:tcPr>
            <w:tcW w:w="2853" w:type="dxa"/>
            <w:tcBorders>
              <w:top w:val="single" w:sz="2" w:space="0" w:color="000000"/>
              <w:left w:val="single" w:sz="2" w:space="0" w:color="000000"/>
              <w:bottom w:val="single" w:sz="12" w:space="0" w:color="000000"/>
              <w:right w:val="single" w:sz="12" w:space="0" w:color="000000"/>
            </w:tcBorders>
            <w:shd w:val="clear" w:color="auto" w:fill="DEEAF6"/>
            <w:vAlign w:val="center"/>
          </w:tcPr>
          <w:p w:rsidR="000F6435" w:rsidRPr="002D617B" w:rsidRDefault="000F6435" w:rsidP="002D617B">
            <w:pPr>
              <w:spacing w:after="0" w:line="360" w:lineRule="auto"/>
              <w:rPr>
                <w:rFonts w:ascii="Arial" w:hAnsi="Arial" w:cs="Arial"/>
              </w:rPr>
            </w:pPr>
          </w:p>
        </w:tc>
      </w:tr>
    </w:tbl>
    <w:p w:rsidR="000F6435" w:rsidRPr="002D617B" w:rsidRDefault="000F6435" w:rsidP="002D617B">
      <w:pPr>
        <w:spacing w:after="0" w:line="360" w:lineRule="auto"/>
        <w:rPr>
          <w:rFonts w:ascii="Arial" w:hAnsi="Arial" w:cs="Arial"/>
        </w:rPr>
      </w:pPr>
    </w:p>
    <w:p w:rsidR="00AC0B6D" w:rsidRPr="002D617B" w:rsidRDefault="00AC0B6D" w:rsidP="002D617B">
      <w:pPr>
        <w:spacing w:after="0" w:line="360" w:lineRule="auto"/>
        <w:rPr>
          <w:rFonts w:ascii="Arial" w:hAnsi="Arial" w:cs="Arial"/>
        </w:rPr>
      </w:pPr>
    </w:p>
    <w:p w:rsidR="000F6435" w:rsidRPr="002D617B" w:rsidRDefault="000F6435" w:rsidP="00561966">
      <w:pPr>
        <w:pStyle w:val="Heading3"/>
        <w:spacing w:after="0" w:line="360" w:lineRule="auto"/>
        <w:ind w:hanging="5540"/>
        <w:rPr>
          <w:lang w:val="ro-RO"/>
        </w:rPr>
      </w:pPr>
      <w:bookmarkStart w:id="15" w:name="_Toc447617828"/>
      <w:r w:rsidRPr="002D617B">
        <w:rPr>
          <w:lang w:val="ro-RO"/>
        </w:rPr>
        <w:t>Materii prime, energie şi combustibilii utilizaţi. Modul de asigurare a acestora</w:t>
      </w:r>
      <w:bookmarkEnd w:id="15"/>
    </w:p>
    <w:p w:rsidR="000F6435" w:rsidRPr="002D617B" w:rsidRDefault="000F6435" w:rsidP="002D617B">
      <w:pPr>
        <w:spacing w:after="0" w:line="360" w:lineRule="auto"/>
        <w:rPr>
          <w:rFonts w:ascii="Arial" w:hAnsi="Arial" w:cs="Arial"/>
        </w:rPr>
      </w:pPr>
      <w:r w:rsidRPr="002D617B">
        <w:rPr>
          <w:rFonts w:ascii="Arial" w:hAnsi="Arial" w:cs="Arial"/>
        </w:rPr>
        <w:t>Resursele necesare pe durata realizarii proiectului propus sunt minime si de tipul:</w:t>
      </w:r>
    </w:p>
    <w:p w:rsidR="000F6435" w:rsidRPr="002D617B" w:rsidRDefault="000F6435" w:rsidP="00A465E9">
      <w:pPr>
        <w:numPr>
          <w:ilvl w:val="0"/>
          <w:numId w:val="6"/>
        </w:numPr>
        <w:spacing w:after="0" w:line="360" w:lineRule="auto"/>
        <w:jc w:val="both"/>
        <w:rPr>
          <w:rFonts w:ascii="Arial" w:hAnsi="Arial" w:cs="Arial"/>
        </w:rPr>
      </w:pPr>
      <w:r w:rsidRPr="002D617B">
        <w:rPr>
          <w:rFonts w:ascii="Arial" w:hAnsi="Arial" w:cs="Arial"/>
        </w:rPr>
        <w:t xml:space="preserve">Utilajele necesare manipularii rezervoarelor mobile (ridicare, amplasare, incarcare, descarcare) pe suprafata delimitata vor fi: macara Terex RT 100, stivuitor Kalmar 4.5 To si nacela TB </w:t>
      </w:r>
      <w:proofErr w:type="gramStart"/>
      <w:r w:rsidRPr="002D617B">
        <w:rPr>
          <w:rFonts w:ascii="Arial" w:hAnsi="Arial" w:cs="Arial"/>
        </w:rPr>
        <w:t>65 .</w:t>
      </w:r>
      <w:proofErr w:type="gramEnd"/>
    </w:p>
    <w:p w:rsidR="000F6435" w:rsidRPr="002D617B" w:rsidRDefault="000F6435" w:rsidP="00A465E9">
      <w:pPr>
        <w:numPr>
          <w:ilvl w:val="0"/>
          <w:numId w:val="6"/>
        </w:numPr>
        <w:spacing w:after="0" w:line="360" w:lineRule="auto"/>
        <w:jc w:val="both"/>
        <w:rPr>
          <w:rFonts w:ascii="Arial" w:hAnsi="Arial" w:cs="Arial"/>
        </w:rPr>
      </w:pPr>
      <w:r w:rsidRPr="002D617B">
        <w:rPr>
          <w:rFonts w:ascii="Arial" w:hAnsi="Arial" w:cs="Arial"/>
        </w:rPr>
        <w:t xml:space="preserve">Combustibilul utilizat pentru functionarea utilajelor anterior prezentate </w:t>
      </w:r>
      <w:proofErr w:type="gramStart"/>
      <w:r w:rsidRPr="002D617B">
        <w:rPr>
          <w:rFonts w:ascii="Arial" w:hAnsi="Arial" w:cs="Arial"/>
        </w:rPr>
        <w:t>este</w:t>
      </w:r>
      <w:proofErr w:type="gramEnd"/>
      <w:r w:rsidRPr="002D617B">
        <w:rPr>
          <w:rFonts w:ascii="Arial" w:hAnsi="Arial" w:cs="Arial"/>
        </w:rPr>
        <w:t xml:space="preserve"> de tip motorina iar cantitatea utilizata se apreciaza a fi de 100 l/zi.</w:t>
      </w:r>
    </w:p>
    <w:p w:rsidR="000F6435" w:rsidRPr="002D617B" w:rsidRDefault="000F6435" w:rsidP="00A465E9">
      <w:pPr>
        <w:numPr>
          <w:ilvl w:val="0"/>
          <w:numId w:val="6"/>
        </w:numPr>
        <w:spacing w:after="0" w:line="360" w:lineRule="auto"/>
        <w:jc w:val="both"/>
        <w:rPr>
          <w:rFonts w:ascii="Arial" w:hAnsi="Arial" w:cs="Arial"/>
        </w:rPr>
      </w:pPr>
      <w:r w:rsidRPr="002D617B">
        <w:rPr>
          <w:rFonts w:ascii="Arial" w:hAnsi="Arial" w:cs="Arial"/>
        </w:rPr>
        <w:t xml:space="preserve">Energia electrica pentru efectuarea lucrarilor de lacatuserie necesare in activitatile de demontare, racordare elemente de legatura, etc a rezervoarelor mobile sunt asigurate din sistemul national prin reteaua de distributie a SC Rompetrol Rafinare. </w:t>
      </w:r>
    </w:p>
    <w:p w:rsidR="000F6435" w:rsidRPr="002D617B" w:rsidRDefault="000F6435" w:rsidP="002D617B">
      <w:pPr>
        <w:spacing w:after="0" w:line="360" w:lineRule="auto"/>
        <w:jc w:val="both"/>
        <w:rPr>
          <w:rFonts w:ascii="Arial" w:hAnsi="Arial" w:cs="Arial"/>
          <w:b/>
          <w:lang w:val="ro-RO"/>
        </w:rPr>
      </w:pPr>
    </w:p>
    <w:p w:rsidR="000F6435" w:rsidRPr="002D617B" w:rsidRDefault="000F6435" w:rsidP="004F29CB">
      <w:pPr>
        <w:pStyle w:val="Heading4"/>
        <w:tabs>
          <w:tab w:val="clear" w:pos="1276"/>
        </w:tabs>
        <w:ind w:left="851" w:hanging="851"/>
      </w:pPr>
      <w:r w:rsidRPr="002D617B">
        <w:t>Racordarea la reţelele utilitare existente în zonă</w:t>
      </w:r>
    </w:p>
    <w:p w:rsidR="000F6435" w:rsidRPr="002D617B" w:rsidRDefault="000F6435" w:rsidP="002D617B">
      <w:pPr>
        <w:spacing w:after="0" w:line="360" w:lineRule="auto"/>
        <w:jc w:val="both"/>
        <w:rPr>
          <w:rFonts w:ascii="Arial" w:hAnsi="Arial" w:cs="Arial"/>
        </w:rPr>
      </w:pPr>
      <w:r w:rsidRPr="002D617B">
        <w:rPr>
          <w:rFonts w:ascii="Arial" w:hAnsi="Arial" w:cs="Arial"/>
        </w:rPr>
        <w:t>Pentru proiectul propus se vor utiliza facilitatile existente dupa cum urmeaza:</w:t>
      </w:r>
    </w:p>
    <w:p w:rsidR="000F6435" w:rsidRPr="002D617B" w:rsidRDefault="000F6435" w:rsidP="002D617B">
      <w:pPr>
        <w:pStyle w:val="ListParagraph"/>
        <w:spacing w:after="0" w:line="360" w:lineRule="auto"/>
        <w:ind w:left="0"/>
        <w:jc w:val="both"/>
        <w:rPr>
          <w:rFonts w:ascii="Arial" w:eastAsia="Times New Roman" w:hAnsi="Arial" w:cs="Arial"/>
          <w:b/>
        </w:rPr>
      </w:pPr>
    </w:p>
    <w:p w:rsidR="000F6435" w:rsidRPr="002D617B" w:rsidRDefault="000F6435" w:rsidP="004F29CB">
      <w:pPr>
        <w:pStyle w:val="ListParagraph"/>
        <w:numPr>
          <w:ilvl w:val="0"/>
          <w:numId w:val="25"/>
        </w:numPr>
        <w:spacing w:after="0" w:line="360" w:lineRule="auto"/>
        <w:ind w:left="284" w:hanging="426"/>
        <w:jc w:val="both"/>
        <w:rPr>
          <w:rStyle w:val="tsp1"/>
          <w:rFonts w:ascii="Arial" w:hAnsi="Arial" w:cs="Arial"/>
          <w:b/>
          <w:lang w:val="ro-RO"/>
        </w:rPr>
      </w:pPr>
      <w:r w:rsidRPr="002D617B">
        <w:rPr>
          <w:rStyle w:val="tal1"/>
          <w:rFonts w:ascii="Arial" w:hAnsi="Arial" w:cs="Arial"/>
          <w:b/>
          <w:lang w:val="ro-RO"/>
        </w:rPr>
        <w:t>Alimentarea cu apa:</w:t>
      </w:r>
    </w:p>
    <w:p w:rsidR="000F6435" w:rsidRPr="002D617B" w:rsidRDefault="000F6435" w:rsidP="002D617B">
      <w:pPr>
        <w:tabs>
          <w:tab w:val="left" w:pos="426"/>
        </w:tabs>
        <w:spacing w:after="0" w:line="360" w:lineRule="auto"/>
        <w:jc w:val="both"/>
        <w:rPr>
          <w:rStyle w:val="tpa1"/>
          <w:rFonts w:ascii="Arial" w:hAnsi="Arial" w:cs="Arial"/>
          <w:lang w:val="ro-RO"/>
        </w:rPr>
      </w:pPr>
      <w:r w:rsidRPr="002D617B">
        <w:rPr>
          <w:rStyle w:val="tpa1"/>
          <w:rFonts w:ascii="Arial" w:hAnsi="Arial" w:cs="Arial"/>
          <w:lang w:val="ro-RO"/>
        </w:rPr>
        <w:t xml:space="preserve">Alimentarea cu apa se face din reteaua de distributie apa apartinand </w:t>
      </w:r>
      <w:r w:rsidRPr="002D617B">
        <w:rPr>
          <w:rStyle w:val="tal1"/>
          <w:rFonts w:ascii="Arial" w:hAnsi="Arial" w:cs="Arial"/>
          <w:lang w:val="ro-RO"/>
        </w:rPr>
        <w:t xml:space="preserve">C.N. Administratia Porturilor Maritime S.A. Constanta (APMC) </w:t>
      </w:r>
      <w:r w:rsidRPr="002D617B">
        <w:rPr>
          <w:rStyle w:val="tpa1"/>
          <w:rFonts w:ascii="Arial" w:hAnsi="Arial" w:cs="Arial"/>
          <w:lang w:val="ro-RO"/>
        </w:rPr>
        <w:t xml:space="preserve">. </w:t>
      </w:r>
    </w:p>
    <w:p w:rsidR="000F6435" w:rsidRPr="002D617B" w:rsidRDefault="000F6435" w:rsidP="002D617B">
      <w:pPr>
        <w:tabs>
          <w:tab w:val="left" w:pos="426"/>
        </w:tabs>
        <w:spacing w:after="0" w:line="360" w:lineRule="auto"/>
        <w:jc w:val="both"/>
        <w:rPr>
          <w:rStyle w:val="tpa1"/>
          <w:rFonts w:ascii="Arial" w:hAnsi="Arial" w:cs="Arial"/>
          <w:lang w:val="ro-RO"/>
        </w:rPr>
      </w:pPr>
      <w:r w:rsidRPr="002D617B">
        <w:rPr>
          <w:rStyle w:val="tpa1"/>
          <w:rFonts w:ascii="Arial" w:hAnsi="Arial" w:cs="Arial"/>
          <w:lang w:val="ro-RO"/>
        </w:rPr>
        <w:t xml:space="preserve">Pentru proiectul propus nu se va utiliza apa decat in situatia unui eventual incendiu.  </w:t>
      </w:r>
    </w:p>
    <w:p w:rsidR="000F6435" w:rsidRPr="002D617B" w:rsidRDefault="000F6435" w:rsidP="002D617B">
      <w:pPr>
        <w:spacing w:after="0" w:line="360" w:lineRule="auto"/>
        <w:jc w:val="both"/>
        <w:rPr>
          <w:rFonts w:ascii="Arial" w:hAnsi="Arial" w:cs="Arial"/>
          <w:lang w:val="ro-RO"/>
        </w:rPr>
      </w:pPr>
    </w:p>
    <w:p w:rsidR="000F6435" w:rsidRPr="002D617B" w:rsidRDefault="000F6435" w:rsidP="004F29CB">
      <w:pPr>
        <w:pStyle w:val="ListParagraph"/>
        <w:numPr>
          <w:ilvl w:val="0"/>
          <w:numId w:val="25"/>
        </w:numPr>
        <w:spacing w:after="0" w:line="360" w:lineRule="auto"/>
        <w:ind w:left="284" w:hanging="426"/>
        <w:jc w:val="both"/>
        <w:rPr>
          <w:rStyle w:val="tal1"/>
          <w:rFonts w:ascii="Arial" w:hAnsi="Arial" w:cs="Arial"/>
          <w:b/>
          <w:lang w:val="ro-RO"/>
        </w:rPr>
      </w:pPr>
      <w:r w:rsidRPr="002D617B">
        <w:rPr>
          <w:rStyle w:val="tal1"/>
          <w:rFonts w:ascii="Arial" w:hAnsi="Arial" w:cs="Arial"/>
          <w:b/>
          <w:lang w:val="ro-RO"/>
        </w:rPr>
        <w:t>Alimentarea cu energie electrica</w:t>
      </w:r>
    </w:p>
    <w:p w:rsidR="000F6435" w:rsidRDefault="000F6435" w:rsidP="002D617B">
      <w:pPr>
        <w:tabs>
          <w:tab w:val="left" w:pos="426"/>
        </w:tabs>
        <w:spacing w:after="0" w:line="360" w:lineRule="auto"/>
        <w:jc w:val="both"/>
        <w:rPr>
          <w:rStyle w:val="tpa1"/>
          <w:rFonts w:ascii="Arial" w:hAnsi="Arial" w:cs="Arial"/>
          <w:lang w:val="ro-RO"/>
        </w:rPr>
      </w:pPr>
      <w:r w:rsidRPr="002D617B">
        <w:rPr>
          <w:rStyle w:val="tpa1"/>
          <w:rFonts w:ascii="Arial" w:hAnsi="Arial" w:cs="Arial"/>
          <w:lang w:val="ro-RO"/>
        </w:rPr>
        <w:t xml:space="preserve">Alimentarea cu energie electrica se face din sistemul national prin reteaua de distributie a SC Rompetrol Rafinare. </w:t>
      </w:r>
    </w:p>
    <w:p w:rsidR="004F29CB" w:rsidRDefault="004F29CB" w:rsidP="002D617B">
      <w:pPr>
        <w:tabs>
          <w:tab w:val="left" w:pos="426"/>
        </w:tabs>
        <w:spacing w:after="0" w:line="360" w:lineRule="auto"/>
        <w:jc w:val="both"/>
        <w:rPr>
          <w:rStyle w:val="tpa1"/>
          <w:rFonts w:ascii="Arial" w:hAnsi="Arial" w:cs="Arial"/>
          <w:lang w:val="ro-RO"/>
        </w:rPr>
      </w:pPr>
    </w:p>
    <w:p w:rsidR="004F29CB" w:rsidRDefault="004F29CB" w:rsidP="002D617B">
      <w:pPr>
        <w:tabs>
          <w:tab w:val="left" w:pos="426"/>
        </w:tabs>
        <w:spacing w:after="0" w:line="360" w:lineRule="auto"/>
        <w:jc w:val="both"/>
        <w:rPr>
          <w:rStyle w:val="tpa1"/>
          <w:rFonts w:ascii="Arial" w:hAnsi="Arial" w:cs="Arial"/>
          <w:lang w:val="ro-RO"/>
        </w:rPr>
      </w:pPr>
    </w:p>
    <w:p w:rsidR="002635DD" w:rsidRPr="002D617B" w:rsidRDefault="002635DD" w:rsidP="002D617B">
      <w:pPr>
        <w:tabs>
          <w:tab w:val="left" w:pos="426"/>
        </w:tabs>
        <w:spacing w:after="0" w:line="360" w:lineRule="auto"/>
        <w:jc w:val="both"/>
        <w:rPr>
          <w:rStyle w:val="tpa1"/>
          <w:rFonts w:ascii="Arial" w:hAnsi="Arial" w:cs="Arial"/>
          <w:lang w:val="ro-RO"/>
        </w:rPr>
      </w:pPr>
    </w:p>
    <w:p w:rsidR="000F6435" w:rsidRPr="002D617B" w:rsidRDefault="000F6435" w:rsidP="002D617B">
      <w:pPr>
        <w:tabs>
          <w:tab w:val="left" w:pos="426"/>
        </w:tabs>
        <w:spacing w:after="0" w:line="360" w:lineRule="auto"/>
        <w:jc w:val="both"/>
        <w:rPr>
          <w:rStyle w:val="tpa1"/>
          <w:rFonts w:ascii="Arial" w:hAnsi="Arial" w:cs="Arial"/>
          <w:lang w:val="ro-RO"/>
        </w:rPr>
      </w:pPr>
    </w:p>
    <w:p w:rsidR="000F6435" w:rsidRPr="002D617B" w:rsidRDefault="000F6435" w:rsidP="004F29CB">
      <w:pPr>
        <w:pStyle w:val="ListParagraph"/>
        <w:numPr>
          <w:ilvl w:val="0"/>
          <w:numId w:val="25"/>
        </w:numPr>
        <w:spacing w:after="0" w:line="360" w:lineRule="auto"/>
        <w:ind w:left="284" w:hanging="426"/>
        <w:jc w:val="both"/>
        <w:rPr>
          <w:rStyle w:val="tal1"/>
          <w:rFonts w:ascii="Arial" w:hAnsi="Arial" w:cs="Arial"/>
          <w:b/>
          <w:lang w:val="ro-RO"/>
        </w:rPr>
      </w:pPr>
      <w:r w:rsidRPr="002D617B">
        <w:rPr>
          <w:rStyle w:val="tal1"/>
          <w:rFonts w:ascii="Arial" w:hAnsi="Arial" w:cs="Arial"/>
          <w:b/>
          <w:lang w:val="ro-RO"/>
        </w:rPr>
        <w:t>Evacuarea apelor uzate</w:t>
      </w:r>
    </w:p>
    <w:p w:rsidR="000F6435" w:rsidRDefault="000F6435" w:rsidP="002D617B">
      <w:pPr>
        <w:spacing w:after="0" w:line="360" w:lineRule="auto"/>
        <w:ind w:right="190"/>
        <w:jc w:val="both"/>
        <w:rPr>
          <w:rStyle w:val="tpa1"/>
          <w:rFonts w:ascii="Arial" w:hAnsi="Arial" w:cs="Arial"/>
          <w:lang w:val="ro-RO"/>
        </w:rPr>
      </w:pPr>
      <w:r w:rsidRPr="002D617B">
        <w:rPr>
          <w:rStyle w:val="tpa1"/>
          <w:rFonts w:ascii="Arial" w:hAnsi="Arial" w:cs="Arial"/>
          <w:lang w:val="ro-RO"/>
        </w:rPr>
        <w:t xml:space="preserve">Evacuarea apelor uzate reprezentate de apele pluviale si menajere se realizeaza, dupa caz, prin reintroducerea in proces sau vidanjare si/sau tratare in Statia de epurare ape uzate SC Grup Servicii Petroliere SA.    </w:t>
      </w:r>
    </w:p>
    <w:p w:rsidR="002635DD" w:rsidRPr="002D617B" w:rsidRDefault="002635DD" w:rsidP="002D617B">
      <w:pPr>
        <w:spacing w:after="0" w:line="360" w:lineRule="auto"/>
        <w:ind w:right="190"/>
        <w:jc w:val="both"/>
        <w:rPr>
          <w:rStyle w:val="tal1"/>
          <w:rFonts w:ascii="Arial" w:hAnsi="Arial" w:cs="Arial"/>
          <w:lang w:val="ro-RO"/>
        </w:rPr>
      </w:pPr>
    </w:p>
    <w:p w:rsidR="002635DD" w:rsidRPr="002635DD" w:rsidRDefault="000F6435" w:rsidP="002635DD">
      <w:pPr>
        <w:pStyle w:val="Heading3"/>
        <w:spacing w:after="0" w:line="360" w:lineRule="auto"/>
        <w:ind w:hanging="5540"/>
        <w:rPr>
          <w:lang w:val="ro-RO"/>
        </w:rPr>
      </w:pPr>
      <w:bookmarkStart w:id="16" w:name="_Toc447617829"/>
      <w:r w:rsidRPr="002635DD">
        <w:rPr>
          <w:lang w:val="ro-RO"/>
        </w:rPr>
        <w:t>Descrierea lucrărilor de refacere a amplasamentului în zona afectată de execuţia proiectului.</w:t>
      </w:r>
      <w:bookmarkEnd w:id="16"/>
      <w:r w:rsidRPr="002635DD">
        <w:rPr>
          <w:lang w:val="ro-RO"/>
        </w:rPr>
        <w:t xml:space="preserve"> </w:t>
      </w:r>
    </w:p>
    <w:p w:rsidR="000F6435" w:rsidRPr="002D617B" w:rsidRDefault="000F6435" w:rsidP="002635DD">
      <w:pPr>
        <w:pStyle w:val="Heading3"/>
        <w:numPr>
          <w:ilvl w:val="0"/>
          <w:numId w:val="0"/>
        </w:numPr>
        <w:spacing w:after="0" w:line="360" w:lineRule="auto"/>
        <w:ind w:left="567"/>
        <w:rPr>
          <w:b w:val="0"/>
        </w:rPr>
      </w:pPr>
      <w:bookmarkStart w:id="17" w:name="_Toc447617830"/>
      <w:r w:rsidRPr="002635DD">
        <w:rPr>
          <w:lang w:val="ro-RO"/>
        </w:rPr>
        <w:t>Căi noi de acces sau schimbări ale celor existente</w:t>
      </w:r>
      <w:bookmarkEnd w:id="17"/>
    </w:p>
    <w:p w:rsidR="000F6435" w:rsidRPr="002D617B" w:rsidRDefault="000F6435" w:rsidP="002D617B">
      <w:pPr>
        <w:spacing w:after="0" w:line="360" w:lineRule="auto"/>
        <w:jc w:val="both"/>
        <w:rPr>
          <w:rFonts w:ascii="Arial" w:hAnsi="Arial" w:cs="Arial"/>
          <w:lang w:val="ro-RO"/>
        </w:rPr>
      </w:pPr>
    </w:p>
    <w:p w:rsidR="000F6435" w:rsidRPr="002D617B" w:rsidRDefault="000F6435" w:rsidP="002D617B">
      <w:pPr>
        <w:spacing w:after="0" w:line="360" w:lineRule="auto"/>
        <w:ind w:right="190"/>
        <w:jc w:val="both"/>
        <w:rPr>
          <w:rStyle w:val="tpa1"/>
          <w:rFonts w:ascii="Arial" w:hAnsi="Arial" w:cs="Arial"/>
        </w:rPr>
      </w:pPr>
      <w:r w:rsidRPr="002D617B">
        <w:rPr>
          <w:rStyle w:val="tpa1"/>
          <w:rFonts w:ascii="Arial" w:hAnsi="Arial" w:cs="Arial"/>
        </w:rPr>
        <w:t>Prin efectuarea lucrarilor de inlocuire a rezervoarelor cilindrice mobile cu rezervoarele paralelipipedice mobile nu vor fi afectate caile de acces in zona, amplasamentul statiei si nici zonele partilor interesate (drum acces Port Midia, GSP Logisitc, Sea Protect Grup).</w:t>
      </w:r>
    </w:p>
    <w:p w:rsidR="000F6435" w:rsidRPr="002D617B" w:rsidRDefault="000F6435" w:rsidP="002D617B">
      <w:pPr>
        <w:spacing w:after="0" w:line="360" w:lineRule="auto"/>
        <w:ind w:right="190"/>
        <w:jc w:val="both"/>
        <w:rPr>
          <w:rFonts w:ascii="Arial" w:hAnsi="Arial" w:cs="Arial"/>
          <w:lang w:val="ro-RO"/>
        </w:rPr>
      </w:pPr>
      <w:r w:rsidRPr="002D617B">
        <w:rPr>
          <w:rStyle w:val="tpa1"/>
          <w:rFonts w:ascii="Arial" w:hAnsi="Arial" w:cs="Arial"/>
        </w:rPr>
        <w:t xml:space="preserve">De asemenea, nu vor fi deschise </w:t>
      </w:r>
      <w:proofErr w:type="gramStart"/>
      <w:r w:rsidRPr="002D617B">
        <w:rPr>
          <w:rStyle w:val="tpa1"/>
          <w:rFonts w:ascii="Arial" w:hAnsi="Arial" w:cs="Arial"/>
        </w:rPr>
        <w:t>cai</w:t>
      </w:r>
      <w:proofErr w:type="gramEnd"/>
      <w:r w:rsidRPr="002D617B">
        <w:rPr>
          <w:rStyle w:val="tpa1"/>
          <w:rFonts w:ascii="Arial" w:hAnsi="Arial" w:cs="Arial"/>
        </w:rPr>
        <w:t xml:space="preserve"> noi de acces iar cele existente nu vor suferi nicio modificare</w:t>
      </w:r>
      <w:r w:rsidRPr="002D617B">
        <w:rPr>
          <w:rFonts w:ascii="Arial" w:hAnsi="Arial" w:cs="Arial"/>
          <w:lang w:val="ro-RO"/>
        </w:rPr>
        <w:t>.</w:t>
      </w:r>
    </w:p>
    <w:p w:rsidR="000F6435" w:rsidRPr="002D617B" w:rsidRDefault="000F6435" w:rsidP="002D617B">
      <w:pPr>
        <w:spacing w:after="0" w:line="360" w:lineRule="auto"/>
        <w:jc w:val="both"/>
        <w:rPr>
          <w:rFonts w:ascii="Arial" w:hAnsi="Arial" w:cs="Arial"/>
          <w:lang w:val="ro-RO"/>
        </w:rPr>
      </w:pPr>
    </w:p>
    <w:p w:rsidR="000F6435" w:rsidRPr="002D617B" w:rsidRDefault="000F6435" w:rsidP="002D617B">
      <w:pPr>
        <w:pStyle w:val="Heading3"/>
        <w:spacing w:after="0" w:line="360" w:lineRule="auto"/>
        <w:ind w:left="1845" w:hanging="1845"/>
        <w:rPr>
          <w:lang w:val="ro-RO"/>
        </w:rPr>
      </w:pPr>
      <w:bookmarkStart w:id="18" w:name="_Toc447617831"/>
      <w:r w:rsidRPr="002D617B">
        <w:rPr>
          <w:lang w:val="ro-RO"/>
        </w:rPr>
        <w:t>Relaţia cu alte proiecte existente sau planificate</w:t>
      </w:r>
      <w:bookmarkEnd w:id="18"/>
    </w:p>
    <w:p w:rsidR="000F6435" w:rsidRDefault="000F6435" w:rsidP="002D617B">
      <w:pPr>
        <w:spacing w:after="0" w:line="360" w:lineRule="auto"/>
        <w:ind w:right="190"/>
        <w:jc w:val="both"/>
        <w:rPr>
          <w:rStyle w:val="tpa1"/>
          <w:rFonts w:ascii="Arial" w:hAnsi="Arial" w:cs="Arial"/>
        </w:rPr>
      </w:pPr>
      <w:r w:rsidRPr="002D617B">
        <w:rPr>
          <w:rStyle w:val="tpa1"/>
          <w:rFonts w:ascii="Arial" w:hAnsi="Arial" w:cs="Arial"/>
        </w:rPr>
        <w:t xml:space="preserve">Noul proiect propus aprobarii </w:t>
      </w:r>
      <w:proofErr w:type="gramStart"/>
      <w:r w:rsidRPr="002D617B">
        <w:rPr>
          <w:rStyle w:val="tpa1"/>
          <w:rFonts w:ascii="Arial" w:hAnsi="Arial" w:cs="Arial"/>
        </w:rPr>
        <w:t>va</w:t>
      </w:r>
      <w:proofErr w:type="gramEnd"/>
      <w:r w:rsidRPr="002D617B">
        <w:rPr>
          <w:rStyle w:val="tpa1"/>
          <w:rFonts w:ascii="Arial" w:hAnsi="Arial" w:cs="Arial"/>
        </w:rPr>
        <w:t xml:space="preserve"> asigura necesarul de fluidele de foraj in derularea proiectelor de explorare/exploatare hidrocarburi in zona economia exclusiva a Marii Negre in care societatea GSP Shipyard este angajata.</w:t>
      </w:r>
    </w:p>
    <w:p w:rsidR="002635DD" w:rsidRDefault="002635DD" w:rsidP="002D617B">
      <w:pPr>
        <w:spacing w:after="0" w:line="360" w:lineRule="auto"/>
        <w:ind w:right="190"/>
        <w:jc w:val="both"/>
        <w:rPr>
          <w:rStyle w:val="tpa1"/>
          <w:rFonts w:ascii="Arial" w:hAnsi="Arial" w:cs="Arial"/>
        </w:rPr>
      </w:pPr>
    </w:p>
    <w:p w:rsidR="000F6435" w:rsidRPr="002D617B" w:rsidRDefault="000F6435" w:rsidP="002D617B">
      <w:pPr>
        <w:pStyle w:val="Heading3"/>
        <w:spacing w:after="0" w:line="360" w:lineRule="auto"/>
        <w:ind w:left="1845" w:hanging="1845"/>
        <w:rPr>
          <w:lang w:val="ro-RO"/>
        </w:rPr>
      </w:pPr>
      <w:bookmarkStart w:id="19" w:name="_Toc447617832"/>
      <w:r w:rsidRPr="002D617B">
        <w:rPr>
          <w:lang w:val="ro-RO"/>
        </w:rPr>
        <w:t>Detalii privind alternative luate în considerare</w:t>
      </w:r>
      <w:bookmarkEnd w:id="19"/>
    </w:p>
    <w:p w:rsidR="000F6435" w:rsidRDefault="000F6435" w:rsidP="002D617B">
      <w:pPr>
        <w:spacing w:after="0" w:line="360" w:lineRule="auto"/>
        <w:ind w:right="190"/>
        <w:jc w:val="both"/>
        <w:rPr>
          <w:rStyle w:val="tpa1"/>
          <w:rFonts w:ascii="Arial" w:hAnsi="Arial" w:cs="Arial"/>
        </w:rPr>
      </w:pPr>
      <w:r w:rsidRPr="002D617B">
        <w:rPr>
          <w:rStyle w:val="tpa1"/>
          <w:rFonts w:ascii="Arial" w:hAnsi="Arial" w:cs="Arial"/>
        </w:rPr>
        <w:t xml:space="preserve">Pentru realizarea proiectului propus sunt luate in considerare facilitatile oferite de platforma portuara constand in utilitati, </w:t>
      </w:r>
      <w:proofErr w:type="gramStart"/>
      <w:r w:rsidRPr="002D617B">
        <w:rPr>
          <w:rStyle w:val="tpa1"/>
          <w:rFonts w:ascii="Arial" w:hAnsi="Arial" w:cs="Arial"/>
        </w:rPr>
        <w:t>cai</w:t>
      </w:r>
      <w:proofErr w:type="gramEnd"/>
      <w:r w:rsidRPr="002D617B">
        <w:rPr>
          <w:rStyle w:val="tpa1"/>
          <w:rFonts w:ascii="Arial" w:hAnsi="Arial" w:cs="Arial"/>
        </w:rPr>
        <w:t xml:space="preserve"> facile de acces precum si dotarile existente pe amplasament determinand timpi eficienti de lucru si costuri reduse. </w:t>
      </w:r>
    </w:p>
    <w:p w:rsidR="002635DD" w:rsidRPr="002D617B" w:rsidRDefault="002635DD" w:rsidP="002D617B">
      <w:pPr>
        <w:spacing w:after="0" w:line="360" w:lineRule="auto"/>
        <w:ind w:right="190"/>
        <w:jc w:val="both"/>
        <w:rPr>
          <w:rStyle w:val="tpa1"/>
          <w:rFonts w:ascii="Arial" w:hAnsi="Arial" w:cs="Arial"/>
        </w:rPr>
      </w:pPr>
    </w:p>
    <w:p w:rsidR="000F6435" w:rsidRPr="002D617B" w:rsidRDefault="000F6435" w:rsidP="002D617B">
      <w:pPr>
        <w:pStyle w:val="Heading3"/>
        <w:spacing w:after="0" w:line="360" w:lineRule="auto"/>
        <w:ind w:left="1845" w:hanging="1845"/>
        <w:rPr>
          <w:b w:val="0"/>
        </w:rPr>
      </w:pPr>
      <w:bookmarkStart w:id="20" w:name="_Toc447617833"/>
      <w:r w:rsidRPr="002D617B">
        <w:rPr>
          <w:lang w:val="ro-RO"/>
        </w:rPr>
        <w:t>Alte activităţi care pot apărea ca urmare a proiectului</w:t>
      </w:r>
      <w:bookmarkEnd w:id="20"/>
      <w:r w:rsidRPr="002D617B">
        <w:rPr>
          <w:lang w:val="ro-RO"/>
        </w:rPr>
        <w:t xml:space="preserve"> </w:t>
      </w:r>
    </w:p>
    <w:p w:rsidR="000F6435" w:rsidRPr="002D617B" w:rsidRDefault="000F6435" w:rsidP="002D617B">
      <w:pPr>
        <w:spacing w:after="0" w:line="360" w:lineRule="auto"/>
        <w:ind w:right="190"/>
        <w:jc w:val="both"/>
        <w:rPr>
          <w:rStyle w:val="tpa1"/>
          <w:rFonts w:ascii="Arial" w:hAnsi="Arial" w:cs="Arial"/>
        </w:rPr>
      </w:pPr>
      <w:r w:rsidRPr="002D617B">
        <w:rPr>
          <w:rStyle w:val="tpa1"/>
          <w:rFonts w:ascii="Arial" w:hAnsi="Arial" w:cs="Arial"/>
        </w:rPr>
        <w:t xml:space="preserve">Pe perioada realizarii lucrarilor de inlocuire a rezervoarelor mobile alte activitati care pot aparea si care nu au fost amintite anterior sunt reprezentate de deseuri metalice sau deseuri continand substante periculoase. Gestionarea acestora se realizeaza in conformitate cu procedurile interne de lucru respecatand prevederile legale de mediu.  </w:t>
      </w:r>
    </w:p>
    <w:p w:rsidR="000F6435" w:rsidRDefault="000F6435" w:rsidP="002D617B">
      <w:pPr>
        <w:spacing w:after="0" w:line="360" w:lineRule="auto"/>
        <w:ind w:right="190"/>
        <w:jc w:val="both"/>
        <w:rPr>
          <w:rStyle w:val="tpa1"/>
          <w:rFonts w:ascii="Arial" w:hAnsi="Arial" w:cs="Arial"/>
        </w:rPr>
      </w:pPr>
      <w:r w:rsidRPr="002D617B">
        <w:rPr>
          <w:rStyle w:val="tpa1"/>
          <w:rFonts w:ascii="Arial" w:hAnsi="Arial" w:cs="Arial"/>
        </w:rPr>
        <w:t xml:space="preserve">Lund in considerare caracteristicile amplasamentului pe care se afla echipamentele statiei de preparare si depozitare fluide de foraj si anume platforma betonata prevazuta cu 5 (cinci) base de colectare si delimitata perimetral de un dig de beton cu o inaltime de 35 cm, impactul activitatilor noului proiect asupra mediului se considera redus. </w:t>
      </w:r>
    </w:p>
    <w:p w:rsidR="002635DD" w:rsidRDefault="002635DD" w:rsidP="002D617B">
      <w:pPr>
        <w:spacing w:after="0" w:line="360" w:lineRule="auto"/>
        <w:ind w:right="190"/>
        <w:jc w:val="both"/>
        <w:rPr>
          <w:rStyle w:val="tpa1"/>
          <w:rFonts w:ascii="Arial" w:hAnsi="Arial" w:cs="Arial"/>
        </w:rPr>
      </w:pPr>
    </w:p>
    <w:p w:rsidR="002635DD" w:rsidRPr="002D617B" w:rsidRDefault="002635DD" w:rsidP="002D617B">
      <w:pPr>
        <w:spacing w:after="0" w:line="360" w:lineRule="auto"/>
        <w:ind w:right="190"/>
        <w:jc w:val="both"/>
        <w:rPr>
          <w:rStyle w:val="tpa1"/>
          <w:rFonts w:ascii="Arial" w:hAnsi="Arial" w:cs="Arial"/>
        </w:rPr>
      </w:pPr>
    </w:p>
    <w:p w:rsidR="000F6435" w:rsidRDefault="000F6435" w:rsidP="00A2065F">
      <w:pPr>
        <w:spacing w:after="0" w:line="360" w:lineRule="auto"/>
        <w:ind w:right="190"/>
        <w:jc w:val="both"/>
        <w:rPr>
          <w:rStyle w:val="tpa1"/>
          <w:rFonts w:ascii="Arial" w:hAnsi="Arial" w:cs="Arial"/>
          <w:lang w:val="ro-RO"/>
        </w:rPr>
      </w:pPr>
      <w:r w:rsidRPr="002D617B">
        <w:rPr>
          <w:rStyle w:val="tpa1"/>
          <w:rFonts w:ascii="Arial" w:hAnsi="Arial" w:cs="Arial"/>
          <w:lang w:val="ro-RO"/>
        </w:rPr>
        <w:t>Dupa realizarea proiectului propus nu se vor genera alte activitati decat cele prezente si reglementate prin documentele/avizele si autorizatiile deja detinute.</w:t>
      </w:r>
    </w:p>
    <w:p w:rsidR="002635DD" w:rsidRPr="002D617B" w:rsidRDefault="002635DD" w:rsidP="00A2065F">
      <w:pPr>
        <w:spacing w:after="0" w:line="360" w:lineRule="auto"/>
        <w:ind w:right="190"/>
        <w:jc w:val="both"/>
        <w:rPr>
          <w:rStyle w:val="tpa1"/>
          <w:rFonts w:ascii="Arial" w:hAnsi="Arial" w:cs="Arial"/>
          <w:lang w:val="ro-RO"/>
        </w:rPr>
      </w:pPr>
    </w:p>
    <w:p w:rsidR="000F6435" w:rsidRPr="002D617B" w:rsidRDefault="004F29CB" w:rsidP="004F29CB">
      <w:pPr>
        <w:pStyle w:val="Heading2"/>
        <w:spacing w:after="0" w:line="360" w:lineRule="auto"/>
        <w:ind w:right="190" w:hanging="2912"/>
        <w:rPr>
          <w:rStyle w:val="tpa1"/>
          <w:b w:val="0"/>
          <w:lang w:val="ro-RO"/>
        </w:rPr>
      </w:pPr>
      <w:bookmarkStart w:id="21" w:name="do|ax5|spIII.|pa20"/>
      <w:bookmarkStart w:id="22" w:name="_Toc447617834"/>
      <w:r>
        <w:rPr>
          <w:rStyle w:val="Heading1Char"/>
          <w:rFonts w:eastAsia="Calibri" w:cs="Arial"/>
          <w:b/>
          <w:szCs w:val="22"/>
        </w:rPr>
        <w:t>L</w:t>
      </w:r>
      <w:r w:rsidRPr="002D617B">
        <w:rPr>
          <w:rStyle w:val="Heading1Char"/>
          <w:rFonts w:eastAsia="Calibri" w:cs="Arial"/>
          <w:b/>
          <w:szCs w:val="22"/>
        </w:rPr>
        <w:t>ocalizarea proiectului</w:t>
      </w:r>
      <w:bookmarkEnd w:id="22"/>
    </w:p>
    <w:p w:rsidR="000F6435" w:rsidRPr="002D617B" w:rsidRDefault="000F6435" w:rsidP="00A2065F">
      <w:pPr>
        <w:spacing w:after="0" w:line="360" w:lineRule="auto"/>
        <w:ind w:right="190"/>
        <w:jc w:val="both"/>
        <w:rPr>
          <w:rFonts w:ascii="Arial" w:hAnsi="Arial" w:cs="Arial"/>
          <w:lang w:val="ro-RO"/>
        </w:rPr>
      </w:pPr>
      <w:r w:rsidRPr="002D617B">
        <w:rPr>
          <w:rFonts w:ascii="Arial" w:hAnsi="Arial" w:cs="Arial"/>
          <w:lang w:val="ro-RO"/>
        </w:rPr>
        <w:t xml:space="preserve">Amplasamentul Statiei de preparare si depozitare fluide de foraj este situat in Incinta Portului Midia, Dana 11. Din punct de vedere teritorial-administrativ zona apartine orasului Navodari, judetul Constanta. </w:t>
      </w:r>
    </w:p>
    <w:p w:rsidR="000F6435" w:rsidRPr="002D617B" w:rsidRDefault="000F6435" w:rsidP="00A2065F">
      <w:pPr>
        <w:spacing w:after="0" w:line="360" w:lineRule="auto"/>
        <w:ind w:right="190"/>
        <w:jc w:val="both"/>
        <w:rPr>
          <w:rFonts w:ascii="Arial" w:hAnsi="Arial" w:cs="Arial"/>
          <w:lang w:val="ro-RO"/>
        </w:rPr>
      </w:pPr>
    </w:p>
    <w:p w:rsidR="000F6435" w:rsidRPr="00A2065F" w:rsidRDefault="000F6435" w:rsidP="00A2065F">
      <w:pPr>
        <w:spacing w:after="0" w:line="360" w:lineRule="auto"/>
        <w:ind w:right="190"/>
        <w:jc w:val="both"/>
        <w:rPr>
          <w:rFonts w:ascii="Arial" w:hAnsi="Arial" w:cs="Arial"/>
          <w:lang w:val="ro-RO"/>
        </w:rPr>
      </w:pPr>
      <w:r w:rsidRPr="00A2065F">
        <w:rPr>
          <w:rFonts w:ascii="Arial" w:hAnsi="Arial" w:cs="Arial"/>
          <w:lang w:val="ro-RO"/>
        </w:rPr>
        <w:t xml:space="preserve">SC GSP Shipyard SRL isi desfoasoara activitatea pe o suprafata totala de cca </w:t>
      </w:r>
      <w:r w:rsidR="00A2065F" w:rsidRPr="00A2065F">
        <w:rPr>
          <w:rFonts w:ascii="Arial" w:hAnsi="Arial" w:cs="Arial"/>
          <w:lang w:val="ro-RO"/>
        </w:rPr>
        <w:t>1020</w:t>
      </w:r>
      <w:r w:rsidRPr="00A2065F">
        <w:rPr>
          <w:rFonts w:ascii="Arial" w:hAnsi="Arial" w:cs="Arial"/>
          <w:lang w:val="ro-RO"/>
        </w:rPr>
        <w:t xml:space="preserve"> mp in dreptul Danei 11 a portului Midia.</w:t>
      </w:r>
    </w:p>
    <w:p w:rsidR="000F6435" w:rsidRPr="00A2065F" w:rsidRDefault="000F6435" w:rsidP="00A2065F">
      <w:pPr>
        <w:spacing w:after="0" w:line="360" w:lineRule="auto"/>
        <w:ind w:right="190"/>
        <w:jc w:val="both"/>
        <w:rPr>
          <w:rFonts w:ascii="Arial" w:hAnsi="Arial" w:cs="Arial"/>
          <w:lang w:val="ro-RO"/>
        </w:rPr>
      </w:pPr>
      <w:r w:rsidRPr="00A2065F">
        <w:rPr>
          <w:rFonts w:ascii="Arial" w:hAnsi="Arial" w:cs="Arial"/>
          <w:lang w:val="ro-RO"/>
        </w:rPr>
        <w:t>Din supr</w:t>
      </w:r>
      <w:r w:rsidR="00A2065F" w:rsidRPr="00A2065F">
        <w:rPr>
          <w:rFonts w:ascii="Arial" w:hAnsi="Arial" w:cs="Arial"/>
          <w:lang w:val="ro-RO"/>
        </w:rPr>
        <w:t>afata totala pentru amplasarea S</w:t>
      </w:r>
      <w:r w:rsidRPr="00A2065F">
        <w:rPr>
          <w:rFonts w:ascii="Arial" w:hAnsi="Arial" w:cs="Arial"/>
          <w:lang w:val="ro-RO"/>
        </w:rPr>
        <w:t xml:space="preserve">tatie de fluide de foraj vor fi alocati </w:t>
      </w:r>
      <w:r w:rsidR="00A2065F" w:rsidRPr="00A2065F">
        <w:rPr>
          <w:rFonts w:ascii="Arial" w:hAnsi="Arial" w:cs="Arial"/>
          <w:lang w:val="ro-RO"/>
        </w:rPr>
        <w:t>1020</w:t>
      </w:r>
      <w:r w:rsidRPr="00A2065F">
        <w:rPr>
          <w:rFonts w:ascii="Arial" w:hAnsi="Arial" w:cs="Arial"/>
          <w:lang w:val="ro-RO"/>
        </w:rPr>
        <w:t xml:space="preserve">  mp.</w:t>
      </w:r>
    </w:p>
    <w:p w:rsidR="00A2065F" w:rsidRPr="00A2065F" w:rsidRDefault="00A2065F" w:rsidP="00A2065F">
      <w:pPr>
        <w:spacing w:after="0" w:line="360" w:lineRule="auto"/>
        <w:ind w:right="190"/>
        <w:jc w:val="both"/>
        <w:rPr>
          <w:rFonts w:ascii="Arial" w:hAnsi="Arial" w:cs="Arial"/>
          <w:lang w:val="ro-RO"/>
        </w:rPr>
      </w:pPr>
      <w:r w:rsidRPr="00A2065F">
        <w:rPr>
          <w:rFonts w:ascii="Arial" w:hAnsi="Arial" w:cs="Arial"/>
          <w:lang w:val="ro-RO"/>
        </w:rPr>
        <w:t>Suprafata ocupata de echipamente si module este de 733.38 mp, astfel:</w:t>
      </w:r>
    </w:p>
    <w:p w:rsidR="00A2065F" w:rsidRPr="00A2065F" w:rsidRDefault="00A2065F" w:rsidP="00A2065F">
      <w:pPr>
        <w:pStyle w:val="ListParagraph"/>
        <w:numPr>
          <w:ilvl w:val="0"/>
          <w:numId w:val="18"/>
        </w:numPr>
        <w:spacing w:after="0" w:line="360" w:lineRule="auto"/>
        <w:ind w:right="190"/>
        <w:jc w:val="both"/>
        <w:rPr>
          <w:rFonts w:ascii="Arial" w:hAnsi="Arial" w:cs="Arial"/>
          <w:lang w:val="ro-RO"/>
        </w:rPr>
      </w:pPr>
      <w:r w:rsidRPr="00A2065F">
        <w:rPr>
          <w:rFonts w:ascii="Arial" w:hAnsi="Arial" w:cs="Arial"/>
          <w:lang w:val="ro-RO"/>
        </w:rPr>
        <w:t>Parcul de rezervoare: 24 buc x 46.5 mp = 558 mp;</w:t>
      </w:r>
    </w:p>
    <w:p w:rsidR="00A2065F" w:rsidRPr="00A2065F" w:rsidRDefault="00A2065F" w:rsidP="00A2065F">
      <w:pPr>
        <w:pStyle w:val="ListParagraph"/>
        <w:numPr>
          <w:ilvl w:val="0"/>
          <w:numId w:val="18"/>
        </w:numPr>
        <w:spacing w:after="0" w:line="360" w:lineRule="auto"/>
        <w:ind w:right="190"/>
        <w:jc w:val="both"/>
        <w:rPr>
          <w:rFonts w:ascii="Arial" w:hAnsi="Arial" w:cs="Arial"/>
          <w:lang w:val="ro-RO"/>
        </w:rPr>
      </w:pPr>
      <w:r w:rsidRPr="00A2065F">
        <w:rPr>
          <w:rFonts w:ascii="Arial" w:hAnsi="Arial" w:cs="Arial"/>
          <w:lang w:val="ro-RO"/>
        </w:rPr>
        <w:t>Habele de amestecare: 2 buc x 47.91 mp = 95.82 mp;</w:t>
      </w:r>
    </w:p>
    <w:p w:rsidR="00A2065F" w:rsidRPr="00A2065F" w:rsidRDefault="00A2065F" w:rsidP="00A2065F">
      <w:pPr>
        <w:pStyle w:val="ListParagraph"/>
        <w:numPr>
          <w:ilvl w:val="0"/>
          <w:numId w:val="18"/>
        </w:numPr>
        <w:spacing w:after="0" w:line="360" w:lineRule="auto"/>
        <w:ind w:right="190"/>
        <w:jc w:val="both"/>
        <w:rPr>
          <w:rFonts w:ascii="Arial" w:hAnsi="Arial" w:cs="Arial"/>
          <w:lang w:val="ro-RO"/>
        </w:rPr>
      </w:pPr>
      <w:r w:rsidRPr="00A2065F">
        <w:rPr>
          <w:rFonts w:ascii="Arial" w:hAnsi="Arial" w:cs="Arial"/>
          <w:lang w:val="ro-RO"/>
        </w:rPr>
        <w:t>Buncare de alimentare: 2 buc x 27 mp = 54 mp;</w:t>
      </w:r>
    </w:p>
    <w:p w:rsidR="00A2065F" w:rsidRPr="00A2065F" w:rsidRDefault="00A2065F" w:rsidP="00A2065F">
      <w:pPr>
        <w:pStyle w:val="ListParagraph"/>
        <w:numPr>
          <w:ilvl w:val="0"/>
          <w:numId w:val="18"/>
        </w:numPr>
        <w:spacing w:after="0" w:line="360" w:lineRule="auto"/>
        <w:ind w:right="190"/>
        <w:jc w:val="both"/>
        <w:rPr>
          <w:rFonts w:ascii="Arial" w:hAnsi="Arial" w:cs="Arial"/>
          <w:lang w:val="ro-RO"/>
        </w:rPr>
      </w:pPr>
      <w:r w:rsidRPr="00A2065F">
        <w:rPr>
          <w:rFonts w:ascii="Arial" w:hAnsi="Arial" w:cs="Arial"/>
          <w:lang w:val="ro-RO"/>
        </w:rPr>
        <w:t>Laborator: 1 buc x 14.86 mp = 14.86 mp;</w:t>
      </w:r>
    </w:p>
    <w:p w:rsidR="00A2065F" w:rsidRPr="00A2065F" w:rsidRDefault="00A2065F" w:rsidP="00A2065F">
      <w:pPr>
        <w:pStyle w:val="ListParagraph"/>
        <w:numPr>
          <w:ilvl w:val="0"/>
          <w:numId w:val="18"/>
        </w:numPr>
        <w:spacing w:after="0" w:line="360" w:lineRule="auto"/>
        <w:ind w:right="190"/>
        <w:jc w:val="both"/>
        <w:rPr>
          <w:rFonts w:ascii="Arial" w:hAnsi="Arial" w:cs="Arial"/>
          <w:lang w:val="ro-RO"/>
        </w:rPr>
      </w:pPr>
      <w:r w:rsidRPr="00A2065F">
        <w:rPr>
          <w:rFonts w:ascii="Arial" w:hAnsi="Arial" w:cs="Arial"/>
          <w:lang w:val="ro-RO"/>
        </w:rPr>
        <w:t>Container depozit: 1 buc x 10.70 mp = 10.70 mp</w:t>
      </w:r>
    </w:p>
    <w:p w:rsidR="00A2065F" w:rsidRPr="00A2065F" w:rsidRDefault="00A2065F" w:rsidP="00A2065F">
      <w:pPr>
        <w:pStyle w:val="ListParagraph"/>
        <w:spacing w:after="0" w:line="360" w:lineRule="auto"/>
        <w:ind w:left="0" w:right="190"/>
        <w:jc w:val="both"/>
        <w:rPr>
          <w:rFonts w:ascii="Arial" w:hAnsi="Arial" w:cs="Arial"/>
          <w:lang w:val="ro-RO"/>
        </w:rPr>
      </w:pPr>
      <w:r w:rsidRPr="00A2065F">
        <w:rPr>
          <w:rFonts w:ascii="Arial" w:hAnsi="Arial" w:cs="Arial"/>
          <w:lang w:val="ro-RO"/>
        </w:rPr>
        <w:t>Suprafata de acces la echipamente este de 186.62 mp.</w:t>
      </w:r>
    </w:p>
    <w:p w:rsidR="000F6435" w:rsidRPr="002D617B" w:rsidRDefault="000F6435" w:rsidP="00A2065F">
      <w:pPr>
        <w:spacing w:after="0" w:line="360" w:lineRule="auto"/>
        <w:ind w:right="190"/>
        <w:jc w:val="both"/>
        <w:rPr>
          <w:rFonts w:ascii="Arial" w:hAnsi="Arial" w:cs="Arial"/>
          <w:lang w:val="ro-RO"/>
        </w:rPr>
      </w:pPr>
    </w:p>
    <w:p w:rsidR="000F6435" w:rsidRPr="002D617B" w:rsidRDefault="000F6435" w:rsidP="00A2065F">
      <w:pPr>
        <w:spacing w:after="0" w:line="360" w:lineRule="auto"/>
        <w:ind w:right="190"/>
        <w:jc w:val="both"/>
        <w:rPr>
          <w:rFonts w:ascii="Arial" w:hAnsi="Arial" w:cs="Arial"/>
          <w:lang w:val="ro-RO"/>
        </w:rPr>
      </w:pPr>
      <w:r w:rsidRPr="002D617B">
        <w:rPr>
          <w:rFonts w:ascii="Arial" w:hAnsi="Arial" w:cs="Arial"/>
          <w:lang w:val="ro-RO"/>
        </w:rPr>
        <w:t>Amplasamentul proiectului este pozitionat la limita nordica a terenului, intre o magazie existenta si drumul de incinta ce realizeaza legatura cu danele 10, 11 si 12.</w:t>
      </w:r>
    </w:p>
    <w:p w:rsidR="000F6435" w:rsidRPr="002D617B" w:rsidRDefault="000F6435" w:rsidP="00A2065F">
      <w:pPr>
        <w:spacing w:after="0" w:line="360" w:lineRule="auto"/>
        <w:ind w:right="190"/>
        <w:jc w:val="both"/>
        <w:rPr>
          <w:rFonts w:ascii="Arial" w:hAnsi="Arial" w:cs="Arial"/>
          <w:lang w:val="ro-RO"/>
        </w:rPr>
      </w:pPr>
    </w:p>
    <w:p w:rsidR="000F6435" w:rsidRPr="002D617B" w:rsidRDefault="000F6435" w:rsidP="00A2065F">
      <w:pPr>
        <w:spacing w:after="0" w:line="360" w:lineRule="auto"/>
        <w:ind w:right="190"/>
        <w:jc w:val="both"/>
        <w:rPr>
          <w:rFonts w:ascii="Arial" w:hAnsi="Arial" w:cs="Arial"/>
          <w:lang w:val="ro-RO"/>
        </w:rPr>
      </w:pPr>
      <w:r w:rsidRPr="002D617B">
        <w:rPr>
          <w:rFonts w:ascii="Arial" w:hAnsi="Arial" w:cs="Arial"/>
          <w:lang w:val="ro-RO"/>
        </w:rPr>
        <w:t>Coordonatele in sistem Stereo `70 ale punctelor ce delimiteaza perimetrul propus pentru amplasarea statiei sunt prezentate in tabelul de mai jos:</w:t>
      </w:r>
    </w:p>
    <w:p w:rsidR="000F6435" w:rsidRPr="002D617B" w:rsidRDefault="000F6435" w:rsidP="002D617B">
      <w:pPr>
        <w:spacing w:after="0" w:line="360" w:lineRule="auto"/>
        <w:jc w:val="both"/>
        <w:rPr>
          <w:rFonts w:ascii="Arial" w:hAnsi="Arial" w:cs="Arial"/>
          <w:lang w:val="ro-RO"/>
        </w:rPr>
      </w:pPr>
    </w:p>
    <w:tbl>
      <w:tblPr>
        <w:tblW w:w="0" w:type="auto"/>
        <w:tblInd w:w="2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984"/>
        <w:gridCol w:w="1843"/>
      </w:tblGrid>
      <w:tr w:rsidR="000F6435" w:rsidRPr="002D617B" w:rsidTr="00A2065F">
        <w:tc>
          <w:tcPr>
            <w:tcW w:w="1305" w:type="dxa"/>
            <w:shd w:val="clear" w:color="auto" w:fill="auto"/>
          </w:tcPr>
          <w:p w:rsidR="000F6435" w:rsidRPr="00A2065F" w:rsidRDefault="000F6435" w:rsidP="00A2065F">
            <w:pPr>
              <w:spacing w:after="0" w:line="360" w:lineRule="auto"/>
              <w:jc w:val="center"/>
              <w:rPr>
                <w:rFonts w:ascii="Arial" w:hAnsi="Arial" w:cs="Arial"/>
                <w:b/>
                <w:lang w:val="ro-RO"/>
              </w:rPr>
            </w:pPr>
            <w:r w:rsidRPr="00A2065F">
              <w:rPr>
                <w:rFonts w:ascii="Arial" w:hAnsi="Arial" w:cs="Arial"/>
                <w:b/>
                <w:lang w:val="ro-RO"/>
              </w:rPr>
              <w:t>Punct</w:t>
            </w:r>
          </w:p>
        </w:tc>
        <w:tc>
          <w:tcPr>
            <w:tcW w:w="1984" w:type="dxa"/>
            <w:shd w:val="clear" w:color="auto" w:fill="auto"/>
          </w:tcPr>
          <w:p w:rsidR="000F6435" w:rsidRPr="00A2065F" w:rsidRDefault="000F6435" w:rsidP="00A2065F">
            <w:pPr>
              <w:spacing w:after="0" w:line="360" w:lineRule="auto"/>
              <w:jc w:val="center"/>
              <w:rPr>
                <w:rFonts w:ascii="Arial" w:hAnsi="Arial" w:cs="Arial"/>
                <w:b/>
                <w:lang w:val="ro-RO"/>
              </w:rPr>
            </w:pPr>
            <w:r w:rsidRPr="00A2065F">
              <w:rPr>
                <w:rFonts w:ascii="Arial" w:hAnsi="Arial" w:cs="Arial"/>
                <w:b/>
                <w:lang w:val="ro-RO"/>
              </w:rPr>
              <w:t>X</w:t>
            </w:r>
          </w:p>
        </w:tc>
        <w:tc>
          <w:tcPr>
            <w:tcW w:w="1843" w:type="dxa"/>
            <w:shd w:val="clear" w:color="auto" w:fill="auto"/>
          </w:tcPr>
          <w:p w:rsidR="000F6435" w:rsidRPr="00A2065F" w:rsidRDefault="000F6435" w:rsidP="00A2065F">
            <w:pPr>
              <w:spacing w:after="0" w:line="360" w:lineRule="auto"/>
              <w:jc w:val="center"/>
              <w:rPr>
                <w:rFonts w:ascii="Arial" w:hAnsi="Arial" w:cs="Arial"/>
                <w:b/>
                <w:lang w:val="ro-RO"/>
              </w:rPr>
            </w:pPr>
            <w:r w:rsidRPr="00A2065F">
              <w:rPr>
                <w:rFonts w:ascii="Arial" w:hAnsi="Arial" w:cs="Arial"/>
                <w:b/>
                <w:lang w:val="ro-RO"/>
              </w:rPr>
              <w:t>Y</w:t>
            </w:r>
          </w:p>
        </w:tc>
      </w:tr>
      <w:tr w:rsidR="000F6435" w:rsidRPr="002D617B" w:rsidTr="00A2065F">
        <w:tc>
          <w:tcPr>
            <w:tcW w:w="1305" w:type="dxa"/>
            <w:shd w:val="clear" w:color="auto" w:fill="auto"/>
          </w:tcPr>
          <w:p w:rsidR="000F6435" w:rsidRPr="002D617B" w:rsidRDefault="000F6435" w:rsidP="00A2065F">
            <w:pPr>
              <w:spacing w:after="0" w:line="360" w:lineRule="auto"/>
              <w:jc w:val="center"/>
              <w:rPr>
                <w:rFonts w:ascii="Arial" w:hAnsi="Arial" w:cs="Arial"/>
                <w:lang w:val="ro-RO"/>
              </w:rPr>
            </w:pPr>
            <w:r w:rsidRPr="002D617B">
              <w:rPr>
                <w:rFonts w:ascii="Arial" w:hAnsi="Arial" w:cs="Arial"/>
                <w:lang w:val="ro-RO"/>
              </w:rPr>
              <w:t>1</w:t>
            </w:r>
          </w:p>
        </w:tc>
        <w:tc>
          <w:tcPr>
            <w:tcW w:w="1984" w:type="dxa"/>
            <w:shd w:val="clear" w:color="auto" w:fill="auto"/>
          </w:tcPr>
          <w:p w:rsidR="000F6435" w:rsidRPr="002D617B" w:rsidRDefault="000F6435" w:rsidP="00A2065F">
            <w:pPr>
              <w:spacing w:after="0" w:line="360" w:lineRule="auto"/>
              <w:jc w:val="center"/>
              <w:rPr>
                <w:rFonts w:ascii="Arial" w:hAnsi="Arial" w:cs="Arial"/>
                <w:lang w:val="ro-RO"/>
              </w:rPr>
            </w:pPr>
            <w:r w:rsidRPr="002D617B">
              <w:rPr>
                <w:rFonts w:ascii="Arial" w:hAnsi="Arial" w:cs="Arial"/>
                <w:lang w:val="ro-RO"/>
              </w:rPr>
              <w:t>321423.987</w:t>
            </w:r>
          </w:p>
        </w:tc>
        <w:tc>
          <w:tcPr>
            <w:tcW w:w="1843" w:type="dxa"/>
            <w:shd w:val="clear" w:color="auto" w:fill="auto"/>
          </w:tcPr>
          <w:p w:rsidR="000F6435" w:rsidRPr="002D617B" w:rsidRDefault="000F6435" w:rsidP="00A2065F">
            <w:pPr>
              <w:spacing w:after="0" w:line="360" w:lineRule="auto"/>
              <w:jc w:val="center"/>
              <w:rPr>
                <w:rFonts w:ascii="Arial" w:hAnsi="Arial" w:cs="Arial"/>
                <w:lang w:val="ro-RO"/>
              </w:rPr>
            </w:pPr>
            <w:r w:rsidRPr="002D617B">
              <w:rPr>
                <w:rFonts w:ascii="Arial" w:hAnsi="Arial" w:cs="Arial"/>
                <w:lang w:val="ro-RO"/>
              </w:rPr>
              <w:t>792152.331</w:t>
            </w:r>
          </w:p>
        </w:tc>
      </w:tr>
      <w:tr w:rsidR="000F6435" w:rsidRPr="002D617B" w:rsidTr="00A2065F">
        <w:tc>
          <w:tcPr>
            <w:tcW w:w="1305" w:type="dxa"/>
            <w:shd w:val="clear" w:color="auto" w:fill="auto"/>
          </w:tcPr>
          <w:p w:rsidR="000F6435" w:rsidRPr="002D617B" w:rsidRDefault="000F6435" w:rsidP="00A2065F">
            <w:pPr>
              <w:spacing w:after="0" w:line="360" w:lineRule="auto"/>
              <w:jc w:val="center"/>
              <w:rPr>
                <w:rFonts w:ascii="Arial" w:hAnsi="Arial" w:cs="Arial"/>
                <w:lang w:val="ro-RO"/>
              </w:rPr>
            </w:pPr>
            <w:r w:rsidRPr="002D617B">
              <w:rPr>
                <w:rFonts w:ascii="Arial" w:hAnsi="Arial" w:cs="Arial"/>
                <w:lang w:val="ro-RO"/>
              </w:rPr>
              <w:t>2</w:t>
            </w:r>
          </w:p>
        </w:tc>
        <w:tc>
          <w:tcPr>
            <w:tcW w:w="1984" w:type="dxa"/>
            <w:shd w:val="clear" w:color="auto" w:fill="auto"/>
          </w:tcPr>
          <w:p w:rsidR="000F6435" w:rsidRPr="002D617B" w:rsidRDefault="000F6435" w:rsidP="00A2065F">
            <w:pPr>
              <w:spacing w:after="0" w:line="360" w:lineRule="auto"/>
              <w:jc w:val="center"/>
              <w:rPr>
                <w:rFonts w:ascii="Arial" w:hAnsi="Arial" w:cs="Arial"/>
                <w:lang w:val="ro-RO"/>
              </w:rPr>
            </w:pPr>
            <w:r w:rsidRPr="002D617B">
              <w:rPr>
                <w:rFonts w:ascii="Arial" w:hAnsi="Arial" w:cs="Arial"/>
                <w:lang w:val="ro-RO"/>
              </w:rPr>
              <w:t>321423.347</w:t>
            </w:r>
          </w:p>
        </w:tc>
        <w:tc>
          <w:tcPr>
            <w:tcW w:w="1843" w:type="dxa"/>
            <w:shd w:val="clear" w:color="auto" w:fill="auto"/>
          </w:tcPr>
          <w:p w:rsidR="000F6435" w:rsidRPr="002D617B" w:rsidRDefault="000F6435" w:rsidP="00A2065F">
            <w:pPr>
              <w:spacing w:after="0" w:line="360" w:lineRule="auto"/>
              <w:jc w:val="center"/>
              <w:rPr>
                <w:rFonts w:ascii="Arial" w:hAnsi="Arial" w:cs="Arial"/>
                <w:lang w:val="ro-RO"/>
              </w:rPr>
            </w:pPr>
            <w:r w:rsidRPr="002D617B">
              <w:rPr>
                <w:rFonts w:ascii="Arial" w:hAnsi="Arial" w:cs="Arial"/>
                <w:lang w:val="ro-RO"/>
              </w:rPr>
              <w:t>792052.333</w:t>
            </w:r>
          </w:p>
        </w:tc>
      </w:tr>
      <w:tr w:rsidR="000F6435" w:rsidRPr="002D617B" w:rsidTr="00A2065F">
        <w:tc>
          <w:tcPr>
            <w:tcW w:w="1305" w:type="dxa"/>
            <w:shd w:val="clear" w:color="auto" w:fill="auto"/>
          </w:tcPr>
          <w:p w:rsidR="000F6435" w:rsidRPr="002D617B" w:rsidRDefault="000F6435" w:rsidP="00A2065F">
            <w:pPr>
              <w:spacing w:after="0" w:line="360" w:lineRule="auto"/>
              <w:jc w:val="center"/>
              <w:rPr>
                <w:rFonts w:ascii="Arial" w:hAnsi="Arial" w:cs="Arial"/>
                <w:lang w:val="ro-RO"/>
              </w:rPr>
            </w:pPr>
            <w:r w:rsidRPr="002D617B">
              <w:rPr>
                <w:rFonts w:ascii="Arial" w:hAnsi="Arial" w:cs="Arial"/>
                <w:lang w:val="ro-RO"/>
              </w:rPr>
              <w:t>3</w:t>
            </w:r>
          </w:p>
        </w:tc>
        <w:tc>
          <w:tcPr>
            <w:tcW w:w="1984" w:type="dxa"/>
            <w:shd w:val="clear" w:color="auto" w:fill="auto"/>
          </w:tcPr>
          <w:p w:rsidR="000F6435" w:rsidRPr="002D617B" w:rsidRDefault="000F6435" w:rsidP="00A2065F">
            <w:pPr>
              <w:spacing w:after="0" w:line="360" w:lineRule="auto"/>
              <w:jc w:val="center"/>
              <w:rPr>
                <w:rFonts w:ascii="Arial" w:hAnsi="Arial" w:cs="Arial"/>
                <w:lang w:val="ro-RO"/>
              </w:rPr>
            </w:pPr>
            <w:r w:rsidRPr="002D617B">
              <w:rPr>
                <w:rFonts w:ascii="Arial" w:hAnsi="Arial" w:cs="Arial"/>
                <w:lang w:val="ro-RO"/>
              </w:rPr>
              <w:t>321413.351</w:t>
            </w:r>
          </w:p>
        </w:tc>
        <w:tc>
          <w:tcPr>
            <w:tcW w:w="1843" w:type="dxa"/>
            <w:shd w:val="clear" w:color="auto" w:fill="auto"/>
          </w:tcPr>
          <w:p w:rsidR="000F6435" w:rsidRPr="002D617B" w:rsidRDefault="000F6435" w:rsidP="00A2065F">
            <w:pPr>
              <w:spacing w:after="0" w:line="360" w:lineRule="auto"/>
              <w:jc w:val="center"/>
              <w:rPr>
                <w:rFonts w:ascii="Arial" w:hAnsi="Arial" w:cs="Arial"/>
                <w:lang w:val="ro-RO"/>
              </w:rPr>
            </w:pPr>
            <w:r w:rsidRPr="002D617B">
              <w:rPr>
                <w:rFonts w:ascii="Arial" w:hAnsi="Arial" w:cs="Arial"/>
                <w:lang w:val="ro-RO"/>
              </w:rPr>
              <w:t>792052.397</w:t>
            </w:r>
          </w:p>
        </w:tc>
      </w:tr>
      <w:tr w:rsidR="000F6435" w:rsidRPr="002D617B" w:rsidTr="00A2065F">
        <w:tc>
          <w:tcPr>
            <w:tcW w:w="1305" w:type="dxa"/>
            <w:shd w:val="clear" w:color="auto" w:fill="auto"/>
          </w:tcPr>
          <w:p w:rsidR="000F6435" w:rsidRPr="002D617B" w:rsidRDefault="000F6435" w:rsidP="00A2065F">
            <w:pPr>
              <w:spacing w:after="0" w:line="360" w:lineRule="auto"/>
              <w:jc w:val="center"/>
              <w:rPr>
                <w:rFonts w:ascii="Arial" w:hAnsi="Arial" w:cs="Arial"/>
                <w:lang w:val="ro-RO"/>
              </w:rPr>
            </w:pPr>
            <w:r w:rsidRPr="002D617B">
              <w:rPr>
                <w:rFonts w:ascii="Arial" w:hAnsi="Arial" w:cs="Arial"/>
                <w:lang w:val="ro-RO"/>
              </w:rPr>
              <w:t>4</w:t>
            </w:r>
          </w:p>
        </w:tc>
        <w:tc>
          <w:tcPr>
            <w:tcW w:w="1984" w:type="dxa"/>
            <w:shd w:val="clear" w:color="auto" w:fill="auto"/>
          </w:tcPr>
          <w:p w:rsidR="000F6435" w:rsidRPr="002D617B" w:rsidRDefault="000F6435" w:rsidP="00A2065F">
            <w:pPr>
              <w:spacing w:after="0" w:line="360" w:lineRule="auto"/>
              <w:jc w:val="center"/>
              <w:rPr>
                <w:rFonts w:ascii="Arial" w:hAnsi="Arial" w:cs="Arial"/>
                <w:lang w:val="ro-RO"/>
              </w:rPr>
            </w:pPr>
            <w:r w:rsidRPr="002D617B">
              <w:rPr>
                <w:rFonts w:ascii="Arial" w:hAnsi="Arial" w:cs="Arial"/>
                <w:lang w:val="ro-RO"/>
              </w:rPr>
              <w:t>321413.987</w:t>
            </w:r>
          </w:p>
        </w:tc>
        <w:tc>
          <w:tcPr>
            <w:tcW w:w="1843" w:type="dxa"/>
            <w:shd w:val="clear" w:color="auto" w:fill="auto"/>
          </w:tcPr>
          <w:p w:rsidR="000F6435" w:rsidRPr="002D617B" w:rsidRDefault="000F6435" w:rsidP="00A2065F">
            <w:pPr>
              <w:spacing w:after="0" w:line="360" w:lineRule="auto"/>
              <w:jc w:val="center"/>
              <w:rPr>
                <w:rFonts w:ascii="Arial" w:hAnsi="Arial" w:cs="Arial"/>
                <w:lang w:val="ro-RO"/>
              </w:rPr>
            </w:pPr>
            <w:r w:rsidRPr="002D617B">
              <w:rPr>
                <w:rFonts w:ascii="Arial" w:hAnsi="Arial" w:cs="Arial"/>
                <w:lang w:val="ro-RO"/>
              </w:rPr>
              <w:t>792152.395</w:t>
            </w:r>
          </w:p>
        </w:tc>
      </w:tr>
      <w:tr w:rsidR="000F6435" w:rsidRPr="002D617B" w:rsidTr="00A2065F">
        <w:tc>
          <w:tcPr>
            <w:tcW w:w="5132" w:type="dxa"/>
            <w:gridSpan w:val="3"/>
            <w:shd w:val="clear" w:color="auto" w:fill="auto"/>
          </w:tcPr>
          <w:p w:rsidR="000F6435" w:rsidRPr="00A2065F" w:rsidRDefault="000F6435" w:rsidP="00A2065F">
            <w:pPr>
              <w:spacing w:after="0" w:line="360" w:lineRule="auto"/>
              <w:jc w:val="center"/>
              <w:rPr>
                <w:rFonts w:ascii="Arial" w:hAnsi="Arial" w:cs="Arial"/>
                <w:b/>
                <w:color w:val="FF0000"/>
                <w:lang w:val="ro-RO"/>
              </w:rPr>
            </w:pPr>
            <w:r w:rsidRPr="00A2065F">
              <w:rPr>
                <w:rFonts w:ascii="Arial" w:hAnsi="Arial" w:cs="Arial"/>
                <w:b/>
                <w:lang w:val="ro-RO"/>
              </w:rPr>
              <w:t>Suprafata = 1020 mp</w:t>
            </w:r>
          </w:p>
        </w:tc>
      </w:tr>
    </w:tbl>
    <w:p w:rsidR="000F6435" w:rsidRDefault="000F6435" w:rsidP="002D617B">
      <w:pPr>
        <w:spacing w:after="0" w:line="360" w:lineRule="auto"/>
        <w:jc w:val="both"/>
        <w:rPr>
          <w:rFonts w:ascii="Arial" w:hAnsi="Arial" w:cs="Arial"/>
          <w:lang w:val="ro-RO"/>
        </w:rPr>
      </w:pPr>
    </w:p>
    <w:p w:rsidR="00A2065F" w:rsidRPr="002D617B" w:rsidRDefault="00A2065F" w:rsidP="002D617B">
      <w:pPr>
        <w:spacing w:after="0" w:line="360" w:lineRule="auto"/>
        <w:jc w:val="both"/>
        <w:rPr>
          <w:rFonts w:ascii="Arial" w:hAnsi="Arial" w:cs="Arial"/>
          <w:lang w:val="ro-RO"/>
        </w:rPr>
      </w:pPr>
    </w:p>
    <w:p w:rsidR="000F6435" w:rsidRPr="002D617B" w:rsidRDefault="000F6435" w:rsidP="002D617B">
      <w:pPr>
        <w:spacing w:after="0" w:line="360" w:lineRule="auto"/>
        <w:jc w:val="both"/>
        <w:rPr>
          <w:rFonts w:ascii="Arial" w:hAnsi="Arial" w:cs="Arial"/>
          <w:lang w:val="ro-RO"/>
        </w:rPr>
      </w:pPr>
    </w:p>
    <w:p w:rsidR="000F6435" w:rsidRDefault="000F6435" w:rsidP="00A2065F">
      <w:pPr>
        <w:spacing w:after="0" w:line="360" w:lineRule="auto"/>
        <w:ind w:right="190"/>
        <w:jc w:val="both"/>
        <w:rPr>
          <w:rFonts w:ascii="Arial" w:hAnsi="Arial" w:cs="Arial"/>
          <w:lang w:val="ro-RO"/>
        </w:rPr>
      </w:pPr>
      <w:r w:rsidRPr="002D617B">
        <w:rPr>
          <w:rFonts w:ascii="Arial" w:hAnsi="Arial" w:cs="Arial"/>
          <w:lang w:val="ro-RO"/>
        </w:rPr>
        <w:t>Accesul in Portul Midia se face din DJ 226 la iesirea din localitatea Navodari, pe directia de mers Navodari-Corbu, pe partea dreapta a drumului judetean unde se deschide un drum asfaltat ce face legatura cu incinta portuara. Atasam la prezentul „Planul de incadrare in zona”.</w:t>
      </w:r>
    </w:p>
    <w:p w:rsidR="00A2065F" w:rsidRPr="002D617B" w:rsidRDefault="00A2065F" w:rsidP="00A2065F">
      <w:pPr>
        <w:spacing w:after="0" w:line="360" w:lineRule="auto"/>
        <w:ind w:right="190"/>
        <w:jc w:val="both"/>
        <w:rPr>
          <w:rFonts w:ascii="Arial" w:hAnsi="Arial" w:cs="Arial"/>
          <w:lang w:val="ro-RO"/>
        </w:rPr>
      </w:pPr>
    </w:p>
    <w:bookmarkStart w:id="23" w:name="do|ax5|spIII.|pa27"/>
    <w:bookmarkEnd w:id="21"/>
    <w:p w:rsidR="000F6435" w:rsidRPr="002D617B" w:rsidRDefault="000F6435" w:rsidP="00A2065F">
      <w:pPr>
        <w:pStyle w:val="Heading2"/>
        <w:spacing w:after="0" w:line="360" w:lineRule="auto"/>
        <w:ind w:left="1485" w:right="190" w:hanging="1485"/>
        <w:rPr>
          <w:rStyle w:val="Heading1Char"/>
          <w:rFonts w:eastAsia="Calibri" w:cs="Arial"/>
          <w:b/>
          <w:szCs w:val="22"/>
        </w:rPr>
      </w:pPr>
      <w:r w:rsidRPr="002D617B">
        <w:rPr>
          <w:rStyle w:val="Heading1Char"/>
          <w:rFonts w:eastAsia="Calibri" w:cs="Arial"/>
          <w:b/>
          <w:szCs w:val="22"/>
        </w:rPr>
        <w:fldChar w:fldCharType="begin"/>
      </w:r>
      <w:r w:rsidR="00BB1917">
        <w:rPr>
          <w:rStyle w:val="Heading1Char"/>
          <w:rFonts w:eastAsia="Calibri" w:cs="Arial"/>
          <w:b/>
          <w:szCs w:val="22"/>
        </w:rPr>
        <w:instrText>HYPERLINK "D:\\Documents and Settings\\mirela.culcea\\Sintact 2.0\\cache\\Legislatie\\temp\\00131181.HTM" \l "#"</w:instrText>
      </w:r>
      <w:r w:rsidRPr="002D617B">
        <w:rPr>
          <w:rStyle w:val="Heading1Char"/>
          <w:rFonts w:eastAsia="Calibri" w:cs="Arial"/>
          <w:b/>
          <w:szCs w:val="22"/>
        </w:rPr>
        <w:fldChar w:fldCharType="separate"/>
      </w:r>
      <w:r w:rsidRPr="002D617B">
        <w:rPr>
          <w:rStyle w:val="Heading1Char"/>
          <w:rFonts w:eastAsia="Calibri" w:cs="Arial"/>
          <w:b/>
          <w:szCs w:val="22"/>
        </w:rPr>
        <w:fldChar w:fldCharType="end"/>
      </w:r>
      <w:bookmarkStart w:id="24" w:name="_Toc447617835"/>
      <w:bookmarkEnd w:id="23"/>
      <w:r w:rsidR="004F29CB">
        <w:rPr>
          <w:rStyle w:val="Heading1Char"/>
          <w:rFonts w:eastAsia="Calibri" w:cs="Arial"/>
          <w:b/>
          <w:szCs w:val="22"/>
        </w:rPr>
        <w:t>C</w:t>
      </w:r>
      <w:r w:rsidR="004F29CB" w:rsidRPr="002D617B">
        <w:rPr>
          <w:rStyle w:val="Heading1Char"/>
          <w:rFonts w:eastAsia="Calibri" w:cs="Arial"/>
          <w:b/>
          <w:szCs w:val="22"/>
        </w:rPr>
        <w:t>aracteristicile impactului potential</w:t>
      </w:r>
      <w:bookmarkEnd w:id="24"/>
      <w:r w:rsidRPr="002D617B">
        <w:rPr>
          <w:rStyle w:val="Heading1Char"/>
          <w:rFonts w:eastAsia="Calibri" w:cs="Arial"/>
          <w:b/>
          <w:szCs w:val="22"/>
        </w:rPr>
        <w:t xml:space="preserve"> </w:t>
      </w:r>
    </w:p>
    <w:p w:rsidR="000F6435" w:rsidRPr="002D617B" w:rsidRDefault="000F6435" w:rsidP="00A2065F">
      <w:pPr>
        <w:spacing w:after="0" w:line="360" w:lineRule="auto"/>
        <w:ind w:right="190"/>
        <w:jc w:val="both"/>
        <w:rPr>
          <w:rFonts w:ascii="Arial" w:hAnsi="Arial" w:cs="Arial"/>
          <w:lang w:val="ro-RO"/>
        </w:rPr>
      </w:pPr>
      <w:r w:rsidRPr="002D617B">
        <w:rPr>
          <w:rFonts w:ascii="Arial" w:hAnsi="Arial" w:cs="Arial"/>
          <w:lang w:val="ro-RO"/>
        </w:rPr>
        <w:t>Lucrarile propuse prin prezentul proiectul se desfasoara pe amplasamentul betonat al Statiei de prelucrare si depozitare a fluidelor de foraj, amplasata in zona puternic industrializata la o distanta de cca 6 km de orasul Navodari.</w:t>
      </w:r>
    </w:p>
    <w:p w:rsidR="000F6435" w:rsidRPr="002D617B" w:rsidRDefault="000F6435" w:rsidP="00A2065F">
      <w:pPr>
        <w:spacing w:after="0" w:line="360" w:lineRule="auto"/>
        <w:ind w:right="190"/>
        <w:jc w:val="both"/>
        <w:rPr>
          <w:rFonts w:ascii="Arial" w:hAnsi="Arial" w:cs="Arial"/>
          <w:lang w:val="ro-RO"/>
        </w:rPr>
      </w:pPr>
    </w:p>
    <w:p w:rsidR="000F6435" w:rsidRPr="002D617B" w:rsidRDefault="000F6435" w:rsidP="00A2065F">
      <w:pPr>
        <w:spacing w:after="0" w:line="360" w:lineRule="auto"/>
        <w:ind w:right="190"/>
        <w:jc w:val="both"/>
        <w:rPr>
          <w:rFonts w:ascii="Arial" w:hAnsi="Arial" w:cs="Arial"/>
          <w:lang w:val="ro-RO"/>
        </w:rPr>
      </w:pPr>
      <w:r w:rsidRPr="002D617B">
        <w:rPr>
          <w:rFonts w:ascii="Arial" w:hAnsi="Arial" w:cs="Arial"/>
          <w:lang w:val="ro-RO"/>
        </w:rPr>
        <w:t>Avand in vedere zona de amplasare a statiei, caracteristicile si dotarile existente ale acestei precum si simplitatea lucrarilor care se vor executa, impactul proiectului propus asupra populatiei, sanatatii umane, florei si faunei, solului, folosintelor, calitatii aerului, etc se poate considera ca fiind nesemnificativ.</w:t>
      </w:r>
    </w:p>
    <w:p w:rsidR="000F6435" w:rsidRPr="002D617B" w:rsidRDefault="000F6435" w:rsidP="00A2065F">
      <w:pPr>
        <w:spacing w:after="0" w:line="360" w:lineRule="auto"/>
        <w:ind w:right="190"/>
        <w:jc w:val="both"/>
        <w:rPr>
          <w:rFonts w:ascii="Arial" w:hAnsi="Arial" w:cs="Arial"/>
          <w:lang w:val="ro-RO"/>
        </w:rPr>
      </w:pPr>
    </w:p>
    <w:p w:rsidR="000F6435" w:rsidRPr="002D617B" w:rsidRDefault="000F6435" w:rsidP="00A2065F">
      <w:pPr>
        <w:spacing w:after="0" w:line="360" w:lineRule="auto"/>
        <w:ind w:right="190"/>
        <w:jc w:val="both"/>
        <w:rPr>
          <w:rFonts w:ascii="Arial" w:hAnsi="Arial" w:cs="Arial"/>
          <w:lang w:val="ro-RO"/>
        </w:rPr>
      </w:pPr>
      <w:r w:rsidRPr="002D617B">
        <w:rPr>
          <w:rFonts w:ascii="Arial" w:hAnsi="Arial" w:cs="Arial"/>
          <w:lang w:val="ro-RO"/>
        </w:rPr>
        <w:t>Durata de realizare a proiectului se estimeaza a fi de ~2 zile, tanand cont de faptul ca lucrarile ce se vor realiza constau doarin manipularea componentelor(rezervoarelor de stocare) si realizarea conexiunilor dintre acestea si restul componentelor statiei.</w:t>
      </w:r>
    </w:p>
    <w:p w:rsidR="000F6435" w:rsidRPr="002D617B" w:rsidRDefault="000F6435" w:rsidP="00A2065F">
      <w:pPr>
        <w:spacing w:after="0" w:line="360" w:lineRule="auto"/>
        <w:ind w:right="190"/>
        <w:jc w:val="both"/>
        <w:rPr>
          <w:rFonts w:ascii="Arial" w:hAnsi="Arial" w:cs="Arial"/>
          <w:lang w:val="ro-RO"/>
        </w:rPr>
      </w:pPr>
    </w:p>
    <w:p w:rsidR="000F6435" w:rsidRPr="002D617B" w:rsidRDefault="000F6435" w:rsidP="00A2065F">
      <w:pPr>
        <w:spacing w:after="0" w:line="360" w:lineRule="auto"/>
        <w:ind w:right="190"/>
        <w:jc w:val="both"/>
        <w:rPr>
          <w:rFonts w:ascii="Arial" w:hAnsi="Arial" w:cs="Arial"/>
          <w:lang w:val="ro-RO"/>
        </w:rPr>
      </w:pPr>
      <w:r w:rsidRPr="002D617B">
        <w:rPr>
          <w:rFonts w:ascii="Arial" w:hAnsi="Arial" w:cs="Arial"/>
          <w:lang w:val="ro-RO"/>
        </w:rPr>
        <w:t>De asemenea, zona platformei portuare Midia-Navodari, unde se vor desfasura lucrarile, este o zona antropizata, ceea ce determina ca prezenta unui ecositem terestru sa fie inexistenta.</w:t>
      </w:r>
    </w:p>
    <w:p w:rsidR="000F6435" w:rsidRPr="002D617B" w:rsidRDefault="000F6435" w:rsidP="00A2065F">
      <w:pPr>
        <w:spacing w:after="0" w:line="360" w:lineRule="auto"/>
        <w:ind w:right="190"/>
        <w:jc w:val="both"/>
        <w:rPr>
          <w:rFonts w:ascii="Arial" w:hAnsi="Arial" w:cs="Arial"/>
          <w:lang w:val="ro-RO"/>
        </w:rPr>
      </w:pPr>
    </w:p>
    <w:p w:rsidR="000F6435" w:rsidRPr="002D617B" w:rsidRDefault="000F6435" w:rsidP="00A2065F">
      <w:pPr>
        <w:spacing w:after="0" w:line="360" w:lineRule="auto"/>
        <w:ind w:right="190"/>
        <w:jc w:val="both"/>
        <w:rPr>
          <w:rFonts w:ascii="Arial" w:hAnsi="Arial" w:cs="Arial"/>
          <w:lang w:val="ro-RO"/>
        </w:rPr>
      </w:pPr>
      <w:r w:rsidRPr="002D617B">
        <w:rPr>
          <w:rFonts w:ascii="Arial" w:hAnsi="Arial" w:cs="Arial"/>
          <w:lang w:val="ro-RO"/>
        </w:rPr>
        <w:t>Amplasarea Statiei de prelucrare si depozitare a fluidelor de foraj se incadreaza in peisajul general, peisaj caracteristic zonelor industriale, unde prezenta instalatiilor si utilajelor de diferite structuri este un fapt obisnuit.</w:t>
      </w:r>
    </w:p>
    <w:p w:rsidR="000F6435" w:rsidRPr="002D617B" w:rsidRDefault="000F6435" w:rsidP="00A2065F">
      <w:pPr>
        <w:spacing w:after="0" w:line="360" w:lineRule="auto"/>
        <w:ind w:right="190"/>
        <w:jc w:val="both"/>
        <w:rPr>
          <w:rFonts w:ascii="Arial" w:hAnsi="Arial" w:cs="Arial"/>
          <w:lang w:val="ro-RO"/>
        </w:rPr>
      </w:pPr>
    </w:p>
    <w:p w:rsidR="000F6435" w:rsidRPr="002D617B" w:rsidRDefault="000F6435" w:rsidP="00A2065F">
      <w:pPr>
        <w:pStyle w:val="Heading1"/>
        <w:spacing w:before="0" w:after="0" w:line="360" w:lineRule="auto"/>
        <w:ind w:left="284" w:right="190" w:hanging="284"/>
        <w:rPr>
          <w:rStyle w:val="Heading1Char"/>
          <w:rFonts w:cs="Arial"/>
          <w:b/>
          <w:szCs w:val="22"/>
        </w:rPr>
      </w:pPr>
      <w:bookmarkStart w:id="25" w:name="_Toc447617836"/>
      <w:r w:rsidRPr="002D617B">
        <w:rPr>
          <w:rStyle w:val="Heading1Char"/>
          <w:rFonts w:cs="Arial"/>
          <w:b/>
          <w:szCs w:val="22"/>
        </w:rPr>
        <w:t>SURSE DE POLUANŢI ŞI INSTALAŢII PENTRU REŢINEREA, EVACUAREA ŞI DISPERSIA POLUANŢILOR ÎN MEDIU</w:t>
      </w:r>
      <w:bookmarkEnd w:id="25"/>
    </w:p>
    <w:p w:rsidR="00A67757" w:rsidRPr="002D617B" w:rsidRDefault="00A67757" w:rsidP="00A2065F">
      <w:pPr>
        <w:spacing w:after="0" w:line="360" w:lineRule="auto"/>
        <w:ind w:left="284" w:right="190"/>
        <w:jc w:val="both"/>
        <w:rPr>
          <w:rStyle w:val="tpt1"/>
          <w:rFonts w:ascii="Arial" w:hAnsi="Arial" w:cs="Arial"/>
          <w:b/>
          <w:lang w:val="ro-RO"/>
        </w:rPr>
      </w:pPr>
    </w:p>
    <w:p w:rsidR="000F6435" w:rsidRDefault="000F6435" w:rsidP="004F29CB">
      <w:pPr>
        <w:pStyle w:val="Heading2"/>
        <w:spacing w:after="0" w:line="360" w:lineRule="auto"/>
        <w:ind w:right="190" w:hanging="2912"/>
        <w:rPr>
          <w:rStyle w:val="tpt1"/>
          <w:lang w:val="ro-RO"/>
        </w:rPr>
      </w:pPr>
      <w:bookmarkStart w:id="26" w:name="_Toc447617837"/>
      <w:r w:rsidRPr="002D617B">
        <w:rPr>
          <w:rStyle w:val="tpt1"/>
          <w:lang w:val="ro-RO"/>
        </w:rPr>
        <w:t>Protecţia calităţii apelor</w:t>
      </w:r>
      <w:bookmarkEnd w:id="26"/>
    </w:p>
    <w:p w:rsidR="00A2065F" w:rsidRPr="00A2065F" w:rsidRDefault="00A2065F" w:rsidP="00A2065F">
      <w:pPr>
        <w:pStyle w:val="Heading3"/>
        <w:ind w:hanging="5540"/>
        <w:rPr>
          <w:lang w:val="ro-RO"/>
        </w:rPr>
      </w:pPr>
      <w:r>
        <w:rPr>
          <w:lang w:val="ro-RO"/>
        </w:rPr>
        <w:t xml:space="preserve"> </w:t>
      </w:r>
      <w:bookmarkStart w:id="27" w:name="_Toc447617838"/>
      <w:r>
        <w:rPr>
          <w:lang w:val="ro-RO"/>
        </w:rPr>
        <w:t>Surse de poluanti pentru apa</w:t>
      </w:r>
      <w:bookmarkEnd w:id="27"/>
    </w:p>
    <w:p w:rsidR="000F6435" w:rsidRDefault="000F6435" w:rsidP="00A2065F">
      <w:pPr>
        <w:spacing w:after="0" w:line="360" w:lineRule="auto"/>
        <w:ind w:right="190"/>
        <w:jc w:val="both"/>
        <w:rPr>
          <w:rFonts w:ascii="Arial" w:hAnsi="Arial" w:cs="Arial"/>
          <w:lang w:val="ro-RO"/>
        </w:rPr>
      </w:pPr>
      <w:r w:rsidRPr="002D617B">
        <w:rPr>
          <w:rFonts w:ascii="Arial" w:hAnsi="Arial" w:cs="Arial"/>
          <w:lang w:val="ro-RO"/>
        </w:rPr>
        <w:t>Avand in vedere ca lucrarile propuse prin prezentul, si descrise anterior, se desfasoara pe structura existenta a statiei, se va folosi organizarea existenta.</w:t>
      </w:r>
    </w:p>
    <w:p w:rsidR="00A2065F" w:rsidRPr="002D617B" w:rsidRDefault="00A2065F" w:rsidP="00A2065F">
      <w:pPr>
        <w:spacing w:after="0" w:line="360" w:lineRule="auto"/>
        <w:ind w:right="190"/>
        <w:jc w:val="both"/>
        <w:rPr>
          <w:rFonts w:ascii="Arial" w:hAnsi="Arial" w:cs="Arial"/>
          <w:lang w:val="ro-RO"/>
        </w:rPr>
      </w:pPr>
    </w:p>
    <w:p w:rsidR="000F6435" w:rsidRPr="002D617B" w:rsidRDefault="000F6435" w:rsidP="00A2065F">
      <w:pPr>
        <w:spacing w:after="0" w:line="360" w:lineRule="auto"/>
        <w:ind w:right="190"/>
        <w:jc w:val="both"/>
        <w:rPr>
          <w:rFonts w:ascii="Arial" w:hAnsi="Arial" w:cs="Arial"/>
          <w:lang w:val="ro-RO"/>
        </w:rPr>
      </w:pPr>
      <w:r w:rsidRPr="002D617B">
        <w:rPr>
          <w:rFonts w:ascii="Arial" w:hAnsi="Arial" w:cs="Arial"/>
          <w:lang w:val="ro-RO"/>
        </w:rPr>
        <w:t>Astfel, apa va fi utilizata pentru:</w:t>
      </w:r>
    </w:p>
    <w:p w:rsidR="000F6435" w:rsidRDefault="000F6435" w:rsidP="00A2065F">
      <w:pPr>
        <w:spacing w:after="0" w:line="360" w:lineRule="auto"/>
        <w:ind w:right="190"/>
        <w:jc w:val="both"/>
        <w:rPr>
          <w:rFonts w:ascii="Arial" w:hAnsi="Arial" w:cs="Arial"/>
          <w:lang w:val="ro-RO"/>
        </w:rPr>
      </w:pPr>
      <w:r w:rsidRPr="002D617B">
        <w:rPr>
          <w:rFonts w:ascii="Arial" w:hAnsi="Arial" w:cs="Arial"/>
          <w:lang w:val="ro-RO"/>
        </w:rPr>
        <w:t xml:space="preserve">- asigurarea necesarului echipei de lucratori din zona statiei, </w:t>
      </w:r>
    </w:p>
    <w:p w:rsidR="00A2065F" w:rsidRPr="002D617B" w:rsidRDefault="00A2065F" w:rsidP="00A2065F">
      <w:pPr>
        <w:spacing w:after="0" w:line="360" w:lineRule="auto"/>
        <w:ind w:right="190"/>
        <w:jc w:val="both"/>
        <w:rPr>
          <w:rFonts w:ascii="Arial" w:hAnsi="Arial" w:cs="Arial"/>
          <w:lang w:val="ro-RO"/>
        </w:rPr>
      </w:pPr>
    </w:p>
    <w:p w:rsidR="000F6435" w:rsidRPr="002D617B" w:rsidRDefault="000F6435" w:rsidP="00A2065F">
      <w:pPr>
        <w:spacing w:after="0" w:line="360" w:lineRule="auto"/>
        <w:ind w:right="190"/>
        <w:jc w:val="both"/>
        <w:rPr>
          <w:rStyle w:val="tpa1"/>
          <w:rFonts w:ascii="Arial" w:hAnsi="Arial" w:cs="Arial"/>
          <w:lang w:val="ro-RO"/>
        </w:rPr>
      </w:pPr>
      <w:r w:rsidRPr="002D617B">
        <w:rPr>
          <w:rFonts w:ascii="Arial" w:hAnsi="Arial" w:cs="Arial"/>
          <w:lang w:val="ro-RO"/>
        </w:rPr>
        <w:t xml:space="preserve">- </w:t>
      </w:r>
      <w:r w:rsidRPr="002D617B">
        <w:rPr>
          <w:rStyle w:val="tpa1"/>
          <w:rFonts w:ascii="Arial" w:hAnsi="Arial" w:cs="Arial"/>
          <w:lang w:val="ro-RO"/>
        </w:rPr>
        <w:t>asigurarea necesarului de apa in reteaua de incendiu,</w:t>
      </w:r>
    </w:p>
    <w:p w:rsidR="000F6435" w:rsidRPr="002D617B" w:rsidRDefault="000F6435" w:rsidP="00A2065F">
      <w:pPr>
        <w:spacing w:after="0" w:line="360" w:lineRule="auto"/>
        <w:ind w:right="190"/>
        <w:jc w:val="both"/>
        <w:rPr>
          <w:rStyle w:val="tpa1"/>
          <w:rFonts w:ascii="Arial" w:hAnsi="Arial" w:cs="Arial"/>
          <w:lang w:val="ro-RO"/>
        </w:rPr>
      </w:pPr>
      <w:r w:rsidRPr="002D617B">
        <w:rPr>
          <w:rStyle w:val="tpa1"/>
          <w:rFonts w:ascii="Arial" w:hAnsi="Arial" w:cs="Arial"/>
          <w:lang w:val="ro-RO"/>
        </w:rPr>
        <w:t>- asigurarea necesarului de apa in grupurile sanitare din cladirea de birouri si vestiare.</w:t>
      </w:r>
    </w:p>
    <w:p w:rsidR="000F6435" w:rsidRPr="002D617B" w:rsidRDefault="000F6435" w:rsidP="00A2065F">
      <w:pPr>
        <w:spacing w:after="0" w:line="360" w:lineRule="auto"/>
        <w:ind w:right="190"/>
        <w:jc w:val="both"/>
        <w:rPr>
          <w:rStyle w:val="tpa1"/>
          <w:rFonts w:ascii="Arial" w:hAnsi="Arial" w:cs="Arial"/>
          <w:lang w:val="ro-RO"/>
        </w:rPr>
      </w:pPr>
    </w:p>
    <w:p w:rsidR="000F6435" w:rsidRPr="002D617B" w:rsidRDefault="000F6435" w:rsidP="00A2065F">
      <w:pPr>
        <w:spacing w:after="0" w:line="360" w:lineRule="auto"/>
        <w:ind w:right="190"/>
        <w:jc w:val="both"/>
        <w:rPr>
          <w:rFonts w:ascii="Arial" w:hAnsi="Arial" w:cs="Arial"/>
          <w:lang w:val="ro-RO"/>
        </w:rPr>
      </w:pPr>
      <w:r w:rsidRPr="002D617B">
        <w:rPr>
          <w:rFonts w:ascii="Arial" w:hAnsi="Arial" w:cs="Arial"/>
          <w:lang w:val="ro-RO"/>
        </w:rPr>
        <w:t>Lucrarile care se vor executa nu necesita consum de apa tehnologica. Apa este utilizata in scop tehnologic doar in procesul de preparare a fluidelor de foraj.</w:t>
      </w:r>
    </w:p>
    <w:p w:rsidR="000F6435" w:rsidRPr="002D617B" w:rsidRDefault="000F6435" w:rsidP="00A2065F">
      <w:pPr>
        <w:spacing w:after="0" w:line="360" w:lineRule="auto"/>
        <w:ind w:right="190"/>
        <w:jc w:val="both"/>
        <w:rPr>
          <w:rFonts w:ascii="Arial" w:hAnsi="Arial" w:cs="Arial"/>
          <w:lang w:val="ro-RO"/>
        </w:rPr>
      </w:pPr>
    </w:p>
    <w:p w:rsidR="000F6435" w:rsidRPr="002D617B" w:rsidRDefault="000F6435" w:rsidP="00A2065F">
      <w:pPr>
        <w:spacing w:after="0" w:line="360" w:lineRule="auto"/>
        <w:ind w:right="190"/>
        <w:jc w:val="both"/>
        <w:rPr>
          <w:rFonts w:ascii="Arial" w:hAnsi="Arial" w:cs="Arial"/>
          <w:lang w:val="ro-RO"/>
        </w:rPr>
      </w:pPr>
      <w:r w:rsidRPr="002D617B">
        <w:rPr>
          <w:rFonts w:ascii="Arial" w:hAnsi="Arial" w:cs="Arial"/>
          <w:lang w:val="ro-RO"/>
        </w:rPr>
        <w:t xml:space="preserve">Alimentarea cu apa potabila necesara echipei de lucratori este asigurata prin aprovizionarea cu bidoane PET de 20 l de apa. </w:t>
      </w:r>
    </w:p>
    <w:p w:rsidR="000F6435" w:rsidRPr="002D617B" w:rsidRDefault="000F6435" w:rsidP="00A2065F">
      <w:pPr>
        <w:spacing w:after="0" w:line="360" w:lineRule="auto"/>
        <w:ind w:right="190"/>
        <w:jc w:val="both"/>
        <w:rPr>
          <w:rFonts w:ascii="Arial" w:hAnsi="Arial" w:cs="Arial"/>
          <w:lang w:val="ro-RO"/>
        </w:rPr>
      </w:pPr>
      <w:r w:rsidRPr="002D617B">
        <w:rPr>
          <w:rFonts w:ascii="Arial" w:hAnsi="Arial" w:cs="Arial"/>
          <w:lang w:val="ro-RO"/>
        </w:rPr>
        <w:t>Pentru echipa de lucratori din zona statiei s-a alocat o toaleta ecologica.</w:t>
      </w:r>
    </w:p>
    <w:p w:rsidR="000F6435" w:rsidRPr="002D617B" w:rsidRDefault="000F6435" w:rsidP="00A2065F">
      <w:pPr>
        <w:spacing w:after="0" w:line="360" w:lineRule="auto"/>
        <w:ind w:right="190"/>
        <w:jc w:val="both"/>
        <w:rPr>
          <w:rFonts w:ascii="Arial" w:hAnsi="Arial" w:cs="Arial"/>
          <w:lang w:val="ro-RO"/>
        </w:rPr>
      </w:pPr>
    </w:p>
    <w:p w:rsidR="000F6435" w:rsidRPr="002D617B" w:rsidRDefault="000F6435" w:rsidP="00A2065F">
      <w:pPr>
        <w:tabs>
          <w:tab w:val="left" w:pos="426"/>
        </w:tabs>
        <w:spacing w:after="0" w:line="360" w:lineRule="auto"/>
        <w:ind w:right="190"/>
        <w:jc w:val="both"/>
        <w:rPr>
          <w:rStyle w:val="tpa1"/>
          <w:rFonts w:ascii="Arial" w:hAnsi="Arial" w:cs="Arial"/>
          <w:lang w:val="ro-RO"/>
        </w:rPr>
      </w:pPr>
      <w:r w:rsidRPr="002D617B">
        <w:rPr>
          <w:rStyle w:val="tal1"/>
          <w:rFonts w:ascii="Arial" w:hAnsi="Arial" w:cs="Arial"/>
          <w:lang w:val="ro-RO"/>
        </w:rPr>
        <w:t>Apa utilizata pentru stingerea incendiului este asigurata din reteaua de hidranti existenta pe platforma Danelor 10, 11 si 12 racordata la reteaua de distributie apartinand C.N. Administratia Porturilor Maritime S.A. Constanta</w:t>
      </w:r>
      <w:r w:rsidRPr="002D617B">
        <w:rPr>
          <w:rStyle w:val="tpa1"/>
          <w:rFonts w:ascii="Arial" w:hAnsi="Arial" w:cs="Arial"/>
          <w:lang w:val="ro-RO"/>
        </w:rPr>
        <w:t>.</w:t>
      </w:r>
    </w:p>
    <w:p w:rsidR="000F6435" w:rsidRPr="002D617B" w:rsidRDefault="000F6435" w:rsidP="00A2065F">
      <w:pPr>
        <w:spacing w:after="0" w:line="360" w:lineRule="auto"/>
        <w:ind w:right="190"/>
        <w:jc w:val="both"/>
        <w:rPr>
          <w:rStyle w:val="tal1"/>
          <w:rFonts w:ascii="Arial" w:hAnsi="Arial" w:cs="Arial"/>
          <w:lang w:val="ro-RO"/>
        </w:rPr>
      </w:pPr>
    </w:p>
    <w:p w:rsidR="000F6435" w:rsidRPr="002D617B" w:rsidRDefault="000F6435" w:rsidP="00A2065F">
      <w:pPr>
        <w:tabs>
          <w:tab w:val="left" w:pos="426"/>
        </w:tabs>
        <w:spacing w:after="0" w:line="360" w:lineRule="auto"/>
        <w:ind w:right="190"/>
        <w:jc w:val="both"/>
        <w:rPr>
          <w:rStyle w:val="tpa1"/>
          <w:rFonts w:ascii="Arial" w:hAnsi="Arial" w:cs="Arial"/>
          <w:lang w:val="ro-RO"/>
        </w:rPr>
      </w:pPr>
      <w:r w:rsidRPr="002D617B">
        <w:rPr>
          <w:rStyle w:val="tal1"/>
          <w:rFonts w:ascii="Arial" w:hAnsi="Arial" w:cs="Arial"/>
          <w:lang w:val="ro-RO"/>
        </w:rPr>
        <w:t>Apa utilizata in grupurile sanitare existente in cladirea de birouri si vestiare  este asigurata din reteaua interioara de alimentare cu apa a platformei racordata la reteaua de distributie apartinand C.N. Administratia Porturilor Maritime S.A. Constanta</w:t>
      </w:r>
      <w:r w:rsidRPr="002D617B">
        <w:rPr>
          <w:rStyle w:val="tpa1"/>
          <w:rFonts w:ascii="Arial" w:hAnsi="Arial" w:cs="Arial"/>
          <w:lang w:val="ro-RO"/>
        </w:rPr>
        <w:t>.</w:t>
      </w:r>
    </w:p>
    <w:p w:rsidR="000F6435" w:rsidRPr="002D617B" w:rsidRDefault="000F6435" w:rsidP="00A2065F">
      <w:pPr>
        <w:spacing w:after="0" w:line="360" w:lineRule="auto"/>
        <w:ind w:right="190"/>
        <w:jc w:val="both"/>
        <w:rPr>
          <w:rStyle w:val="tal1"/>
          <w:rFonts w:ascii="Arial" w:hAnsi="Arial" w:cs="Arial"/>
          <w:lang w:val="ro-RO"/>
        </w:rPr>
      </w:pPr>
    </w:p>
    <w:p w:rsidR="000F6435" w:rsidRPr="002D617B" w:rsidRDefault="000F6435" w:rsidP="00A2065F">
      <w:pPr>
        <w:spacing w:after="0" w:line="360" w:lineRule="auto"/>
        <w:ind w:right="190"/>
        <w:jc w:val="both"/>
        <w:rPr>
          <w:rStyle w:val="tal1"/>
          <w:rFonts w:ascii="Arial" w:hAnsi="Arial" w:cs="Arial"/>
          <w:lang w:val="ro-RO"/>
        </w:rPr>
      </w:pPr>
      <w:r w:rsidRPr="002D617B">
        <w:rPr>
          <w:rStyle w:val="tal1"/>
          <w:rFonts w:ascii="Arial" w:hAnsi="Arial" w:cs="Arial"/>
          <w:lang w:val="ro-RO"/>
        </w:rPr>
        <w:t>In cadrul lucrarilor proiectului nu vor fi folosite sau depozitate substante cu potential poluator.</w:t>
      </w:r>
    </w:p>
    <w:p w:rsidR="000F6435" w:rsidRPr="002D617B" w:rsidRDefault="000F6435" w:rsidP="00A2065F">
      <w:pPr>
        <w:spacing w:after="0" w:line="360" w:lineRule="auto"/>
        <w:ind w:right="190"/>
        <w:jc w:val="both"/>
        <w:rPr>
          <w:rStyle w:val="tal1"/>
          <w:rFonts w:ascii="Arial" w:hAnsi="Arial" w:cs="Arial"/>
          <w:lang w:val="ro-RO"/>
        </w:rPr>
      </w:pPr>
    </w:p>
    <w:p w:rsidR="000F6435" w:rsidRPr="00A2065F" w:rsidRDefault="00B34693" w:rsidP="00A2065F">
      <w:pPr>
        <w:pStyle w:val="Heading3"/>
        <w:ind w:right="190" w:hanging="5540"/>
      </w:pPr>
      <w:bookmarkStart w:id="28" w:name="_Toc447617839"/>
      <w:r>
        <w:t>Evacuarea apelor uzate</w:t>
      </w:r>
      <w:bookmarkEnd w:id="28"/>
    </w:p>
    <w:p w:rsidR="000F6435" w:rsidRPr="002D617B" w:rsidRDefault="000F6435" w:rsidP="00A2065F">
      <w:pPr>
        <w:spacing w:after="0" w:line="360" w:lineRule="auto"/>
        <w:ind w:right="190"/>
        <w:jc w:val="both"/>
        <w:rPr>
          <w:rStyle w:val="tpa1"/>
          <w:rFonts w:ascii="Arial" w:hAnsi="Arial" w:cs="Arial"/>
          <w:lang w:val="ro-RO"/>
        </w:rPr>
      </w:pPr>
      <w:r w:rsidRPr="002D617B">
        <w:rPr>
          <w:rStyle w:val="tpa1"/>
          <w:rFonts w:ascii="Arial" w:hAnsi="Arial" w:cs="Arial"/>
          <w:lang w:val="ro-RO"/>
        </w:rPr>
        <w:t>La nivelul Statiei de preparare si depozitare a fuidelor de foraj singura sursa de apa uzata este reprezentata de apele pluviale, considerate conventional curate, de pe suprafata amplasamentului statiei care vor fi colectate prin intemediul a 5 (cinci) base colectoare cu o capacitate de 1.5 mc fiecare, de unde, , atunci cand se impune, pot fi introduse in procesul de prelucrare a fluidelor de foraj prin pomparea in habele de mixare sau vidanjate si tratate ulterior in Statia de epurare ape uzate, apartind SC Grup Servicii Petroliere SA, situata in incinta portului Midia, localitatea Navodari.</w:t>
      </w:r>
    </w:p>
    <w:p w:rsidR="000F6435" w:rsidRPr="002D617B" w:rsidRDefault="000F6435" w:rsidP="00A2065F">
      <w:pPr>
        <w:spacing w:after="0" w:line="360" w:lineRule="auto"/>
        <w:ind w:right="190"/>
        <w:jc w:val="both"/>
        <w:rPr>
          <w:rStyle w:val="tpa1"/>
          <w:rFonts w:ascii="Arial" w:hAnsi="Arial" w:cs="Arial"/>
          <w:lang w:val="ro-RO"/>
        </w:rPr>
      </w:pPr>
    </w:p>
    <w:p w:rsidR="000F6435" w:rsidRDefault="000F6435" w:rsidP="00A2065F">
      <w:pPr>
        <w:spacing w:after="0" w:line="360" w:lineRule="auto"/>
        <w:ind w:right="190"/>
        <w:jc w:val="both"/>
        <w:rPr>
          <w:rStyle w:val="tpa1"/>
          <w:rFonts w:ascii="Arial" w:hAnsi="Arial" w:cs="Arial"/>
          <w:lang w:val="ro-RO"/>
        </w:rPr>
      </w:pPr>
      <w:r w:rsidRPr="002D617B">
        <w:rPr>
          <w:rStyle w:val="tpa1"/>
          <w:rFonts w:ascii="Arial" w:hAnsi="Arial" w:cs="Arial"/>
          <w:lang w:val="ro-RO"/>
        </w:rPr>
        <w:t>Mentionam ca lucrarile propuse se desfasoara pe platforma betonata a statiei inconjurata perimetral de un dig confectionat din elemente prefabricate, cu o inaltime de 35 cm, in vederea retinerii oricaror eventuale evacuari accidentale ori a apei pluviale impurificate.</w:t>
      </w:r>
    </w:p>
    <w:p w:rsidR="00A2065F" w:rsidRPr="002D617B" w:rsidRDefault="00A2065F" w:rsidP="00A2065F">
      <w:pPr>
        <w:spacing w:after="0" w:line="360" w:lineRule="auto"/>
        <w:ind w:right="190"/>
        <w:jc w:val="both"/>
        <w:rPr>
          <w:rStyle w:val="tpa1"/>
          <w:rFonts w:ascii="Arial" w:hAnsi="Arial" w:cs="Arial"/>
          <w:lang w:val="ro-RO"/>
        </w:rPr>
      </w:pPr>
    </w:p>
    <w:p w:rsidR="000F6435" w:rsidRDefault="000F6435" w:rsidP="00A2065F">
      <w:pPr>
        <w:spacing w:after="0" w:line="360" w:lineRule="auto"/>
        <w:ind w:right="190"/>
        <w:jc w:val="both"/>
        <w:rPr>
          <w:rStyle w:val="tpa1"/>
          <w:rFonts w:ascii="Arial" w:hAnsi="Arial" w:cs="Arial"/>
          <w:lang w:val="ro-RO"/>
        </w:rPr>
      </w:pPr>
    </w:p>
    <w:p w:rsidR="00A2065F" w:rsidRPr="002D617B" w:rsidRDefault="00A2065F" w:rsidP="00A2065F">
      <w:pPr>
        <w:spacing w:after="0" w:line="360" w:lineRule="auto"/>
        <w:ind w:right="190"/>
        <w:jc w:val="both"/>
        <w:rPr>
          <w:rStyle w:val="tpa1"/>
          <w:rFonts w:ascii="Arial" w:hAnsi="Arial" w:cs="Arial"/>
          <w:lang w:val="ro-RO"/>
        </w:rPr>
      </w:pPr>
    </w:p>
    <w:p w:rsidR="000F6435" w:rsidRPr="002D617B" w:rsidRDefault="000F6435" w:rsidP="00A2065F">
      <w:pPr>
        <w:spacing w:after="0" w:line="360" w:lineRule="auto"/>
        <w:ind w:right="190"/>
        <w:jc w:val="both"/>
        <w:rPr>
          <w:rStyle w:val="tal1"/>
          <w:rFonts w:ascii="Arial" w:hAnsi="Arial" w:cs="Arial"/>
          <w:lang w:val="ro-RO"/>
        </w:rPr>
      </w:pPr>
      <w:r w:rsidRPr="002D617B">
        <w:rPr>
          <w:rStyle w:val="tpa1"/>
          <w:rFonts w:ascii="Arial" w:hAnsi="Arial" w:cs="Arial"/>
          <w:lang w:val="ro-RO"/>
        </w:rPr>
        <w:t xml:space="preserve">Apa menajera reprezentata de grupurile sanitare din cladirea de birouri si vestiare sunt preluate de reteaua de canalizare a SC Grup Servicii Petroliere SA si tratate in Statia de epurare ape uzate, apartind SC Grup Servicii Petroliere SA, situata in incinta portului Midia, localitatea Navodari.   </w:t>
      </w:r>
    </w:p>
    <w:p w:rsidR="000F6435" w:rsidRPr="002D617B" w:rsidRDefault="000F6435" w:rsidP="00A2065F">
      <w:pPr>
        <w:spacing w:after="0" w:line="360" w:lineRule="auto"/>
        <w:ind w:right="190"/>
        <w:jc w:val="both"/>
        <w:rPr>
          <w:rStyle w:val="tal1"/>
          <w:rFonts w:ascii="Arial" w:hAnsi="Arial" w:cs="Arial"/>
          <w:lang w:val="ro-RO"/>
        </w:rPr>
      </w:pPr>
    </w:p>
    <w:p w:rsidR="000F6435" w:rsidRPr="002D617B" w:rsidRDefault="000F6435" w:rsidP="00A2065F">
      <w:pPr>
        <w:spacing w:after="0" w:line="360" w:lineRule="auto"/>
        <w:ind w:right="190"/>
        <w:jc w:val="both"/>
        <w:rPr>
          <w:rFonts w:ascii="Arial" w:hAnsi="Arial" w:cs="Arial"/>
          <w:b/>
          <w:lang w:val="ro-RO"/>
        </w:rPr>
      </w:pPr>
      <w:r w:rsidRPr="002D617B">
        <w:rPr>
          <w:rFonts w:ascii="Arial" w:hAnsi="Arial" w:cs="Arial"/>
          <w:b/>
          <w:lang w:val="ro-RO"/>
        </w:rPr>
        <w:t>Prin urmare lucrarile care vizeaza modificara conditiilor de depozitare nu vor genera surse de poluare pentru apele de suprafata sau subterane.</w:t>
      </w:r>
    </w:p>
    <w:p w:rsidR="000F6435" w:rsidRPr="002D617B" w:rsidRDefault="000F6435" w:rsidP="00A2065F">
      <w:pPr>
        <w:spacing w:after="0" w:line="360" w:lineRule="auto"/>
        <w:ind w:right="190"/>
        <w:jc w:val="both"/>
        <w:rPr>
          <w:rFonts w:ascii="Arial" w:hAnsi="Arial" w:cs="Arial"/>
          <w:b/>
          <w:lang w:val="ro-RO"/>
        </w:rPr>
      </w:pPr>
    </w:p>
    <w:p w:rsidR="000F6435" w:rsidRPr="002D617B" w:rsidRDefault="000F6435" w:rsidP="004F29CB">
      <w:pPr>
        <w:pStyle w:val="Heading2"/>
        <w:spacing w:after="0" w:line="360" w:lineRule="auto"/>
        <w:ind w:right="190" w:hanging="2912"/>
        <w:rPr>
          <w:rStyle w:val="tpt1"/>
          <w:lang w:val="ro-RO"/>
        </w:rPr>
      </w:pPr>
      <w:bookmarkStart w:id="29" w:name="_Toc447617840"/>
      <w:r w:rsidRPr="002D617B">
        <w:rPr>
          <w:rStyle w:val="tpt1"/>
          <w:lang w:val="ro-RO"/>
        </w:rPr>
        <w:t>Protecţia aerului</w:t>
      </w:r>
      <w:bookmarkEnd w:id="29"/>
    </w:p>
    <w:p w:rsidR="000F6435" w:rsidRPr="002D617B" w:rsidRDefault="000F6435" w:rsidP="00A2065F">
      <w:pPr>
        <w:pStyle w:val="Heading3"/>
        <w:ind w:right="190" w:hanging="5540"/>
        <w:rPr>
          <w:lang w:val="ro-RO"/>
        </w:rPr>
      </w:pPr>
      <w:bookmarkStart w:id="30" w:name="_Toc447617841"/>
      <w:r w:rsidRPr="002D617B">
        <w:rPr>
          <w:lang w:val="ro-RO"/>
        </w:rPr>
        <w:t>Surse de poluanti pentru aer</w:t>
      </w:r>
      <w:bookmarkEnd w:id="30"/>
    </w:p>
    <w:p w:rsidR="000F6435" w:rsidRPr="002D617B" w:rsidRDefault="000F6435" w:rsidP="00A2065F">
      <w:pPr>
        <w:spacing w:after="0" w:line="360" w:lineRule="auto"/>
        <w:ind w:right="190"/>
        <w:jc w:val="both"/>
        <w:rPr>
          <w:rStyle w:val="tpa1"/>
          <w:rFonts w:ascii="Arial" w:hAnsi="Arial" w:cs="Arial"/>
        </w:rPr>
      </w:pPr>
      <w:r w:rsidRPr="002D617B">
        <w:rPr>
          <w:rStyle w:val="tpa1"/>
          <w:rFonts w:ascii="Arial" w:hAnsi="Arial" w:cs="Arial"/>
        </w:rPr>
        <w:t>Posibilele surse de poluare ale aerului, urmare lucrarilor de inlocuire a rezervoarelor cilindrice mobile cu rezervoare paralelipipedice mobile, pot fi reprezentate de:</w:t>
      </w:r>
    </w:p>
    <w:p w:rsidR="000F6435" w:rsidRPr="002D617B" w:rsidRDefault="000F6435" w:rsidP="00A2065F">
      <w:pPr>
        <w:numPr>
          <w:ilvl w:val="0"/>
          <w:numId w:val="4"/>
        </w:numPr>
        <w:spacing w:after="0" w:line="360" w:lineRule="auto"/>
        <w:ind w:right="190"/>
        <w:jc w:val="both"/>
        <w:rPr>
          <w:rStyle w:val="tpa1"/>
          <w:rFonts w:ascii="Arial" w:hAnsi="Arial" w:cs="Arial"/>
        </w:rPr>
      </w:pPr>
      <w:r w:rsidRPr="002D617B">
        <w:rPr>
          <w:rStyle w:val="tpa1"/>
          <w:rFonts w:ascii="Arial" w:hAnsi="Arial" w:cs="Arial"/>
        </w:rPr>
        <w:t>noxele datorate arderii combustibililor lichizi(motorina) prin functionarea utilajelor (macara, stivuitor si nacela) si a autovehiculelor (trailere);</w:t>
      </w:r>
    </w:p>
    <w:p w:rsidR="000F6435" w:rsidRPr="002D617B" w:rsidRDefault="000F6435" w:rsidP="00A2065F">
      <w:pPr>
        <w:numPr>
          <w:ilvl w:val="0"/>
          <w:numId w:val="4"/>
        </w:numPr>
        <w:spacing w:after="0" w:line="360" w:lineRule="auto"/>
        <w:ind w:right="190"/>
        <w:jc w:val="both"/>
        <w:rPr>
          <w:rStyle w:val="tpa1"/>
          <w:rFonts w:ascii="Arial" w:hAnsi="Arial" w:cs="Arial"/>
        </w:rPr>
      </w:pPr>
      <w:proofErr w:type="gramStart"/>
      <w:r w:rsidRPr="002D617B">
        <w:rPr>
          <w:rStyle w:val="tpa1"/>
          <w:rFonts w:ascii="Arial" w:hAnsi="Arial" w:cs="Arial"/>
        </w:rPr>
        <w:t>emisiile</w:t>
      </w:r>
      <w:proofErr w:type="gramEnd"/>
      <w:r w:rsidRPr="002D617B">
        <w:rPr>
          <w:rStyle w:val="tpa1"/>
          <w:rFonts w:ascii="Arial" w:hAnsi="Arial" w:cs="Arial"/>
        </w:rPr>
        <w:t xml:space="preserve"> de praf si pulberi antrenate in timpul activitatilor de transport.</w:t>
      </w:r>
    </w:p>
    <w:p w:rsidR="000F6435" w:rsidRPr="002D617B" w:rsidRDefault="000F6435" w:rsidP="00A2065F">
      <w:pPr>
        <w:spacing w:after="0" w:line="360" w:lineRule="auto"/>
        <w:ind w:left="720" w:right="190"/>
        <w:jc w:val="both"/>
        <w:rPr>
          <w:rStyle w:val="tpa1"/>
          <w:rFonts w:ascii="Arial" w:hAnsi="Arial" w:cs="Arial"/>
        </w:rPr>
      </w:pPr>
    </w:p>
    <w:p w:rsidR="000F6435" w:rsidRPr="002D617B" w:rsidRDefault="000F6435" w:rsidP="00A2065F">
      <w:pPr>
        <w:spacing w:after="0" w:line="360" w:lineRule="auto"/>
        <w:ind w:right="190"/>
        <w:jc w:val="both"/>
        <w:rPr>
          <w:rStyle w:val="tpa1"/>
          <w:rFonts w:ascii="Arial" w:hAnsi="Arial" w:cs="Arial"/>
        </w:rPr>
      </w:pPr>
      <w:r w:rsidRPr="002D617B">
        <w:rPr>
          <w:rStyle w:val="tpa1"/>
          <w:rFonts w:ascii="Arial" w:hAnsi="Arial" w:cs="Arial"/>
        </w:rPr>
        <w:t xml:space="preserve">Utilajele si autovehiculele care vor fi utilizate pentru efectuarea lucrarilor sunt echipamente moderne echipate cu motoare cu catalizator, intretinute permanent prin inspectii zilnice si inspectii tehnice periodice in conformitate cu programele de mentenanta si prescriptiile tehnice ale acestora. </w:t>
      </w:r>
    </w:p>
    <w:p w:rsidR="000F6435" w:rsidRPr="002D617B" w:rsidRDefault="000F6435" w:rsidP="00A2065F">
      <w:pPr>
        <w:spacing w:after="0" w:line="360" w:lineRule="auto"/>
        <w:ind w:right="190"/>
        <w:jc w:val="both"/>
        <w:rPr>
          <w:rStyle w:val="tpa1"/>
          <w:rFonts w:ascii="Arial" w:hAnsi="Arial" w:cs="Arial"/>
        </w:rPr>
      </w:pPr>
    </w:p>
    <w:p w:rsidR="000F6435" w:rsidRPr="002D617B" w:rsidRDefault="000F6435" w:rsidP="00A2065F">
      <w:pPr>
        <w:spacing w:after="0" w:line="360" w:lineRule="auto"/>
        <w:ind w:right="190"/>
        <w:jc w:val="both"/>
        <w:rPr>
          <w:rStyle w:val="tpa1"/>
          <w:rFonts w:ascii="Arial" w:hAnsi="Arial" w:cs="Arial"/>
        </w:rPr>
      </w:pPr>
      <w:r w:rsidRPr="002D617B">
        <w:rPr>
          <w:rStyle w:val="tpa1"/>
          <w:rFonts w:ascii="Arial" w:hAnsi="Arial" w:cs="Arial"/>
        </w:rPr>
        <w:t xml:space="preserve">In ceea ce priveste emisiile de praf si </w:t>
      </w:r>
      <w:proofErr w:type="gramStart"/>
      <w:r w:rsidRPr="002D617B">
        <w:rPr>
          <w:rStyle w:val="tpa1"/>
          <w:rFonts w:ascii="Arial" w:hAnsi="Arial" w:cs="Arial"/>
        </w:rPr>
        <w:t>pulberi ,</w:t>
      </w:r>
      <w:proofErr w:type="gramEnd"/>
      <w:r w:rsidRPr="002D617B">
        <w:rPr>
          <w:rStyle w:val="tpa1"/>
          <w:rFonts w:ascii="Arial" w:hAnsi="Arial" w:cs="Arial"/>
        </w:rPr>
        <w:t xml:space="preserve"> nivelul acestora este foarte scazut deoarece activitatile specifice proiectului se desfasoara in mare parte pe platforma betonata, exceptie facand drumul exterior de acces si o parte din platforma portuara interioara care este din macadam.  </w:t>
      </w:r>
    </w:p>
    <w:p w:rsidR="000F6435" w:rsidRPr="002D617B" w:rsidRDefault="000F6435" w:rsidP="00A2065F">
      <w:pPr>
        <w:spacing w:after="0" w:line="360" w:lineRule="auto"/>
        <w:ind w:right="190"/>
        <w:jc w:val="both"/>
        <w:rPr>
          <w:rStyle w:val="tpa1"/>
          <w:rFonts w:ascii="Arial" w:hAnsi="Arial" w:cs="Arial"/>
        </w:rPr>
      </w:pPr>
    </w:p>
    <w:p w:rsidR="000F6435" w:rsidRPr="002D617B" w:rsidRDefault="000F6435" w:rsidP="00A2065F">
      <w:pPr>
        <w:spacing w:after="0" w:line="360" w:lineRule="auto"/>
        <w:ind w:right="190"/>
        <w:jc w:val="both"/>
        <w:rPr>
          <w:rStyle w:val="tpa1"/>
          <w:rFonts w:ascii="Arial" w:hAnsi="Arial" w:cs="Arial"/>
        </w:rPr>
      </w:pPr>
      <w:r w:rsidRPr="002D617B">
        <w:rPr>
          <w:rStyle w:val="tpa1"/>
          <w:rFonts w:ascii="Arial" w:hAnsi="Arial" w:cs="Arial"/>
        </w:rPr>
        <w:t xml:space="preserve">Fata de cele prezentate si avand in vedere, de asemenea, si functionarea discontinua </w:t>
      </w:r>
      <w:proofErr w:type="gramStart"/>
      <w:r w:rsidRPr="002D617B">
        <w:rPr>
          <w:rStyle w:val="tpa1"/>
          <w:rFonts w:ascii="Arial" w:hAnsi="Arial" w:cs="Arial"/>
        </w:rPr>
        <w:t>a</w:t>
      </w:r>
      <w:proofErr w:type="gramEnd"/>
      <w:r w:rsidRPr="002D617B">
        <w:rPr>
          <w:rStyle w:val="tpa1"/>
          <w:rFonts w:ascii="Arial" w:hAnsi="Arial" w:cs="Arial"/>
        </w:rPr>
        <w:t xml:space="preserve"> utilajelor si autovehiculelor precum si faptul ca in zona nu se gasesc alte surse generatoare de praf (depozite de nisip, poatra, etc.) impactul activitatilor asupra factorului de mediu aer se considera nesemnificativ.</w:t>
      </w:r>
    </w:p>
    <w:p w:rsidR="000F6435" w:rsidRPr="002D617B" w:rsidRDefault="000F6435" w:rsidP="00A2065F">
      <w:pPr>
        <w:spacing w:after="0" w:line="360" w:lineRule="auto"/>
        <w:ind w:right="190"/>
        <w:jc w:val="both"/>
        <w:rPr>
          <w:rStyle w:val="tpa1"/>
          <w:rFonts w:ascii="Arial" w:hAnsi="Arial" w:cs="Arial"/>
        </w:rPr>
      </w:pPr>
    </w:p>
    <w:p w:rsidR="000F6435" w:rsidRPr="00A2065F" w:rsidRDefault="000F6435" w:rsidP="00A2065F">
      <w:pPr>
        <w:pStyle w:val="Heading3"/>
        <w:ind w:right="190" w:hanging="5540"/>
        <w:rPr>
          <w:lang w:val="ro-RO"/>
        </w:rPr>
      </w:pPr>
      <w:bookmarkStart w:id="31" w:name="_Toc447617842"/>
      <w:r w:rsidRPr="00A2065F">
        <w:rPr>
          <w:lang w:val="ro-RO"/>
        </w:rPr>
        <w:t>Instalatii pentru retinerea si dispersia poluantilor in atmosfera</w:t>
      </w:r>
      <w:bookmarkEnd w:id="31"/>
    </w:p>
    <w:p w:rsidR="000F6435" w:rsidRPr="002D617B" w:rsidRDefault="000F6435" w:rsidP="00A2065F">
      <w:pPr>
        <w:spacing w:after="0" w:line="360" w:lineRule="auto"/>
        <w:ind w:right="190"/>
        <w:jc w:val="both"/>
        <w:rPr>
          <w:rStyle w:val="tpa1"/>
          <w:rFonts w:ascii="Arial" w:hAnsi="Arial" w:cs="Arial"/>
        </w:rPr>
      </w:pPr>
      <w:r w:rsidRPr="002D617B">
        <w:rPr>
          <w:rStyle w:val="tpa1"/>
          <w:rFonts w:ascii="Arial" w:hAnsi="Arial" w:cs="Arial"/>
        </w:rPr>
        <w:t>Pe de alta parte, nivelul redus al activitatilor din cadrul proiectului si durata mica de utilizare a echipamentelor, de ~ 8 ore in cele doua zile planificate pentru realizarea lucrarilor, se estimeaza ca in atmosfera ajung in mod discontinuu cantitati reduse de emisii poluante nefiind astfel necesare instalatii pentru retinerea acestora.</w:t>
      </w:r>
    </w:p>
    <w:p w:rsidR="000F6435" w:rsidRDefault="000F6435" w:rsidP="00A2065F">
      <w:pPr>
        <w:spacing w:after="0" w:line="360" w:lineRule="auto"/>
        <w:ind w:right="190"/>
        <w:jc w:val="both"/>
        <w:rPr>
          <w:rStyle w:val="tpa1"/>
          <w:rFonts w:ascii="Arial" w:hAnsi="Arial" w:cs="Arial"/>
        </w:rPr>
      </w:pPr>
    </w:p>
    <w:p w:rsidR="00B34693" w:rsidRPr="002D617B" w:rsidRDefault="00B34693" w:rsidP="00A2065F">
      <w:pPr>
        <w:spacing w:after="0" w:line="360" w:lineRule="auto"/>
        <w:ind w:right="190"/>
        <w:jc w:val="both"/>
        <w:rPr>
          <w:rStyle w:val="tpa1"/>
          <w:rFonts w:ascii="Arial" w:hAnsi="Arial" w:cs="Arial"/>
        </w:rPr>
      </w:pPr>
    </w:p>
    <w:p w:rsidR="000F6435" w:rsidRPr="002D617B" w:rsidRDefault="000F6435" w:rsidP="004F29CB">
      <w:pPr>
        <w:pStyle w:val="Heading2"/>
        <w:spacing w:after="0" w:line="360" w:lineRule="auto"/>
        <w:ind w:hanging="2912"/>
        <w:rPr>
          <w:rStyle w:val="tpt1"/>
          <w:lang w:val="ro-RO"/>
        </w:rPr>
      </w:pPr>
      <w:bookmarkStart w:id="32" w:name="_Toc447617843"/>
      <w:r w:rsidRPr="002D617B">
        <w:rPr>
          <w:rStyle w:val="tpt1"/>
          <w:lang w:val="ro-RO"/>
        </w:rPr>
        <w:t>Protecţia împotriva zgomotului şi vibraţiilor</w:t>
      </w:r>
      <w:bookmarkEnd w:id="32"/>
    </w:p>
    <w:p w:rsidR="000F6435" w:rsidRPr="00B34693" w:rsidRDefault="000F6435" w:rsidP="00B34693">
      <w:pPr>
        <w:pStyle w:val="Heading3"/>
        <w:ind w:hanging="5540"/>
        <w:rPr>
          <w:rStyle w:val="tpa1"/>
          <w:lang w:val="ro-RO"/>
        </w:rPr>
      </w:pPr>
      <w:bookmarkStart w:id="33" w:name="_Toc447617844"/>
      <w:r w:rsidRPr="00B34693">
        <w:rPr>
          <w:rStyle w:val="tpa1"/>
          <w:lang w:val="ro-RO"/>
        </w:rPr>
        <w:t>Sursele de zgomot şi de vibraţii</w:t>
      </w:r>
      <w:bookmarkEnd w:id="33"/>
    </w:p>
    <w:p w:rsidR="000F6435" w:rsidRDefault="000F6435" w:rsidP="002D617B">
      <w:pPr>
        <w:spacing w:after="0" w:line="360" w:lineRule="auto"/>
        <w:jc w:val="both"/>
        <w:rPr>
          <w:rStyle w:val="tpa1"/>
          <w:rFonts w:ascii="Arial" w:hAnsi="Arial" w:cs="Arial"/>
        </w:rPr>
      </w:pPr>
      <w:r w:rsidRPr="002D617B">
        <w:rPr>
          <w:rStyle w:val="tpa1"/>
          <w:rFonts w:ascii="Arial" w:hAnsi="Arial" w:cs="Arial"/>
        </w:rPr>
        <w:t xml:space="preserve">Posibilele surse de zgomot si vibratii urmare proiectului propus sunt reprezentate de functionarea si deplasarea utilajelor </w:t>
      </w:r>
      <w:proofErr w:type="gramStart"/>
      <w:r w:rsidRPr="002D617B">
        <w:rPr>
          <w:rStyle w:val="tpa1"/>
          <w:rFonts w:ascii="Arial" w:hAnsi="Arial" w:cs="Arial"/>
        </w:rPr>
        <w:t>( macara</w:t>
      </w:r>
      <w:proofErr w:type="gramEnd"/>
      <w:r w:rsidRPr="002D617B">
        <w:rPr>
          <w:rStyle w:val="tpa1"/>
          <w:rFonts w:ascii="Arial" w:hAnsi="Arial" w:cs="Arial"/>
        </w:rPr>
        <w:t xml:space="preserve"> mobila, stivuitor) si autovehiculelor pe perioada lucrarilor.</w:t>
      </w:r>
    </w:p>
    <w:p w:rsidR="00B34693" w:rsidRPr="002D617B" w:rsidRDefault="00B34693" w:rsidP="002D617B">
      <w:pPr>
        <w:spacing w:after="0" w:line="360" w:lineRule="auto"/>
        <w:jc w:val="both"/>
        <w:rPr>
          <w:rStyle w:val="tpa1"/>
          <w:rFonts w:ascii="Arial" w:hAnsi="Arial" w:cs="Arial"/>
        </w:rPr>
      </w:pPr>
    </w:p>
    <w:p w:rsidR="000F6435" w:rsidRPr="002D617B" w:rsidRDefault="000F6435" w:rsidP="00B34693">
      <w:pPr>
        <w:pStyle w:val="Heading3"/>
        <w:ind w:hanging="5540"/>
        <w:rPr>
          <w:rStyle w:val="tpa1"/>
          <w:b w:val="0"/>
          <w:lang w:val="ro-RO"/>
        </w:rPr>
      </w:pPr>
      <w:bookmarkStart w:id="34" w:name="_Toc447617845"/>
      <w:r w:rsidRPr="00B34693">
        <w:rPr>
          <w:rStyle w:val="tpa1"/>
          <w:lang w:val="ro-RO"/>
        </w:rPr>
        <w:t>Amenajările şi dotările pentru protecţia împotriva zgomotului şi vibraţiilor</w:t>
      </w:r>
      <w:bookmarkEnd w:id="34"/>
    </w:p>
    <w:p w:rsidR="000F6435" w:rsidRPr="002D617B" w:rsidRDefault="000F6435" w:rsidP="002D617B">
      <w:pPr>
        <w:spacing w:after="0" w:line="360" w:lineRule="auto"/>
        <w:jc w:val="both"/>
        <w:rPr>
          <w:rStyle w:val="tpa1"/>
          <w:rFonts w:ascii="Arial" w:hAnsi="Arial" w:cs="Arial"/>
        </w:rPr>
      </w:pPr>
      <w:r w:rsidRPr="002D617B">
        <w:rPr>
          <w:rStyle w:val="tpa1"/>
          <w:rFonts w:ascii="Arial" w:hAnsi="Arial" w:cs="Arial"/>
        </w:rPr>
        <w:t>Amplasamentul Statiei de preparare si depozitare a fuidelor de foraj se afla intr-o zona puternic industrializata aflat la o distanta destul de mare fata de zonele rezidentiale.</w:t>
      </w:r>
    </w:p>
    <w:p w:rsidR="000F6435" w:rsidRPr="002D617B" w:rsidRDefault="000F6435" w:rsidP="002D617B">
      <w:pPr>
        <w:spacing w:after="0" w:line="360" w:lineRule="auto"/>
        <w:jc w:val="both"/>
        <w:rPr>
          <w:rStyle w:val="tpa1"/>
          <w:rFonts w:ascii="Arial" w:hAnsi="Arial" w:cs="Arial"/>
        </w:rPr>
      </w:pPr>
    </w:p>
    <w:p w:rsidR="000F6435" w:rsidRPr="002D617B" w:rsidRDefault="000F6435" w:rsidP="002D617B">
      <w:pPr>
        <w:spacing w:after="0" w:line="360" w:lineRule="auto"/>
        <w:jc w:val="both"/>
        <w:rPr>
          <w:rStyle w:val="tpa1"/>
          <w:rFonts w:ascii="Arial" w:hAnsi="Arial" w:cs="Arial"/>
        </w:rPr>
      </w:pPr>
      <w:r w:rsidRPr="002D617B">
        <w:rPr>
          <w:rStyle w:val="tpa1"/>
          <w:rFonts w:ascii="Arial" w:hAnsi="Arial" w:cs="Arial"/>
        </w:rPr>
        <w:t xml:space="preserve">Distantele, in linie dreapta, fata de principalele zone de interes rezidential sunt prezentate mai </w:t>
      </w:r>
      <w:proofErr w:type="gramStart"/>
      <w:r w:rsidRPr="002D617B">
        <w:rPr>
          <w:rStyle w:val="tpa1"/>
          <w:rFonts w:ascii="Arial" w:hAnsi="Arial" w:cs="Arial"/>
        </w:rPr>
        <w:t>jos</w:t>
      </w:r>
      <w:proofErr w:type="gramEnd"/>
      <w:r w:rsidRPr="002D617B">
        <w:rPr>
          <w:rStyle w:val="tpa1"/>
          <w:rFonts w:ascii="Arial" w:hAnsi="Arial" w:cs="Arial"/>
        </w:rPr>
        <w:t>:</w:t>
      </w:r>
    </w:p>
    <w:p w:rsidR="000F6435" w:rsidRPr="002D617B" w:rsidRDefault="000F6435" w:rsidP="00A465E9">
      <w:pPr>
        <w:numPr>
          <w:ilvl w:val="0"/>
          <w:numId w:val="4"/>
        </w:numPr>
        <w:tabs>
          <w:tab w:val="clear" w:pos="720"/>
          <w:tab w:val="num" w:pos="284"/>
        </w:tabs>
        <w:spacing w:after="0" w:line="360" w:lineRule="auto"/>
        <w:ind w:hanging="720"/>
        <w:jc w:val="both"/>
        <w:rPr>
          <w:rStyle w:val="tpa1"/>
          <w:rFonts w:ascii="Arial" w:hAnsi="Arial" w:cs="Arial"/>
          <w:lang w:val="ro-RO"/>
        </w:rPr>
      </w:pPr>
      <w:r w:rsidRPr="002D617B">
        <w:rPr>
          <w:rStyle w:val="tpa1"/>
          <w:rFonts w:ascii="Arial" w:hAnsi="Arial" w:cs="Arial"/>
          <w:lang w:val="ro-RO"/>
        </w:rPr>
        <w:t>Orasul Navodari ≥ 5 km;</w:t>
      </w:r>
    </w:p>
    <w:p w:rsidR="000F6435" w:rsidRPr="002D617B" w:rsidRDefault="000F6435" w:rsidP="00A465E9">
      <w:pPr>
        <w:numPr>
          <w:ilvl w:val="0"/>
          <w:numId w:val="4"/>
        </w:numPr>
        <w:tabs>
          <w:tab w:val="clear" w:pos="720"/>
          <w:tab w:val="num" w:pos="284"/>
        </w:tabs>
        <w:spacing w:after="0" w:line="360" w:lineRule="auto"/>
        <w:ind w:hanging="720"/>
        <w:jc w:val="both"/>
        <w:rPr>
          <w:rStyle w:val="tpa1"/>
          <w:rFonts w:ascii="Arial" w:hAnsi="Arial" w:cs="Arial"/>
          <w:lang w:val="ro-RO"/>
        </w:rPr>
      </w:pPr>
      <w:r w:rsidRPr="002D617B">
        <w:rPr>
          <w:rStyle w:val="tpa1"/>
          <w:rFonts w:ascii="Arial" w:hAnsi="Arial" w:cs="Arial"/>
          <w:lang w:val="ro-RO"/>
        </w:rPr>
        <w:t>Comuna Corbu ≥ 3.5 km;</w:t>
      </w:r>
    </w:p>
    <w:p w:rsidR="000F6435" w:rsidRPr="002D617B" w:rsidRDefault="000F6435" w:rsidP="00A465E9">
      <w:pPr>
        <w:numPr>
          <w:ilvl w:val="0"/>
          <w:numId w:val="4"/>
        </w:numPr>
        <w:tabs>
          <w:tab w:val="clear" w:pos="720"/>
          <w:tab w:val="num" w:pos="284"/>
        </w:tabs>
        <w:spacing w:after="0" w:line="360" w:lineRule="auto"/>
        <w:ind w:hanging="720"/>
        <w:jc w:val="both"/>
        <w:rPr>
          <w:rStyle w:val="tpa1"/>
          <w:rFonts w:ascii="Arial" w:hAnsi="Arial" w:cs="Arial"/>
          <w:lang w:val="ro-RO"/>
        </w:rPr>
      </w:pPr>
      <w:r w:rsidRPr="002D617B">
        <w:rPr>
          <w:rStyle w:val="tpa1"/>
          <w:rFonts w:ascii="Arial" w:hAnsi="Arial" w:cs="Arial"/>
          <w:lang w:val="ro-RO"/>
        </w:rPr>
        <w:t>Sat Luminita ≥ 3.8 km.</w:t>
      </w:r>
    </w:p>
    <w:p w:rsidR="000F6435" w:rsidRPr="002D617B" w:rsidRDefault="000F6435" w:rsidP="002D617B">
      <w:pPr>
        <w:spacing w:after="0" w:line="360" w:lineRule="auto"/>
        <w:ind w:left="284"/>
        <w:jc w:val="both"/>
        <w:rPr>
          <w:rStyle w:val="tpa1"/>
          <w:rFonts w:ascii="Arial" w:hAnsi="Arial" w:cs="Arial"/>
          <w:b/>
          <w:lang w:val="ro-RO"/>
        </w:rPr>
      </w:pPr>
    </w:p>
    <w:p w:rsidR="000F6435" w:rsidRPr="002D617B" w:rsidRDefault="000F6435" w:rsidP="002D617B">
      <w:pPr>
        <w:spacing w:after="0" w:line="360" w:lineRule="auto"/>
        <w:jc w:val="both"/>
        <w:rPr>
          <w:rStyle w:val="tpa1"/>
          <w:rFonts w:ascii="Arial" w:hAnsi="Arial" w:cs="Arial"/>
        </w:rPr>
      </w:pPr>
      <w:r w:rsidRPr="002D617B">
        <w:rPr>
          <w:rStyle w:val="tpa1"/>
          <w:rFonts w:ascii="Arial" w:hAnsi="Arial" w:cs="Arial"/>
        </w:rPr>
        <w:t xml:space="preserve">Utilajele (macara mobile si stivuitor) si autovehiculele utilizate sunt echipamente moderne de ultima generatie dotate cu tobe de esapament etanse si pneuri iar capotajele de pe sasiul utilajului sunt insonorizate si etanse astfel incat nivelul de zgomot se incadreaza in limitele precizate de producator in documentatia tehnica </w:t>
      </w:r>
      <w:proofErr w:type="gramStart"/>
      <w:r w:rsidRPr="002D617B">
        <w:rPr>
          <w:rStyle w:val="tpa1"/>
          <w:rFonts w:ascii="Arial" w:hAnsi="Arial" w:cs="Arial"/>
        </w:rPr>
        <w:t>a</w:t>
      </w:r>
      <w:proofErr w:type="gramEnd"/>
      <w:r w:rsidRPr="002D617B">
        <w:rPr>
          <w:rStyle w:val="tpa1"/>
          <w:rFonts w:ascii="Arial" w:hAnsi="Arial" w:cs="Arial"/>
        </w:rPr>
        <w:t xml:space="preserve"> acestora.</w:t>
      </w:r>
    </w:p>
    <w:p w:rsidR="000F6435" w:rsidRPr="002D617B" w:rsidRDefault="000F6435" w:rsidP="002D617B">
      <w:pPr>
        <w:spacing w:after="0" w:line="360" w:lineRule="auto"/>
        <w:ind w:left="284"/>
        <w:jc w:val="both"/>
        <w:rPr>
          <w:rStyle w:val="tpa1"/>
          <w:rFonts w:ascii="Arial" w:hAnsi="Arial" w:cs="Arial"/>
          <w:b/>
          <w:lang w:val="ro-RO"/>
        </w:rPr>
      </w:pPr>
    </w:p>
    <w:p w:rsidR="000F6435" w:rsidRPr="002D617B" w:rsidRDefault="000F6435" w:rsidP="002D617B">
      <w:pPr>
        <w:spacing w:after="0" w:line="360" w:lineRule="auto"/>
        <w:jc w:val="both"/>
        <w:rPr>
          <w:rStyle w:val="tpa1"/>
          <w:rFonts w:ascii="Arial" w:hAnsi="Arial" w:cs="Arial"/>
          <w:b/>
        </w:rPr>
      </w:pPr>
      <w:r w:rsidRPr="002D617B">
        <w:rPr>
          <w:rStyle w:val="tpa1"/>
          <w:rFonts w:ascii="Arial" w:hAnsi="Arial" w:cs="Arial"/>
          <w:b/>
        </w:rPr>
        <w:t>Prin urmare nivelul de zgomot si vibratii se incadreaza in nivelul de zgomot al zonelor industriale si nu afecteaza zonele rezidentiale si nici partile interesate (angajatii proprii, vecinii – GSP Logistic, Sea Protect Grup si Grup Servicii Petroliere).</w:t>
      </w:r>
    </w:p>
    <w:p w:rsidR="000F6435" w:rsidRPr="002D617B" w:rsidRDefault="000F6435" w:rsidP="002D617B">
      <w:pPr>
        <w:spacing w:after="0" w:line="360" w:lineRule="auto"/>
        <w:jc w:val="both"/>
        <w:rPr>
          <w:rFonts w:ascii="Arial" w:hAnsi="Arial" w:cs="Arial"/>
          <w:color w:val="FF0000"/>
          <w:lang w:val="ro-RO"/>
        </w:rPr>
      </w:pPr>
    </w:p>
    <w:p w:rsidR="000F6435" w:rsidRPr="002D617B" w:rsidRDefault="000F6435" w:rsidP="004F29CB">
      <w:pPr>
        <w:pStyle w:val="Heading2"/>
        <w:spacing w:after="0" w:line="360" w:lineRule="auto"/>
        <w:ind w:hanging="2912"/>
        <w:rPr>
          <w:rStyle w:val="tpt1"/>
          <w:lang w:val="ro-RO"/>
        </w:rPr>
      </w:pPr>
      <w:bookmarkStart w:id="35" w:name="_Toc447617846"/>
      <w:r w:rsidRPr="002D617B">
        <w:rPr>
          <w:rStyle w:val="tpt1"/>
          <w:lang w:val="ro-RO"/>
        </w:rPr>
        <w:t>Protecţia împotriva radiaţiilor:</w:t>
      </w:r>
      <w:bookmarkEnd w:id="35"/>
    </w:p>
    <w:p w:rsidR="000F6435" w:rsidRPr="002D617B" w:rsidRDefault="000F6435" w:rsidP="002D617B">
      <w:pPr>
        <w:spacing w:after="0" w:line="360" w:lineRule="auto"/>
        <w:jc w:val="both"/>
        <w:rPr>
          <w:rStyle w:val="tpa1"/>
          <w:rFonts w:ascii="Arial" w:hAnsi="Arial" w:cs="Arial"/>
        </w:rPr>
      </w:pPr>
      <w:r w:rsidRPr="002D617B">
        <w:rPr>
          <w:rStyle w:val="tpa1"/>
          <w:rFonts w:ascii="Arial" w:hAnsi="Arial" w:cs="Arial"/>
        </w:rPr>
        <w:t>Lucrarile desfasurate in cadrul prezentului proiect nu genereaza radiatii.</w:t>
      </w:r>
    </w:p>
    <w:p w:rsidR="000F6435" w:rsidRPr="002D617B" w:rsidRDefault="000F6435" w:rsidP="002D617B">
      <w:pPr>
        <w:spacing w:after="0" w:line="360" w:lineRule="auto"/>
        <w:ind w:left="284"/>
        <w:jc w:val="both"/>
        <w:rPr>
          <w:rStyle w:val="tpt1"/>
          <w:rFonts w:ascii="Arial" w:hAnsi="Arial" w:cs="Arial"/>
          <w:b/>
          <w:lang w:val="ro-RO"/>
        </w:rPr>
      </w:pPr>
    </w:p>
    <w:p w:rsidR="000F6435" w:rsidRPr="002D617B" w:rsidRDefault="000F6435" w:rsidP="004F29CB">
      <w:pPr>
        <w:pStyle w:val="Heading2"/>
        <w:spacing w:after="0" w:line="360" w:lineRule="auto"/>
        <w:ind w:hanging="2912"/>
        <w:rPr>
          <w:rStyle w:val="tpt1"/>
          <w:lang w:val="ro-RO"/>
        </w:rPr>
      </w:pPr>
      <w:bookmarkStart w:id="36" w:name="_Toc447617847"/>
      <w:r w:rsidRPr="002D617B">
        <w:rPr>
          <w:rStyle w:val="tpt1"/>
          <w:lang w:val="ro-RO"/>
        </w:rPr>
        <w:t>Protecţia solului şi a subsolului:</w:t>
      </w:r>
      <w:bookmarkEnd w:id="36"/>
    </w:p>
    <w:p w:rsidR="000F6435" w:rsidRPr="00843C6B" w:rsidRDefault="000F6435" w:rsidP="00843C6B">
      <w:pPr>
        <w:pStyle w:val="Heading3"/>
        <w:ind w:hanging="5540"/>
        <w:rPr>
          <w:rStyle w:val="tpa1"/>
          <w:lang w:val="ro-RO"/>
        </w:rPr>
      </w:pPr>
      <w:bookmarkStart w:id="37" w:name="_Toc447617848"/>
      <w:r w:rsidRPr="00843C6B">
        <w:rPr>
          <w:rStyle w:val="tpa1"/>
          <w:lang w:val="ro-RO"/>
        </w:rPr>
        <w:t>Sursele de poluanţi pentru sol si subsol</w:t>
      </w:r>
      <w:bookmarkEnd w:id="37"/>
      <w:r w:rsidRPr="00843C6B">
        <w:rPr>
          <w:rStyle w:val="tpa1"/>
          <w:lang w:val="ro-RO"/>
        </w:rPr>
        <w:t xml:space="preserve"> </w:t>
      </w:r>
    </w:p>
    <w:p w:rsidR="000F6435" w:rsidRPr="002D617B" w:rsidRDefault="000F6435" w:rsidP="002D617B">
      <w:pPr>
        <w:spacing w:after="0" w:line="360" w:lineRule="auto"/>
        <w:jc w:val="both"/>
        <w:rPr>
          <w:rFonts w:ascii="Arial" w:hAnsi="Arial" w:cs="Arial"/>
          <w:lang w:val="ro-RO"/>
        </w:rPr>
      </w:pPr>
      <w:r w:rsidRPr="002D617B">
        <w:rPr>
          <w:rFonts w:ascii="Arial" w:hAnsi="Arial" w:cs="Arial"/>
          <w:lang w:val="ro-RO"/>
        </w:rPr>
        <w:t>Potentialele surse de poluare ale solului pot fi reprezentate de:</w:t>
      </w:r>
    </w:p>
    <w:p w:rsidR="000F6435" w:rsidRPr="002D617B" w:rsidRDefault="000F6435" w:rsidP="00A465E9">
      <w:pPr>
        <w:numPr>
          <w:ilvl w:val="0"/>
          <w:numId w:val="10"/>
        </w:numPr>
        <w:spacing w:after="0" w:line="360" w:lineRule="auto"/>
        <w:ind w:left="142" w:hanging="142"/>
        <w:jc w:val="both"/>
        <w:rPr>
          <w:rFonts w:ascii="Arial" w:hAnsi="Arial" w:cs="Arial"/>
          <w:lang w:val="ro-RO"/>
        </w:rPr>
      </w:pPr>
      <w:r w:rsidRPr="002D617B">
        <w:rPr>
          <w:rFonts w:ascii="Arial" w:hAnsi="Arial" w:cs="Arial"/>
          <w:lang w:val="ro-RO"/>
        </w:rPr>
        <w:t>scurgerile accidentale de combustibil si ulei de la echipamentele utilizate si</w:t>
      </w:r>
    </w:p>
    <w:p w:rsidR="000F6435" w:rsidRPr="002D617B" w:rsidRDefault="000F6435" w:rsidP="00A465E9">
      <w:pPr>
        <w:numPr>
          <w:ilvl w:val="0"/>
          <w:numId w:val="10"/>
        </w:numPr>
        <w:spacing w:after="0" w:line="360" w:lineRule="auto"/>
        <w:ind w:left="142" w:hanging="142"/>
        <w:jc w:val="both"/>
        <w:rPr>
          <w:rFonts w:ascii="Arial" w:hAnsi="Arial" w:cs="Arial"/>
          <w:lang w:val="ro-RO"/>
        </w:rPr>
      </w:pPr>
      <w:r w:rsidRPr="002D617B">
        <w:rPr>
          <w:rFonts w:ascii="Arial" w:hAnsi="Arial" w:cs="Arial"/>
          <w:lang w:val="ro-RO"/>
        </w:rPr>
        <w:t>substante periculoase de tip fluide de foraj (zestrea de pe conductele de conecsiune dintre rezervoarele cilindrice).</w:t>
      </w:r>
    </w:p>
    <w:p w:rsidR="000F6435" w:rsidRPr="002D617B" w:rsidRDefault="000F6435" w:rsidP="002D617B">
      <w:pPr>
        <w:spacing w:after="0" w:line="360" w:lineRule="auto"/>
        <w:jc w:val="both"/>
        <w:rPr>
          <w:rFonts w:ascii="Arial" w:hAnsi="Arial" w:cs="Arial"/>
          <w:lang w:val="ro-RO"/>
        </w:rPr>
      </w:pPr>
    </w:p>
    <w:p w:rsidR="000F6435" w:rsidRPr="00843C6B" w:rsidRDefault="000F6435" w:rsidP="00843C6B">
      <w:pPr>
        <w:pStyle w:val="Heading3"/>
        <w:ind w:hanging="5540"/>
        <w:rPr>
          <w:rStyle w:val="tpa1"/>
          <w:lang w:val="ro-RO"/>
        </w:rPr>
      </w:pPr>
      <w:bookmarkStart w:id="38" w:name="_Toc447617849"/>
      <w:r w:rsidRPr="00843C6B">
        <w:rPr>
          <w:rStyle w:val="tpa1"/>
          <w:lang w:val="ro-RO"/>
        </w:rPr>
        <w:t>Lucrările şi dotările pentru protecţia solului şi a subsolului.</w:t>
      </w:r>
      <w:bookmarkEnd w:id="38"/>
    </w:p>
    <w:p w:rsidR="000F6435" w:rsidRPr="002D617B" w:rsidRDefault="000F6435" w:rsidP="002D617B">
      <w:pPr>
        <w:spacing w:after="0" w:line="360" w:lineRule="auto"/>
        <w:jc w:val="both"/>
        <w:rPr>
          <w:rFonts w:ascii="Arial" w:hAnsi="Arial" w:cs="Arial"/>
        </w:rPr>
      </w:pPr>
      <w:r w:rsidRPr="002D617B">
        <w:rPr>
          <w:rFonts w:ascii="Arial" w:hAnsi="Arial" w:cs="Arial"/>
        </w:rPr>
        <w:t>Avand in vedere faptul ca:</w:t>
      </w:r>
    </w:p>
    <w:p w:rsidR="000F6435" w:rsidRPr="002D617B" w:rsidRDefault="000F6435" w:rsidP="00A465E9">
      <w:pPr>
        <w:numPr>
          <w:ilvl w:val="0"/>
          <w:numId w:val="10"/>
        </w:numPr>
        <w:spacing w:after="0" w:line="360" w:lineRule="auto"/>
        <w:ind w:left="142" w:hanging="142"/>
        <w:jc w:val="both"/>
        <w:rPr>
          <w:rFonts w:ascii="Arial" w:hAnsi="Arial" w:cs="Arial"/>
        </w:rPr>
      </w:pPr>
      <w:r w:rsidRPr="002D617B">
        <w:rPr>
          <w:rFonts w:ascii="Arial" w:hAnsi="Arial" w:cs="Arial"/>
        </w:rPr>
        <w:t>lucrarile se desfasoara in cea mai mare parte pe platforma betonata,</w:t>
      </w:r>
    </w:p>
    <w:p w:rsidR="000F6435" w:rsidRPr="002D617B" w:rsidRDefault="000F6435" w:rsidP="00A465E9">
      <w:pPr>
        <w:numPr>
          <w:ilvl w:val="0"/>
          <w:numId w:val="10"/>
        </w:numPr>
        <w:spacing w:after="0" w:line="360" w:lineRule="auto"/>
        <w:ind w:left="142" w:hanging="142"/>
        <w:jc w:val="both"/>
        <w:rPr>
          <w:rFonts w:ascii="Arial" w:hAnsi="Arial" w:cs="Arial"/>
        </w:rPr>
      </w:pPr>
      <w:r w:rsidRPr="002D617B">
        <w:rPr>
          <w:rFonts w:ascii="Arial" w:hAnsi="Arial" w:cs="Arial"/>
        </w:rPr>
        <w:t>platforma betonata este prevazuta perimetral cu dig de retentie si cu 5 (base) colectoare,</w:t>
      </w:r>
    </w:p>
    <w:p w:rsidR="000F6435" w:rsidRPr="002D617B" w:rsidRDefault="000F6435" w:rsidP="00A465E9">
      <w:pPr>
        <w:numPr>
          <w:ilvl w:val="0"/>
          <w:numId w:val="10"/>
        </w:numPr>
        <w:spacing w:after="0" w:line="360" w:lineRule="auto"/>
        <w:ind w:left="142" w:hanging="142"/>
        <w:jc w:val="both"/>
        <w:rPr>
          <w:rFonts w:ascii="Arial" w:hAnsi="Arial" w:cs="Arial"/>
        </w:rPr>
      </w:pPr>
      <w:r w:rsidRPr="002D617B">
        <w:rPr>
          <w:rFonts w:ascii="Arial" w:hAnsi="Arial" w:cs="Arial"/>
        </w:rPr>
        <w:t>utilajele folosite sunt de generatie noua,</w:t>
      </w:r>
    </w:p>
    <w:p w:rsidR="000F6435" w:rsidRPr="002D617B" w:rsidRDefault="000F6435" w:rsidP="00A465E9">
      <w:pPr>
        <w:numPr>
          <w:ilvl w:val="0"/>
          <w:numId w:val="10"/>
        </w:numPr>
        <w:spacing w:after="0" w:line="360" w:lineRule="auto"/>
        <w:ind w:left="142" w:hanging="142"/>
        <w:jc w:val="both"/>
        <w:rPr>
          <w:rFonts w:ascii="Arial" w:hAnsi="Arial" w:cs="Arial"/>
        </w:rPr>
      </w:pPr>
      <w:r w:rsidRPr="002D617B">
        <w:rPr>
          <w:rFonts w:ascii="Arial" w:hAnsi="Arial" w:cs="Arial"/>
        </w:rPr>
        <w:t>este asigurat un kit de depoluare prevazut cu material absorbant, galeti, lopeti, saci plastic, baraj, etc,</w:t>
      </w:r>
    </w:p>
    <w:p w:rsidR="000F6435" w:rsidRPr="002D617B" w:rsidRDefault="000F6435" w:rsidP="00A465E9">
      <w:pPr>
        <w:numPr>
          <w:ilvl w:val="0"/>
          <w:numId w:val="10"/>
        </w:numPr>
        <w:spacing w:after="0" w:line="360" w:lineRule="auto"/>
        <w:ind w:left="142" w:hanging="142"/>
        <w:jc w:val="both"/>
        <w:rPr>
          <w:rFonts w:ascii="Arial" w:hAnsi="Arial" w:cs="Arial"/>
        </w:rPr>
      </w:pPr>
      <w:r w:rsidRPr="002D617B">
        <w:rPr>
          <w:rFonts w:ascii="Arial" w:hAnsi="Arial" w:cs="Arial"/>
        </w:rPr>
        <w:t>sunt asigurate toate resursele pentru colectarea, depozitarea temporara si predarea deseurilor generate catre firme autorizate in vederea valorificarii si/sau eliminarii,</w:t>
      </w:r>
    </w:p>
    <w:p w:rsidR="000F6435" w:rsidRPr="002D617B" w:rsidRDefault="000F6435" w:rsidP="00A465E9">
      <w:pPr>
        <w:numPr>
          <w:ilvl w:val="0"/>
          <w:numId w:val="10"/>
        </w:numPr>
        <w:spacing w:after="0" w:line="360" w:lineRule="auto"/>
        <w:ind w:left="142" w:hanging="142"/>
        <w:jc w:val="both"/>
        <w:rPr>
          <w:rFonts w:ascii="Arial" w:hAnsi="Arial" w:cs="Arial"/>
        </w:rPr>
      </w:pPr>
      <w:r w:rsidRPr="002D617B">
        <w:rPr>
          <w:rFonts w:ascii="Arial" w:hAnsi="Arial" w:cs="Arial"/>
        </w:rPr>
        <w:t>personalul este instruit periodic cu procedurile de lucru si cu masurile de interventie in cazul unei poluari accidentale,</w:t>
      </w:r>
    </w:p>
    <w:p w:rsidR="000F6435" w:rsidRPr="002D617B" w:rsidRDefault="000F6435" w:rsidP="002D617B">
      <w:pPr>
        <w:spacing w:after="0" w:line="360" w:lineRule="auto"/>
        <w:jc w:val="both"/>
        <w:rPr>
          <w:rFonts w:ascii="Arial" w:hAnsi="Arial" w:cs="Arial"/>
          <w:b/>
        </w:rPr>
      </w:pPr>
      <w:proofErr w:type="gramStart"/>
      <w:r w:rsidRPr="002D617B">
        <w:rPr>
          <w:rFonts w:ascii="Arial" w:hAnsi="Arial" w:cs="Arial"/>
          <w:b/>
        </w:rPr>
        <w:t>impactul</w:t>
      </w:r>
      <w:proofErr w:type="gramEnd"/>
      <w:r w:rsidRPr="002D617B">
        <w:rPr>
          <w:rFonts w:ascii="Arial" w:hAnsi="Arial" w:cs="Arial"/>
          <w:b/>
        </w:rPr>
        <w:t xml:space="preserve"> activitatilor desfasurate in cadrul prezentului proiect asupra factorului de mediu sol, subsol se considera minim.</w:t>
      </w:r>
    </w:p>
    <w:p w:rsidR="000F6435" w:rsidRPr="002D617B" w:rsidRDefault="000F6435" w:rsidP="002D617B">
      <w:pPr>
        <w:spacing w:after="0" w:line="360" w:lineRule="auto"/>
        <w:ind w:left="1080"/>
        <w:jc w:val="both"/>
        <w:rPr>
          <w:rFonts w:ascii="Arial" w:hAnsi="Arial" w:cs="Arial"/>
          <w:lang w:val="ro-RO"/>
        </w:rPr>
      </w:pPr>
    </w:p>
    <w:p w:rsidR="000F6435" w:rsidRPr="002D617B" w:rsidRDefault="000F6435" w:rsidP="00843C6B">
      <w:pPr>
        <w:pStyle w:val="Heading2"/>
        <w:spacing w:after="0" w:line="360" w:lineRule="auto"/>
        <w:ind w:hanging="3054"/>
        <w:rPr>
          <w:rStyle w:val="tpt1"/>
          <w:lang w:val="ro-RO"/>
        </w:rPr>
      </w:pPr>
      <w:bookmarkStart w:id="39" w:name="_Toc447617850"/>
      <w:r w:rsidRPr="002D617B">
        <w:rPr>
          <w:rStyle w:val="tpt1"/>
          <w:lang w:val="ro-RO"/>
        </w:rPr>
        <w:t>Protecţia ecosistemelor terestre şi acvatice</w:t>
      </w:r>
      <w:bookmarkEnd w:id="39"/>
    </w:p>
    <w:p w:rsidR="000F6435" w:rsidRPr="002D617B" w:rsidRDefault="000F6435" w:rsidP="002D617B">
      <w:pPr>
        <w:spacing w:after="0" w:line="360" w:lineRule="auto"/>
        <w:jc w:val="both"/>
        <w:rPr>
          <w:rFonts w:ascii="Arial" w:hAnsi="Arial" w:cs="Arial"/>
          <w:lang w:val="ro-RO"/>
        </w:rPr>
      </w:pPr>
      <w:r w:rsidRPr="002D617B">
        <w:rPr>
          <w:rFonts w:ascii="Arial" w:hAnsi="Arial" w:cs="Arial"/>
          <w:lang w:val="ro-RO"/>
        </w:rPr>
        <w:t>In zona in care este amplasata Statia de preparare si depozitare a fluidelor de foraj nu sunt identificate ecosisteme sensibile. Impactul asupra biodivesitatii este minor, limitat ca arie de cuprindere, deoarece zona este puternic antropizata. In derularea prezentului proiect se vor lua toate masurile pentru protectia factorilor de mediu: aer, sol, subsol si apa prezentate si nu sunt necesare masuri suplimentare pentru protectia valorii ecologice a zonei.</w:t>
      </w:r>
    </w:p>
    <w:p w:rsidR="000F6435" w:rsidRPr="002D617B" w:rsidRDefault="000F6435" w:rsidP="002D617B">
      <w:pPr>
        <w:spacing w:after="0" w:line="360" w:lineRule="auto"/>
        <w:jc w:val="both"/>
        <w:rPr>
          <w:rFonts w:ascii="Arial" w:hAnsi="Arial" w:cs="Arial"/>
          <w:lang w:val="ro-RO"/>
        </w:rPr>
      </w:pPr>
    </w:p>
    <w:p w:rsidR="000F6435" w:rsidRPr="002D617B" w:rsidRDefault="000F6435" w:rsidP="00843C6B">
      <w:pPr>
        <w:pStyle w:val="Heading2"/>
        <w:spacing w:after="0" w:line="360" w:lineRule="auto"/>
        <w:ind w:left="1920" w:hanging="1920"/>
        <w:rPr>
          <w:rStyle w:val="tpt1"/>
          <w:lang w:val="ro-RO"/>
        </w:rPr>
      </w:pPr>
      <w:bookmarkStart w:id="40" w:name="_Toc447617851"/>
      <w:r w:rsidRPr="002D617B">
        <w:rPr>
          <w:rStyle w:val="tpt1"/>
          <w:lang w:val="ro-RO"/>
        </w:rPr>
        <w:t>Protecţia aşezărilor umane şi a altor obiective de interes public</w:t>
      </w:r>
      <w:bookmarkEnd w:id="40"/>
    </w:p>
    <w:p w:rsidR="000F6435" w:rsidRPr="002D617B" w:rsidRDefault="000F6435" w:rsidP="002D617B">
      <w:pPr>
        <w:spacing w:after="0" w:line="360" w:lineRule="auto"/>
        <w:ind w:right="190"/>
        <w:jc w:val="both"/>
        <w:rPr>
          <w:rFonts w:ascii="Arial" w:hAnsi="Arial" w:cs="Arial"/>
        </w:rPr>
      </w:pPr>
      <w:r w:rsidRPr="002D617B">
        <w:rPr>
          <w:rFonts w:ascii="Arial" w:hAnsi="Arial" w:cs="Arial"/>
        </w:rPr>
        <w:t xml:space="preserve">Tinand cont de locatia amplasamentului pe care se desfasoara lucrarile (Dana 11 – Port Midia) si de distantele fata de cele mai apropiate localitati nu </w:t>
      </w:r>
      <w:proofErr w:type="gramStart"/>
      <w:r w:rsidRPr="002D617B">
        <w:rPr>
          <w:rFonts w:ascii="Arial" w:hAnsi="Arial" w:cs="Arial"/>
        </w:rPr>
        <w:t>este</w:t>
      </w:r>
      <w:proofErr w:type="gramEnd"/>
      <w:r w:rsidRPr="002D617B">
        <w:rPr>
          <w:rFonts w:ascii="Arial" w:hAnsi="Arial" w:cs="Arial"/>
        </w:rPr>
        <w:t xml:space="preserve"> necesara adoptarea de masuri pentru protectia asezarilor umane.</w:t>
      </w:r>
    </w:p>
    <w:p w:rsidR="000F6435" w:rsidRPr="002D617B" w:rsidRDefault="000F6435" w:rsidP="002D617B">
      <w:pPr>
        <w:spacing w:after="0" w:line="360" w:lineRule="auto"/>
        <w:jc w:val="both"/>
        <w:rPr>
          <w:rFonts w:ascii="Arial" w:hAnsi="Arial" w:cs="Arial"/>
          <w:lang w:val="ro-RO"/>
        </w:rPr>
      </w:pPr>
    </w:p>
    <w:p w:rsidR="000F6435" w:rsidRPr="002D617B" w:rsidRDefault="000F6435" w:rsidP="00843C6B">
      <w:pPr>
        <w:pStyle w:val="Heading2"/>
        <w:spacing w:after="0" w:line="360" w:lineRule="auto"/>
        <w:ind w:hanging="2912"/>
        <w:rPr>
          <w:rStyle w:val="tpt1"/>
          <w:lang w:val="ro-RO"/>
        </w:rPr>
      </w:pPr>
      <w:bookmarkStart w:id="41" w:name="_Toc447617852"/>
      <w:r w:rsidRPr="002D617B">
        <w:rPr>
          <w:rStyle w:val="tpt1"/>
          <w:lang w:val="ro-RO"/>
        </w:rPr>
        <w:t>Gospodărirea deşeurilor generate pe amplasament</w:t>
      </w:r>
      <w:bookmarkEnd w:id="41"/>
    </w:p>
    <w:p w:rsidR="000F6435" w:rsidRPr="002D617B" w:rsidRDefault="000F6435" w:rsidP="002D617B">
      <w:pPr>
        <w:spacing w:after="0" w:line="360" w:lineRule="auto"/>
        <w:ind w:right="190"/>
        <w:jc w:val="both"/>
        <w:rPr>
          <w:rFonts w:ascii="Arial" w:hAnsi="Arial" w:cs="Arial"/>
        </w:rPr>
      </w:pPr>
      <w:r w:rsidRPr="002D617B">
        <w:rPr>
          <w:rFonts w:ascii="Arial" w:hAnsi="Arial" w:cs="Arial"/>
        </w:rPr>
        <w:t>Deseurile generate ca urmare a lucrarilor care se vor efectua sunt de tipul celor menajere si foarte putin probabil deseuri metalice sau deseuri cu continut de substante periculoase generate urmare unei poluari accidentale.</w:t>
      </w:r>
    </w:p>
    <w:p w:rsidR="000F6435" w:rsidRPr="002D617B" w:rsidRDefault="000F6435" w:rsidP="002D617B">
      <w:pPr>
        <w:spacing w:after="0" w:line="360" w:lineRule="auto"/>
        <w:ind w:right="190"/>
        <w:jc w:val="both"/>
        <w:rPr>
          <w:rFonts w:ascii="Arial" w:hAnsi="Arial" w:cs="Arial"/>
        </w:rPr>
      </w:pPr>
      <w:r w:rsidRPr="002D617B">
        <w:rPr>
          <w:rFonts w:ascii="Arial" w:hAnsi="Arial" w:cs="Arial"/>
        </w:rPr>
        <w:t>Deseurile vor fi colectate selectiv in pubele din PVC amplasate la limita de Nord a perimetrului aferent statiei, de unde la finalizarea lucrarilor sau atunci cand se impune vor fi predate catre firme autorizate cu care GSP Shipyard se afla in relatii contractuale.</w:t>
      </w:r>
    </w:p>
    <w:p w:rsidR="000F6435" w:rsidRDefault="000F6435" w:rsidP="002D617B">
      <w:pPr>
        <w:spacing w:after="0" w:line="360" w:lineRule="auto"/>
        <w:jc w:val="both"/>
        <w:rPr>
          <w:rFonts w:ascii="Arial" w:hAnsi="Arial" w:cs="Arial"/>
        </w:rPr>
      </w:pPr>
    </w:p>
    <w:p w:rsidR="0037333B" w:rsidRDefault="0037333B" w:rsidP="002D617B">
      <w:pPr>
        <w:spacing w:after="0" w:line="360" w:lineRule="auto"/>
        <w:jc w:val="both"/>
        <w:rPr>
          <w:rFonts w:ascii="Arial" w:hAnsi="Arial" w:cs="Arial"/>
        </w:rPr>
      </w:pPr>
    </w:p>
    <w:p w:rsidR="0037333B" w:rsidRPr="002D617B" w:rsidRDefault="0037333B" w:rsidP="002D617B">
      <w:pPr>
        <w:spacing w:after="0" w:line="360" w:lineRule="auto"/>
        <w:jc w:val="both"/>
        <w:rPr>
          <w:rFonts w:ascii="Arial" w:hAnsi="Arial" w:cs="Arial"/>
        </w:rPr>
      </w:pPr>
    </w:p>
    <w:p w:rsidR="000F6435" w:rsidRPr="002D617B" w:rsidRDefault="000F6435" w:rsidP="0037333B">
      <w:pPr>
        <w:pStyle w:val="Heading2"/>
        <w:spacing w:after="0" w:line="360" w:lineRule="auto"/>
        <w:ind w:hanging="2912"/>
        <w:rPr>
          <w:rStyle w:val="tpt1"/>
          <w:lang w:val="ro-RO"/>
        </w:rPr>
      </w:pPr>
      <w:bookmarkStart w:id="42" w:name="_Toc447617853"/>
      <w:r w:rsidRPr="002D617B">
        <w:rPr>
          <w:rStyle w:val="tpt1"/>
          <w:lang w:val="ro-RO"/>
        </w:rPr>
        <w:t>Gospodărirea substanţelor şi preparatelor chimice periculoase</w:t>
      </w:r>
      <w:bookmarkEnd w:id="42"/>
    </w:p>
    <w:p w:rsidR="000F6435" w:rsidRPr="002D617B" w:rsidRDefault="000F6435" w:rsidP="002D617B">
      <w:pPr>
        <w:spacing w:after="0" w:line="360" w:lineRule="auto"/>
        <w:jc w:val="both"/>
        <w:rPr>
          <w:rStyle w:val="tpa1"/>
          <w:rFonts w:ascii="Arial" w:hAnsi="Arial" w:cs="Arial"/>
          <w:lang w:val="ro-RO"/>
        </w:rPr>
      </w:pPr>
      <w:r w:rsidRPr="002D617B">
        <w:rPr>
          <w:rFonts w:ascii="Arial" w:hAnsi="Arial" w:cs="Arial"/>
          <w:lang w:val="ro-RO"/>
        </w:rPr>
        <w:t>In cadrul prezentului proiect nu se utilizeaza substante toxice sau periculoase.</w:t>
      </w:r>
    </w:p>
    <w:p w:rsidR="000F6435" w:rsidRPr="002D617B" w:rsidRDefault="000F6435" w:rsidP="002D617B">
      <w:pPr>
        <w:spacing w:after="0" w:line="360" w:lineRule="auto"/>
        <w:ind w:left="360"/>
        <w:jc w:val="both"/>
        <w:rPr>
          <w:rFonts w:ascii="Arial" w:hAnsi="Arial" w:cs="Arial"/>
          <w:lang w:val="ro-RO"/>
        </w:rPr>
      </w:pPr>
    </w:p>
    <w:p w:rsidR="000F6435" w:rsidRPr="002D617B" w:rsidRDefault="0037333B" w:rsidP="002D617B">
      <w:pPr>
        <w:pStyle w:val="Heading1"/>
        <w:spacing w:before="0" w:after="0" w:line="360" w:lineRule="auto"/>
        <w:ind w:hanging="1070"/>
        <w:rPr>
          <w:rStyle w:val="Heading1Char"/>
          <w:rFonts w:cs="Arial"/>
          <w:b/>
          <w:szCs w:val="22"/>
        </w:rPr>
      </w:pPr>
      <w:bookmarkStart w:id="43" w:name="_Toc447617854"/>
      <w:r w:rsidRPr="002D617B">
        <w:rPr>
          <w:rStyle w:val="Heading1Char"/>
          <w:rFonts w:cs="Arial"/>
          <w:b/>
          <w:szCs w:val="22"/>
        </w:rPr>
        <w:t>PREVEDERI PENTRU MONITORIZAREA MEDIULUI</w:t>
      </w:r>
      <w:bookmarkEnd w:id="43"/>
    </w:p>
    <w:p w:rsidR="000F6435" w:rsidRDefault="000F6435" w:rsidP="002D617B">
      <w:pPr>
        <w:spacing w:after="0" w:line="360" w:lineRule="auto"/>
        <w:ind w:right="190"/>
        <w:jc w:val="both"/>
        <w:rPr>
          <w:rFonts w:ascii="Arial" w:hAnsi="Arial" w:cs="Arial"/>
        </w:rPr>
      </w:pPr>
      <w:r w:rsidRPr="002D617B">
        <w:rPr>
          <w:rFonts w:ascii="Arial" w:hAnsi="Arial" w:cs="Arial"/>
        </w:rPr>
        <w:t xml:space="preserve">Datorita specificului activitatilor care se vor desfasura, dotarilor prezentate anterior si masurilor luate nu se impun pe perioada derularii prezentului proiect masuri speciale de monitorizarea factorilor de mediu </w:t>
      </w:r>
      <w:proofErr w:type="gramStart"/>
      <w:r w:rsidRPr="002D617B">
        <w:rPr>
          <w:rFonts w:ascii="Arial" w:hAnsi="Arial" w:cs="Arial"/>
        </w:rPr>
        <w:t>apa</w:t>
      </w:r>
      <w:proofErr w:type="gramEnd"/>
      <w:r w:rsidRPr="002D617B">
        <w:rPr>
          <w:rFonts w:ascii="Arial" w:hAnsi="Arial" w:cs="Arial"/>
        </w:rPr>
        <w:t>, aer, sol sau subsol.</w:t>
      </w:r>
    </w:p>
    <w:p w:rsidR="0037333B" w:rsidRPr="002D617B" w:rsidRDefault="0037333B" w:rsidP="002D617B">
      <w:pPr>
        <w:spacing w:after="0" w:line="360" w:lineRule="auto"/>
        <w:ind w:right="190"/>
        <w:jc w:val="both"/>
        <w:rPr>
          <w:rFonts w:ascii="Arial" w:hAnsi="Arial" w:cs="Arial"/>
        </w:rPr>
      </w:pPr>
    </w:p>
    <w:p w:rsidR="000F6435" w:rsidRPr="0037333B" w:rsidRDefault="0037333B" w:rsidP="008B44B2">
      <w:pPr>
        <w:pStyle w:val="Heading1"/>
        <w:spacing w:before="0" w:after="0" w:line="360" w:lineRule="auto"/>
        <w:ind w:left="284" w:hanging="284"/>
        <w:rPr>
          <w:rStyle w:val="tsp1"/>
          <w:rFonts w:cs="Arial"/>
          <w:b w:val="0"/>
          <w:lang w:val="ro-RO"/>
        </w:rPr>
      </w:pPr>
      <w:bookmarkStart w:id="44" w:name="_Toc447617855"/>
      <w:r w:rsidRPr="0037333B">
        <w:rPr>
          <w:rStyle w:val="Heading1Char"/>
          <w:rFonts w:eastAsiaTheme="minorEastAsia" w:cs="Arial"/>
          <w:b/>
          <w:szCs w:val="22"/>
        </w:rPr>
        <w:t>JUSTIFICAREA ÎNCADRĂRII PROIECTULUI ÎN PREVEDERILE ALTOR ACTE NORMATIVE NAŢIONALE</w:t>
      </w:r>
      <w:bookmarkEnd w:id="44"/>
      <w:r w:rsidRPr="0037333B">
        <w:rPr>
          <w:rStyle w:val="Heading1Char"/>
          <w:rFonts w:eastAsiaTheme="minorEastAsia" w:cs="Arial"/>
          <w:b/>
          <w:szCs w:val="22"/>
        </w:rPr>
        <w:t xml:space="preserve"> </w:t>
      </w:r>
    </w:p>
    <w:p w:rsidR="0037333B" w:rsidRPr="0037333B" w:rsidRDefault="000F6435" w:rsidP="0037333B">
      <w:pPr>
        <w:pStyle w:val="Heading1"/>
        <w:numPr>
          <w:ilvl w:val="0"/>
          <w:numId w:val="0"/>
        </w:numPr>
        <w:spacing w:before="0" w:after="0" w:line="360" w:lineRule="auto"/>
        <w:ind w:left="284"/>
        <w:rPr>
          <w:rStyle w:val="Heading1Char"/>
          <w:rFonts w:cs="Arial"/>
          <w:szCs w:val="22"/>
        </w:rPr>
      </w:pPr>
      <w:bookmarkStart w:id="45" w:name="_Toc447617856"/>
      <w:r w:rsidRPr="0037333B">
        <w:rPr>
          <w:rStyle w:val="tsp1"/>
          <w:rFonts w:cs="Arial"/>
          <w:b w:val="0"/>
          <w:lang w:val="ro-RO"/>
        </w:rPr>
        <w:t>Prezentul proiect nu se incadreaza in prevederile</w:t>
      </w:r>
      <w:r w:rsidRPr="0037333B">
        <w:rPr>
          <w:rStyle w:val="tsp1"/>
          <w:rFonts w:cs="Arial"/>
          <w:lang w:val="ro-RO"/>
        </w:rPr>
        <w:t xml:space="preserve"> </w:t>
      </w:r>
      <w:r w:rsidR="0037333B" w:rsidRPr="0037333B">
        <w:rPr>
          <w:rStyle w:val="Heading1Char"/>
          <w:rFonts w:cs="Arial"/>
          <w:szCs w:val="22"/>
        </w:rPr>
        <w:t xml:space="preserve">altor acte normative naţionale care transpun legislaţia comunitară </w:t>
      </w:r>
      <w:r w:rsidR="0037333B">
        <w:rPr>
          <w:rStyle w:val="Heading1Char"/>
          <w:rFonts w:cs="Arial"/>
          <w:szCs w:val="22"/>
        </w:rPr>
        <w:t xml:space="preserve">- </w:t>
      </w:r>
      <w:r w:rsidR="0037333B" w:rsidRPr="0037333B">
        <w:rPr>
          <w:rStyle w:val="Heading1Char"/>
          <w:rFonts w:cs="Arial"/>
          <w:szCs w:val="22"/>
        </w:rPr>
        <w:t>IPPC, SEVESO, COV, LCP, Directiva-cadru apă, Directiva-cadru aer, Di</w:t>
      </w:r>
      <w:r w:rsidR="0037333B">
        <w:rPr>
          <w:rStyle w:val="Heading1Char"/>
          <w:rFonts w:cs="Arial"/>
          <w:szCs w:val="22"/>
        </w:rPr>
        <w:t>rectiva-cadru a deşeurilor etc.</w:t>
      </w:r>
      <w:bookmarkEnd w:id="45"/>
    </w:p>
    <w:p w:rsidR="000F6435" w:rsidRPr="002D617B" w:rsidRDefault="000F6435" w:rsidP="002D617B">
      <w:pPr>
        <w:spacing w:after="0" w:line="360" w:lineRule="auto"/>
        <w:jc w:val="both"/>
        <w:rPr>
          <w:rFonts w:ascii="Arial" w:hAnsi="Arial" w:cs="Arial"/>
          <w:lang w:val="ro-RO"/>
        </w:rPr>
      </w:pPr>
    </w:p>
    <w:p w:rsidR="000F6435" w:rsidRPr="002D617B" w:rsidRDefault="0037333B" w:rsidP="002D617B">
      <w:pPr>
        <w:pStyle w:val="Heading1"/>
        <w:spacing w:before="0" w:after="0" w:line="360" w:lineRule="auto"/>
        <w:ind w:hanging="1070"/>
        <w:rPr>
          <w:rStyle w:val="Heading1Char"/>
          <w:rFonts w:cs="Arial"/>
          <w:b/>
          <w:szCs w:val="22"/>
        </w:rPr>
      </w:pPr>
      <w:bookmarkStart w:id="46" w:name="_Toc447617857"/>
      <w:r w:rsidRPr="002D617B">
        <w:rPr>
          <w:rStyle w:val="Heading1Char"/>
          <w:rFonts w:cs="Arial"/>
          <w:b/>
          <w:szCs w:val="22"/>
        </w:rPr>
        <w:t>LUCRĂRI NECESARE ORGANIZĂRII DE ŞANTIER</w:t>
      </w:r>
      <w:bookmarkEnd w:id="46"/>
    </w:p>
    <w:p w:rsidR="000F6435" w:rsidRPr="002D617B" w:rsidRDefault="000F6435" w:rsidP="002D617B">
      <w:pPr>
        <w:spacing w:after="0" w:line="360" w:lineRule="auto"/>
        <w:jc w:val="both"/>
        <w:rPr>
          <w:rStyle w:val="tsp1"/>
          <w:rFonts w:ascii="Arial" w:hAnsi="Arial" w:cs="Arial"/>
        </w:rPr>
      </w:pPr>
      <w:r w:rsidRPr="002D617B">
        <w:rPr>
          <w:rStyle w:val="tsp1"/>
          <w:rFonts w:ascii="Arial" w:hAnsi="Arial" w:cs="Arial"/>
        </w:rPr>
        <w:t>Nu sunt necesare lucrari de organizare de santier.</w:t>
      </w:r>
    </w:p>
    <w:p w:rsidR="000F6435" w:rsidRPr="002D617B" w:rsidRDefault="000F6435" w:rsidP="002D617B">
      <w:pPr>
        <w:spacing w:after="0" w:line="360" w:lineRule="auto"/>
        <w:ind w:left="360"/>
        <w:jc w:val="both"/>
        <w:rPr>
          <w:rFonts w:ascii="Arial" w:hAnsi="Arial" w:cs="Arial"/>
          <w:color w:val="FF0000"/>
          <w:lang w:val="ro-RO"/>
        </w:rPr>
      </w:pPr>
    </w:p>
    <w:p w:rsidR="000F6435" w:rsidRPr="0037333B" w:rsidRDefault="0037333B" w:rsidP="008B44B2">
      <w:pPr>
        <w:pStyle w:val="Heading1"/>
        <w:spacing w:before="0" w:after="0" w:line="360" w:lineRule="auto"/>
        <w:ind w:left="284" w:right="190" w:hanging="284"/>
        <w:rPr>
          <w:rStyle w:val="tsp1"/>
          <w:rFonts w:cs="Arial"/>
          <w:b w:val="0"/>
          <w:lang w:val="ro-RO"/>
        </w:rPr>
      </w:pPr>
      <w:bookmarkStart w:id="47" w:name="_Toc447617858"/>
      <w:r w:rsidRPr="0037333B">
        <w:rPr>
          <w:rStyle w:val="Heading1Char"/>
          <w:rFonts w:eastAsiaTheme="minorEastAsia" w:cs="Arial"/>
          <w:b/>
          <w:szCs w:val="22"/>
        </w:rPr>
        <w:t>LUCRĂRI DE REFACERE A AMPLASAMENTULUI LA FINALIZAREA INVESTIŢIEI</w:t>
      </w:r>
      <w:bookmarkEnd w:id="47"/>
    </w:p>
    <w:p w:rsidR="000F6435" w:rsidRDefault="000F6435" w:rsidP="002D617B">
      <w:pPr>
        <w:spacing w:after="0" w:line="360" w:lineRule="auto"/>
        <w:jc w:val="both"/>
        <w:rPr>
          <w:rStyle w:val="tsp1"/>
          <w:rFonts w:ascii="Arial" w:hAnsi="Arial" w:cs="Arial"/>
          <w:lang w:val="ro-RO"/>
        </w:rPr>
      </w:pPr>
      <w:r w:rsidRPr="002D617B">
        <w:rPr>
          <w:rStyle w:val="tsp1"/>
          <w:rFonts w:ascii="Arial" w:hAnsi="Arial" w:cs="Arial"/>
          <w:lang w:val="ro-RO"/>
        </w:rPr>
        <w:t>Nu sunt necesare lucrari de refacere a amplasamentului la finalizarea lucrarilor prezentului proiect.</w:t>
      </w:r>
    </w:p>
    <w:p w:rsidR="0037333B" w:rsidRPr="002D617B" w:rsidRDefault="0037333B" w:rsidP="002D617B">
      <w:pPr>
        <w:spacing w:after="0" w:line="360" w:lineRule="auto"/>
        <w:jc w:val="both"/>
        <w:rPr>
          <w:rStyle w:val="tsp1"/>
          <w:rFonts w:ascii="Arial" w:hAnsi="Arial" w:cs="Arial"/>
          <w:lang w:val="ro-RO"/>
        </w:rPr>
      </w:pPr>
    </w:p>
    <w:p w:rsidR="000F6435" w:rsidRPr="002D617B" w:rsidRDefault="0037333B" w:rsidP="002D617B">
      <w:pPr>
        <w:pStyle w:val="Heading1"/>
        <w:spacing w:before="0" w:after="0" w:line="360" w:lineRule="auto"/>
        <w:ind w:left="284" w:right="190" w:hanging="284"/>
        <w:rPr>
          <w:rStyle w:val="Heading1Char"/>
          <w:rFonts w:cs="Arial"/>
          <w:b/>
          <w:szCs w:val="22"/>
        </w:rPr>
      </w:pPr>
      <w:bookmarkStart w:id="48" w:name="_Toc447617859"/>
      <w:r w:rsidRPr="002D617B">
        <w:rPr>
          <w:rStyle w:val="Heading1Char"/>
          <w:rFonts w:cs="Arial"/>
          <w:b/>
          <w:szCs w:val="22"/>
        </w:rPr>
        <w:t>ANEXE</w:t>
      </w:r>
      <w:bookmarkEnd w:id="48"/>
      <w:r w:rsidRPr="002D617B">
        <w:rPr>
          <w:rStyle w:val="Heading1Char"/>
          <w:rFonts w:cs="Arial"/>
          <w:b/>
          <w:szCs w:val="22"/>
        </w:rPr>
        <w:t xml:space="preserve"> </w:t>
      </w:r>
    </w:p>
    <w:p w:rsidR="0037333B" w:rsidRDefault="000F6435" w:rsidP="0037333B">
      <w:pPr>
        <w:numPr>
          <w:ilvl w:val="0"/>
          <w:numId w:val="24"/>
        </w:numPr>
        <w:spacing w:after="0" w:line="360" w:lineRule="auto"/>
        <w:jc w:val="both"/>
        <w:rPr>
          <w:rStyle w:val="tsp1"/>
          <w:rFonts w:ascii="Arial" w:hAnsi="Arial" w:cs="Arial"/>
          <w:lang w:val="ro-RO"/>
        </w:rPr>
      </w:pPr>
      <w:r w:rsidRPr="002D617B">
        <w:rPr>
          <w:rStyle w:val="tsp1"/>
          <w:rFonts w:ascii="Arial" w:hAnsi="Arial" w:cs="Arial"/>
          <w:lang w:val="ro-RO"/>
        </w:rPr>
        <w:t xml:space="preserve">Plan de </w:t>
      </w:r>
      <w:r w:rsidR="0037333B">
        <w:rPr>
          <w:rStyle w:val="tsp1"/>
          <w:rFonts w:ascii="Arial" w:hAnsi="Arial" w:cs="Arial"/>
          <w:lang w:val="ro-RO"/>
        </w:rPr>
        <w:t>situatie Port Midia,</w:t>
      </w:r>
    </w:p>
    <w:p w:rsidR="000F6435" w:rsidRPr="002D617B" w:rsidRDefault="0037333B" w:rsidP="0037333B">
      <w:pPr>
        <w:numPr>
          <w:ilvl w:val="0"/>
          <w:numId w:val="24"/>
        </w:numPr>
        <w:spacing w:after="0" w:line="360" w:lineRule="auto"/>
        <w:jc w:val="both"/>
        <w:rPr>
          <w:rStyle w:val="tsp1"/>
          <w:rFonts w:ascii="Arial" w:hAnsi="Arial" w:cs="Arial"/>
          <w:lang w:val="ro-RO"/>
        </w:rPr>
      </w:pPr>
      <w:r>
        <w:rPr>
          <w:rStyle w:val="tsp1"/>
          <w:rFonts w:ascii="Arial" w:hAnsi="Arial" w:cs="Arial"/>
          <w:lang w:val="ro-RO"/>
        </w:rPr>
        <w:t xml:space="preserve">Plan de </w:t>
      </w:r>
      <w:r w:rsidR="000F6435" w:rsidRPr="002D617B">
        <w:rPr>
          <w:rStyle w:val="tsp1"/>
          <w:rFonts w:ascii="Arial" w:hAnsi="Arial" w:cs="Arial"/>
          <w:lang w:val="ro-RO"/>
        </w:rPr>
        <w:t>incadrare in zona,</w:t>
      </w:r>
    </w:p>
    <w:p w:rsidR="0037333B" w:rsidRDefault="0037333B" w:rsidP="0037333B">
      <w:pPr>
        <w:numPr>
          <w:ilvl w:val="0"/>
          <w:numId w:val="24"/>
        </w:numPr>
        <w:spacing w:after="0" w:line="360" w:lineRule="auto"/>
        <w:jc w:val="both"/>
        <w:rPr>
          <w:rStyle w:val="tsp1"/>
          <w:rFonts w:ascii="Arial" w:hAnsi="Arial" w:cs="Arial"/>
          <w:lang w:val="ro-RO"/>
        </w:rPr>
      </w:pPr>
      <w:r>
        <w:rPr>
          <w:rStyle w:val="tsp1"/>
          <w:rFonts w:ascii="Arial" w:hAnsi="Arial" w:cs="Arial"/>
          <w:lang w:val="ro-RO"/>
        </w:rPr>
        <w:t>Dispozitie generala lucrari.</w:t>
      </w:r>
    </w:p>
    <w:p w:rsidR="000F6435" w:rsidRPr="002D617B" w:rsidRDefault="000F6435" w:rsidP="002D617B">
      <w:pPr>
        <w:spacing w:after="0" w:line="360" w:lineRule="auto"/>
        <w:jc w:val="both"/>
        <w:rPr>
          <w:rFonts w:ascii="Arial" w:hAnsi="Arial" w:cs="Arial"/>
          <w:lang w:val="ro-RO"/>
        </w:rPr>
      </w:pPr>
    </w:p>
    <w:p w:rsidR="000F6435" w:rsidRPr="002D617B" w:rsidRDefault="000F6435" w:rsidP="002D617B">
      <w:pPr>
        <w:spacing w:after="0" w:line="360" w:lineRule="auto"/>
        <w:jc w:val="both"/>
        <w:rPr>
          <w:rStyle w:val="pt1"/>
          <w:rFonts w:ascii="Arial" w:hAnsi="Arial" w:cs="Arial"/>
          <w:lang w:val="ro-RO"/>
        </w:rPr>
      </w:pPr>
      <w:bookmarkStart w:id="49" w:name="do|ax5|spX.|lif|pa1"/>
    </w:p>
    <w:p w:rsidR="000F6435" w:rsidRPr="002D617B" w:rsidRDefault="000F6435" w:rsidP="002D617B">
      <w:pPr>
        <w:spacing w:after="0" w:line="360" w:lineRule="auto"/>
        <w:jc w:val="both"/>
        <w:rPr>
          <w:rStyle w:val="pt1"/>
          <w:rFonts w:ascii="Arial" w:hAnsi="Arial" w:cs="Arial"/>
          <w:lang w:val="ro-RO"/>
        </w:rPr>
      </w:pPr>
    </w:p>
    <w:bookmarkEnd w:id="49"/>
    <w:p w:rsidR="000F6435" w:rsidRPr="002D617B" w:rsidRDefault="000F6435" w:rsidP="002D617B">
      <w:pPr>
        <w:spacing w:after="0" w:line="360" w:lineRule="auto"/>
        <w:jc w:val="both"/>
        <w:rPr>
          <w:rFonts w:ascii="Arial" w:hAnsi="Arial" w:cs="Arial"/>
          <w:lang w:val="ro-RO"/>
        </w:rPr>
      </w:pPr>
    </w:p>
    <w:p w:rsidR="000F6435" w:rsidRPr="002D617B" w:rsidRDefault="000F6435" w:rsidP="002D617B">
      <w:pPr>
        <w:spacing w:after="0" w:line="360" w:lineRule="auto"/>
        <w:rPr>
          <w:rFonts w:ascii="Arial" w:hAnsi="Arial" w:cs="Arial"/>
        </w:rPr>
      </w:pPr>
    </w:p>
    <w:sectPr w:rsidR="000F6435" w:rsidRPr="002D617B" w:rsidSect="00EB6E3B">
      <w:headerReference w:type="default" r:id="rId10"/>
      <w:footerReference w:type="default" r:id="rId11"/>
      <w:pgSz w:w="12240" w:h="15840"/>
      <w:pgMar w:top="567"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0E" w:rsidRDefault="00D20E0E" w:rsidP="00EB6E3B">
      <w:pPr>
        <w:spacing w:after="0" w:line="240" w:lineRule="auto"/>
      </w:pPr>
      <w:r>
        <w:separator/>
      </w:r>
    </w:p>
  </w:endnote>
  <w:endnote w:type="continuationSeparator" w:id="0">
    <w:p w:rsidR="00D20E0E" w:rsidRDefault="00D20E0E" w:rsidP="00EB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833751"/>
      <w:docPartObj>
        <w:docPartGallery w:val="Page Numbers (Bottom of Page)"/>
        <w:docPartUnique/>
      </w:docPartObj>
    </w:sdtPr>
    <w:sdtContent>
      <w:sdt>
        <w:sdtPr>
          <w:rPr>
            <w:rFonts w:ascii="Arial" w:hAnsi="Arial" w:cs="Arial"/>
            <w:sz w:val="20"/>
            <w:szCs w:val="20"/>
          </w:rPr>
          <w:id w:val="565050523"/>
          <w:docPartObj>
            <w:docPartGallery w:val="Page Numbers (Top of Page)"/>
            <w:docPartUnique/>
          </w:docPartObj>
        </w:sdtPr>
        <w:sdtContent>
          <w:p w:rsidR="008B44B2" w:rsidRPr="00995E42" w:rsidRDefault="008B44B2" w:rsidP="004248D4">
            <w:pPr>
              <w:tabs>
                <w:tab w:val="left" w:pos="3705"/>
                <w:tab w:val="center" w:pos="5411"/>
              </w:tabs>
              <w:autoSpaceDE w:val="0"/>
              <w:autoSpaceDN w:val="0"/>
              <w:adjustRightInd w:val="0"/>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995E42">
              <w:rPr>
                <w:rFonts w:ascii="Arial" w:hAnsi="Arial" w:cs="Arial"/>
                <w:sz w:val="20"/>
                <w:szCs w:val="20"/>
              </w:rPr>
              <w:t xml:space="preserve">Page </w:t>
            </w:r>
            <w:r w:rsidRPr="00995E42">
              <w:rPr>
                <w:rFonts w:ascii="Arial" w:hAnsi="Arial" w:cs="Arial"/>
                <w:sz w:val="20"/>
                <w:szCs w:val="20"/>
              </w:rPr>
              <w:fldChar w:fldCharType="begin"/>
            </w:r>
            <w:r w:rsidRPr="00995E42">
              <w:rPr>
                <w:rFonts w:ascii="Arial" w:hAnsi="Arial" w:cs="Arial"/>
                <w:sz w:val="20"/>
                <w:szCs w:val="20"/>
              </w:rPr>
              <w:instrText xml:space="preserve"> PAGE </w:instrText>
            </w:r>
            <w:r w:rsidRPr="00995E42">
              <w:rPr>
                <w:rFonts w:ascii="Arial" w:hAnsi="Arial" w:cs="Arial"/>
                <w:sz w:val="20"/>
                <w:szCs w:val="20"/>
              </w:rPr>
              <w:fldChar w:fldCharType="separate"/>
            </w:r>
            <w:r w:rsidR="00856E1D">
              <w:rPr>
                <w:rFonts w:ascii="Arial" w:hAnsi="Arial" w:cs="Arial"/>
                <w:noProof/>
                <w:sz w:val="20"/>
                <w:szCs w:val="20"/>
              </w:rPr>
              <w:t>18</w:t>
            </w:r>
            <w:r w:rsidRPr="00995E42">
              <w:rPr>
                <w:rFonts w:ascii="Arial" w:hAnsi="Arial" w:cs="Arial"/>
                <w:sz w:val="20"/>
                <w:szCs w:val="20"/>
              </w:rPr>
              <w:fldChar w:fldCharType="end"/>
            </w:r>
            <w:r w:rsidRPr="00995E42">
              <w:rPr>
                <w:rFonts w:ascii="Arial" w:hAnsi="Arial" w:cs="Arial"/>
                <w:sz w:val="20"/>
                <w:szCs w:val="20"/>
              </w:rPr>
              <w:t xml:space="preserve"> of </w:t>
            </w:r>
            <w:r w:rsidRPr="00995E42">
              <w:rPr>
                <w:rFonts w:ascii="Arial" w:hAnsi="Arial" w:cs="Arial"/>
                <w:sz w:val="20"/>
                <w:szCs w:val="20"/>
              </w:rPr>
              <w:fldChar w:fldCharType="begin"/>
            </w:r>
            <w:r w:rsidRPr="00995E42">
              <w:rPr>
                <w:rFonts w:ascii="Arial" w:hAnsi="Arial" w:cs="Arial"/>
                <w:sz w:val="20"/>
                <w:szCs w:val="20"/>
              </w:rPr>
              <w:instrText xml:space="preserve"> NUMPAGES  </w:instrText>
            </w:r>
            <w:r w:rsidRPr="00995E42">
              <w:rPr>
                <w:rFonts w:ascii="Arial" w:hAnsi="Arial" w:cs="Arial"/>
                <w:sz w:val="20"/>
                <w:szCs w:val="20"/>
              </w:rPr>
              <w:fldChar w:fldCharType="separate"/>
            </w:r>
            <w:r w:rsidR="00856E1D">
              <w:rPr>
                <w:rFonts w:ascii="Arial" w:hAnsi="Arial" w:cs="Arial"/>
                <w:noProof/>
                <w:sz w:val="20"/>
                <w:szCs w:val="20"/>
              </w:rPr>
              <w:t>18</w:t>
            </w:r>
            <w:r w:rsidRPr="00995E42">
              <w:rPr>
                <w:rFonts w:ascii="Arial" w:hAnsi="Arial" w:cs="Arial"/>
                <w:sz w:val="20"/>
                <w:szCs w:val="20"/>
              </w:rPr>
              <w:fldChar w:fldCharType="end"/>
            </w:r>
          </w:p>
        </w:sdtContent>
      </w:sdt>
    </w:sdtContent>
  </w:sdt>
  <w:p w:rsidR="008B44B2" w:rsidRDefault="008B4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0E" w:rsidRDefault="00D20E0E" w:rsidP="00EB6E3B">
      <w:pPr>
        <w:spacing w:after="0" w:line="240" w:lineRule="auto"/>
      </w:pPr>
      <w:r>
        <w:separator/>
      </w:r>
    </w:p>
  </w:footnote>
  <w:footnote w:type="continuationSeparator" w:id="0">
    <w:p w:rsidR="00D20E0E" w:rsidRDefault="00D20E0E" w:rsidP="00EB6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B2" w:rsidRDefault="008B44B2" w:rsidP="000F6435">
    <w:pPr>
      <w:pStyle w:val="Header"/>
      <w:tabs>
        <w:tab w:val="clear" w:pos="4680"/>
        <w:tab w:val="clear" w:pos="9360"/>
        <w:tab w:val="center" w:pos="4950"/>
        <w:tab w:val="right" w:pos="9900"/>
      </w:tabs>
      <w:spacing w:line="360" w:lineRule="auto"/>
      <w:rPr>
        <w:rFonts w:ascii="Arial" w:hAnsi="Arial" w:cs="Arial"/>
        <w:b/>
        <w:sz w:val="18"/>
        <w:szCs w:val="18"/>
      </w:rPr>
    </w:pPr>
    <w:r w:rsidRPr="001114E4">
      <w:rPr>
        <w:rFonts w:ascii="Arial" w:hAnsi="Arial" w:cs="Arial"/>
        <w:b/>
        <w:noProof/>
        <w:sz w:val="18"/>
        <w:szCs w:val="18"/>
      </w:rPr>
      <w:drawing>
        <wp:anchor distT="0" distB="0" distL="114300" distR="114300" simplePos="0" relativeHeight="251659264" behindDoc="0" locked="0" layoutInCell="1" allowOverlap="1">
          <wp:simplePos x="0" y="0"/>
          <wp:positionH relativeFrom="column">
            <wp:posOffset>4624070</wp:posOffset>
          </wp:positionH>
          <wp:positionV relativeFrom="page">
            <wp:posOffset>323850</wp:posOffset>
          </wp:positionV>
          <wp:extent cx="2180590" cy="400050"/>
          <wp:effectExtent l="0" t="0" r="0" b="0"/>
          <wp:wrapSquare wrapText="bothSides"/>
          <wp:docPr id="2" name="Picture 2" descr="C:\Users\corina.simion\Desktop\Companii\_GSP\Grup Servicii Petroliere Shipyard\Letterhead\Elemente Antet\PNG\Logo GSP  Shipyard fo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rina.simion\Desktop\Companii\_GSP\Grup Servicii Petroliere Shipyard\Letterhead\Elemente Antet\PNG\Logo GSP  Shipyard for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4E4">
      <w:rPr>
        <w:rFonts w:ascii="Arial" w:hAnsi="Arial" w:cs="Arial"/>
        <w:b/>
        <w:sz w:val="18"/>
        <w:szCs w:val="18"/>
      </w:rPr>
      <w:t xml:space="preserve">MEMORIU </w:t>
    </w:r>
    <w:r>
      <w:rPr>
        <w:rFonts w:ascii="Arial" w:hAnsi="Arial" w:cs="Arial"/>
        <w:b/>
        <w:sz w:val="18"/>
        <w:szCs w:val="18"/>
      </w:rPr>
      <w:t>DE PREZENTARE</w:t>
    </w:r>
  </w:p>
  <w:p w:rsidR="008B44B2" w:rsidRPr="00FB4553" w:rsidRDefault="008B44B2" w:rsidP="000F6435">
    <w:pPr>
      <w:pStyle w:val="Header"/>
      <w:tabs>
        <w:tab w:val="clear" w:pos="4680"/>
        <w:tab w:val="clear" w:pos="9360"/>
        <w:tab w:val="center" w:pos="4950"/>
        <w:tab w:val="right" w:pos="9900"/>
      </w:tabs>
      <w:spacing w:line="360" w:lineRule="auto"/>
      <w:rPr>
        <w:rFonts w:ascii="Arial" w:hAnsi="Arial" w:cs="Arial"/>
        <w:b/>
        <w:sz w:val="18"/>
        <w:szCs w:val="18"/>
      </w:rPr>
    </w:pPr>
    <w:r w:rsidRPr="001114E4">
      <w:rPr>
        <w:rFonts w:ascii="Arial" w:hAnsi="Arial" w:cs="Arial"/>
        <w:b/>
        <w:sz w:val="18"/>
        <w:szCs w:val="18"/>
      </w:rPr>
      <w:t>STATIE DE PREPARARE SI DEPOZITARE FLUIDE DE FORAJ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4EA"/>
    <w:multiLevelType w:val="hybridMultilevel"/>
    <w:tmpl w:val="7EC033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00AC3"/>
    <w:multiLevelType w:val="hybridMultilevel"/>
    <w:tmpl w:val="004CCA96"/>
    <w:lvl w:ilvl="0" w:tplc="8B9074C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B78BA"/>
    <w:multiLevelType w:val="hybridMultilevel"/>
    <w:tmpl w:val="736C774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0D44E8E"/>
    <w:multiLevelType w:val="multilevel"/>
    <w:tmpl w:val="A4EC82B6"/>
    <w:lvl w:ilvl="0">
      <w:start w:val="1"/>
      <w:numFmt w:val="decimal"/>
      <w:pStyle w:val="Heading1"/>
      <w:lvlText w:val="%1."/>
      <w:lvlJc w:val="left"/>
      <w:pPr>
        <w:ind w:left="1070" w:hanging="360"/>
      </w:pPr>
      <w:rPr>
        <w:rFonts w:hint="default"/>
        <w:b/>
      </w:rPr>
    </w:lvl>
    <w:lvl w:ilvl="1">
      <w:start w:val="1"/>
      <w:numFmt w:val="decimal"/>
      <w:pStyle w:val="Heading2"/>
      <w:isLgl/>
      <w:lvlText w:val="%1.%2."/>
      <w:lvlJc w:val="left"/>
      <w:pPr>
        <w:ind w:left="2912" w:hanging="360"/>
      </w:pPr>
      <w:rPr>
        <w:rFonts w:hint="default"/>
        <w:b/>
      </w:rPr>
    </w:lvl>
    <w:lvl w:ilvl="2">
      <w:start w:val="1"/>
      <w:numFmt w:val="decimal"/>
      <w:pStyle w:val="Heading3"/>
      <w:isLgl/>
      <w:lvlText w:val="%1.%2.%3."/>
      <w:lvlJc w:val="left"/>
      <w:pPr>
        <w:ind w:left="5540" w:hanging="720"/>
      </w:pPr>
      <w:rPr>
        <w:rFonts w:hint="default"/>
        <w:b/>
      </w:rPr>
    </w:lvl>
    <w:lvl w:ilvl="3">
      <w:start w:val="1"/>
      <w:numFmt w:val="decimal"/>
      <w:pStyle w:val="Heading4"/>
      <w:isLgl/>
      <w:lvlText w:val="%1.%2.%3.%4."/>
      <w:lvlJc w:val="left"/>
      <w:pPr>
        <w:ind w:left="3839"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abstractNum w:abstractNumId="4" w15:restartNumberingAfterBreak="0">
    <w:nsid w:val="13170450"/>
    <w:multiLevelType w:val="hybridMultilevel"/>
    <w:tmpl w:val="2F820E1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32158B2"/>
    <w:multiLevelType w:val="hybridMultilevel"/>
    <w:tmpl w:val="F2B2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810D5"/>
    <w:multiLevelType w:val="hybridMultilevel"/>
    <w:tmpl w:val="004CCA96"/>
    <w:lvl w:ilvl="0" w:tplc="8B9074C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C27D5D"/>
    <w:multiLevelType w:val="hybridMultilevel"/>
    <w:tmpl w:val="7ECE2F44"/>
    <w:lvl w:ilvl="0" w:tplc="EB48C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3E6BF2"/>
    <w:multiLevelType w:val="hybridMultilevel"/>
    <w:tmpl w:val="BEF08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35196"/>
    <w:multiLevelType w:val="hybridMultilevel"/>
    <w:tmpl w:val="2C529D70"/>
    <w:lvl w:ilvl="0" w:tplc="75723180">
      <w:numFmt w:val="bullet"/>
      <w:lvlText w:val="-"/>
      <w:lvlJc w:val="left"/>
      <w:pPr>
        <w:tabs>
          <w:tab w:val="num" w:pos="720"/>
        </w:tabs>
        <w:ind w:left="720" w:hanging="360"/>
      </w:pPr>
      <w:rPr>
        <w:rFonts w:ascii="Garamond" w:eastAsia="Times New Roman" w:hAnsi="Garamond" w:cs="Times New Roman" w:hint="default"/>
      </w:rPr>
    </w:lvl>
    <w:lvl w:ilvl="1" w:tplc="11D0DA2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B0B37"/>
    <w:multiLevelType w:val="hybridMultilevel"/>
    <w:tmpl w:val="03FC4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D217E"/>
    <w:multiLevelType w:val="hybridMultilevel"/>
    <w:tmpl w:val="3404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64149"/>
    <w:multiLevelType w:val="hybridMultilevel"/>
    <w:tmpl w:val="044E9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E75C8"/>
    <w:multiLevelType w:val="hybridMultilevel"/>
    <w:tmpl w:val="AD2C25FC"/>
    <w:lvl w:ilvl="0" w:tplc="757231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C7658"/>
    <w:multiLevelType w:val="hybridMultilevel"/>
    <w:tmpl w:val="233C1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D72CE"/>
    <w:multiLevelType w:val="hybridMultilevel"/>
    <w:tmpl w:val="1C3435FC"/>
    <w:lvl w:ilvl="0" w:tplc="D250ED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665E1"/>
    <w:multiLevelType w:val="hybridMultilevel"/>
    <w:tmpl w:val="2FECBF60"/>
    <w:lvl w:ilvl="0" w:tplc="359E5B58">
      <w:start w:val="1"/>
      <w:numFmt w:val="bullet"/>
      <w:pStyle w:val="Bullet-Steag"/>
      <w:lvlText w:val=""/>
      <w:lvlJc w:val="left"/>
      <w:pPr>
        <w:ind w:left="927" w:hanging="360"/>
      </w:pPr>
      <w:rPr>
        <w:rFonts w:ascii="Symbol" w:hAnsi="Symbol" w:hint="default"/>
      </w:rPr>
    </w:lvl>
    <w:lvl w:ilvl="1" w:tplc="0409000B">
      <w:start w:val="1"/>
      <w:numFmt w:val="bullet"/>
      <w:lvlText w:val=""/>
      <w:lvlJc w:val="left"/>
      <w:pPr>
        <w:ind w:left="1647" w:hanging="360"/>
      </w:pPr>
      <w:rPr>
        <w:rFonts w:ascii="Wingdings" w:hAnsi="Wingdings" w:hint="default"/>
      </w:rPr>
    </w:lvl>
    <w:lvl w:ilvl="2" w:tplc="D9423BFC">
      <w:start w:val="1"/>
      <w:numFmt w:val="bullet"/>
      <w:lvlText w:val="-"/>
      <w:lvlJc w:val="left"/>
      <w:pPr>
        <w:ind w:left="2367" w:hanging="360"/>
      </w:pPr>
      <w:rPr>
        <w:rFonts w:ascii="Arial" w:eastAsia="Calibri" w:hAnsi="Arial" w:cs="Arial" w:hint="default"/>
      </w:rPr>
    </w:lvl>
    <w:lvl w:ilvl="3" w:tplc="0409000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16"/>
  </w:num>
  <w:num w:numId="3">
    <w:abstractNumId w:val="11"/>
  </w:num>
  <w:num w:numId="4">
    <w:abstractNumId w:val="9"/>
  </w:num>
  <w:num w:numId="5">
    <w:abstractNumId w:val="15"/>
  </w:num>
  <w:num w:numId="6">
    <w:abstractNumId w:val="10"/>
  </w:num>
  <w:num w:numId="7">
    <w:abstractNumId w:val="7"/>
  </w:num>
  <w:num w:numId="8">
    <w:abstractNumId w:val="1"/>
  </w:num>
  <w:num w:numId="9">
    <w:abstractNumId w:val="6"/>
  </w:num>
  <w:num w:numId="10">
    <w:abstractNumId w:val="13"/>
  </w:num>
  <w:num w:numId="11">
    <w:abstractNumId w:val="5"/>
  </w:num>
  <w:num w:numId="12">
    <w:abstractNumId w:val="14"/>
  </w:num>
  <w:num w:numId="13">
    <w:abstractNumId w:val="3"/>
  </w:num>
  <w:num w:numId="14">
    <w:abstractNumId w:val="4"/>
  </w:num>
  <w:num w:numId="15">
    <w:abstractNumId w:val="2"/>
  </w:num>
  <w:num w:numId="16">
    <w:abstractNumId w:val="3"/>
  </w:num>
  <w:num w:numId="17">
    <w:abstractNumId w:val="3"/>
  </w:num>
  <w:num w:numId="18">
    <w:abstractNumId w:val="8"/>
  </w:num>
  <w:num w:numId="19">
    <w:abstractNumId w:val="3"/>
  </w:num>
  <w:num w:numId="20">
    <w:abstractNumId w:val="3"/>
  </w:num>
  <w:num w:numId="21">
    <w:abstractNumId w:val="3"/>
  </w:num>
  <w:num w:numId="22">
    <w:abstractNumId w:val="3"/>
  </w:num>
  <w:num w:numId="23">
    <w:abstractNumId w:val="3"/>
  </w:num>
  <w:num w:numId="24">
    <w:abstractNumId w:val="0"/>
  </w:num>
  <w:num w:numId="25">
    <w:abstractNumId w:val="12"/>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65"/>
    <w:rsid w:val="00001ACE"/>
    <w:rsid w:val="00016315"/>
    <w:rsid w:val="000247B3"/>
    <w:rsid w:val="000372D2"/>
    <w:rsid w:val="000415C3"/>
    <w:rsid w:val="000421E5"/>
    <w:rsid w:val="00056FD0"/>
    <w:rsid w:val="00066961"/>
    <w:rsid w:val="000675E6"/>
    <w:rsid w:val="00071B70"/>
    <w:rsid w:val="000810AD"/>
    <w:rsid w:val="00090445"/>
    <w:rsid w:val="000A1411"/>
    <w:rsid w:val="000A2FEF"/>
    <w:rsid w:val="000B48BA"/>
    <w:rsid w:val="000B6F59"/>
    <w:rsid w:val="000C476C"/>
    <w:rsid w:val="000D2750"/>
    <w:rsid w:val="000D6708"/>
    <w:rsid w:val="000E0F27"/>
    <w:rsid w:val="000E5447"/>
    <w:rsid w:val="000E6DE1"/>
    <w:rsid w:val="000F5F8C"/>
    <w:rsid w:val="000F6435"/>
    <w:rsid w:val="0010179E"/>
    <w:rsid w:val="00102707"/>
    <w:rsid w:val="0010519C"/>
    <w:rsid w:val="001102A1"/>
    <w:rsid w:val="001120DE"/>
    <w:rsid w:val="00112566"/>
    <w:rsid w:val="00124639"/>
    <w:rsid w:val="00124DBC"/>
    <w:rsid w:val="00131F26"/>
    <w:rsid w:val="00132F95"/>
    <w:rsid w:val="00134362"/>
    <w:rsid w:val="00142EE5"/>
    <w:rsid w:val="00150CF3"/>
    <w:rsid w:val="0015774A"/>
    <w:rsid w:val="00160B61"/>
    <w:rsid w:val="00161DC3"/>
    <w:rsid w:val="00164197"/>
    <w:rsid w:val="00170415"/>
    <w:rsid w:val="001706F3"/>
    <w:rsid w:val="00171EB2"/>
    <w:rsid w:val="00175D01"/>
    <w:rsid w:val="0017755E"/>
    <w:rsid w:val="00181602"/>
    <w:rsid w:val="00182F64"/>
    <w:rsid w:val="00185821"/>
    <w:rsid w:val="00185A21"/>
    <w:rsid w:val="00192B20"/>
    <w:rsid w:val="0019483D"/>
    <w:rsid w:val="001A38B6"/>
    <w:rsid w:val="001A5DCC"/>
    <w:rsid w:val="001C1EA9"/>
    <w:rsid w:val="001D2153"/>
    <w:rsid w:val="001D33BC"/>
    <w:rsid w:val="001D49AA"/>
    <w:rsid w:val="001F1E29"/>
    <w:rsid w:val="002052A1"/>
    <w:rsid w:val="00215FEA"/>
    <w:rsid w:val="002213CA"/>
    <w:rsid w:val="00251D7E"/>
    <w:rsid w:val="00263563"/>
    <w:rsid w:val="002635DD"/>
    <w:rsid w:val="0027634E"/>
    <w:rsid w:val="00282C2B"/>
    <w:rsid w:val="00293CC0"/>
    <w:rsid w:val="00295BC1"/>
    <w:rsid w:val="002A7237"/>
    <w:rsid w:val="002B02E5"/>
    <w:rsid w:val="002B795A"/>
    <w:rsid w:val="002C1400"/>
    <w:rsid w:val="002D617B"/>
    <w:rsid w:val="002F2DEB"/>
    <w:rsid w:val="002F58D3"/>
    <w:rsid w:val="0030203F"/>
    <w:rsid w:val="003031DA"/>
    <w:rsid w:val="003036C3"/>
    <w:rsid w:val="0030372C"/>
    <w:rsid w:val="003147FA"/>
    <w:rsid w:val="00330E55"/>
    <w:rsid w:val="00336B1F"/>
    <w:rsid w:val="003440F8"/>
    <w:rsid w:val="003460B4"/>
    <w:rsid w:val="00346C03"/>
    <w:rsid w:val="00356763"/>
    <w:rsid w:val="00363901"/>
    <w:rsid w:val="003714EB"/>
    <w:rsid w:val="00373310"/>
    <w:rsid w:val="0037333B"/>
    <w:rsid w:val="0038087C"/>
    <w:rsid w:val="00384FA6"/>
    <w:rsid w:val="0038513D"/>
    <w:rsid w:val="003851CE"/>
    <w:rsid w:val="00391DB1"/>
    <w:rsid w:val="003D20BC"/>
    <w:rsid w:val="003D3AE1"/>
    <w:rsid w:val="003E5215"/>
    <w:rsid w:val="003E7C87"/>
    <w:rsid w:val="003F0271"/>
    <w:rsid w:val="00412EFC"/>
    <w:rsid w:val="0042173F"/>
    <w:rsid w:val="00422F29"/>
    <w:rsid w:val="004248D4"/>
    <w:rsid w:val="00437199"/>
    <w:rsid w:val="00440D1B"/>
    <w:rsid w:val="00440E95"/>
    <w:rsid w:val="00440FBC"/>
    <w:rsid w:val="00441D73"/>
    <w:rsid w:val="0044423D"/>
    <w:rsid w:val="00447635"/>
    <w:rsid w:val="00470FC4"/>
    <w:rsid w:val="0047490B"/>
    <w:rsid w:val="00484F4A"/>
    <w:rsid w:val="004865FF"/>
    <w:rsid w:val="004B5E66"/>
    <w:rsid w:val="004C3477"/>
    <w:rsid w:val="004E0E61"/>
    <w:rsid w:val="004F29CB"/>
    <w:rsid w:val="00504B4D"/>
    <w:rsid w:val="005155E0"/>
    <w:rsid w:val="005213CF"/>
    <w:rsid w:val="005232DE"/>
    <w:rsid w:val="00541D88"/>
    <w:rsid w:val="00545DF2"/>
    <w:rsid w:val="00557805"/>
    <w:rsid w:val="00561966"/>
    <w:rsid w:val="005658AE"/>
    <w:rsid w:val="0058069F"/>
    <w:rsid w:val="00582E58"/>
    <w:rsid w:val="005A533B"/>
    <w:rsid w:val="005A5CC9"/>
    <w:rsid w:val="005B11C8"/>
    <w:rsid w:val="005C5738"/>
    <w:rsid w:val="005D7403"/>
    <w:rsid w:val="005E0DBB"/>
    <w:rsid w:val="005E2DC1"/>
    <w:rsid w:val="005E7F65"/>
    <w:rsid w:val="005F10C6"/>
    <w:rsid w:val="005F575B"/>
    <w:rsid w:val="005F731E"/>
    <w:rsid w:val="00606B46"/>
    <w:rsid w:val="006217D8"/>
    <w:rsid w:val="00625DFC"/>
    <w:rsid w:val="006300CE"/>
    <w:rsid w:val="00631C5D"/>
    <w:rsid w:val="0064491C"/>
    <w:rsid w:val="006520A5"/>
    <w:rsid w:val="00663C14"/>
    <w:rsid w:val="00666E11"/>
    <w:rsid w:val="006754A1"/>
    <w:rsid w:val="0067585A"/>
    <w:rsid w:val="00677635"/>
    <w:rsid w:val="00685664"/>
    <w:rsid w:val="0069590D"/>
    <w:rsid w:val="006A0B7A"/>
    <w:rsid w:val="006A51CB"/>
    <w:rsid w:val="006C0FCC"/>
    <w:rsid w:val="006C1956"/>
    <w:rsid w:val="006C7522"/>
    <w:rsid w:val="006D32CD"/>
    <w:rsid w:val="006D43C4"/>
    <w:rsid w:val="006F715E"/>
    <w:rsid w:val="0070728F"/>
    <w:rsid w:val="00712436"/>
    <w:rsid w:val="00713D8B"/>
    <w:rsid w:val="007204AA"/>
    <w:rsid w:val="00722C1E"/>
    <w:rsid w:val="0073461D"/>
    <w:rsid w:val="00740BED"/>
    <w:rsid w:val="007461D8"/>
    <w:rsid w:val="007474E3"/>
    <w:rsid w:val="00761BB6"/>
    <w:rsid w:val="007658B2"/>
    <w:rsid w:val="00765DC5"/>
    <w:rsid w:val="00772F30"/>
    <w:rsid w:val="00773395"/>
    <w:rsid w:val="00785C6B"/>
    <w:rsid w:val="007A6FC7"/>
    <w:rsid w:val="007A7765"/>
    <w:rsid w:val="007A7D72"/>
    <w:rsid w:val="007D40F6"/>
    <w:rsid w:val="007D45F6"/>
    <w:rsid w:val="007F23E3"/>
    <w:rsid w:val="007F78D7"/>
    <w:rsid w:val="008026CE"/>
    <w:rsid w:val="00803E80"/>
    <w:rsid w:val="0082378F"/>
    <w:rsid w:val="008240DD"/>
    <w:rsid w:val="00837F04"/>
    <w:rsid w:val="00843254"/>
    <w:rsid w:val="00843C6B"/>
    <w:rsid w:val="00856E1D"/>
    <w:rsid w:val="008729FE"/>
    <w:rsid w:val="00872E8E"/>
    <w:rsid w:val="008819BC"/>
    <w:rsid w:val="008902D0"/>
    <w:rsid w:val="00890D13"/>
    <w:rsid w:val="008936E9"/>
    <w:rsid w:val="008947A1"/>
    <w:rsid w:val="00894A5A"/>
    <w:rsid w:val="00896692"/>
    <w:rsid w:val="008B44B2"/>
    <w:rsid w:val="008B4AA2"/>
    <w:rsid w:val="008B5E30"/>
    <w:rsid w:val="008C2ABF"/>
    <w:rsid w:val="008C48CF"/>
    <w:rsid w:val="008E22FB"/>
    <w:rsid w:val="008E4C12"/>
    <w:rsid w:val="008F5BBF"/>
    <w:rsid w:val="00903258"/>
    <w:rsid w:val="009064CA"/>
    <w:rsid w:val="00910A87"/>
    <w:rsid w:val="00910FD8"/>
    <w:rsid w:val="0091440E"/>
    <w:rsid w:val="0092068B"/>
    <w:rsid w:val="00936894"/>
    <w:rsid w:val="009404F7"/>
    <w:rsid w:val="00945DA4"/>
    <w:rsid w:val="00950EB6"/>
    <w:rsid w:val="009537B1"/>
    <w:rsid w:val="00955295"/>
    <w:rsid w:val="00974339"/>
    <w:rsid w:val="009843F0"/>
    <w:rsid w:val="00995E42"/>
    <w:rsid w:val="009B2BAD"/>
    <w:rsid w:val="009B57CC"/>
    <w:rsid w:val="009C0AF0"/>
    <w:rsid w:val="009C7AB3"/>
    <w:rsid w:val="009D1810"/>
    <w:rsid w:val="00A13B62"/>
    <w:rsid w:val="00A15D2B"/>
    <w:rsid w:val="00A2065F"/>
    <w:rsid w:val="00A32750"/>
    <w:rsid w:val="00A3297E"/>
    <w:rsid w:val="00A35596"/>
    <w:rsid w:val="00A465E9"/>
    <w:rsid w:val="00A67757"/>
    <w:rsid w:val="00A85A06"/>
    <w:rsid w:val="00A92052"/>
    <w:rsid w:val="00AA55D6"/>
    <w:rsid w:val="00AA6289"/>
    <w:rsid w:val="00AB1D7E"/>
    <w:rsid w:val="00AB2CFC"/>
    <w:rsid w:val="00AB50A6"/>
    <w:rsid w:val="00AC0B6D"/>
    <w:rsid w:val="00AC12BC"/>
    <w:rsid w:val="00AC4938"/>
    <w:rsid w:val="00AD116A"/>
    <w:rsid w:val="00AD238F"/>
    <w:rsid w:val="00AE7C82"/>
    <w:rsid w:val="00B009F6"/>
    <w:rsid w:val="00B03925"/>
    <w:rsid w:val="00B12E2C"/>
    <w:rsid w:val="00B34693"/>
    <w:rsid w:val="00B41219"/>
    <w:rsid w:val="00B5496A"/>
    <w:rsid w:val="00B60E96"/>
    <w:rsid w:val="00B61CA2"/>
    <w:rsid w:val="00B63D21"/>
    <w:rsid w:val="00B8053A"/>
    <w:rsid w:val="00B92C27"/>
    <w:rsid w:val="00B934F5"/>
    <w:rsid w:val="00B96269"/>
    <w:rsid w:val="00BA3F65"/>
    <w:rsid w:val="00BB1917"/>
    <w:rsid w:val="00BB3819"/>
    <w:rsid w:val="00BC06E1"/>
    <w:rsid w:val="00BD6943"/>
    <w:rsid w:val="00BE4E1D"/>
    <w:rsid w:val="00BE6032"/>
    <w:rsid w:val="00BF6DBF"/>
    <w:rsid w:val="00C32E57"/>
    <w:rsid w:val="00C371E1"/>
    <w:rsid w:val="00C831D1"/>
    <w:rsid w:val="00C86F40"/>
    <w:rsid w:val="00C9316A"/>
    <w:rsid w:val="00CA4897"/>
    <w:rsid w:val="00CC0689"/>
    <w:rsid w:val="00CC353D"/>
    <w:rsid w:val="00CC7E2D"/>
    <w:rsid w:val="00CE5CE9"/>
    <w:rsid w:val="00CE7071"/>
    <w:rsid w:val="00CF1CB2"/>
    <w:rsid w:val="00D10D50"/>
    <w:rsid w:val="00D20E0E"/>
    <w:rsid w:val="00D23A9C"/>
    <w:rsid w:val="00D32C17"/>
    <w:rsid w:val="00D4339B"/>
    <w:rsid w:val="00D50A36"/>
    <w:rsid w:val="00D85FD7"/>
    <w:rsid w:val="00D87463"/>
    <w:rsid w:val="00D96D9A"/>
    <w:rsid w:val="00D97CAB"/>
    <w:rsid w:val="00DA2049"/>
    <w:rsid w:val="00DA4ADB"/>
    <w:rsid w:val="00DA4FB0"/>
    <w:rsid w:val="00DA6539"/>
    <w:rsid w:val="00DB4631"/>
    <w:rsid w:val="00DB4B08"/>
    <w:rsid w:val="00DD20A5"/>
    <w:rsid w:val="00DD2DFF"/>
    <w:rsid w:val="00E001AE"/>
    <w:rsid w:val="00E0666C"/>
    <w:rsid w:val="00E11185"/>
    <w:rsid w:val="00E12EDA"/>
    <w:rsid w:val="00E13BED"/>
    <w:rsid w:val="00E305EA"/>
    <w:rsid w:val="00E321EE"/>
    <w:rsid w:val="00E41BDB"/>
    <w:rsid w:val="00E54799"/>
    <w:rsid w:val="00E55C92"/>
    <w:rsid w:val="00E62EA7"/>
    <w:rsid w:val="00E84620"/>
    <w:rsid w:val="00E8585E"/>
    <w:rsid w:val="00E873DB"/>
    <w:rsid w:val="00E87BD0"/>
    <w:rsid w:val="00E970DE"/>
    <w:rsid w:val="00EA47A6"/>
    <w:rsid w:val="00EB6E3B"/>
    <w:rsid w:val="00EC202E"/>
    <w:rsid w:val="00EC383F"/>
    <w:rsid w:val="00EC4987"/>
    <w:rsid w:val="00EC5374"/>
    <w:rsid w:val="00EE7DCC"/>
    <w:rsid w:val="00F0634E"/>
    <w:rsid w:val="00F217F6"/>
    <w:rsid w:val="00F366D1"/>
    <w:rsid w:val="00F42A5D"/>
    <w:rsid w:val="00F47AF5"/>
    <w:rsid w:val="00F55AA2"/>
    <w:rsid w:val="00F610A3"/>
    <w:rsid w:val="00F614ED"/>
    <w:rsid w:val="00F62B30"/>
    <w:rsid w:val="00F66F26"/>
    <w:rsid w:val="00F67E60"/>
    <w:rsid w:val="00F7122F"/>
    <w:rsid w:val="00F74692"/>
    <w:rsid w:val="00F81C21"/>
    <w:rsid w:val="00F83FFF"/>
    <w:rsid w:val="00F910AC"/>
    <w:rsid w:val="00F918E5"/>
    <w:rsid w:val="00F93C08"/>
    <w:rsid w:val="00FC07C9"/>
    <w:rsid w:val="00FC4D55"/>
    <w:rsid w:val="00FD3C51"/>
    <w:rsid w:val="00FD5E7F"/>
    <w:rsid w:val="00FF00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4AFFB7-2D5E-4D44-B009-C227CA20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30"/>
  </w:style>
  <w:style w:type="paragraph" w:styleId="Heading1">
    <w:name w:val="heading 1"/>
    <w:basedOn w:val="Normal"/>
    <w:next w:val="Normal"/>
    <w:link w:val="Heading1Char"/>
    <w:uiPriority w:val="9"/>
    <w:qFormat/>
    <w:rsid w:val="005232DE"/>
    <w:pPr>
      <w:keepNext/>
      <w:keepLines/>
      <w:numPr>
        <w:numId w:val="1"/>
      </w:numPr>
      <w:tabs>
        <w:tab w:val="left" w:pos="284"/>
        <w:tab w:val="left" w:pos="567"/>
      </w:tabs>
      <w:spacing w:before="240" w:after="240" w:line="240" w:lineRule="auto"/>
      <w:jc w:val="both"/>
      <w:outlineLvl w:val="0"/>
    </w:pPr>
    <w:rPr>
      <w:rFonts w:ascii="Arial" w:eastAsia="Times New Roman" w:hAnsi="Arial" w:cs="Times New Roman"/>
      <w:b/>
      <w:bCs/>
      <w:szCs w:val="28"/>
    </w:rPr>
  </w:style>
  <w:style w:type="paragraph" w:styleId="Heading2">
    <w:name w:val="heading 2"/>
    <w:basedOn w:val="ListParagraph"/>
    <w:next w:val="Normal"/>
    <w:link w:val="Heading2Char"/>
    <w:uiPriority w:val="9"/>
    <w:qFormat/>
    <w:rsid w:val="005232DE"/>
    <w:pPr>
      <w:numPr>
        <w:ilvl w:val="1"/>
        <w:numId w:val="1"/>
      </w:numPr>
      <w:tabs>
        <w:tab w:val="left" w:pos="567"/>
        <w:tab w:val="left" w:pos="1134"/>
      </w:tabs>
      <w:spacing w:after="240" w:line="240" w:lineRule="auto"/>
      <w:jc w:val="both"/>
      <w:outlineLvl w:val="1"/>
    </w:pPr>
    <w:rPr>
      <w:rFonts w:ascii="Arial" w:eastAsia="Calibri" w:hAnsi="Arial" w:cs="Arial"/>
      <w:b/>
    </w:rPr>
  </w:style>
  <w:style w:type="paragraph" w:styleId="Heading3">
    <w:name w:val="heading 3"/>
    <w:basedOn w:val="Heading2"/>
    <w:next w:val="Normal"/>
    <w:link w:val="Heading3Char"/>
    <w:uiPriority w:val="9"/>
    <w:qFormat/>
    <w:rsid w:val="005232DE"/>
    <w:pPr>
      <w:numPr>
        <w:ilvl w:val="2"/>
      </w:numPr>
      <w:tabs>
        <w:tab w:val="clear" w:pos="1134"/>
        <w:tab w:val="left" w:pos="1276"/>
      </w:tabs>
      <w:outlineLvl w:val="2"/>
    </w:pPr>
  </w:style>
  <w:style w:type="paragraph" w:styleId="Heading4">
    <w:name w:val="heading 4"/>
    <w:basedOn w:val="Heading3"/>
    <w:next w:val="Normal"/>
    <w:link w:val="Heading4Char"/>
    <w:uiPriority w:val="9"/>
    <w:qFormat/>
    <w:rsid w:val="005232DE"/>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765"/>
    <w:rPr>
      <w:rFonts w:ascii="Tahoma" w:hAnsi="Tahoma" w:cs="Tahoma"/>
      <w:sz w:val="16"/>
      <w:szCs w:val="16"/>
    </w:rPr>
  </w:style>
  <w:style w:type="character" w:customStyle="1" w:styleId="al1">
    <w:name w:val="al1"/>
    <w:basedOn w:val="DefaultParagraphFont"/>
    <w:rsid w:val="00EB6E3B"/>
    <w:rPr>
      <w:b/>
      <w:bCs/>
      <w:color w:val="008F00"/>
    </w:rPr>
  </w:style>
  <w:style w:type="paragraph" w:styleId="Header">
    <w:name w:val="header"/>
    <w:basedOn w:val="Normal"/>
    <w:link w:val="HeaderChar"/>
    <w:unhideWhenUsed/>
    <w:rsid w:val="00EB6E3B"/>
    <w:pPr>
      <w:tabs>
        <w:tab w:val="center" w:pos="4680"/>
        <w:tab w:val="right" w:pos="9360"/>
      </w:tabs>
      <w:spacing w:after="0" w:line="240" w:lineRule="auto"/>
    </w:pPr>
  </w:style>
  <w:style w:type="character" w:customStyle="1" w:styleId="HeaderChar">
    <w:name w:val="Header Char"/>
    <w:basedOn w:val="DefaultParagraphFont"/>
    <w:link w:val="Header"/>
    <w:rsid w:val="00EB6E3B"/>
  </w:style>
  <w:style w:type="paragraph" w:styleId="Footer">
    <w:name w:val="footer"/>
    <w:basedOn w:val="Normal"/>
    <w:link w:val="FooterChar"/>
    <w:uiPriority w:val="99"/>
    <w:unhideWhenUsed/>
    <w:rsid w:val="00EB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E3B"/>
  </w:style>
  <w:style w:type="character" w:customStyle="1" w:styleId="tal1">
    <w:name w:val="tal1"/>
    <w:basedOn w:val="DefaultParagraphFont"/>
    <w:rsid w:val="005F731E"/>
  </w:style>
  <w:style w:type="character" w:customStyle="1" w:styleId="tpa1">
    <w:name w:val="tpa1"/>
    <w:basedOn w:val="DefaultParagraphFont"/>
    <w:rsid w:val="005F731E"/>
  </w:style>
  <w:style w:type="paragraph" w:styleId="ListParagraph">
    <w:name w:val="List Paragraph"/>
    <w:basedOn w:val="Normal"/>
    <w:uiPriority w:val="34"/>
    <w:qFormat/>
    <w:rsid w:val="00150CF3"/>
    <w:pPr>
      <w:ind w:left="720"/>
      <w:contextualSpacing/>
    </w:pPr>
  </w:style>
  <w:style w:type="character" w:customStyle="1" w:styleId="tsp1">
    <w:name w:val="tsp1"/>
    <w:basedOn w:val="DefaultParagraphFont"/>
    <w:rsid w:val="00124639"/>
  </w:style>
  <w:style w:type="character" w:customStyle="1" w:styleId="tpt1">
    <w:name w:val="tpt1"/>
    <w:basedOn w:val="DefaultParagraphFont"/>
    <w:rsid w:val="005F10C6"/>
  </w:style>
  <w:style w:type="paragraph" w:styleId="NoSpacing">
    <w:name w:val="No Spacing"/>
    <w:uiPriority w:val="1"/>
    <w:qFormat/>
    <w:rsid w:val="008C48CF"/>
    <w:pPr>
      <w:spacing w:after="0" w:line="240" w:lineRule="auto"/>
      <w:ind w:left="-113"/>
      <w:jc w:val="both"/>
    </w:pPr>
    <w:rPr>
      <w:rFonts w:ascii="Arial" w:eastAsia="Calibri" w:hAnsi="Arial" w:cs="Arial"/>
    </w:rPr>
  </w:style>
  <w:style w:type="paragraph" w:styleId="BodyText3">
    <w:name w:val="Body Text 3"/>
    <w:basedOn w:val="Normal"/>
    <w:link w:val="BodyText3Char"/>
    <w:uiPriority w:val="99"/>
    <w:unhideWhenUsed/>
    <w:rsid w:val="008C48CF"/>
    <w:pPr>
      <w:spacing w:after="120" w:line="240" w:lineRule="auto"/>
      <w:ind w:left="-113"/>
      <w:jc w:val="both"/>
    </w:pPr>
    <w:rPr>
      <w:rFonts w:ascii="Arial" w:eastAsia="Calibri" w:hAnsi="Arial" w:cs="Arial"/>
      <w:sz w:val="16"/>
      <w:szCs w:val="16"/>
    </w:rPr>
  </w:style>
  <w:style w:type="character" w:customStyle="1" w:styleId="BodyText3Char">
    <w:name w:val="Body Text 3 Char"/>
    <w:basedOn w:val="DefaultParagraphFont"/>
    <w:link w:val="BodyText3"/>
    <w:uiPriority w:val="99"/>
    <w:rsid w:val="008C48CF"/>
    <w:rPr>
      <w:rFonts w:ascii="Arial" w:eastAsia="Calibri" w:hAnsi="Arial" w:cs="Arial"/>
      <w:sz w:val="16"/>
      <w:szCs w:val="16"/>
    </w:rPr>
  </w:style>
  <w:style w:type="character" w:customStyle="1" w:styleId="Heading1Char">
    <w:name w:val="Heading 1 Char"/>
    <w:basedOn w:val="DefaultParagraphFont"/>
    <w:link w:val="Heading1"/>
    <w:uiPriority w:val="9"/>
    <w:rsid w:val="005232DE"/>
    <w:rPr>
      <w:rFonts w:ascii="Arial" w:eastAsia="Times New Roman" w:hAnsi="Arial" w:cs="Times New Roman"/>
      <w:b/>
      <w:bCs/>
      <w:szCs w:val="28"/>
    </w:rPr>
  </w:style>
  <w:style w:type="character" w:customStyle="1" w:styleId="Heading2Char">
    <w:name w:val="Heading 2 Char"/>
    <w:basedOn w:val="DefaultParagraphFont"/>
    <w:link w:val="Heading2"/>
    <w:uiPriority w:val="9"/>
    <w:rsid w:val="005232DE"/>
    <w:rPr>
      <w:rFonts w:ascii="Arial" w:eastAsia="Calibri" w:hAnsi="Arial" w:cs="Arial"/>
      <w:b/>
    </w:rPr>
  </w:style>
  <w:style w:type="character" w:customStyle="1" w:styleId="Heading3Char">
    <w:name w:val="Heading 3 Char"/>
    <w:basedOn w:val="DefaultParagraphFont"/>
    <w:link w:val="Heading3"/>
    <w:uiPriority w:val="9"/>
    <w:rsid w:val="005232DE"/>
    <w:rPr>
      <w:rFonts w:ascii="Arial" w:eastAsia="Calibri" w:hAnsi="Arial" w:cs="Arial"/>
      <w:b/>
    </w:rPr>
  </w:style>
  <w:style w:type="character" w:customStyle="1" w:styleId="Heading4Char">
    <w:name w:val="Heading 4 Char"/>
    <w:basedOn w:val="DefaultParagraphFont"/>
    <w:link w:val="Heading4"/>
    <w:uiPriority w:val="9"/>
    <w:rsid w:val="005232DE"/>
    <w:rPr>
      <w:rFonts w:ascii="Arial" w:eastAsia="Calibri" w:hAnsi="Arial" w:cs="Arial"/>
      <w:b/>
    </w:rPr>
  </w:style>
  <w:style w:type="paragraph" w:customStyle="1" w:styleId="Default">
    <w:name w:val="Default"/>
    <w:rsid w:val="00995E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teag">
    <w:name w:val="Bullet-Steag"/>
    <w:basedOn w:val="ListParagraph"/>
    <w:link w:val="Bullet-SteagChar"/>
    <w:qFormat/>
    <w:rsid w:val="00B96269"/>
    <w:pPr>
      <w:numPr>
        <w:numId w:val="2"/>
      </w:numPr>
      <w:spacing w:after="0" w:line="240" w:lineRule="auto"/>
      <w:jc w:val="both"/>
    </w:pPr>
    <w:rPr>
      <w:rFonts w:ascii="Arial" w:eastAsia="Calibri" w:hAnsi="Arial" w:cs="Arial"/>
    </w:rPr>
  </w:style>
  <w:style w:type="character" w:customStyle="1" w:styleId="Bullet-SteagChar">
    <w:name w:val="Bullet-Steag Char"/>
    <w:basedOn w:val="DefaultParagraphFont"/>
    <w:link w:val="Bullet-Steag"/>
    <w:rsid w:val="00B96269"/>
    <w:rPr>
      <w:rFonts w:ascii="Arial" w:eastAsia="Calibri" w:hAnsi="Arial" w:cs="Arial"/>
    </w:rPr>
  </w:style>
  <w:style w:type="character" w:styleId="Hyperlink">
    <w:name w:val="Hyperlink"/>
    <w:basedOn w:val="DefaultParagraphFont"/>
    <w:uiPriority w:val="99"/>
    <w:unhideWhenUsed/>
    <w:rsid w:val="00FF0093"/>
    <w:rPr>
      <w:color w:val="0000FF" w:themeColor="hyperlink"/>
      <w:u w:val="single"/>
    </w:rPr>
  </w:style>
  <w:style w:type="table" w:styleId="TableGrid">
    <w:name w:val="Table Grid"/>
    <w:basedOn w:val="TableNormal"/>
    <w:uiPriority w:val="59"/>
    <w:rsid w:val="0072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1">
    <w:name w:val="tax1"/>
    <w:rsid w:val="000F6435"/>
    <w:rPr>
      <w:b/>
      <w:bCs/>
      <w:sz w:val="26"/>
      <w:szCs w:val="26"/>
    </w:rPr>
  </w:style>
  <w:style w:type="character" w:customStyle="1" w:styleId="pt1">
    <w:name w:val="pt1"/>
    <w:rsid w:val="000F6435"/>
    <w:rPr>
      <w:b/>
      <w:bCs/>
      <w:color w:val="8F0000"/>
    </w:rPr>
  </w:style>
  <w:style w:type="character" w:customStyle="1" w:styleId="sp1">
    <w:name w:val="sp1"/>
    <w:rsid w:val="000F6435"/>
    <w:rPr>
      <w:b/>
      <w:bCs/>
      <w:color w:val="8F0000"/>
    </w:rPr>
  </w:style>
  <w:style w:type="paragraph" w:styleId="TOCHeading">
    <w:name w:val="TOC Heading"/>
    <w:basedOn w:val="Heading1"/>
    <w:next w:val="Normal"/>
    <w:uiPriority w:val="39"/>
    <w:unhideWhenUsed/>
    <w:qFormat/>
    <w:rsid w:val="000F6435"/>
    <w:pPr>
      <w:numPr>
        <w:numId w:val="0"/>
      </w:numPr>
      <w:tabs>
        <w:tab w:val="clear" w:pos="284"/>
        <w:tab w:val="clear" w:pos="567"/>
      </w:tabs>
      <w:spacing w:after="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8B44B2"/>
    <w:pPr>
      <w:tabs>
        <w:tab w:val="left" w:pos="440"/>
        <w:tab w:val="right" w:leader="dot" w:pos="10812"/>
      </w:tabs>
      <w:spacing w:after="0" w:line="360" w:lineRule="auto"/>
    </w:pPr>
    <w:rPr>
      <w:rFonts w:ascii="Arial" w:eastAsia="Times New Roman" w:hAnsi="Arial" w:cs="Arial"/>
      <w:b/>
      <w:noProof/>
    </w:rPr>
  </w:style>
  <w:style w:type="paragraph" w:styleId="TOC2">
    <w:name w:val="toc 2"/>
    <w:basedOn w:val="Normal"/>
    <w:next w:val="Normal"/>
    <w:autoRedefine/>
    <w:uiPriority w:val="39"/>
    <w:unhideWhenUsed/>
    <w:rsid w:val="00A67757"/>
    <w:pPr>
      <w:spacing w:after="100"/>
      <w:ind w:left="220"/>
    </w:pPr>
  </w:style>
  <w:style w:type="paragraph" w:styleId="TOC3">
    <w:name w:val="toc 3"/>
    <w:basedOn w:val="Normal"/>
    <w:next w:val="Normal"/>
    <w:autoRedefine/>
    <w:uiPriority w:val="39"/>
    <w:unhideWhenUsed/>
    <w:rsid w:val="00A6775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7467">
      <w:bodyDiv w:val="1"/>
      <w:marLeft w:val="0"/>
      <w:marRight w:val="0"/>
      <w:marTop w:val="0"/>
      <w:marBottom w:val="0"/>
      <w:divBdr>
        <w:top w:val="none" w:sz="0" w:space="0" w:color="auto"/>
        <w:left w:val="none" w:sz="0" w:space="0" w:color="auto"/>
        <w:bottom w:val="none" w:sz="0" w:space="0" w:color="auto"/>
        <w:right w:val="none" w:sz="0" w:space="0" w:color="auto"/>
      </w:divBdr>
    </w:div>
    <w:div w:id="2468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gspoffsho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abela.bucur@gspoffsho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B71C-B20B-4E8B-8F50-FB8F0E44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4850</Words>
  <Characters>27650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isabela.bucur</dc:creator>
  <cp:lastModifiedBy>Isabela BUCUR,[GSPL]</cp:lastModifiedBy>
  <cp:revision>11</cp:revision>
  <cp:lastPrinted>2014-06-23T09:29:00Z</cp:lastPrinted>
  <dcterms:created xsi:type="dcterms:W3CDTF">2016-04-05T06:44:00Z</dcterms:created>
  <dcterms:modified xsi:type="dcterms:W3CDTF">2016-04-05T08:09:00Z</dcterms:modified>
</cp:coreProperties>
</file>