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F8DF" w14:textId="77777777" w:rsidR="00D7538A" w:rsidRPr="007F37B6" w:rsidRDefault="00D7538A" w:rsidP="00D7538A">
      <w:pPr>
        <w:jc w:val="center"/>
        <w:rPr>
          <w:rStyle w:val="BookTitle"/>
        </w:rPr>
      </w:pPr>
    </w:p>
    <w:p w14:paraId="3EF3F8E0" w14:textId="77777777" w:rsidR="00D7538A" w:rsidRPr="007F37B6" w:rsidRDefault="00D7538A" w:rsidP="00D7538A">
      <w:pPr>
        <w:jc w:val="center"/>
        <w:rPr>
          <w:rStyle w:val="BookTitle"/>
        </w:rPr>
      </w:pPr>
    </w:p>
    <w:p w14:paraId="3EF3F8E1" w14:textId="77777777" w:rsidR="00D7538A" w:rsidRPr="007F37B6" w:rsidRDefault="00D7538A" w:rsidP="00D7538A">
      <w:pPr>
        <w:jc w:val="center"/>
        <w:rPr>
          <w:rStyle w:val="BookTitle"/>
        </w:rPr>
      </w:pPr>
    </w:p>
    <w:p w14:paraId="3EF3F8E2" w14:textId="77777777" w:rsidR="00D7538A" w:rsidRPr="007F37B6" w:rsidRDefault="00D7538A" w:rsidP="00D7538A">
      <w:pPr>
        <w:jc w:val="center"/>
        <w:rPr>
          <w:rStyle w:val="BookTitle"/>
        </w:rPr>
      </w:pPr>
      <w:r w:rsidRPr="007F37B6">
        <w:rPr>
          <w:rStyle w:val="BookTitle"/>
        </w:rPr>
        <w:t>MEMORIU DE PREZENTARE</w:t>
      </w:r>
    </w:p>
    <w:p w14:paraId="3EF3F8E3" w14:textId="715D4514" w:rsidR="00D7538A" w:rsidRPr="007F37B6" w:rsidRDefault="00D7538A" w:rsidP="00D7538A">
      <w:pPr>
        <w:jc w:val="center"/>
        <w:rPr>
          <w:rStyle w:val="BookTitle"/>
          <w:sz w:val="28"/>
        </w:rPr>
      </w:pPr>
      <w:r w:rsidRPr="007F37B6">
        <w:rPr>
          <w:rStyle w:val="BookTitle"/>
          <w:sz w:val="28"/>
        </w:rPr>
        <w:t>(</w:t>
      </w:r>
      <w:r w:rsidR="00C078B8" w:rsidRPr="007F37B6">
        <w:rPr>
          <w:rStyle w:val="BookTitle"/>
          <w:sz w:val="28"/>
        </w:rPr>
        <w:t>întocmit</w:t>
      </w:r>
      <w:r w:rsidRPr="007F37B6">
        <w:rPr>
          <w:rStyle w:val="BookTitle"/>
          <w:sz w:val="28"/>
        </w:rPr>
        <w:t xml:space="preserve"> c</w:t>
      </w:r>
      <w:r w:rsidR="006A0436" w:rsidRPr="007F37B6">
        <w:rPr>
          <w:rStyle w:val="BookTitle"/>
          <w:sz w:val="28"/>
        </w:rPr>
        <w:t>onform</w:t>
      </w:r>
      <w:r w:rsidRPr="007F37B6">
        <w:rPr>
          <w:rStyle w:val="BookTitle"/>
          <w:sz w:val="28"/>
        </w:rPr>
        <w:t xml:space="preserve"> Legii 292 din 2018)</w:t>
      </w:r>
    </w:p>
    <w:p w14:paraId="3EF3F8E4" w14:textId="77777777" w:rsidR="00D7538A" w:rsidRPr="007F37B6" w:rsidRDefault="00D7538A" w:rsidP="00D7538A">
      <w:pPr>
        <w:rPr>
          <w:rStyle w:val="BookTitle"/>
          <w:sz w:val="28"/>
        </w:rPr>
      </w:pPr>
    </w:p>
    <w:p w14:paraId="3EF3F8E7" w14:textId="77777777" w:rsidR="00D7538A" w:rsidRPr="007F37B6" w:rsidRDefault="00D7538A" w:rsidP="00D7538A">
      <w:pPr>
        <w:rPr>
          <w:rStyle w:val="BookTitle"/>
        </w:rPr>
      </w:pPr>
    </w:p>
    <w:p w14:paraId="3EF3F8E8" w14:textId="77777777" w:rsidR="00D7538A" w:rsidRPr="003445F7" w:rsidRDefault="00D7538A" w:rsidP="00D7538A">
      <w:pPr>
        <w:rPr>
          <w:rStyle w:val="BookTitle"/>
          <w:u w:val="single"/>
        </w:rPr>
      </w:pPr>
      <w:r w:rsidRPr="003445F7">
        <w:rPr>
          <w:rStyle w:val="BookTitle"/>
          <w:u w:val="single"/>
        </w:rPr>
        <w:t>Proiect:</w:t>
      </w:r>
    </w:p>
    <w:p w14:paraId="3EF3F8E9" w14:textId="77777777" w:rsidR="00D7538A" w:rsidRPr="007F37B6" w:rsidRDefault="00D7538A" w:rsidP="00D7538A">
      <w:pPr>
        <w:rPr>
          <w:rStyle w:val="BookTitle"/>
        </w:rPr>
      </w:pPr>
    </w:p>
    <w:p w14:paraId="3EF3F8EA" w14:textId="787A0D4C" w:rsidR="00D7538A" w:rsidRPr="007F37B6" w:rsidRDefault="00D7538A" w:rsidP="00C358EC">
      <w:pPr>
        <w:widowControl w:val="0"/>
        <w:suppressAutoHyphens/>
        <w:overflowPunct w:val="0"/>
        <w:autoSpaceDN/>
        <w:adjustRightInd/>
        <w:ind w:left="0" w:firstLine="709"/>
        <w:contextualSpacing w:val="0"/>
        <w:jc w:val="both"/>
        <w:textAlignment w:val="baseline"/>
        <w:rPr>
          <w:rFonts w:eastAsia="Arial"/>
          <w:color w:val="000000"/>
          <w:kern w:val="1"/>
          <w:sz w:val="28"/>
          <w:szCs w:val="24"/>
          <w:lang w:eastAsia="ar-SA"/>
        </w:rPr>
      </w:pPr>
      <w:r w:rsidRPr="007F37B6">
        <w:rPr>
          <w:rFonts w:eastAsia="Arial"/>
          <w:color w:val="000000"/>
          <w:kern w:val="1"/>
          <w:sz w:val="28"/>
          <w:szCs w:val="24"/>
          <w:lang w:eastAsia="ar-SA"/>
        </w:rPr>
        <w:t>MODIFICARE PROIECT AUTORIZAT CU AC NR. 906/25.07.2018 PENTRU “CONSTRUIRE IMOBIL S+P+6-8E CU DESTINATIA LOCUIN</w:t>
      </w:r>
      <w:r w:rsidR="00F74A67">
        <w:rPr>
          <w:rFonts w:eastAsia="Arial"/>
          <w:color w:val="000000"/>
          <w:kern w:val="1"/>
          <w:sz w:val="28"/>
          <w:szCs w:val="24"/>
          <w:lang w:eastAsia="ar-SA"/>
        </w:rPr>
        <w:t>Ț</w:t>
      </w:r>
      <w:r w:rsidRPr="007F37B6">
        <w:rPr>
          <w:rFonts w:eastAsia="Arial"/>
          <w:color w:val="000000"/>
          <w:kern w:val="1"/>
          <w:sz w:val="28"/>
          <w:szCs w:val="24"/>
          <w:lang w:eastAsia="ar-SA"/>
        </w:rPr>
        <w:t>E DE VACAN</w:t>
      </w:r>
      <w:r w:rsidR="00F74A67">
        <w:rPr>
          <w:rFonts w:eastAsia="Arial"/>
          <w:color w:val="000000"/>
          <w:kern w:val="1"/>
          <w:sz w:val="28"/>
          <w:szCs w:val="24"/>
          <w:lang w:eastAsia="ar-SA"/>
        </w:rPr>
        <w:t>ȚĂ</w:t>
      </w:r>
      <w:r w:rsidRPr="007F37B6">
        <w:rPr>
          <w:rFonts w:eastAsia="Arial"/>
          <w:color w:val="000000"/>
          <w:kern w:val="1"/>
          <w:sz w:val="28"/>
          <w:szCs w:val="24"/>
          <w:lang w:eastAsia="ar-SA"/>
        </w:rPr>
        <w:t xml:space="preserve">, </w:t>
      </w:r>
      <w:r w:rsidR="00F74A67">
        <w:rPr>
          <w:rFonts w:eastAsia="Arial"/>
          <w:color w:val="000000"/>
          <w:kern w:val="1"/>
          <w:sz w:val="28"/>
          <w:szCs w:val="24"/>
          <w:lang w:eastAsia="ar-SA"/>
        </w:rPr>
        <w:t>Î</w:t>
      </w:r>
      <w:r w:rsidRPr="007F37B6">
        <w:rPr>
          <w:rFonts w:eastAsia="Arial"/>
          <w:color w:val="000000"/>
          <w:kern w:val="1"/>
          <w:sz w:val="28"/>
          <w:szCs w:val="24"/>
          <w:lang w:eastAsia="ar-SA"/>
        </w:rPr>
        <w:t xml:space="preserve">MPREJMUIRE TEREN </w:t>
      </w:r>
      <w:r w:rsidR="00F74A67">
        <w:rPr>
          <w:rFonts w:eastAsia="Arial"/>
          <w:color w:val="000000"/>
          <w:kern w:val="1"/>
          <w:sz w:val="28"/>
          <w:szCs w:val="24"/>
          <w:lang w:eastAsia="ar-SA"/>
        </w:rPr>
        <w:t>Ș</w:t>
      </w:r>
      <w:r w:rsidRPr="007F37B6">
        <w:rPr>
          <w:rFonts w:eastAsia="Arial"/>
          <w:color w:val="000000"/>
          <w:kern w:val="1"/>
          <w:sz w:val="28"/>
          <w:szCs w:val="24"/>
          <w:lang w:eastAsia="ar-SA"/>
        </w:rPr>
        <w:t xml:space="preserve">I ORGANIZARE DE </w:t>
      </w:r>
      <w:r w:rsidR="00F74A67">
        <w:rPr>
          <w:rFonts w:eastAsia="Arial"/>
          <w:color w:val="000000"/>
          <w:kern w:val="1"/>
          <w:sz w:val="28"/>
          <w:szCs w:val="24"/>
          <w:lang w:eastAsia="ar-SA"/>
        </w:rPr>
        <w:t>Ș</w:t>
      </w:r>
      <w:r w:rsidRPr="007F37B6">
        <w:rPr>
          <w:rFonts w:eastAsia="Arial"/>
          <w:color w:val="000000"/>
          <w:kern w:val="1"/>
          <w:sz w:val="28"/>
          <w:szCs w:val="24"/>
          <w:lang w:eastAsia="ar-SA"/>
        </w:rPr>
        <w:t xml:space="preserve">ANTIER </w:t>
      </w:r>
      <w:r w:rsidR="00C358EC" w:rsidRPr="007F37B6">
        <w:rPr>
          <w:rFonts w:eastAsia="Arial"/>
          <w:color w:val="000000"/>
          <w:kern w:val="1"/>
          <w:sz w:val="28"/>
          <w:szCs w:val="24"/>
          <w:lang w:eastAsia="ar-SA"/>
        </w:rPr>
        <w:t xml:space="preserve">- </w:t>
      </w:r>
      <w:r w:rsidRPr="007F37B6">
        <w:rPr>
          <w:rFonts w:eastAsia="Arial"/>
          <w:color w:val="000000"/>
          <w:kern w:val="1"/>
          <w:sz w:val="28"/>
          <w:szCs w:val="24"/>
          <w:lang w:eastAsia="ar-SA"/>
        </w:rPr>
        <w:t>PRIN SCHIMBARE DESTINA</w:t>
      </w:r>
      <w:r w:rsidR="00F74A67">
        <w:rPr>
          <w:rFonts w:eastAsia="Arial"/>
          <w:color w:val="000000"/>
          <w:kern w:val="1"/>
          <w:sz w:val="28"/>
          <w:szCs w:val="24"/>
          <w:lang w:eastAsia="ar-SA"/>
        </w:rPr>
        <w:t>Ț</w:t>
      </w:r>
      <w:r w:rsidRPr="007F37B6">
        <w:rPr>
          <w:rFonts w:eastAsia="Arial"/>
          <w:color w:val="000000"/>
          <w:kern w:val="1"/>
          <w:sz w:val="28"/>
          <w:szCs w:val="24"/>
          <w:lang w:eastAsia="ar-SA"/>
        </w:rPr>
        <w:t xml:space="preserve">IE </w:t>
      </w:r>
      <w:r w:rsidR="00F74A67">
        <w:rPr>
          <w:rFonts w:eastAsia="Arial"/>
          <w:color w:val="000000"/>
          <w:kern w:val="1"/>
          <w:sz w:val="28"/>
          <w:szCs w:val="24"/>
          <w:lang w:eastAsia="ar-SA"/>
        </w:rPr>
        <w:t>Î</w:t>
      </w:r>
      <w:r w:rsidRPr="007F37B6">
        <w:rPr>
          <w:rFonts w:eastAsia="Arial"/>
          <w:color w:val="000000"/>
          <w:kern w:val="1"/>
          <w:sz w:val="28"/>
          <w:szCs w:val="24"/>
          <w:lang w:eastAsia="ar-SA"/>
        </w:rPr>
        <w:t>N HOTEL-APARTAMENT, MODIFIC</w:t>
      </w:r>
      <w:r w:rsidR="00F74A67">
        <w:rPr>
          <w:rFonts w:eastAsia="Arial"/>
          <w:color w:val="000000"/>
          <w:kern w:val="1"/>
          <w:sz w:val="28"/>
          <w:szCs w:val="24"/>
          <w:lang w:eastAsia="ar-SA"/>
        </w:rPr>
        <w:t>Ă</w:t>
      </w:r>
      <w:r w:rsidRPr="007F37B6">
        <w:rPr>
          <w:rFonts w:eastAsia="Arial"/>
          <w:color w:val="000000"/>
          <w:kern w:val="1"/>
          <w:sz w:val="28"/>
          <w:szCs w:val="24"/>
          <w:lang w:eastAsia="ar-SA"/>
        </w:rPr>
        <w:t xml:space="preserve">RI INTERIOARE CU </w:t>
      </w:r>
      <w:r w:rsidR="00F74A67">
        <w:rPr>
          <w:rFonts w:eastAsia="Arial"/>
          <w:color w:val="000000"/>
          <w:kern w:val="1"/>
          <w:sz w:val="28"/>
          <w:szCs w:val="24"/>
          <w:lang w:eastAsia="ar-SA"/>
        </w:rPr>
        <w:t>Î</w:t>
      </w:r>
      <w:r w:rsidRPr="007F37B6">
        <w:rPr>
          <w:rFonts w:eastAsia="Arial"/>
          <w:color w:val="000000"/>
          <w:kern w:val="1"/>
          <w:sz w:val="28"/>
          <w:szCs w:val="24"/>
          <w:lang w:eastAsia="ar-SA"/>
        </w:rPr>
        <w:t xml:space="preserve">NCADRAREA </w:t>
      </w:r>
      <w:r w:rsidR="00F74A67">
        <w:rPr>
          <w:rFonts w:eastAsia="Arial"/>
          <w:color w:val="000000"/>
          <w:kern w:val="1"/>
          <w:sz w:val="28"/>
          <w:szCs w:val="24"/>
          <w:lang w:eastAsia="ar-SA"/>
        </w:rPr>
        <w:t>Î</w:t>
      </w:r>
      <w:r w:rsidRPr="007F37B6">
        <w:rPr>
          <w:rFonts w:eastAsia="Arial"/>
          <w:color w:val="000000"/>
          <w:kern w:val="1"/>
          <w:sz w:val="28"/>
          <w:szCs w:val="24"/>
          <w:lang w:eastAsia="ar-SA"/>
        </w:rPr>
        <w:t>N INDICATORII URBANISTICI AUTORIZA</w:t>
      </w:r>
      <w:r w:rsidR="00F74A67">
        <w:rPr>
          <w:rFonts w:eastAsia="Arial"/>
          <w:color w:val="000000"/>
          <w:kern w:val="1"/>
          <w:sz w:val="28"/>
          <w:szCs w:val="24"/>
          <w:lang w:eastAsia="ar-SA"/>
        </w:rPr>
        <w:t>Ț</w:t>
      </w:r>
      <w:r w:rsidRPr="007F37B6">
        <w:rPr>
          <w:rFonts w:eastAsia="Arial"/>
          <w:color w:val="000000"/>
          <w:kern w:val="1"/>
          <w:sz w:val="28"/>
          <w:szCs w:val="24"/>
          <w:lang w:eastAsia="ar-SA"/>
        </w:rPr>
        <w:t xml:space="preserve">I CU AC NR. 906/25.07.2018 </w:t>
      </w:r>
      <w:r w:rsidR="00F74A67">
        <w:rPr>
          <w:rFonts w:eastAsia="Arial"/>
          <w:color w:val="000000"/>
          <w:kern w:val="1"/>
          <w:sz w:val="28"/>
          <w:szCs w:val="24"/>
          <w:lang w:eastAsia="ar-SA"/>
        </w:rPr>
        <w:t>Ș</w:t>
      </w:r>
      <w:r w:rsidRPr="007F37B6">
        <w:rPr>
          <w:rFonts w:eastAsia="Arial"/>
          <w:color w:val="000000"/>
          <w:kern w:val="1"/>
          <w:sz w:val="28"/>
          <w:szCs w:val="24"/>
          <w:lang w:eastAsia="ar-SA"/>
        </w:rPr>
        <w:t xml:space="preserve">I SUPRAETAJARE CU </w:t>
      </w:r>
      <w:r w:rsidR="00F74A67">
        <w:rPr>
          <w:rFonts w:eastAsia="Arial"/>
          <w:color w:val="000000"/>
          <w:kern w:val="1"/>
          <w:sz w:val="28"/>
          <w:szCs w:val="24"/>
          <w:lang w:eastAsia="ar-SA"/>
        </w:rPr>
        <w:t>Î</w:t>
      </w:r>
      <w:r w:rsidRPr="007F37B6">
        <w:rPr>
          <w:rFonts w:eastAsia="Arial"/>
          <w:color w:val="000000"/>
          <w:kern w:val="1"/>
          <w:sz w:val="28"/>
          <w:szCs w:val="24"/>
          <w:lang w:eastAsia="ar-SA"/>
        </w:rPr>
        <w:t>NC</w:t>
      </w:r>
      <w:r w:rsidR="00F74A67">
        <w:rPr>
          <w:rFonts w:eastAsia="Arial"/>
          <w:color w:val="000000"/>
          <w:kern w:val="1"/>
          <w:sz w:val="28"/>
          <w:szCs w:val="24"/>
          <w:lang w:eastAsia="ar-SA"/>
        </w:rPr>
        <w:t>Ă</w:t>
      </w:r>
      <w:r w:rsidRPr="007F37B6">
        <w:rPr>
          <w:rFonts w:eastAsia="Arial"/>
          <w:color w:val="000000"/>
          <w:kern w:val="1"/>
          <w:sz w:val="28"/>
          <w:szCs w:val="24"/>
          <w:lang w:eastAsia="ar-SA"/>
        </w:rPr>
        <w:t xml:space="preserve"> UN NIVEL, O SINGUR</w:t>
      </w:r>
      <w:r w:rsidR="00F74A67">
        <w:rPr>
          <w:rFonts w:eastAsia="Arial"/>
          <w:color w:val="000000"/>
          <w:kern w:val="1"/>
          <w:sz w:val="28"/>
          <w:szCs w:val="24"/>
          <w:lang w:eastAsia="ar-SA"/>
        </w:rPr>
        <w:t>Ă</w:t>
      </w:r>
      <w:r w:rsidRPr="007F37B6">
        <w:rPr>
          <w:rFonts w:eastAsia="Arial"/>
          <w:color w:val="000000"/>
          <w:kern w:val="1"/>
          <w:sz w:val="28"/>
          <w:szCs w:val="24"/>
          <w:lang w:eastAsia="ar-SA"/>
        </w:rPr>
        <w:t xml:space="preserve"> DAT</w:t>
      </w:r>
      <w:r w:rsidR="00F74A67">
        <w:rPr>
          <w:rFonts w:eastAsia="Arial"/>
          <w:color w:val="000000"/>
          <w:kern w:val="1"/>
          <w:sz w:val="28"/>
          <w:szCs w:val="24"/>
          <w:lang w:eastAsia="ar-SA"/>
        </w:rPr>
        <w:t>Ă</w:t>
      </w:r>
      <w:r w:rsidRPr="007F37B6">
        <w:rPr>
          <w:rFonts w:eastAsia="Arial"/>
          <w:color w:val="000000"/>
          <w:kern w:val="1"/>
          <w:sz w:val="28"/>
          <w:szCs w:val="24"/>
          <w:lang w:eastAsia="ar-SA"/>
        </w:rPr>
        <w:t xml:space="preserve">, </w:t>
      </w:r>
      <w:r w:rsidR="00F74A67">
        <w:rPr>
          <w:rFonts w:eastAsia="Arial"/>
          <w:color w:val="000000"/>
          <w:kern w:val="1"/>
          <w:sz w:val="28"/>
          <w:szCs w:val="24"/>
          <w:lang w:eastAsia="ar-SA"/>
        </w:rPr>
        <w:t>Î</w:t>
      </w:r>
      <w:r w:rsidRPr="007F37B6">
        <w:rPr>
          <w:rFonts w:eastAsia="Arial"/>
          <w:color w:val="000000"/>
          <w:kern w:val="1"/>
          <w:sz w:val="28"/>
          <w:szCs w:val="24"/>
          <w:lang w:eastAsia="ar-SA"/>
        </w:rPr>
        <w:t>N SUPRAFA</w:t>
      </w:r>
      <w:r w:rsidR="00F74A67">
        <w:rPr>
          <w:rFonts w:eastAsia="Arial"/>
          <w:color w:val="000000"/>
          <w:kern w:val="1"/>
          <w:sz w:val="28"/>
          <w:szCs w:val="24"/>
          <w:lang w:eastAsia="ar-SA"/>
        </w:rPr>
        <w:t>Ț</w:t>
      </w:r>
      <w:r w:rsidRPr="007F37B6">
        <w:rPr>
          <w:rFonts w:eastAsia="Arial"/>
          <w:color w:val="000000"/>
          <w:kern w:val="1"/>
          <w:sz w:val="28"/>
          <w:szCs w:val="24"/>
          <w:lang w:eastAsia="ar-SA"/>
        </w:rPr>
        <w:t>A DE MAXIM 20% DIN SUPRAFA</w:t>
      </w:r>
      <w:r w:rsidR="00F74A67">
        <w:rPr>
          <w:rFonts w:eastAsia="Arial"/>
          <w:color w:val="000000"/>
          <w:kern w:val="1"/>
          <w:sz w:val="28"/>
          <w:szCs w:val="24"/>
          <w:lang w:eastAsia="ar-SA"/>
        </w:rPr>
        <w:t>Ț</w:t>
      </w:r>
      <w:r w:rsidRPr="007F37B6">
        <w:rPr>
          <w:rFonts w:eastAsia="Arial"/>
          <w:color w:val="000000"/>
          <w:kern w:val="1"/>
          <w:sz w:val="28"/>
          <w:szCs w:val="24"/>
          <w:lang w:eastAsia="ar-SA"/>
        </w:rPr>
        <w:t>A CONSTRUIT</w:t>
      </w:r>
      <w:r w:rsidR="00F74A67">
        <w:rPr>
          <w:rFonts w:eastAsia="Arial"/>
          <w:color w:val="000000"/>
          <w:kern w:val="1"/>
          <w:sz w:val="28"/>
          <w:szCs w:val="24"/>
          <w:lang w:eastAsia="ar-SA"/>
        </w:rPr>
        <w:t>Ă</w:t>
      </w:r>
      <w:r w:rsidRPr="007F37B6">
        <w:rPr>
          <w:rFonts w:eastAsia="Arial"/>
          <w:color w:val="000000"/>
          <w:kern w:val="1"/>
          <w:sz w:val="28"/>
          <w:szCs w:val="24"/>
          <w:lang w:eastAsia="ar-SA"/>
        </w:rPr>
        <w:t xml:space="preserve"> DESFA</w:t>
      </w:r>
      <w:r w:rsidR="00F74A67">
        <w:rPr>
          <w:rFonts w:eastAsia="Arial"/>
          <w:color w:val="000000"/>
          <w:kern w:val="1"/>
          <w:sz w:val="28"/>
          <w:szCs w:val="24"/>
          <w:lang w:eastAsia="ar-SA"/>
        </w:rPr>
        <w:t>Ș</w:t>
      </w:r>
      <w:r w:rsidRPr="007F37B6">
        <w:rPr>
          <w:rFonts w:eastAsia="Arial"/>
          <w:color w:val="000000"/>
          <w:kern w:val="1"/>
          <w:sz w:val="28"/>
          <w:szCs w:val="24"/>
          <w:lang w:eastAsia="ar-SA"/>
        </w:rPr>
        <w:t>URAT</w:t>
      </w:r>
      <w:r w:rsidR="00F74A67">
        <w:rPr>
          <w:rFonts w:eastAsia="Arial"/>
          <w:color w:val="000000"/>
          <w:kern w:val="1"/>
          <w:sz w:val="28"/>
          <w:szCs w:val="24"/>
          <w:lang w:eastAsia="ar-SA"/>
        </w:rPr>
        <w:t>Ă</w:t>
      </w:r>
      <w:r w:rsidRPr="007F37B6">
        <w:rPr>
          <w:rFonts w:eastAsia="Arial"/>
          <w:color w:val="000000"/>
          <w:kern w:val="1"/>
          <w:sz w:val="28"/>
          <w:szCs w:val="24"/>
          <w:lang w:eastAsia="ar-SA"/>
        </w:rPr>
        <w:t xml:space="preserve"> A CL</w:t>
      </w:r>
      <w:r w:rsidR="00F74A67">
        <w:rPr>
          <w:rFonts w:eastAsia="Arial"/>
          <w:color w:val="000000"/>
          <w:kern w:val="1"/>
          <w:sz w:val="28"/>
          <w:szCs w:val="24"/>
          <w:lang w:eastAsia="ar-SA"/>
        </w:rPr>
        <w:t>Ă</w:t>
      </w:r>
      <w:r w:rsidRPr="007F37B6">
        <w:rPr>
          <w:rFonts w:eastAsia="Arial"/>
          <w:color w:val="000000"/>
          <w:kern w:val="1"/>
          <w:sz w:val="28"/>
          <w:szCs w:val="24"/>
          <w:lang w:eastAsia="ar-SA"/>
        </w:rPr>
        <w:t>DIRII, CONFORM PREVEDERILOR LEGII NR. 50/1991, art. 2, al.4, lit.a^1, NUMAI DUP</w:t>
      </w:r>
      <w:r w:rsidR="002E778C">
        <w:rPr>
          <w:rFonts w:eastAsia="Arial"/>
          <w:color w:val="000000"/>
          <w:kern w:val="1"/>
          <w:sz w:val="28"/>
          <w:szCs w:val="24"/>
          <w:lang w:eastAsia="ar-SA"/>
        </w:rPr>
        <w:t>Ă</w:t>
      </w:r>
      <w:r w:rsidRPr="007F37B6">
        <w:rPr>
          <w:rFonts w:eastAsia="Arial"/>
          <w:color w:val="000000"/>
          <w:kern w:val="1"/>
          <w:sz w:val="28"/>
          <w:szCs w:val="24"/>
          <w:lang w:eastAsia="ar-SA"/>
        </w:rPr>
        <w:t xml:space="preserve"> </w:t>
      </w:r>
      <w:r w:rsidR="00C1363A">
        <w:rPr>
          <w:rFonts w:eastAsia="Arial"/>
          <w:color w:val="000000"/>
          <w:kern w:val="1"/>
          <w:sz w:val="28"/>
          <w:szCs w:val="24"/>
          <w:lang w:eastAsia="ar-SA"/>
        </w:rPr>
        <w:t>Î</w:t>
      </w:r>
      <w:r w:rsidRPr="007F37B6">
        <w:rPr>
          <w:rFonts w:eastAsia="Arial"/>
          <w:color w:val="000000"/>
          <w:kern w:val="1"/>
          <w:sz w:val="28"/>
          <w:szCs w:val="24"/>
          <w:lang w:eastAsia="ar-SA"/>
        </w:rPr>
        <w:t>NTABULAREA CONSTRUC</w:t>
      </w:r>
      <w:r w:rsidR="00C1363A">
        <w:rPr>
          <w:rFonts w:eastAsia="Arial"/>
          <w:color w:val="000000"/>
          <w:kern w:val="1"/>
          <w:sz w:val="28"/>
          <w:szCs w:val="24"/>
          <w:lang w:eastAsia="ar-SA"/>
        </w:rPr>
        <w:t>Ț</w:t>
      </w:r>
      <w:r w:rsidRPr="007F37B6">
        <w:rPr>
          <w:rFonts w:eastAsia="Arial"/>
          <w:color w:val="000000"/>
          <w:kern w:val="1"/>
          <w:sz w:val="28"/>
          <w:szCs w:val="24"/>
          <w:lang w:eastAsia="ar-SA"/>
        </w:rPr>
        <w:t>IEI LA STADIUL FIZIC AUTO</w:t>
      </w:r>
      <w:r w:rsidR="00C358EC" w:rsidRPr="007F37B6">
        <w:rPr>
          <w:rFonts w:eastAsia="Arial"/>
          <w:color w:val="000000"/>
          <w:kern w:val="1"/>
          <w:sz w:val="28"/>
          <w:szCs w:val="24"/>
          <w:lang w:eastAsia="ar-SA"/>
        </w:rPr>
        <w:t>RIZAT PREMERGATOR SUPRAETAJ</w:t>
      </w:r>
      <w:r w:rsidR="00C1363A">
        <w:rPr>
          <w:rFonts w:eastAsia="Arial"/>
          <w:color w:val="000000"/>
          <w:kern w:val="1"/>
          <w:sz w:val="28"/>
          <w:szCs w:val="24"/>
          <w:lang w:eastAsia="ar-SA"/>
        </w:rPr>
        <w:t>Ă</w:t>
      </w:r>
      <w:r w:rsidR="00C358EC" w:rsidRPr="007F37B6">
        <w:rPr>
          <w:rFonts w:eastAsia="Arial"/>
          <w:color w:val="000000"/>
          <w:kern w:val="1"/>
          <w:sz w:val="28"/>
          <w:szCs w:val="24"/>
          <w:lang w:eastAsia="ar-SA"/>
        </w:rPr>
        <w:t>RII</w:t>
      </w:r>
      <w:r w:rsidR="00BD6D1F" w:rsidRPr="007F37B6">
        <w:rPr>
          <w:sz w:val="28"/>
        </w:rPr>
        <w:t>”</w:t>
      </w:r>
    </w:p>
    <w:p w14:paraId="3EF3F8EB" w14:textId="77777777" w:rsidR="00C358EC" w:rsidRPr="007F37B6" w:rsidRDefault="00C358EC" w:rsidP="00C358EC">
      <w:pPr>
        <w:widowControl w:val="0"/>
        <w:suppressAutoHyphens/>
        <w:overflowPunct w:val="0"/>
        <w:autoSpaceDN/>
        <w:adjustRightInd/>
        <w:ind w:left="0" w:firstLine="709"/>
        <w:contextualSpacing w:val="0"/>
        <w:jc w:val="both"/>
        <w:textAlignment w:val="baseline"/>
        <w:rPr>
          <w:rFonts w:eastAsia="Times New Roman"/>
          <w:b/>
          <w:kern w:val="1"/>
          <w:szCs w:val="24"/>
          <w:lang w:eastAsia="ar-SA"/>
        </w:rPr>
      </w:pPr>
    </w:p>
    <w:p w14:paraId="3EF3F8EC" w14:textId="77777777" w:rsidR="00D7538A" w:rsidRPr="003445F7" w:rsidRDefault="00D7538A" w:rsidP="00D7538A">
      <w:pPr>
        <w:jc w:val="both"/>
        <w:rPr>
          <w:rStyle w:val="BookTitle"/>
          <w:u w:val="single"/>
        </w:rPr>
      </w:pPr>
      <w:r w:rsidRPr="003445F7">
        <w:rPr>
          <w:rStyle w:val="BookTitle"/>
          <w:u w:val="single"/>
        </w:rPr>
        <w:t>Amplasament</w:t>
      </w:r>
      <w:r w:rsidR="00BD6D1F" w:rsidRPr="003445F7">
        <w:rPr>
          <w:rStyle w:val="BookTitle"/>
          <w:u w:val="single"/>
        </w:rPr>
        <w:t>:</w:t>
      </w:r>
    </w:p>
    <w:p w14:paraId="3EF3F8ED" w14:textId="77777777" w:rsidR="00D7538A" w:rsidRPr="007F37B6" w:rsidRDefault="00D7538A" w:rsidP="00D7538A">
      <w:pPr>
        <w:jc w:val="both"/>
        <w:rPr>
          <w:rStyle w:val="BookTitle"/>
          <w:sz w:val="44"/>
        </w:rPr>
      </w:pPr>
    </w:p>
    <w:p w14:paraId="3EF3F8EE" w14:textId="59AD5BCF" w:rsidR="00D7538A" w:rsidRPr="007F37B6" w:rsidRDefault="00C358EC" w:rsidP="00C358EC">
      <w:pPr>
        <w:widowControl w:val="0"/>
        <w:suppressAutoHyphens/>
        <w:overflowPunct w:val="0"/>
        <w:autoSpaceDN/>
        <w:adjustRightInd/>
        <w:ind w:left="0" w:firstLine="709"/>
        <w:contextualSpacing w:val="0"/>
        <w:jc w:val="both"/>
        <w:textAlignment w:val="baseline"/>
        <w:rPr>
          <w:rStyle w:val="BookTitle"/>
          <w:rFonts w:eastAsia="Times New Roman"/>
          <w:b/>
          <w:kern w:val="1"/>
          <w:sz w:val="32"/>
          <w:szCs w:val="24"/>
          <w:lang w:eastAsia="ar-SA"/>
        </w:rPr>
      </w:pPr>
      <w:r w:rsidRPr="007F37B6">
        <w:rPr>
          <w:rFonts w:eastAsia="Swis721 LtCn BT"/>
          <w:color w:val="000000"/>
          <w:kern w:val="1"/>
          <w:sz w:val="32"/>
          <w:szCs w:val="24"/>
          <w:lang w:eastAsia="ar-SA"/>
        </w:rPr>
        <w:t>MUNICIPIUL CONSTAN</w:t>
      </w:r>
      <w:r w:rsidR="00C1363A">
        <w:rPr>
          <w:rFonts w:eastAsia="Swis721 LtCn BT"/>
          <w:color w:val="000000"/>
          <w:kern w:val="1"/>
          <w:sz w:val="32"/>
          <w:szCs w:val="24"/>
          <w:lang w:eastAsia="ar-SA"/>
        </w:rPr>
        <w:t>Ț</w:t>
      </w:r>
      <w:r w:rsidRPr="007F37B6">
        <w:rPr>
          <w:rFonts w:eastAsia="Swis721 LtCn BT"/>
          <w:color w:val="000000"/>
          <w:kern w:val="1"/>
          <w:sz w:val="32"/>
          <w:szCs w:val="24"/>
          <w:lang w:eastAsia="ar-SA"/>
        </w:rPr>
        <w:t>A, STA</w:t>
      </w:r>
      <w:r w:rsidR="00C1363A">
        <w:rPr>
          <w:rFonts w:eastAsia="Swis721 LtCn BT"/>
          <w:color w:val="000000"/>
          <w:kern w:val="1"/>
          <w:sz w:val="32"/>
          <w:szCs w:val="24"/>
          <w:lang w:eastAsia="ar-SA"/>
        </w:rPr>
        <w:t>Ț</w:t>
      </w:r>
      <w:r w:rsidRPr="007F37B6">
        <w:rPr>
          <w:rFonts w:eastAsia="Swis721 LtCn BT"/>
          <w:color w:val="000000"/>
          <w:kern w:val="1"/>
          <w:sz w:val="32"/>
          <w:szCs w:val="24"/>
          <w:lang w:eastAsia="ar-SA"/>
        </w:rPr>
        <w:t>IUNEA MAMAIA (MAMAIA NORD – ZONA BUTOAIE), B-DUL MAMAIA NR.507</w:t>
      </w:r>
      <w:r w:rsidR="00B032AE">
        <w:rPr>
          <w:rFonts w:eastAsia="Times New Roman"/>
          <w:kern w:val="1"/>
          <w:sz w:val="32"/>
          <w:szCs w:val="24"/>
          <w:lang w:eastAsia="ar-SA"/>
        </w:rPr>
        <w:t>, JUD. CONSTAN</w:t>
      </w:r>
      <w:r w:rsidR="00C1363A">
        <w:rPr>
          <w:rFonts w:eastAsia="Times New Roman"/>
          <w:kern w:val="1"/>
          <w:sz w:val="32"/>
          <w:szCs w:val="24"/>
          <w:lang w:eastAsia="ar-SA"/>
        </w:rPr>
        <w:t>Ț</w:t>
      </w:r>
      <w:r w:rsidR="00B032AE">
        <w:rPr>
          <w:rFonts w:eastAsia="Times New Roman"/>
          <w:kern w:val="1"/>
          <w:sz w:val="32"/>
          <w:szCs w:val="24"/>
          <w:lang w:eastAsia="ar-SA"/>
        </w:rPr>
        <w:t>A</w:t>
      </w:r>
    </w:p>
    <w:p w14:paraId="3EF3F8EF" w14:textId="77777777" w:rsidR="00D7538A" w:rsidRPr="007F37B6" w:rsidRDefault="00D7538A" w:rsidP="00D7538A">
      <w:pPr>
        <w:jc w:val="both"/>
        <w:rPr>
          <w:rStyle w:val="BookTitle"/>
        </w:rPr>
      </w:pPr>
    </w:p>
    <w:p w14:paraId="3EF3F8F0" w14:textId="4ACF0CF2" w:rsidR="00BD6D1F" w:rsidRDefault="00D7538A" w:rsidP="00BD6D1F">
      <w:pPr>
        <w:rPr>
          <w:rStyle w:val="BookTitle"/>
          <w:u w:val="single"/>
        </w:rPr>
      </w:pPr>
      <w:r w:rsidRPr="003445F7">
        <w:rPr>
          <w:rStyle w:val="BookTitle"/>
          <w:u w:val="single"/>
        </w:rPr>
        <w:t>Beneficiar:</w:t>
      </w:r>
      <w:r w:rsidR="00BD6D1F" w:rsidRPr="003445F7">
        <w:rPr>
          <w:rStyle w:val="BookTitle"/>
          <w:u w:val="single"/>
        </w:rPr>
        <w:t xml:space="preserve"> </w:t>
      </w:r>
    </w:p>
    <w:p w14:paraId="04307470" w14:textId="77777777" w:rsidR="003445F7" w:rsidRPr="003445F7" w:rsidRDefault="003445F7" w:rsidP="00BD6D1F">
      <w:pPr>
        <w:rPr>
          <w:rStyle w:val="BookTitle"/>
          <w:u w:val="single"/>
        </w:rPr>
      </w:pPr>
    </w:p>
    <w:p w14:paraId="3EF3F8F1" w14:textId="4D4CA8F7" w:rsidR="003338E7" w:rsidRDefault="00BD6D1F" w:rsidP="00BD6D1F">
      <w:pPr>
        <w:ind w:left="0" w:firstLine="0"/>
        <w:rPr>
          <w:rStyle w:val="BookTitle"/>
          <w:sz w:val="32"/>
        </w:rPr>
      </w:pPr>
      <w:r w:rsidRPr="007F37B6">
        <w:rPr>
          <w:rStyle w:val="BookTitle"/>
          <w:sz w:val="36"/>
        </w:rPr>
        <w:t xml:space="preserve"> </w:t>
      </w:r>
      <w:r w:rsidRPr="007F37B6">
        <w:rPr>
          <w:rStyle w:val="BookTitle"/>
        </w:rPr>
        <w:tab/>
      </w:r>
      <w:r w:rsidR="00C358EC" w:rsidRPr="007F37B6">
        <w:rPr>
          <w:rStyle w:val="BookTitle"/>
          <w:sz w:val="32"/>
        </w:rPr>
        <w:t xml:space="preserve">SC. SOLID HOUSE S.R.L </w:t>
      </w:r>
      <w:r w:rsidR="00EF4DFF">
        <w:rPr>
          <w:rStyle w:val="BookTitle"/>
          <w:sz w:val="32"/>
        </w:rPr>
        <w:t xml:space="preserve"> prin COCO</w:t>
      </w:r>
      <w:r w:rsidR="00C1363A">
        <w:rPr>
          <w:rStyle w:val="BookTitle"/>
          <w:sz w:val="32"/>
        </w:rPr>
        <w:t>Ș</w:t>
      </w:r>
      <w:r w:rsidR="00EF4DFF">
        <w:rPr>
          <w:rStyle w:val="BookTitle"/>
          <w:sz w:val="32"/>
        </w:rPr>
        <w:t xml:space="preserve"> MIRELA</w:t>
      </w:r>
    </w:p>
    <w:p w14:paraId="6F764AA8" w14:textId="77777777" w:rsidR="003338E7" w:rsidRDefault="003338E7">
      <w:pPr>
        <w:autoSpaceDE/>
        <w:autoSpaceDN/>
        <w:adjustRightInd/>
        <w:spacing w:after="160" w:line="259" w:lineRule="auto"/>
        <w:ind w:left="0" w:firstLine="0"/>
        <w:contextualSpacing w:val="0"/>
        <w:rPr>
          <w:rStyle w:val="BookTitle"/>
          <w:sz w:val="32"/>
        </w:rPr>
      </w:pPr>
      <w:r>
        <w:rPr>
          <w:rStyle w:val="BookTitle"/>
          <w:sz w:val="32"/>
        </w:rPr>
        <w:br w:type="page"/>
      </w:r>
    </w:p>
    <w:p w14:paraId="3EF3F8F4" w14:textId="77777777" w:rsidR="00D7538A" w:rsidRPr="007F37B6" w:rsidRDefault="00D7538A" w:rsidP="00D7538A">
      <w:pPr>
        <w:jc w:val="center"/>
        <w:rPr>
          <w:rStyle w:val="BookTitle"/>
        </w:rPr>
      </w:pPr>
      <w:r w:rsidRPr="007F37B6">
        <w:rPr>
          <w:rStyle w:val="BookTitle"/>
        </w:rPr>
        <w:lastRenderedPageBreak/>
        <w:t>Conținutul-cadru al memoriului de prezentare</w:t>
      </w:r>
    </w:p>
    <w:sdt>
      <w:sdtPr>
        <w:rPr>
          <w:rFonts w:ascii="Times New Roman" w:eastAsiaTheme="minorHAnsi" w:hAnsi="Times New Roman" w:cs="Times New Roman"/>
          <w:b w:val="0"/>
          <w:color w:val="auto"/>
          <w:sz w:val="24"/>
          <w:szCs w:val="28"/>
          <w:lang w:val="ro-RO"/>
        </w:rPr>
        <w:id w:val="1594736390"/>
        <w:docPartObj>
          <w:docPartGallery w:val="Table of Contents"/>
          <w:docPartUnique/>
        </w:docPartObj>
      </w:sdtPr>
      <w:sdtEndPr>
        <w:rPr>
          <w:bCs/>
        </w:rPr>
      </w:sdtEndPr>
      <w:sdtContent>
        <w:p w14:paraId="692AC5AC" w14:textId="4C0ACDEC" w:rsidR="00C078B8" w:rsidRPr="003338E7" w:rsidRDefault="00C078B8">
          <w:pPr>
            <w:pStyle w:val="TOCHeading"/>
            <w:rPr>
              <w:sz w:val="2"/>
              <w:szCs w:val="2"/>
              <w:lang w:val="ro-RO"/>
            </w:rPr>
          </w:pPr>
        </w:p>
        <w:p w14:paraId="5EB81CAE" w14:textId="77777777" w:rsidR="00DC0566" w:rsidRDefault="00C078B8">
          <w:pPr>
            <w:pStyle w:val="TOC1"/>
            <w:tabs>
              <w:tab w:val="left" w:pos="880"/>
              <w:tab w:val="right" w:leader="dot" w:pos="9800"/>
            </w:tabs>
            <w:rPr>
              <w:rFonts w:asciiTheme="minorHAnsi" w:eastAsiaTheme="minorEastAsia" w:hAnsiTheme="minorHAnsi" w:cstheme="minorBidi"/>
              <w:noProof/>
              <w:sz w:val="22"/>
              <w:szCs w:val="22"/>
              <w:lang w:eastAsia="ro-RO"/>
            </w:rPr>
          </w:pPr>
          <w:r w:rsidRPr="007F37B6">
            <w:fldChar w:fldCharType="begin"/>
          </w:r>
          <w:r w:rsidRPr="007F37B6">
            <w:instrText xml:space="preserve"> TOC \o "1-3" \h \z \u </w:instrText>
          </w:r>
          <w:r w:rsidRPr="007F37B6">
            <w:fldChar w:fldCharType="separate"/>
          </w:r>
          <w:hyperlink w:anchor="_Toc15914963" w:history="1">
            <w:r w:rsidR="00DC0566" w:rsidRPr="00754F21">
              <w:rPr>
                <w:rStyle w:val="Hyperlink"/>
                <w:noProof/>
              </w:rPr>
              <w:t>I.</w:t>
            </w:r>
            <w:r w:rsidR="00DC0566">
              <w:rPr>
                <w:rFonts w:asciiTheme="minorHAnsi" w:eastAsiaTheme="minorEastAsia" w:hAnsiTheme="minorHAnsi" w:cstheme="minorBidi"/>
                <w:noProof/>
                <w:sz w:val="22"/>
                <w:szCs w:val="22"/>
                <w:lang w:eastAsia="ro-RO"/>
              </w:rPr>
              <w:tab/>
            </w:r>
            <w:r w:rsidR="00DC0566" w:rsidRPr="00754F21">
              <w:rPr>
                <w:rStyle w:val="Hyperlink"/>
                <w:noProof/>
              </w:rPr>
              <w:t>Denumirea proiectului:</w:t>
            </w:r>
            <w:r w:rsidR="00DC0566">
              <w:rPr>
                <w:noProof/>
                <w:webHidden/>
              </w:rPr>
              <w:tab/>
            </w:r>
            <w:r w:rsidR="00DC0566">
              <w:rPr>
                <w:noProof/>
                <w:webHidden/>
              </w:rPr>
              <w:fldChar w:fldCharType="begin"/>
            </w:r>
            <w:r w:rsidR="00DC0566">
              <w:rPr>
                <w:noProof/>
                <w:webHidden/>
              </w:rPr>
              <w:instrText xml:space="preserve"> PAGEREF _Toc15914963 \h </w:instrText>
            </w:r>
            <w:r w:rsidR="00DC0566">
              <w:rPr>
                <w:noProof/>
                <w:webHidden/>
              </w:rPr>
            </w:r>
            <w:r w:rsidR="00DC0566">
              <w:rPr>
                <w:noProof/>
                <w:webHidden/>
              </w:rPr>
              <w:fldChar w:fldCharType="separate"/>
            </w:r>
            <w:r w:rsidR="00DC0566">
              <w:rPr>
                <w:noProof/>
                <w:webHidden/>
              </w:rPr>
              <w:t>3</w:t>
            </w:r>
            <w:r w:rsidR="00DC0566">
              <w:rPr>
                <w:noProof/>
                <w:webHidden/>
              </w:rPr>
              <w:fldChar w:fldCharType="end"/>
            </w:r>
          </w:hyperlink>
        </w:p>
        <w:p w14:paraId="583121D1" w14:textId="77777777" w:rsidR="00DC0566" w:rsidRDefault="00DC0566">
          <w:pPr>
            <w:pStyle w:val="TOC1"/>
            <w:tabs>
              <w:tab w:val="left" w:pos="880"/>
              <w:tab w:val="right" w:leader="dot" w:pos="9800"/>
            </w:tabs>
            <w:rPr>
              <w:rFonts w:asciiTheme="minorHAnsi" w:eastAsiaTheme="minorEastAsia" w:hAnsiTheme="minorHAnsi" w:cstheme="minorBidi"/>
              <w:noProof/>
              <w:sz w:val="22"/>
              <w:szCs w:val="22"/>
              <w:lang w:eastAsia="ro-RO"/>
            </w:rPr>
          </w:pPr>
          <w:hyperlink w:anchor="_Toc15914964" w:history="1">
            <w:r w:rsidRPr="00754F21">
              <w:rPr>
                <w:rStyle w:val="Hyperlink"/>
                <w:noProof/>
              </w:rPr>
              <w:t>II.</w:t>
            </w:r>
            <w:r>
              <w:rPr>
                <w:rFonts w:asciiTheme="minorHAnsi" w:eastAsiaTheme="minorEastAsia" w:hAnsiTheme="minorHAnsi" w:cstheme="minorBidi"/>
                <w:noProof/>
                <w:sz w:val="22"/>
                <w:szCs w:val="22"/>
                <w:lang w:eastAsia="ro-RO"/>
              </w:rPr>
              <w:tab/>
            </w:r>
            <w:r w:rsidRPr="00754F21">
              <w:rPr>
                <w:rStyle w:val="Hyperlink"/>
                <w:noProof/>
              </w:rPr>
              <w:t>Titular:</w:t>
            </w:r>
            <w:r>
              <w:rPr>
                <w:noProof/>
                <w:webHidden/>
              </w:rPr>
              <w:tab/>
            </w:r>
            <w:r>
              <w:rPr>
                <w:noProof/>
                <w:webHidden/>
              </w:rPr>
              <w:fldChar w:fldCharType="begin"/>
            </w:r>
            <w:r>
              <w:rPr>
                <w:noProof/>
                <w:webHidden/>
              </w:rPr>
              <w:instrText xml:space="preserve"> PAGEREF _Toc15914964 \h </w:instrText>
            </w:r>
            <w:r>
              <w:rPr>
                <w:noProof/>
                <w:webHidden/>
              </w:rPr>
            </w:r>
            <w:r>
              <w:rPr>
                <w:noProof/>
                <w:webHidden/>
              </w:rPr>
              <w:fldChar w:fldCharType="separate"/>
            </w:r>
            <w:r>
              <w:rPr>
                <w:noProof/>
                <w:webHidden/>
              </w:rPr>
              <w:t>3</w:t>
            </w:r>
            <w:r>
              <w:rPr>
                <w:noProof/>
                <w:webHidden/>
              </w:rPr>
              <w:fldChar w:fldCharType="end"/>
            </w:r>
          </w:hyperlink>
        </w:p>
        <w:p w14:paraId="6FEB2A43" w14:textId="77777777" w:rsidR="00DC0566" w:rsidRDefault="00DC0566">
          <w:pPr>
            <w:pStyle w:val="TOC1"/>
            <w:tabs>
              <w:tab w:val="left" w:pos="1100"/>
              <w:tab w:val="right" w:leader="dot" w:pos="9800"/>
            </w:tabs>
            <w:rPr>
              <w:rFonts w:asciiTheme="minorHAnsi" w:eastAsiaTheme="minorEastAsia" w:hAnsiTheme="minorHAnsi" w:cstheme="minorBidi"/>
              <w:noProof/>
              <w:sz w:val="22"/>
              <w:szCs w:val="22"/>
              <w:lang w:eastAsia="ro-RO"/>
            </w:rPr>
          </w:pPr>
          <w:hyperlink w:anchor="_Toc15914965" w:history="1">
            <w:r w:rsidRPr="00754F21">
              <w:rPr>
                <w:rStyle w:val="Hyperlink"/>
                <w:noProof/>
              </w:rPr>
              <w:t>III.</w:t>
            </w:r>
            <w:r>
              <w:rPr>
                <w:rFonts w:asciiTheme="minorHAnsi" w:eastAsiaTheme="minorEastAsia" w:hAnsiTheme="minorHAnsi" w:cstheme="minorBidi"/>
                <w:noProof/>
                <w:sz w:val="22"/>
                <w:szCs w:val="22"/>
                <w:lang w:eastAsia="ro-RO"/>
              </w:rPr>
              <w:tab/>
            </w:r>
            <w:r w:rsidRPr="00754F21">
              <w:rPr>
                <w:rStyle w:val="Hyperlink"/>
                <w:noProof/>
              </w:rPr>
              <w:t>Descrierea caracteristicilor fizice ale întregului proiect:</w:t>
            </w:r>
            <w:r>
              <w:rPr>
                <w:noProof/>
                <w:webHidden/>
              </w:rPr>
              <w:tab/>
            </w:r>
            <w:r>
              <w:rPr>
                <w:noProof/>
                <w:webHidden/>
              </w:rPr>
              <w:fldChar w:fldCharType="begin"/>
            </w:r>
            <w:r>
              <w:rPr>
                <w:noProof/>
                <w:webHidden/>
              </w:rPr>
              <w:instrText xml:space="preserve"> PAGEREF _Toc15914965 \h </w:instrText>
            </w:r>
            <w:r>
              <w:rPr>
                <w:noProof/>
                <w:webHidden/>
              </w:rPr>
            </w:r>
            <w:r>
              <w:rPr>
                <w:noProof/>
                <w:webHidden/>
              </w:rPr>
              <w:fldChar w:fldCharType="separate"/>
            </w:r>
            <w:r>
              <w:rPr>
                <w:noProof/>
                <w:webHidden/>
              </w:rPr>
              <w:t>3</w:t>
            </w:r>
            <w:r>
              <w:rPr>
                <w:noProof/>
                <w:webHidden/>
              </w:rPr>
              <w:fldChar w:fldCharType="end"/>
            </w:r>
          </w:hyperlink>
        </w:p>
        <w:p w14:paraId="2BC1364A" w14:textId="77777777" w:rsidR="00DC0566" w:rsidRDefault="00DC0566">
          <w:pPr>
            <w:pStyle w:val="TOC1"/>
            <w:tabs>
              <w:tab w:val="left" w:pos="1100"/>
              <w:tab w:val="right" w:leader="dot" w:pos="9800"/>
            </w:tabs>
            <w:rPr>
              <w:rFonts w:asciiTheme="minorHAnsi" w:eastAsiaTheme="minorEastAsia" w:hAnsiTheme="minorHAnsi" w:cstheme="minorBidi"/>
              <w:noProof/>
              <w:sz w:val="22"/>
              <w:szCs w:val="22"/>
              <w:lang w:eastAsia="ro-RO"/>
            </w:rPr>
          </w:pPr>
          <w:hyperlink w:anchor="_Toc15914966" w:history="1">
            <w:r w:rsidRPr="00754F21">
              <w:rPr>
                <w:rStyle w:val="Hyperlink"/>
                <w:noProof/>
              </w:rPr>
              <w:t>IV.</w:t>
            </w:r>
            <w:r>
              <w:rPr>
                <w:rFonts w:asciiTheme="minorHAnsi" w:eastAsiaTheme="minorEastAsia" w:hAnsiTheme="minorHAnsi" w:cstheme="minorBidi"/>
                <w:noProof/>
                <w:sz w:val="22"/>
                <w:szCs w:val="22"/>
                <w:lang w:eastAsia="ro-RO"/>
              </w:rPr>
              <w:tab/>
            </w:r>
            <w:r w:rsidRPr="00754F21">
              <w:rPr>
                <w:rStyle w:val="Hyperlink"/>
                <w:noProof/>
              </w:rPr>
              <w:t>Descrierea lucrărilor de demolare necesare:</w:t>
            </w:r>
            <w:r>
              <w:rPr>
                <w:noProof/>
                <w:webHidden/>
              </w:rPr>
              <w:tab/>
            </w:r>
            <w:r>
              <w:rPr>
                <w:noProof/>
                <w:webHidden/>
              </w:rPr>
              <w:fldChar w:fldCharType="begin"/>
            </w:r>
            <w:r>
              <w:rPr>
                <w:noProof/>
                <w:webHidden/>
              </w:rPr>
              <w:instrText xml:space="preserve"> PAGEREF _Toc15914966 \h </w:instrText>
            </w:r>
            <w:r>
              <w:rPr>
                <w:noProof/>
                <w:webHidden/>
              </w:rPr>
            </w:r>
            <w:r>
              <w:rPr>
                <w:noProof/>
                <w:webHidden/>
              </w:rPr>
              <w:fldChar w:fldCharType="separate"/>
            </w:r>
            <w:r>
              <w:rPr>
                <w:noProof/>
                <w:webHidden/>
              </w:rPr>
              <w:t>11</w:t>
            </w:r>
            <w:r>
              <w:rPr>
                <w:noProof/>
                <w:webHidden/>
              </w:rPr>
              <w:fldChar w:fldCharType="end"/>
            </w:r>
          </w:hyperlink>
        </w:p>
        <w:p w14:paraId="2E4C88BB" w14:textId="77777777" w:rsidR="00DC0566" w:rsidRDefault="00DC0566">
          <w:pPr>
            <w:pStyle w:val="TOC1"/>
            <w:tabs>
              <w:tab w:val="left" w:pos="880"/>
              <w:tab w:val="right" w:leader="dot" w:pos="9800"/>
            </w:tabs>
            <w:rPr>
              <w:rFonts w:asciiTheme="minorHAnsi" w:eastAsiaTheme="minorEastAsia" w:hAnsiTheme="minorHAnsi" w:cstheme="minorBidi"/>
              <w:noProof/>
              <w:sz w:val="22"/>
              <w:szCs w:val="22"/>
              <w:lang w:eastAsia="ro-RO"/>
            </w:rPr>
          </w:pPr>
          <w:hyperlink w:anchor="_Toc15914967" w:history="1">
            <w:r w:rsidRPr="00754F21">
              <w:rPr>
                <w:rStyle w:val="Hyperlink"/>
                <w:noProof/>
              </w:rPr>
              <w:t>V.</w:t>
            </w:r>
            <w:r>
              <w:rPr>
                <w:rFonts w:asciiTheme="minorHAnsi" w:eastAsiaTheme="minorEastAsia" w:hAnsiTheme="minorHAnsi" w:cstheme="minorBidi"/>
                <w:noProof/>
                <w:sz w:val="22"/>
                <w:szCs w:val="22"/>
                <w:lang w:eastAsia="ro-RO"/>
              </w:rPr>
              <w:tab/>
            </w:r>
            <w:r w:rsidRPr="00754F21">
              <w:rPr>
                <w:rStyle w:val="Hyperlink"/>
                <w:noProof/>
              </w:rPr>
              <w:t>Descrierea amplasării proiectului:</w:t>
            </w:r>
            <w:r>
              <w:rPr>
                <w:noProof/>
                <w:webHidden/>
              </w:rPr>
              <w:tab/>
            </w:r>
            <w:r>
              <w:rPr>
                <w:noProof/>
                <w:webHidden/>
              </w:rPr>
              <w:fldChar w:fldCharType="begin"/>
            </w:r>
            <w:r>
              <w:rPr>
                <w:noProof/>
                <w:webHidden/>
              </w:rPr>
              <w:instrText xml:space="preserve"> PAGEREF _Toc15914967 \h </w:instrText>
            </w:r>
            <w:r>
              <w:rPr>
                <w:noProof/>
                <w:webHidden/>
              </w:rPr>
            </w:r>
            <w:r>
              <w:rPr>
                <w:noProof/>
                <w:webHidden/>
              </w:rPr>
              <w:fldChar w:fldCharType="separate"/>
            </w:r>
            <w:r>
              <w:rPr>
                <w:noProof/>
                <w:webHidden/>
              </w:rPr>
              <w:t>11</w:t>
            </w:r>
            <w:r>
              <w:rPr>
                <w:noProof/>
                <w:webHidden/>
              </w:rPr>
              <w:fldChar w:fldCharType="end"/>
            </w:r>
          </w:hyperlink>
        </w:p>
        <w:p w14:paraId="49262B3A" w14:textId="77777777" w:rsidR="00DC0566" w:rsidRDefault="00DC0566">
          <w:pPr>
            <w:pStyle w:val="TOC1"/>
            <w:tabs>
              <w:tab w:val="left" w:pos="1100"/>
              <w:tab w:val="right" w:leader="dot" w:pos="9800"/>
            </w:tabs>
            <w:rPr>
              <w:rFonts w:asciiTheme="minorHAnsi" w:eastAsiaTheme="minorEastAsia" w:hAnsiTheme="minorHAnsi" w:cstheme="minorBidi"/>
              <w:noProof/>
              <w:sz w:val="22"/>
              <w:szCs w:val="22"/>
              <w:lang w:eastAsia="ro-RO"/>
            </w:rPr>
          </w:pPr>
          <w:hyperlink w:anchor="_Toc15914968" w:history="1">
            <w:r w:rsidRPr="00754F21">
              <w:rPr>
                <w:rStyle w:val="Hyperlink"/>
                <w:noProof/>
              </w:rPr>
              <w:t>VI.</w:t>
            </w:r>
            <w:r>
              <w:rPr>
                <w:rFonts w:asciiTheme="minorHAnsi" w:eastAsiaTheme="minorEastAsia" w:hAnsiTheme="minorHAnsi" w:cstheme="minorBidi"/>
                <w:noProof/>
                <w:sz w:val="22"/>
                <w:szCs w:val="22"/>
                <w:lang w:eastAsia="ro-RO"/>
              </w:rPr>
              <w:tab/>
            </w:r>
            <w:r w:rsidRPr="00754F21">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_Toc15914968 \h </w:instrText>
            </w:r>
            <w:r>
              <w:rPr>
                <w:noProof/>
                <w:webHidden/>
              </w:rPr>
            </w:r>
            <w:r>
              <w:rPr>
                <w:noProof/>
                <w:webHidden/>
              </w:rPr>
              <w:fldChar w:fldCharType="separate"/>
            </w:r>
            <w:r>
              <w:rPr>
                <w:noProof/>
                <w:webHidden/>
              </w:rPr>
              <w:t>13</w:t>
            </w:r>
            <w:r>
              <w:rPr>
                <w:noProof/>
                <w:webHidden/>
              </w:rPr>
              <w:fldChar w:fldCharType="end"/>
            </w:r>
          </w:hyperlink>
        </w:p>
        <w:p w14:paraId="585519E0" w14:textId="77777777" w:rsidR="00DC0566" w:rsidRDefault="00DC0566">
          <w:pPr>
            <w:pStyle w:val="TOC1"/>
            <w:tabs>
              <w:tab w:val="left" w:pos="1100"/>
              <w:tab w:val="right" w:leader="dot" w:pos="9800"/>
            </w:tabs>
            <w:rPr>
              <w:rFonts w:asciiTheme="minorHAnsi" w:eastAsiaTheme="minorEastAsia" w:hAnsiTheme="minorHAnsi" w:cstheme="minorBidi"/>
              <w:noProof/>
              <w:sz w:val="22"/>
              <w:szCs w:val="22"/>
              <w:lang w:eastAsia="ro-RO"/>
            </w:rPr>
          </w:pPr>
          <w:hyperlink w:anchor="_Toc15914969" w:history="1">
            <w:r w:rsidRPr="00754F21">
              <w:rPr>
                <w:rStyle w:val="Hyperlink"/>
                <w:noProof/>
              </w:rPr>
              <w:t>VII.</w:t>
            </w:r>
            <w:r>
              <w:rPr>
                <w:rFonts w:asciiTheme="minorHAnsi" w:eastAsiaTheme="minorEastAsia" w:hAnsiTheme="minorHAnsi" w:cstheme="minorBidi"/>
                <w:noProof/>
                <w:sz w:val="22"/>
                <w:szCs w:val="22"/>
                <w:lang w:eastAsia="ro-RO"/>
              </w:rPr>
              <w:tab/>
            </w:r>
            <w:r w:rsidRPr="00754F21">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_Toc15914969 \h </w:instrText>
            </w:r>
            <w:r>
              <w:rPr>
                <w:noProof/>
                <w:webHidden/>
              </w:rPr>
            </w:r>
            <w:r>
              <w:rPr>
                <w:noProof/>
                <w:webHidden/>
              </w:rPr>
              <w:fldChar w:fldCharType="separate"/>
            </w:r>
            <w:r>
              <w:rPr>
                <w:noProof/>
                <w:webHidden/>
              </w:rPr>
              <w:t>18</w:t>
            </w:r>
            <w:r>
              <w:rPr>
                <w:noProof/>
                <w:webHidden/>
              </w:rPr>
              <w:fldChar w:fldCharType="end"/>
            </w:r>
          </w:hyperlink>
        </w:p>
        <w:p w14:paraId="53CE7CFE" w14:textId="77777777" w:rsidR="00DC0566" w:rsidRDefault="00DC0566">
          <w:pPr>
            <w:pStyle w:val="TOC1"/>
            <w:tabs>
              <w:tab w:val="left" w:pos="1100"/>
              <w:tab w:val="right" w:leader="dot" w:pos="9800"/>
            </w:tabs>
            <w:rPr>
              <w:rFonts w:asciiTheme="minorHAnsi" w:eastAsiaTheme="minorEastAsia" w:hAnsiTheme="minorHAnsi" w:cstheme="minorBidi"/>
              <w:noProof/>
              <w:sz w:val="22"/>
              <w:szCs w:val="22"/>
              <w:lang w:eastAsia="ro-RO"/>
            </w:rPr>
          </w:pPr>
          <w:hyperlink w:anchor="_Toc15914970" w:history="1">
            <w:r w:rsidRPr="00754F21">
              <w:rPr>
                <w:rStyle w:val="Hyperlink"/>
                <w:noProof/>
              </w:rPr>
              <w:t>VIII.</w:t>
            </w:r>
            <w:r>
              <w:rPr>
                <w:rFonts w:asciiTheme="minorHAnsi" w:eastAsiaTheme="minorEastAsia" w:hAnsiTheme="minorHAnsi" w:cstheme="minorBidi"/>
                <w:noProof/>
                <w:sz w:val="22"/>
                <w:szCs w:val="22"/>
                <w:lang w:eastAsia="ro-RO"/>
              </w:rPr>
              <w:tab/>
            </w:r>
            <w:r w:rsidRPr="00754F21">
              <w:rPr>
                <w:rStyle w:val="Hyperlink"/>
                <w:noProof/>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_Toc15914970 \h </w:instrText>
            </w:r>
            <w:r>
              <w:rPr>
                <w:noProof/>
                <w:webHidden/>
              </w:rPr>
            </w:r>
            <w:r>
              <w:rPr>
                <w:noProof/>
                <w:webHidden/>
              </w:rPr>
              <w:fldChar w:fldCharType="separate"/>
            </w:r>
            <w:r>
              <w:rPr>
                <w:noProof/>
                <w:webHidden/>
              </w:rPr>
              <w:t>19</w:t>
            </w:r>
            <w:r>
              <w:rPr>
                <w:noProof/>
                <w:webHidden/>
              </w:rPr>
              <w:fldChar w:fldCharType="end"/>
            </w:r>
          </w:hyperlink>
        </w:p>
        <w:p w14:paraId="339DF537" w14:textId="77777777" w:rsidR="00DC0566" w:rsidRDefault="00DC0566">
          <w:pPr>
            <w:pStyle w:val="TOC1"/>
            <w:tabs>
              <w:tab w:val="left" w:pos="1100"/>
              <w:tab w:val="right" w:leader="dot" w:pos="9800"/>
            </w:tabs>
            <w:rPr>
              <w:rFonts w:asciiTheme="minorHAnsi" w:eastAsiaTheme="minorEastAsia" w:hAnsiTheme="minorHAnsi" w:cstheme="minorBidi"/>
              <w:noProof/>
              <w:sz w:val="22"/>
              <w:szCs w:val="22"/>
              <w:lang w:eastAsia="ro-RO"/>
            </w:rPr>
          </w:pPr>
          <w:hyperlink w:anchor="_Toc15914971" w:history="1">
            <w:r w:rsidRPr="00754F21">
              <w:rPr>
                <w:rStyle w:val="Hyperlink"/>
                <w:noProof/>
              </w:rPr>
              <w:t>IX.</w:t>
            </w:r>
            <w:r>
              <w:rPr>
                <w:rFonts w:asciiTheme="minorHAnsi" w:eastAsiaTheme="minorEastAsia" w:hAnsiTheme="minorHAnsi" w:cstheme="minorBidi"/>
                <w:noProof/>
                <w:sz w:val="22"/>
                <w:szCs w:val="22"/>
                <w:lang w:eastAsia="ro-RO"/>
              </w:rPr>
              <w:tab/>
            </w:r>
            <w:r w:rsidRPr="00754F21">
              <w:rPr>
                <w:rStyle w:val="Hyperlink"/>
                <w:noProof/>
              </w:rPr>
              <w:t>Legătura cu alte acte normative și/sau planuri/programe/strategii/documente de planificare:</w:t>
            </w:r>
            <w:r>
              <w:rPr>
                <w:noProof/>
                <w:webHidden/>
              </w:rPr>
              <w:tab/>
            </w:r>
            <w:r>
              <w:rPr>
                <w:noProof/>
                <w:webHidden/>
              </w:rPr>
              <w:fldChar w:fldCharType="begin"/>
            </w:r>
            <w:r>
              <w:rPr>
                <w:noProof/>
                <w:webHidden/>
              </w:rPr>
              <w:instrText xml:space="preserve"> PAGEREF _Toc15914971 \h </w:instrText>
            </w:r>
            <w:r>
              <w:rPr>
                <w:noProof/>
                <w:webHidden/>
              </w:rPr>
            </w:r>
            <w:r>
              <w:rPr>
                <w:noProof/>
                <w:webHidden/>
              </w:rPr>
              <w:fldChar w:fldCharType="separate"/>
            </w:r>
            <w:r>
              <w:rPr>
                <w:noProof/>
                <w:webHidden/>
              </w:rPr>
              <w:t>19</w:t>
            </w:r>
            <w:r>
              <w:rPr>
                <w:noProof/>
                <w:webHidden/>
              </w:rPr>
              <w:fldChar w:fldCharType="end"/>
            </w:r>
          </w:hyperlink>
        </w:p>
        <w:p w14:paraId="4DD509C2" w14:textId="77777777" w:rsidR="00DC0566" w:rsidRDefault="00DC0566">
          <w:pPr>
            <w:pStyle w:val="TOC1"/>
            <w:tabs>
              <w:tab w:val="left" w:pos="880"/>
              <w:tab w:val="right" w:leader="dot" w:pos="9800"/>
            </w:tabs>
            <w:rPr>
              <w:rFonts w:asciiTheme="minorHAnsi" w:eastAsiaTheme="minorEastAsia" w:hAnsiTheme="minorHAnsi" w:cstheme="minorBidi"/>
              <w:noProof/>
              <w:sz w:val="22"/>
              <w:szCs w:val="22"/>
              <w:lang w:eastAsia="ro-RO"/>
            </w:rPr>
          </w:pPr>
          <w:hyperlink w:anchor="_Toc15914972" w:history="1">
            <w:r w:rsidRPr="00754F21">
              <w:rPr>
                <w:rStyle w:val="Hyperlink"/>
                <w:noProof/>
              </w:rPr>
              <w:t>X.</w:t>
            </w:r>
            <w:r>
              <w:rPr>
                <w:rFonts w:asciiTheme="minorHAnsi" w:eastAsiaTheme="minorEastAsia" w:hAnsiTheme="minorHAnsi" w:cstheme="minorBidi"/>
                <w:noProof/>
                <w:sz w:val="22"/>
                <w:szCs w:val="22"/>
                <w:lang w:eastAsia="ro-RO"/>
              </w:rPr>
              <w:tab/>
            </w:r>
            <w:r w:rsidRPr="00754F21">
              <w:rPr>
                <w:rStyle w:val="Hyperlink"/>
                <w:noProof/>
              </w:rPr>
              <w:t>Lucrări necesare organizării de șantier:</w:t>
            </w:r>
            <w:r>
              <w:rPr>
                <w:noProof/>
                <w:webHidden/>
              </w:rPr>
              <w:tab/>
            </w:r>
            <w:r>
              <w:rPr>
                <w:noProof/>
                <w:webHidden/>
              </w:rPr>
              <w:fldChar w:fldCharType="begin"/>
            </w:r>
            <w:r>
              <w:rPr>
                <w:noProof/>
                <w:webHidden/>
              </w:rPr>
              <w:instrText xml:space="preserve"> PAGEREF _Toc15914972 \h </w:instrText>
            </w:r>
            <w:r>
              <w:rPr>
                <w:noProof/>
                <w:webHidden/>
              </w:rPr>
            </w:r>
            <w:r>
              <w:rPr>
                <w:noProof/>
                <w:webHidden/>
              </w:rPr>
              <w:fldChar w:fldCharType="separate"/>
            </w:r>
            <w:r>
              <w:rPr>
                <w:noProof/>
                <w:webHidden/>
              </w:rPr>
              <w:t>20</w:t>
            </w:r>
            <w:r>
              <w:rPr>
                <w:noProof/>
                <w:webHidden/>
              </w:rPr>
              <w:fldChar w:fldCharType="end"/>
            </w:r>
          </w:hyperlink>
        </w:p>
        <w:p w14:paraId="00E43BF6" w14:textId="77777777" w:rsidR="00DC0566" w:rsidRDefault="00DC0566">
          <w:pPr>
            <w:pStyle w:val="TOC1"/>
            <w:tabs>
              <w:tab w:val="left" w:pos="1100"/>
              <w:tab w:val="right" w:leader="dot" w:pos="9800"/>
            </w:tabs>
            <w:rPr>
              <w:rFonts w:asciiTheme="minorHAnsi" w:eastAsiaTheme="minorEastAsia" w:hAnsiTheme="minorHAnsi" w:cstheme="minorBidi"/>
              <w:noProof/>
              <w:sz w:val="22"/>
              <w:szCs w:val="22"/>
              <w:lang w:eastAsia="ro-RO"/>
            </w:rPr>
          </w:pPr>
          <w:hyperlink w:anchor="_Toc15914973" w:history="1">
            <w:r w:rsidRPr="00754F21">
              <w:rPr>
                <w:rStyle w:val="Hyperlink"/>
                <w:noProof/>
              </w:rPr>
              <w:t>XI.</w:t>
            </w:r>
            <w:r>
              <w:rPr>
                <w:rFonts w:asciiTheme="minorHAnsi" w:eastAsiaTheme="minorEastAsia" w:hAnsiTheme="minorHAnsi" w:cstheme="minorBidi"/>
                <w:noProof/>
                <w:sz w:val="22"/>
                <w:szCs w:val="22"/>
                <w:lang w:eastAsia="ro-RO"/>
              </w:rPr>
              <w:tab/>
            </w:r>
            <w:r w:rsidRPr="00754F21">
              <w:rPr>
                <w:rStyle w:val="Hyperlink"/>
                <w:noProof/>
              </w:rPr>
              <w:t>Lucrări de refacere a amplasamentului la finalizarea investiției, în caz de accidente și/sau la încetarea activității, în măsura în care aceste informații sunt disponibile:</w:t>
            </w:r>
            <w:r>
              <w:rPr>
                <w:noProof/>
                <w:webHidden/>
              </w:rPr>
              <w:tab/>
            </w:r>
            <w:r>
              <w:rPr>
                <w:noProof/>
                <w:webHidden/>
              </w:rPr>
              <w:fldChar w:fldCharType="begin"/>
            </w:r>
            <w:r>
              <w:rPr>
                <w:noProof/>
                <w:webHidden/>
              </w:rPr>
              <w:instrText xml:space="preserve"> PAGEREF _Toc15914973 \h </w:instrText>
            </w:r>
            <w:r>
              <w:rPr>
                <w:noProof/>
                <w:webHidden/>
              </w:rPr>
            </w:r>
            <w:r>
              <w:rPr>
                <w:noProof/>
                <w:webHidden/>
              </w:rPr>
              <w:fldChar w:fldCharType="separate"/>
            </w:r>
            <w:r>
              <w:rPr>
                <w:noProof/>
                <w:webHidden/>
              </w:rPr>
              <w:t>20</w:t>
            </w:r>
            <w:r>
              <w:rPr>
                <w:noProof/>
                <w:webHidden/>
              </w:rPr>
              <w:fldChar w:fldCharType="end"/>
            </w:r>
          </w:hyperlink>
        </w:p>
        <w:p w14:paraId="4EDCEFBC" w14:textId="77777777" w:rsidR="00DC0566" w:rsidRDefault="00DC0566">
          <w:pPr>
            <w:pStyle w:val="TOC1"/>
            <w:tabs>
              <w:tab w:val="left" w:pos="1100"/>
              <w:tab w:val="right" w:leader="dot" w:pos="9800"/>
            </w:tabs>
            <w:rPr>
              <w:rFonts w:asciiTheme="minorHAnsi" w:eastAsiaTheme="minorEastAsia" w:hAnsiTheme="minorHAnsi" w:cstheme="minorBidi"/>
              <w:noProof/>
              <w:sz w:val="22"/>
              <w:szCs w:val="22"/>
              <w:lang w:eastAsia="ro-RO"/>
            </w:rPr>
          </w:pPr>
          <w:hyperlink w:anchor="_Toc15914974" w:history="1">
            <w:r w:rsidRPr="00754F21">
              <w:rPr>
                <w:rStyle w:val="Hyperlink"/>
                <w:noProof/>
              </w:rPr>
              <w:t>XII.</w:t>
            </w:r>
            <w:r>
              <w:rPr>
                <w:rFonts w:asciiTheme="minorHAnsi" w:eastAsiaTheme="minorEastAsia" w:hAnsiTheme="minorHAnsi" w:cstheme="minorBidi"/>
                <w:noProof/>
                <w:sz w:val="22"/>
                <w:szCs w:val="22"/>
                <w:lang w:eastAsia="ro-RO"/>
              </w:rPr>
              <w:tab/>
            </w:r>
            <w:r w:rsidRPr="00754F21">
              <w:rPr>
                <w:rStyle w:val="Hyperlink"/>
                <w:noProof/>
              </w:rPr>
              <w:t>Anexe - piese desenate:</w:t>
            </w:r>
            <w:r>
              <w:rPr>
                <w:noProof/>
                <w:webHidden/>
              </w:rPr>
              <w:tab/>
            </w:r>
            <w:r>
              <w:rPr>
                <w:noProof/>
                <w:webHidden/>
              </w:rPr>
              <w:fldChar w:fldCharType="begin"/>
            </w:r>
            <w:r>
              <w:rPr>
                <w:noProof/>
                <w:webHidden/>
              </w:rPr>
              <w:instrText xml:space="preserve"> PAGEREF _Toc15914974 \h </w:instrText>
            </w:r>
            <w:r>
              <w:rPr>
                <w:noProof/>
                <w:webHidden/>
              </w:rPr>
            </w:r>
            <w:r>
              <w:rPr>
                <w:noProof/>
                <w:webHidden/>
              </w:rPr>
              <w:fldChar w:fldCharType="separate"/>
            </w:r>
            <w:r>
              <w:rPr>
                <w:noProof/>
                <w:webHidden/>
              </w:rPr>
              <w:t>21</w:t>
            </w:r>
            <w:r>
              <w:rPr>
                <w:noProof/>
                <w:webHidden/>
              </w:rPr>
              <w:fldChar w:fldCharType="end"/>
            </w:r>
          </w:hyperlink>
        </w:p>
        <w:p w14:paraId="0CE5CEF3" w14:textId="77777777" w:rsidR="00DC0566" w:rsidRDefault="00DC0566">
          <w:pPr>
            <w:pStyle w:val="TOC1"/>
            <w:tabs>
              <w:tab w:val="left" w:pos="1100"/>
              <w:tab w:val="right" w:leader="dot" w:pos="9800"/>
            </w:tabs>
            <w:rPr>
              <w:rFonts w:asciiTheme="minorHAnsi" w:eastAsiaTheme="minorEastAsia" w:hAnsiTheme="minorHAnsi" w:cstheme="minorBidi"/>
              <w:noProof/>
              <w:sz w:val="22"/>
              <w:szCs w:val="22"/>
              <w:lang w:eastAsia="ro-RO"/>
            </w:rPr>
          </w:pPr>
          <w:hyperlink w:anchor="_Toc15914975" w:history="1">
            <w:r w:rsidRPr="00754F21">
              <w:rPr>
                <w:rStyle w:val="Hyperlink"/>
                <w:noProof/>
              </w:rPr>
              <w:t>XIII.</w:t>
            </w:r>
            <w:r>
              <w:rPr>
                <w:rFonts w:asciiTheme="minorHAnsi" w:eastAsiaTheme="minorEastAsia" w:hAnsiTheme="minorHAnsi" w:cstheme="minorBidi"/>
                <w:noProof/>
                <w:sz w:val="22"/>
                <w:szCs w:val="22"/>
                <w:lang w:eastAsia="ro-RO"/>
              </w:rPr>
              <w:tab/>
            </w:r>
            <w:r w:rsidRPr="00754F21">
              <w:rPr>
                <w:rStyle w:val="Hyperlink"/>
                <w:noProof/>
              </w:rPr>
              <w:t>Pentru proiectele care intră sub incidența prevederilor art. 28 din Ordonanța de urgenta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Pr>
                <w:noProof/>
                <w:webHidden/>
              </w:rPr>
              <w:tab/>
            </w:r>
            <w:r>
              <w:rPr>
                <w:noProof/>
                <w:webHidden/>
              </w:rPr>
              <w:fldChar w:fldCharType="begin"/>
            </w:r>
            <w:r>
              <w:rPr>
                <w:noProof/>
                <w:webHidden/>
              </w:rPr>
              <w:instrText xml:space="preserve"> PAGEREF _Toc15914975 \h </w:instrText>
            </w:r>
            <w:r>
              <w:rPr>
                <w:noProof/>
                <w:webHidden/>
              </w:rPr>
            </w:r>
            <w:r>
              <w:rPr>
                <w:noProof/>
                <w:webHidden/>
              </w:rPr>
              <w:fldChar w:fldCharType="separate"/>
            </w:r>
            <w:r>
              <w:rPr>
                <w:noProof/>
                <w:webHidden/>
              </w:rPr>
              <w:t>21</w:t>
            </w:r>
            <w:r>
              <w:rPr>
                <w:noProof/>
                <w:webHidden/>
              </w:rPr>
              <w:fldChar w:fldCharType="end"/>
            </w:r>
          </w:hyperlink>
        </w:p>
        <w:p w14:paraId="67410270" w14:textId="77777777" w:rsidR="00DC0566" w:rsidRDefault="00DC0566">
          <w:pPr>
            <w:pStyle w:val="TOC1"/>
            <w:tabs>
              <w:tab w:val="left" w:pos="1100"/>
              <w:tab w:val="right" w:leader="dot" w:pos="9800"/>
            </w:tabs>
            <w:rPr>
              <w:rFonts w:asciiTheme="minorHAnsi" w:eastAsiaTheme="minorEastAsia" w:hAnsiTheme="minorHAnsi" w:cstheme="minorBidi"/>
              <w:noProof/>
              <w:sz w:val="22"/>
              <w:szCs w:val="22"/>
              <w:lang w:eastAsia="ro-RO"/>
            </w:rPr>
          </w:pPr>
          <w:hyperlink w:anchor="_Toc15914976" w:history="1">
            <w:r w:rsidRPr="00754F21">
              <w:rPr>
                <w:rStyle w:val="Hyperlink"/>
                <w:noProof/>
              </w:rPr>
              <w:t>XIV.</w:t>
            </w:r>
            <w:r>
              <w:rPr>
                <w:rFonts w:asciiTheme="minorHAnsi" w:eastAsiaTheme="minorEastAsia" w:hAnsiTheme="minorHAnsi" w:cstheme="minorBidi"/>
                <w:noProof/>
                <w:sz w:val="22"/>
                <w:szCs w:val="22"/>
                <w:lang w:eastAsia="ro-RO"/>
              </w:rPr>
              <w:tab/>
            </w:r>
            <w:r w:rsidRPr="00754F21">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_Toc15914976 \h </w:instrText>
            </w:r>
            <w:r>
              <w:rPr>
                <w:noProof/>
                <w:webHidden/>
              </w:rPr>
            </w:r>
            <w:r>
              <w:rPr>
                <w:noProof/>
                <w:webHidden/>
              </w:rPr>
              <w:fldChar w:fldCharType="separate"/>
            </w:r>
            <w:r>
              <w:rPr>
                <w:noProof/>
                <w:webHidden/>
              </w:rPr>
              <w:t>22</w:t>
            </w:r>
            <w:r>
              <w:rPr>
                <w:noProof/>
                <w:webHidden/>
              </w:rPr>
              <w:fldChar w:fldCharType="end"/>
            </w:r>
          </w:hyperlink>
        </w:p>
        <w:p w14:paraId="28EE3AD7" w14:textId="79C4581B" w:rsidR="00C078B8" w:rsidRPr="007F37B6" w:rsidRDefault="00C078B8">
          <w:r w:rsidRPr="007F37B6">
            <w:rPr>
              <w:b/>
              <w:bCs/>
            </w:rPr>
            <w:fldChar w:fldCharType="end"/>
          </w:r>
        </w:p>
      </w:sdtContent>
    </w:sdt>
    <w:p w14:paraId="41489FB6" w14:textId="77777777" w:rsidR="00C078B8" w:rsidRPr="007F37B6" w:rsidRDefault="00C078B8">
      <w:pPr>
        <w:autoSpaceDE/>
        <w:autoSpaceDN/>
        <w:adjustRightInd/>
        <w:spacing w:after="160" w:line="259" w:lineRule="auto"/>
        <w:ind w:left="0" w:firstLine="0"/>
        <w:contextualSpacing w:val="0"/>
        <w:rPr>
          <w:b/>
          <w:bCs/>
        </w:rPr>
      </w:pPr>
      <w:r w:rsidRPr="007F37B6">
        <w:rPr>
          <w:b/>
          <w:bCs/>
        </w:rPr>
        <w:br w:type="page"/>
      </w:r>
    </w:p>
    <w:p w14:paraId="3EF3F912" w14:textId="77777777" w:rsidR="00D7538A" w:rsidRPr="007F37B6" w:rsidRDefault="00D7538A" w:rsidP="00D7538A">
      <w:pPr>
        <w:pStyle w:val="Heading1"/>
      </w:pPr>
      <w:bookmarkStart w:id="0" w:name="_Toc15914963"/>
      <w:r w:rsidRPr="007F37B6">
        <w:lastRenderedPageBreak/>
        <w:t>Denumirea proiectului:</w:t>
      </w:r>
      <w:bookmarkEnd w:id="0"/>
    </w:p>
    <w:p w14:paraId="3EF3F913" w14:textId="0D3AEECB" w:rsidR="00D7538A" w:rsidRPr="007F37B6" w:rsidRDefault="00BD6D1F" w:rsidP="00BD6D1F">
      <w:pPr>
        <w:widowControl w:val="0"/>
        <w:suppressAutoHyphens/>
        <w:overflowPunct w:val="0"/>
        <w:autoSpaceDN/>
        <w:adjustRightInd/>
        <w:ind w:left="0" w:firstLine="709"/>
        <w:contextualSpacing w:val="0"/>
        <w:jc w:val="both"/>
        <w:textAlignment w:val="baseline"/>
        <w:rPr>
          <w:rFonts w:eastAsia="Arial"/>
          <w:color w:val="000000"/>
          <w:kern w:val="1"/>
          <w:szCs w:val="24"/>
          <w:lang w:eastAsia="ar-SA"/>
        </w:rPr>
      </w:pPr>
      <w:r w:rsidRPr="007F37B6">
        <w:rPr>
          <w:sz w:val="22"/>
        </w:rPr>
        <w:t xml:space="preserve"> </w:t>
      </w:r>
      <w:r w:rsidR="00C1363A" w:rsidRPr="00C1363A">
        <w:rPr>
          <w:rFonts w:eastAsia="Arial"/>
          <w:color w:val="000000"/>
          <w:kern w:val="1"/>
          <w:szCs w:val="24"/>
          <w:lang w:eastAsia="ar-SA"/>
        </w:rPr>
        <w:t>MODIFICARE PROIECT AUTORIZAT CU AC NR. 906/25.07.2018 PENTRU “CONSTRUIRE IMOBIL S+P+6-8E CU DESTINATIA LOCUINȚE DE VACANȚĂ, ÎMPREJMUIRE TEREN ȘI ORGANIZARE DE ȘANTIER - PRIN SCHIMBARE DESTINAȚIE ÎN HOTEL-APARTAMENT, MODIFICĂRI INTERIOARE CU ÎNCADRAREA ÎN INDICATORII URBANISTICI AUTORIZAȚI CU AC NR. 906/25.07.2018 ȘI SUPRAETAJARE CU ÎNCĂ UN NIVEL, O SINGURĂ DATĂ, ÎN SUPRAFAȚA DE MAXIM 20% DIN SUPRAFAȚA CONSTRUITĂ DESFAȘURATĂ A CLĂDIRII, CONFORM PREVEDERILOR LEGII NR. 50/1991, art. 2, al.4, lit.a^1, NUMAI DUPĂ ÎNTABULAREA CONSTRUCȚIEI LA STADIUL FIZIC AUTORIZAT PREMERGATOR SUPRAETAJĂRII”</w:t>
      </w:r>
    </w:p>
    <w:p w14:paraId="3EF3F914" w14:textId="77777777" w:rsidR="00D7538A" w:rsidRPr="007F37B6" w:rsidRDefault="00D7538A" w:rsidP="00D7538A">
      <w:pPr>
        <w:pStyle w:val="Heading1"/>
      </w:pPr>
      <w:bookmarkStart w:id="1" w:name="_Toc15914964"/>
      <w:r w:rsidRPr="007F37B6">
        <w:t>Titular:</w:t>
      </w:r>
      <w:bookmarkEnd w:id="1"/>
    </w:p>
    <w:p w14:paraId="3EF3F915" w14:textId="0EA142F0" w:rsidR="00D7538A" w:rsidRPr="007F37B6" w:rsidRDefault="00DA41DB" w:rsidP="00D7538A">
      <w:pPr>
        <w:pStyle w:val="ListParagraph"/>
        <w:numPr>
          <w:ilvl w:val="0"/>
          <w:numId w:val="3"/>
        </w:numPr>
      </w:pPr>
      <w:r w:rsidRPr="007F37B6">
        <w:t>Persoana juridic</w:t>
      </w:r>
      <w:r w:rsidR="00C1363A">
        <w:t>ă</w:t>
      </w:r>
      <w:r w:rsidRPr="007F37B6">
        <w:t xml:space="preserve"> : SC. SOLID HOUSE S.R.L</w:t>
      </w:r>
      <w:r w:rsidR="00EF4DFF">
        <w:t>, prin Coco</w:t>
      </w:r>
      <w:r w:rsidR="00C1363A">
        <w:t>ș</w:t>
      </w:r>
      <w:r w:rsidR="00EF4DFF">
        <w:t xml:space="preserve"> Mirela</w:t>
      </w:r>
      <w:r w:rsidR="00D7538A" w:rsidRPr="007F37B6">
        <w:t>;</w:t>
      </w:r>
    </w:p>
    <w:p w14:paraId="3EF3F916" w14:textId="7C41AC9E" w:rsidR="00D7538A" w:rsidRPr="007F37B6" w:rsidRDefault="00D7538A" w:rsidP="00D7538A">
      <w:pPr>
        <w:pStyle w:val="ListParagraph"/>
        <w:numPr>
          <w:ilvl w:val="0"/>
          <w:numId w:val="3"/>
        </w:numPr>
      </w:pPr>
      <w:r w:rsidRPr="007F37B6">
        <w:t>Constanta</w:t>
      </w:r>
      <w:r w:rsidR="00DA41DB" w:rsidRPr="007F37B6">
        <w:t>, str. Interioar</w:t>
      </w:r>
      <w:r w:rsidR="00C1363A">
        <w:t>ă</w:t>
      </w:r>
      <w:r w:rsidR="00DA41DB" w:rsidRPr="007F37B6">
        <w:t xml:space="preserve"> 3, nr. 19</w:t>
      </w:r>
      <w:r w:rsidRPr="007F37B6">
        <w:t>, jud. Constanța;</w:t>
      </w:r>
    </w:p>
    <w:p w14:paraId="3EF3F917" w14:textId="77777777" w:rsidR="00DA41DB" w:rsidRPr="007F37B6" w:rsidRDefault="00DA41DB" w:rsidP="00D7538A">
      <w:pPr>
        <w:pStyle w:val="ListParagraph"/>
        <w:numPr>
          <w:ilvl w:val="0"/>
          <w:numId w:val="3"/>
        </w:numPr>
      </w:pPr>
      <w:r w:rsidRPr="007F37B6">
        <w:t>CUI: RO 27437725; J13/1742/2010</w:t>
      </w:r>
    </w:p>
    <w:p w14:paraId="3EF3F918" w14:textId="7E6D78E6" w:rsidR="00D7538A" w:rsidRPr="007F37B6" w:rsidRDefault="00D7538A" w:rsidP="00D7538A">
      <w:pPr>
        <w:pStyle w:val="ListParagraph"/>
        <w:numPr>
          <w:ilvl w:val="0"/>
          <w:numId w:val="3"/>
        </w:numPr>
        <w:rPr>
          <w:color w:val="000000" w:themeColor="text1"/>
        </w:rPr>
      </w:pPr>
      <w:r w:rsidRPr="007F37B6">
        <w:t xml:space="preserve">numărul de telefon, de fax </w:t>
      </w:r>
      <w:r w:rsidR="00222E74">
        <w:t>și</w:t>
      </w:r>
      <w:r w:rsidRPr="007F37B6">
        <w:t xml:space="preserve"> adresa de e-mail, adresa paginii de internet: </w:t>
      </w:r>
      <w:r w:rsidRPr="007F37B6">
        <w:rPr>
          <w:color w:val="000000" w:themeColor="text1"/>
        </w:rPr>
        <w:t>072</w:t>
      </w:r>
      <w:r w:rsidR="00DA41DB" w:rsidRPr="007F37B6">
        <w:rPr>
          <w:color w:val="000000" w:themeColor="text1"/>
        </w:rPr>
        <w:t>0.232.233</w:t>
      </w:r>
      <w:r w:rsidRPr="007F37B6">
        <w:rPr>
          <w:color w:val="000000" w:themeColor="text1"/>
        </w:rPr>
        <w:t xml:space="preserve">; </w:t>
      </w:r>
      <w:r w:rsidR="00DA41DB" w:rsidRPr="007F37B6">
        <w:rPr>
          <w:color w:val="000000" w:themeColor="text1"/>
        </w:rPr>
        <w:t>0241.488.588; 0241.698.139;</w:t>
      </w:r>
      <w:r w:rsidR="00B15DE1" w:rsidRPr="007F37B6">
        <w:rPr>
          <w:color w:val="000000" w:themeColor="text1"/>
        </w:rPr>
        <w:t xml:space="preserve"> e-mail:</w:t>
      </w:r>
      <w:r w:rsidR="007F37B6">
        <w:rPr>
          <w:color w:val="000000" w:themeColor="text1"/>
        </w:rPr>
        <w:t xml:space="preserve"> </w:t>
      </w:r>
      <w:r w:rsidR="00B15DE1" w:rsidRPr="007F37B6">
        <w:rPr>
          <w:color w:val="000000" w:themeColor="text1"/>
        </w:rPr>
        <w:t>acte.juridice@solidhouse.ro</w:t>
      </w:r>
      <w:r w:rsidR="000E5C40" w:rsidRPr="007F37B6">
        <w:rPr>
          <w:color w:val="000000" w:themeColor="text1"/>
        </w:rPr>
        <w:t>.</w:t>
      </w:r>
    </w:p>
    <w:p w14:paraId="3EF3F919" w14:textId="77777777" w:rsidR="00D7538A" w:rsidRPr="007F37B6" w:rsidRDefault="00D7538A" w:rsidP="00D7538A">
      <w:pPr>
        <w:pStyle w:val="ListParagraph"/>
        <w:numPr>
          <w:ilvl w:val="0"/>
          <w:numId w:val="3"/>
        </w:numPr>
        <w:rPr>
          <w:color w:val="000000" w:themeColor="text1"/>
        </w:rPr>
      </w:pPr>
      <w:r w:rsidRPr="007F37B6">
        <w:rPr>
          <w:color w:val="000000" w:themeColor="text1"/>
        </w:rPr>
        <w:t>numele persoanelor de contact:</w:t>
      </w:r>
    </w:p>
    <w:p w14:paraId="3EF3F91A" w14:textId="78D8254C" w:rsidR="00D7538A" w:rsidRPr="007F37B6" w:rsidRDefault="00D7538A" w:rsidP="00D7538A">
      <w:pPr>
        <w:pStyle w:val="ListParagraph"/>
        <w:numPr>
          <w:ilvl w:val="1"/>
          <w:numId w:val="3"/>
        </w:numPr>
        <w:rPr>
          <w:color w:val="000000" w:themeColor="text1"/>
        </w:rPr>
      </w:pPr>
      <w:r w:rsidRPr="007F37B6">
        <w:rPr>
          <w:color w:val="000000" w:themeColor="text1"/>
        </w:rPr>
        <w:t>director/manager/administrator</w:t>
      </w:r>
      <w:r w:rsidR="00DA41DB" w:rsidRPr="007F37B6">
        <w:rPr>
          <w:color w:val="000000" w:themeColor="text1"/>
        </w:rPr>
        <w:t xml:space="preserve"> :</w:t>
      </w:r>
      <w:r w:rsidR="00B403AF" w:rsidRPr="007F37B6">
        <w:rPr>
          <w:color w:val="000000" w:themeColor="text1"/>
        </w:rPr>
        <w:t xml:space="preserve"> SEN SERKAN</w:t>
      </w:r>
    </w:p>
    <w:p w14:paraId="3EF3F91B" w14:textId="63CFD2DB" w:rsidR="00D7538A" w:rsidRDefault="00D7538A" w:rsidP="00D7538A">
      <w:pPr>
        <w:pStyle w:val="ListParagraph"/>
        <w:numPr>
          <w:ilvl w:val="1"/>
          <w:numId w:val="3"/>
        </w:numPr>
        <w:rPr>
          <w:color w:val="000000" w:themeColor="text1"/>
        </w:rPr>
      </w:pPr>
      <w:r w:rsidRPr="007F37B6">
        <w:rPr>
          <w:color w:val="000000" w:themeColor="text1"/>
        </w:rPr>
        <w:t>responsabil pentru protecția mediului</w:t>
      </w:r>
      <w:r w:rsidR="00DA41DB" w:rsidRPr="007F37B6">
        <w:rPr>
          <w:color w:val="000000" w:themeColor="text1"/>
        </w:rPr>
        <w:t xml:space="preserve"> :</w:t>
      </w:r>
      <w:r w:rsidR="002D14C2" w:rsidRPr="007F37B6">
        <w:rPr>
          <w:color w:val="000000" w:themeColor="text1"/>
        </w:rPr>
        <w:t xml:space="preserve"> COCOS MIRELA</w:t>
      </w:r>
    </w:p>
    <w:p w14:paraId="36D918B1" w14:textId="21D365D2" w:rsidR="000A471A" w:rsidRPr="007F37B6" w:rsidRDefault="000A471A" w:rsidP="00D7538A">
      <w:pPr>
        <w:pStyle w:val="ListParagraph"/>
        <w:numPr>
          <w:ilvl w:val="1"/>
          <w:numId w:val="3"/>
        </w:numPr>
        <w:rPr>
          <w:color w:val="000000" w:themeColor="text1"/>
        </w:rPr>
      </w:pPr>
      <w:r>
        <w:rPr>
          <w:color w:val="000000" w:themeColor="text1"/>
        </w:rPr>
        <w:t>proiectant general: SC ARHITECTURA PLUS SRL</w:t>
      </w:r>
    </w:p>
    <w:p w14:paraId="3EF3F91C" w14:textId="77777777" w:rsidR="00D7538A" w:rsidRPr="007F37B6" w:rsidRDefault="00D7538A" w:rsidP="00D7538A">
      <w:pPr>
        <w:pStyle w:val="Heading1"/>
      </w:pPr>
      <w:bookmarkStart w:id="2" w:name="_Toc15914965"/>
      <w:r w:rsidRPr="007F37B6">
        <w:t>Descrierea caracteristicilor fizice ale întregului proiect:</w:t>
      </w:r>
      <w:bookmarkEnd w:id="2"/>
    </w:p>
    <w:p w14:paraId="3EF3F91D" w14:textId="77777777" w:rsidR="00D7538A" w:rsidRPr="007F37B6" w:rsidRDefault="00D7538A" w:rsidP="00D7538A">
      <w:pPr>
        <w:pStyle w:val="ListParagraph"/>
        <w:numPr>
          <w:ilvl w:val="0"/>
          <w:numId w:val="2"/>
        </w:numPr>
        <w:rPr>
          <w:i/>
          <w:iCs/>
        </w:rPr>
      </w:pPr>
      <w:r w:rsidRPr="007F37B6">
        <w:rPr>
          <w:i/>
          <w:iCs/>
        </w:rPr>
        <w:t>Rezumat al proiectului;</w:t>
      </w:r>
    </w:p>
    <w:p w14:paraId="3EF3F91E" w14:textId="7F6166C3" w:rsidR="009A5CA1" w:rsidRPr="007F37B6" w:rsidRDefault="00DA41DB" w:rsidP="009A5CA1">
      <w:pPr>
        <w:ind w:left="41"/>
        <w:jc w:val="both"/>
        <w:rPr>
          <w:rFonts w:eastAsia="Arial"/>
          <w:kern w:val="1"/>
          <w:szCs w:val="24"/>
          <w:lang w:eastAsia="ar-SA"/>
        </w:rPr>
      </w:pPr>
      <w:r w:rsidRPr="007F37B6">
        <w:t>N</w:t>
      </w:r>
      <w:r w:rsidR="00B44B49" w:rsidRPr="007F37B6">
        <w:t xml:space="preserve">oul obiectiv de </w:t>
      </w:r>
      <w:r w:rsidR="003C003C" w:rsidRPr="007F37B6">
        <w:t>investiție</w:t>
      </w:r>
      <w:r w:rsidR="00B44B49" w:rsidRPr="007F37B6">
        <w:t xml:space="preserve"> va consta </w:t>
      </w:r>
      <w:r w:rsidR="00671EEA" w:rsidRPr="007F37B6">
        <w:t>în</w:t>
      </w:r>
      <w:r w:rsidR="00B44B49" w:rsidRPr="007F37B6">
        <w:t xml:space="preserve"> propunerea unor </w:t>
      </w:r>
      <w:r w:rsidR="003C003C" w:rsidRPr="007F37B6">
        <w:t>modificări</w:t>
      </w:r>
      <w:r w:rsidR="00B44B49" w:rsidRPr="007F37B6">
        <w:t xml:space="preserve"> aduse fa</w:t>
      </w:r>
      <w:r w:rsidR="00C1363A">
        <w:t>ță</w:t>
      </w:r>
      <w:r w:rsidR="00B44B49" w:rsidRPr="007F37B6">
        <w:t xml:space="preserve"> de proiectul autorizat</w:t>
      </w:r>
      <w:r w:rsidR="000B58D5" w:rsidRPr="007F37B6">
        <w:rPr>
          <w:rFonts w:eastAsia="Arial"/>
          <w:kern w:val="1"/>
          <w:szCs w:val="24"/>
          <w:lang w:eastAsia="ar-SA"/>
        </w:rPr>
        <w:t xml:space="preserve"> </w:t>
      </w:r>
      <w:r w:rsidR="009A5CA1" w:rsidRPr="007F37B6">
        <w:rPr>
          <w:rFonts w:eastAsia="Arial"/>
          <w:kern w:val="1"/>
          <w:szCs w:val="24"/>
          <w:lang w:eastAsia="ar-SA"/>
        </w:rPr>
        <w:t>cu A.C. nr. 906</w:t>
      </w:r>
      <w:r w:rsidR="000B58D5" w:rsidRPr="007F37B6">
        <w:rPr>
          <w:rFonts w:eastAsia="Arial"/>
          <w:kern w:val="1"/>
          <w:szCs w:val="24"/>
          <w:lang w:eastAsia="ar-SA"/>
        </w:rPr>
        <w:t>/25.07.2018</w:t>
      </w:r>
      <w:r w:rsidR="00F81156" w:rsidRPr="007F37B6">
        <w:t xml:space="preserve"> </w:t>
      </w:r>
      <w:r w:rsidR="00B44B49" w:rsidRPr="007F37B6">
        <w:t xml:space="preserve">: „Construire imobil </w:t>
      </w:r>
      <w:r w:rsidR="00F81156" w:rsidRPr="007F37B6">
        <w:t xml:space="preserve">cu regim de </w:t>
      </w:r>
      <w:r w:rsidR="003C003C" w:rsidRPr="007F37B6">
        <w:t>înălțime</w:t>
      </w:r>
      <w:r w:rsidR="00F81156" w:rsidRPr="007F37B6">
        <w:t xml:space="preserve"> </w:t>
      </w:r>
      <w:r w:rsidR="00B44B49" w:rsidRPr="007F37B6">
        <w:t xml:space="preserve">S+P+6+8E, cu </w:t>
      </w:r>
      <w:r w:rsidR="003C003C" w:rsidRPr="007F37B6">
        <w:t>destinație</w:t>
      </w:r>
      <w:r w:rsidR="00B44B49" w:rsidRPr="007F37B6">
        <w:t xml:space="preserve"> </w:t>
      </w:r>
      <w:r w:rsidR="003C003C" w:rsidRPr="007F37B6">
        <w:t>locuințe</w:t>
      </w:r>
      <w:r w:rsidR="00B44B49" w:rsidRPr="007F37B6">
        <w:t xml:space="preserve"> de vacanta, </w:t>
      </w:r>
      <w:r w:rsidR="003C003C" w:rsidRPr="007F37B6">
        <w:t>împrejmuire</w:t>
      </w:r>
      <w:r w:rsidR="00B44B49" w:rsidRPr="007F37B6">
        <w:t xml:space="preserve"> teren </w:t>
      </w:r>
      <w:r w:rsidR="00222E74">
        <w:t>și</w:t>
      </w:r>
      <w:r w:rsidR="00B44B49" w:rsidRPr="007F37B6">
        <w:t xml:space="preserve"> organizare de </w:t>
      </w:r>
      <w:r w:rsidR="003C003C" w:rsidRPr="007F37B6">
        <w:t>șantier</w:t>
      </w:r>
      <w:r w:rsidR="00B44B49" w:rsidRPr="007F37B6">
        <w:t>”</w:t>
      </w:r>
      <w:r w:rsidR="000741CD" w:rsidRPr="007F37B6">
        <w:rPr>
          <w:rFonts w:eastAsia="Arial"/>
          <w:kern w:val="1"/>
          <w:szCs w:val="24"/>
          <w:lang w:eastAsia="ar-SA"/>
        </w:rPr>
        <w:t xml:space="preserve">. Beneficiarul </w:t>
      </w:r>
      <w:r w:rsidR="003C003C" w:rsidRPr="007F37B6">
        <w:rPr>
          <w:rFonts w:eastAsia="Arial"/>
          <w:kern w:val="1"/>
          <w:szCs w:val="24"/>
          <w:lang w:eastAsia="ar-SA"/>
        </w:rPr>
        <w:t>dorește</w:t>
      </w:r>
      <w:r w:rsidR="000741CD" w:rsidRPr="007F37B6">
        <w:rPr>
          <w:rFonts w:eastAsia="Arial"/>
          <w:kern w:val="1"/>
          <w:szCs w:val="24"/>
          <w:lang w:eastAsia="ar-SA"/>
        </w:rPr>
        <w:t xml:space="preserve"> modificarea proiectului</w:t>
      </w:r>
      <w:r w:rsidR="000B58D5" w:rsidRPr="007F37B6">
        <w:rPr>
          <w:rFonts w:eastAsia="Arial"/>
          <w:kern w:val="1"/>
          <w:szCs w:val="24"/>
          <w:lang w:eastAsia="ar-SA"/>
        </w:rPr>
        <w:t xml:space="preserve"> </w:t>
      </w:r>
      <w:r w:rsidR="00192EE2">
        <w:rPr>
          <w:rFonts w:eastAsia="Arial"/>
          <w:kern w:val="1"/>
          <w:szCs w:val="24"/>
          <w:lang w:eastAsia="ar-SA"/>
        </w:rPr>
        <w:t xml:space="preserve">aflat </w:t>
      </w:r>
      <w:r w:rsidR="00C1363A">
        <w:rPr>
          <w:rFonts w:eastAsia="Arial"/>
          <w:kern w:val="1"/>
          <w:szCs w:val="24"/>
          <w:lang w:eastAsia="ar-SA"/>
        </w:rPr>
        <w:t>în</w:t>
      </w:r>
      <w:r w:rsidR="00192EE2">
        <w:rPr>
          <w:rFonts w:eastAsia="Arial"/>
          <w:kern w:val="1"/>
          <w:szCs w:val="24"/>
          <w:lang w:eastAsia="ar-SA"/>
        </w:rPr>
        <w:t xml:space="preserve"> curs de </w:t>
      </w:r>
      <w:r w:rsidR="007F2498">
        <w:rPr>
          <w:rFonts w:eastAsia="Arial"/>
          <w:kern w:val="1"/>
          <w:szCs w:val="24"/>
          <w:lang w:eastAsia="ar-SA"/>
        </w:rPr>
        <w:t>execuție</w:t>
      </w:r>
      <w:r w:rsidR="00192EE2">
        <w:rPr>
          <w:rFonts w:eastAsia="Arial"/>
          <w:kern w:val="1"/>
          <w:szCs w:val="24"/>
          <w:lang w:eastAsia="ar-SA"/>
        </w:rPr>
        <w:t xml:space="preserve"> </w:t>
      </w:r>
      <w:r w:rsidR="000B58D5" w:rsidRPr="007F37B6">
        <w:rPr>
          <w:rFonts w:eastAsia="Arial"/>
          <w:kern w:val="1"/>
          <w:szCs w:val="24"/>
          <w:lang w:eastAsia="ar-SA"/>
        </w:rPr>
        <w:t>prin</w:t>
      </w:r>
      <w:r w:rsidR="009A5CA1" w:rsidRPr="007F37B6">
        <w:rPr>
          <w:rFonts w:eastAsia="Arial"/>
          <w:kern w:val="1"/>
          <w:szCs w:val="24"/>
          <w:lang w:eastAsia="ar-SA"/>
        </w:rPr>
        <w:t xml:space="preserve"> schimbarea </w:t>
      </w:r>
      <w:r w:rsidR="003C003C" w:rsidRPr="007F37B6">
        <w:rPr>
          <w:rFonts w:eastAsia="Arial"/>
          <w:kern w:val="1"/>
          <w:szCs w:val="24"/>
          <w:lang w:eastAsia="ar-SA"/>
        </w:rPr>
        <w:t>destinației</w:t>
      </w:r>
      <w:r w:rsidR="000741CD" w:rsidRPr="007F37B6">
        <w:rPr>
          <w:rFonts w:eastAsia="Arial"/>
          <w:kern w:val="1"/>
          <w:szCs w:val="24"/>
          <w:lang w:eastAsia="ar-SA"/>
        </w:rPr>
        <w:t xml:space="preserve"> din </w:t>
      </w:r>
      <w:r w:rsidR="003C003C" w:rsidRPr="007F37B6">
        <w:rPr>
          <w:rFonts w:eastAsia="Arial"/>
          <w:kern w:val="1"/>
          <w:szCs w:val="24"/>
          <w:lang w:eastAsia="ar-SA"/>
        </w:rPr>
        <w:t>locuințe</w:t>
      </w:r>
      <w:r w:rsidR="000741CD" w:rsidRPr="007F37B6">
        <w:rPr>
          <w:rFonts w:eastAsia="Arial"/>
          <w:kern w:val="1"/>
          <w:szCs w:val="24"/>
          <w:lang w:eastAsia="ar-SA"/>
        </w:rPr>
        <w:t xml:space="preserve"> de vacanta</w:t>
      </w:r>
      <w:r w:rsidR="000B58D5" w:rsidRPr="007F37B6">
        <w:rPr>
          <w:rFonts w:eastAsia="Arial"/>
          <w:kern w:val="1"/>
          <w:szCs w:val="24"/>
          <w:lang w:eastAsia="ar-SA"/>
        </w:rPr>
        <w:t xml:space="preserve"> </w:t>
      </w:r>
      <w:r w:rsidR="00671EEA" w:rsidRPr="007F37B6">
        <w:rPr>
          <w:rFonts w:eastAsia="Arial"/>
          <w:kern w:val="1"/>
          <w:szCs w:val="24"/>
          <w:lang w:eastAsia="ar-SA"/>
        </w:rPr>
        <w:t>în</w:t>
      </w:r>
      <w:r w:rsidR="000B58D5" w:rsidRPr="007F37B6">
        <w:rPr>
          <w:rFonts w:eastAsia="Arial"/>
          <w:kern w:val="1"/>
          <w:szCs w:val="24"/>
          <w:lang w:eastAsia="ar-SA"/>
        </w:rPr>
        <w:t xml:space="preserve"> hotel-apartamente</w:t>
      </w:r>
      <w:r w:rsidR="009A5CA1" w:rsidRPr="007F37B6">
        <w:rPr>
          <w:rFonts w:eastAsia="Arial"/>
          <w:kern w:val="1"/>
          <w:szCs w:val="24"/>
          <w:lang w:eastAsia="ar-SA"/>
        </w:rPr>
        <w:t xml:space="preserve">, </w:t>
      </w:r>
      <w:r w:rsidR="003C003C" w:rsidRPr="007F37B6">
        <w:rPr>
          <w:rFonts w:eastAsia="Arial"/>
          <w:kern w:val="1"/>
          <w:szCs w:val="24"/>
          <w:lang w:eastAsia="ar-SA"/>
        </w:rPr>
        <w:t>modificări</w:t>
      </w:r>
      <w:r w:rsidR="009A5CA1" w:rsidRPr="007F37B6">
        <w:rPr>
          <w:rFonts w:eastAsia="Arial"/>
          <w:kern w:val="1"/>
          <w:szCs w:val="24"/>
          <w:lang w:eastAsia="ar-SA"/>
        </w:rPr>
        <w:t xml:space="preserve"> interioare cu </w:t>
      </w:r>
      <w:r w:rsidR="003C003C" w:rsidRPr="007F37B6">
        <w:rPr>
          <w:rFonts w:eastAsia="Arial"/>
          <w:kern w:val="1"/>
          <w:szCs w:val="24"/>
          <w:lang w:eastAsia="ar-SA"/>
        </w:rPr>
        <w:t>încadrarea</w:t>
      </w:r>
      <w:r w:rsidR="009A5CA1" w:rsidRPr="007F37B6">
        <w:rPr>
          <w:rFonts w:eastAsia="Arial"/>
          <w:kern w:val="1"/>
          <w:szCs w:val="24"/>
          <w:lang w:eastAsia="ar-SA"/>
        </w:rPr>
        <w:t xml:space="preserve"> </w:t>
      </w:r>
      <w:r w:rsidR="00671EEA" w:rsidRPr="007F37B6">
        <w:rPr>
          <w:rFonts w:eastAsia="Arial"/>
          <w:kern w:val="1"/>
          <w:szCs w:val="24"/>
          <w:lang w:eastAsia="ar-SA"/>
        </w:rPr>
        <w:t>în</w:t>
      </w:r>
      <w:r w:rsidR="009A5CA1" w:rsidRPr="007F37B6">
        <w:rPr>
          <w:rFonts w:eastAsia="Arial"/>
          <w:kern w:val="1"/>
          <w:szCs w:val="24"/>
          <w:lang w:eastAsia="ar-SA"/>
        </w:rPr>
        <w:t xml:space="preserve"> indic</w:t>
      </w:r>
      <w:r w:rsidR="000741CD" w:rsidRPr="007F37B6">
        <w:rPr>
          <w:rFonts w:eastAsia="Arial"/>
          <w:kern w:val="1"/>
          <w:szCs w:val="24"/>
          <w:lang w:eastAsia="ar-SA"/>
        </w:rPr>
        <w:t xml:space="preserve">atorii urbanistici </w:t>
      </w:r>
      <w:r w:rsidR="003C003C" w:rsidRPr="007F37B6">
        <w:rPr>
          <w:rFonts w:eastAsia="Arial"/>
          <w:kern w:val="1"/>
          <w:szCs w:val="24"/>
          <w:lang w:eastAsia="ar-SA"/>
        </w:rPr>
        <w:t>autorizați</w:t>
      </w:r>
      <w:r w:rsidR="000741CD" w:rsidRPr="007F37B6">
        <w:rPr>
          <w:rFonts w:eastAsia="Arial"/>
          <w:kern w:val="1"/>
          <w:szCs w:val="24"/>
          <w:lang w:eastAsia="ar-SA"/>
        </w:rPr>
        <w:t xml:space="preserve"> conform </w:t>
      </w:r>
      <w:r w:rsidR="009A5CA1" w:rsidRPr="007F37B6">
        <w:rPr>
          <w:rFonts w:eastAsia="Arial"/>
          <w:kern w:val="1"/>
          <w:szCs w:val="24"/>
          <w:lang w:eastAsia="ar-SA"/>
        </w:rPr>
        <w:t>A</w:t>
      </w:r>
      <w:r w:rsidR="000741CD" w:rsidRPr="007F37B6">
        <w:rPr>
          <w:rFonts w:eastAsia="Arial"/>
          <w:kern w:val="1"/>
          <w:szCs w:val="24"/>
          <w:lang w:eastAsia="ar-SA"/>
        </w:rPr>
        <w:t>.</w:t>
      </w:r>
      <w:r w:rsidR="009A5CA1" w:rsidRPr="007F37B6">
        <w:rPr>
          <w:rFonts w:eastAsia="Arial"/>
          <w:kern w:val="1"/>
          <w:szCs w:val="24"/>
          <w:lang w:eastAsia="ar-SA"/>
        </w:rPr>
        <w:t>C</w:t>
      </w:r>
      <w:r w:rsidR="000741CD" w:rsidRPr="007F37B6">
        <w:rPr>
          <w:rFonts w:eastAsia="Arial"/>
          <w:kern w:val="1"/>
          <w:szCs w:val="24"/>
          <w:lang w:eastAsia="ar-SA"/>
        </w:rPr>
        <w:t>.</w:t>
      </w:r>
      <w:r w:rsidR="009A5CA1" w:rsidRPr="007F37B6">
        <w:rPr>
          <w:rFonts w:eastAsia="Arial"/>
          <w:kern w:val="1"/>
          <w:szCs w:val="24"/>
          <w:lang w:eastAsia="ar-SA"/>
        </w:rPr>
        <w:t xml:space="preserve"> nr. 906/25.07.2018 </w:t>
      </w:r>
      <w:r w:rsidR="00222E74">
        <w:rPr>
          <w:rFonts w:eastAsia="Arial"/>
          <w:kern w:val="1"/>
          <w:szCs w:val="24"/>
          <w:lang w:eastAsia="ar-SA"/>
        </w:rPr>
        <w:t>și</w:t>
      </w:r>
      <w:r w:rsidR="009A5CA1" w:rsidRPr="007F37B6">
        <w:rPr>
          <w:rFonts w:eastAsia="Arial"/>
          <w:kern w:val="1"/>
          <w:szCs w:val="24"/>
          <w:lang w:eastAsia="ar-SA"/>
        </w:rPr>
        <w:t xml:space="preserve"> supraetajarea cu </w:t>
      </w:r>
      <w:r w:rsidR="003C003C" w:rsidRPr="007F37B6">
        <w:rPr>
          <w:rFonts w:eastAsia="Arial"/>
          <w:kern w:val="1"/>
          <w:szCs w:val="24"/>
          <w:lang w:eastAsia="ar-SA"/>
        </w:rPr>
        <w:t>încă</w:t>
      </w:r>
      <w:r w:rsidR="009A5CA1" w:rsidRPr="007F37B6">
        <w:rPr>
          <w:rFonts w:eastAsia="Arial"/>
          <w:kern w:val="1"/>
          <w:szCs w:val="24"/>
          <w:lang w:eastAsia="ar-SA"/>
        </w:rPr>
        <w:t xml:space="preserve"> un nivel, o singura data, </w:t>
      </w:r>
      <w:r w:rsidR="00671EEA" w:rsidRPr="007F37B6">
        <w:rPr>
          <w:rFonts w:eastAsia="Arial"/>
          <w:kern w:val="1"/>
          <w:szCs w:val="24"/>
          <w:lang w:eastAsia="ar-SA"/>
        </w:rPr>
        <w:t>în</w:t>
      </w:r>
      <w:r w:rsidR="009A5CA1" w:rsidRPr="007F37B6">
        <w:rPr>
          <w:rFonts w:eastAsia="Arial"/>
          <w:kern w:val="1"/>
          <w:szCs w:val="24"/>
          <w:lang w:eastAsia="ar-SA"/>
        </w:rPr>
        <w:t xml:space="preserve"> </w:t>
      </w:r>
      <w:r w:rsidR="003C003C" w:rsidRPr="007F37B6">
        <w:rPr>
          <w:rFonts w:eastAsia="Arial"/>
          <w:kern w:val="1"/>
          <w:szCs w:val="24"/>
          <w:lang w:eastAsia="ar-SA"/>
        </w:rPr>
        <w:t>suprafața</w:t>
      </w:r>
      <w:r w:rsidR="009A5CA1" w:rsidRPr="007F37B6">
        <w:rPr>
          <w:rFonts w:eastAsia="Arial"/>
          <w:kern w:val="1"/>
          <w:szCs w:val="24"/>
          <w:lang w:eastAsia="ar-SA"/>
        </w:rPr>
        <w:t xml:space="preserve"> de maxim 20% prevederilor legii nr. 50/1991, art.2, al.4, lit.</w:t>
      </w:r>
      <w:r w:rsidR="003C003C">
        <w:rPr>
          <w:rFonts w:eastAsia="Arial"/>
          <w:kern w:val="1"/>
          <w:szCs w:val="24"/>
          <w:lang w:eastAsia="ar-SA"/>
        </w:rPr>
        <w:t xml:space="preserve"> </w:t>
      </w:r>
      <w:r w:rsidR="009A5CA1" w:rsidRPr="007F37B6">
        <w:rPr>
          <w:rFonts w:eastAsia="Arial"/>
          <w:kern w:val="1"/>
          <w:szCs w:val="24"/>
          <w:lang w:eastAsia="ar-SA"/>
        </w:rPr>
        <w:t xml:space="preserve">a 1, numai </w:t>
      </w:r>
      <w:r w:rsidR="003C003C" w:rsidRPr="007F37B6">
        <w:rPr>
          <w:rFonts w:eastAsia="Arial"/>
          <w:kern w:val="1"/>
          <w:szCs w:val="24"/>
          <w:lang w:eastAsia="ar-SA"/>
        </w:rPr>
        <w:t>după</w:t>
      </w:r>
      <w:r w:rsidR="009A5CA1" w:rsidRPr="007F37B6">
        <w:rPr>
          <w:rFonts w:eastAsia="Arial"/>
          <w:kern w:val="1"/>
          <w:szCs w:val="24"/>
          <w:lang w:eastAsia="ar-SA"/>
        </w:rPr>
        <w:t xml:space="preserve"> intabularea </w:t>
      </w:r>
      <w:r w:rsidR="003C003C" w:rsidRPr="007F37B6">
        <w:rPr>
          <w:rFonts w:eastAsia="Arial"/>
          <w:kern w:val="1"/>
          <w:szCs w:val="24"/>
          <w:lang w:eastAsia="ar-SA"/>
        </w:rPr>
        <w:t>construcției</w:t>
      </w:r>
      <w:r w:rsidR="009A5CA1" w:rsidRPr="007F37B6">
        <w:rPr>
          <w:rFonts w:eastAsia="Arial"/>
          <w:kern w:val="1"/>
          <w:szCs w:val="24"/>
          <w:lang w:eastAsia="ar-SA"/>
        </w:rPr>
        <w:t xml:space="preserve"> la stadiul fizic autorizat </w:t>
      </w:r>
      <w:r w:rsidR="003C003C" w:rsidRPr="007F37B6">
        <w:rPr>
          <w:rFonts w:eastAsia="Arial"/>
          <w:kern w:val="1"/>
          <w:szCs w:val="24"/>
          <w:lang w:eastAsia="ar-SA"/>
        </w:rPr>
        <w:t>premergător</w:t>
      </w:r>
      <w:r w:rsidR="009A5CA1" w:rsidRPr="007F37B6">
        <w:rPr>
          <w:rFonts w:eastAsia="Arial"/>
          <w:kern w:val="1"/>
          <w:szCs w:val="24"/>
          <w:lang w:eastAsia="ar-SA"/>
        </w:rPr>
        <w:t xml:space="preserve"> </w:t>
      </w:r>
      <w:r w:rsidR="003C003C" w:rsidRPr="007F37B6">
        <w:rPr>
          <w:rFonts w:eastAsia="Arial"/>
          <w:kern w:val="1"/>
          <w:szCs w:val="24"/>
          <w:lang w:eastAsia="ar-SA"/>
        </w:rPr>
        <w:t>supraetajării</w:t>
      </w:r>
      <w:r w:rsidR="009A5CA1" w:rsidRPr="007F37B6">
        <w:rPr>
          <w:rFonts w:eastAsia="Arial"/>
          <w:kern w:val="1"/>
          <w:szCs w:val="24"/>
          <w:lang w:eastAsia="ar-SA"/>
        </w:rPr>
        <w:t>.</w:t>
      </w:r>
    </w:p>
    <w:p w14:paraId="3EF3F91F" w14:textId="3B5C8834" w:rsidR="001337F5" w:rsidRPr="007F37B6" w:rsidRDefault="003C003C" w:rsidP="009A5CA1">
      <w:pPr>
        <w:ind w:left="41"/>
        <w:jc w:val="both"/>
        <w:rPr>
          <w:rFonts w:eastAsia="Arial"/>
          <w:kern w:val="1"/>
          <w:szCs w:val="24"/>
          <w:lang w:eastAsia="ar-SA"/>
        </w:rPr>
      </w:pPr>
      <w:r w:rsidRPr="007F37B6">
        <w:rPr>
          <w:rFonts w:eastAsia="Arial"/>
          <w:kern w:val="1"/>
          <w:szCs w:val="24"/>
          <w:lang w:eastAsia="ar-SA"/>
        </w:rPr>
        <w:t>Investiția</w:t>
      </w:r>
      <w:r w:rsidR="001337F5" w:rsidRPr="007F37B6">
        <w:rPr>
          <w:rFonts w:eastAsia="Arial"/>
          <w:kern w:val="1"/>
          <w:szCs w:val="24"/>
          <w:lang w:eastAsia="ar-SA"/>
        </w:rPr>
        <w:t xml:space="preserve"> const</w:t>
      </w:r>
      <w:r>
        <w:rPr>
          <w:rFonts w:eastAsia="Arial"/>
          <w:kern w:val="1"/>
          <w:szCs w:val="24"/>
          <w:lang w:eastAsia="ar-SA"/>
        </w:rPr>
        <w:t>ă</w:t>
      </w:r>
      <w:r w:rsidR="001337F5" w:rsidRPr="007F37B6">
        <w:rPr>
          <w:rFonts w:eastAsia="Arial"/>
          <w:kern w:val="1"/>
          <w:szCs w:val="24"/>
          <w:lang w:eastAsia="ar-SA"/>
        </w:rPr>
        <w:t xml:space="preserve"> </w:t>
      </w:r>
      <w:r w:rsidR="00671EEA" w:rsidRPr="007F37B6">
        <w:rPr>
          <w:rFonts w:eastAsia="Arial"/>
          <w:kern w:val="1"/>
          <w:szCs w:val="24"/>
          <w:lang w:eastAsia="ar-SA"/>
        </w:rPr>
        <w:t>în</w:t>
      </w:r>
      <w:r w:rsidR="001337F5" w:rsidRPr="007F37B6">
        <w:rPr>
          <w:rFonts w:eastAsia="Arial"/>
          <w:kern w:val="1"/>
          <w:szCs w:val="24"/>
          <w:lang w:eastAsia="ar-SA"/>
        </w:rPr>
        <w:t xml:space="preserve"> construirea unui imobil S+P+8E+9E retras cu </w:t>
      </w:r>
      <w:r w:rsidRPr="007F37B6">
        <w:rPr>
          <w:rFonts w:eastAsia="Arial"/>
          <w:kern w:val="1"/>
          <w:szCs w:val="24"/>
          <w:lang w:eastAsia="ar-SA"/>
        </w:rPr>
        <w:t>destinația</w:t>
      </w:r>
      <w:r w:rsidR="001337F5" w:rsidRPr="007F37B6">
        <w:rPr>
          <w:rFonts w:eastAsia="Arial"/>
          <w:kern w:val="1"/>
          <w:szCs w:val="24"/>
          <w:lang w:eastAsia="ar-SA"/>
        </w:rPr>
        <w:t xml:space="preserve"> de hotel-apartament, care va cuprinde 284 apartamente cu una, doua </w:t>
      </w:r>
      <w:r w:rsidR="00222E74">
        <w:rPr>
          <w:rFonts w:eastAsia="Arial"/>
          <w:kern w:val="1"/>
          <w:szCs w:val="24"/>
          <w:lang w:eastAsia="ar-SA"/>
        </w:rPr>
        <w:t>și</w:t>
      </w:r>
      <w:r w:rsidR="001337F5" w:rsidRPr="007F37B6">
        <w:rPr>
          <w:rFonts w:eastAsia="Arial"/>
          <w:kern w:val="1"/>
          <w:szCs w:val="24"/>
          <w:lang w:eastAsia="ar-SA"/>
        </w:rPr>
        <w:t xml:space="preserve"> trei camere (80 garsoniere, 144 apartamente cu 2 camere </w:t>
      </w:r>
      <w:r w:rsidR="00222E74">
        <w:rPr>
          <w:rFonts w:eastAsia="Arial"/>
          <w:kern w:val="1"/>
          <w:szCs w:val="24"/>
          <w:lang w:eastAsia="ar-SA"/>
        </w:rPr>
        <w:t>și</w:t>
      </w:r>
      <w:r w:rsidR="001337F5" w:rsidRPr="007F37B6">
        <w:rPr>
          <w:rFonts w:eastAsia="Arial"/>
          <w:kern w:val="1"/>
          <w:szCs w:val="24"/>
          <w:lang w:eastAsia="ar-SA"/>
        </w:rPr>
        <w:t xml:space="preserve"> 60 apartamente cu 3 camere) </w:t>
      </w:r>
      <w:r w:rsidRPr="007F37B6">
        <w:rPr>
          <w:rFonts w:eastAsia="Arial"/>
          <w:kern w:val="1"/>
          <w:szCs w:val="24"/>
          <w:lang w:eastAsia="ar-SA"/>
        </w:rPr>
        <w:t>rezultând</w:t>
      </w:r>
      <w:r w:rsidR="001337F5" w:rsidRPr="007F37B6">
        <w:rPr>
          <w:rFonts w:eastAsia="Arial"/>
          <w:kern w:val="1"/>
          <w:szCs w:val="24"/>
          <w:lang w:eastAsia="ar-SA"/>
        </w:rPr>
        <w:t xml:space="preserve"> o capacitate de cazare de 548 locuri . </w:t>
      </w:r>
      <w:r w:rsidRPr="007F37B6">
        <w:rPr>
          <w:rFonts w:eastAsia="Arial"/>
          <w:kern w:val="1"/>
          <w:szCs w:val="24"/>
          <w:lang w:eastAsia="ar-SA"/>
        </w:rPr>
        <w:t>Unitățile</w:t>
      </w:r>
      <w:r w:rsidR="001337F5" w:rsidRPr="007F37B6">
        <w:rPr>
          <w:rFonts w:eastAsia="Arial"/>
          <w:kern w:val="1"/>
          <w:szCs w:val="24"/>
          <w:lang w:eastAsia="ar-SA"/>
        </w:rPr>
        <w:t xml:space="preserve"> locative vor fi </w:t>
      </w:r>
      <w:r w:rsidRPr="007F37B6">
        <w:rPr>
          <w:rFonts w:eastAsia="Arial"/>
          <w:kern w:val="1"/>
          <w:szCs w:val="24"/>
          <w:lang w:eastAsia="ar-SA"/>
        </w:rPr>
        <w:t>destinate</w:t>
      </w:r>
      <w:r w:rsidR="001337F5" w:rsidRPr="007F37B6">
        <w:rPr>
          <w:rFonts w:eastAsia="Arial"/>
          <w:kern w:val="1"/>
          <w:szCs w:val="24"/>
          <w:lang w:eastAsia="ar-SA"/>
        </w:rPr>
        <w:t xml:space="preserve"> </w:t>
      </w:r>
      <w:r w:rsidRPr="007F37B6">
        <w:rPr>
          <w:rFonts w:eastAsia="Arial"/>
          <w:kern w:val="1"/>
          <w:szCs w:val="24"/>
          <w:lang w:eastAsia="ar-SA"/>
        </w:rPr>
        <w:t>închirierii</w:t>
      </w:r>
      <w:r w:rsidR="001337F5" w:rsidRPr="007F37B6">
        <w:rPr>
          <w:rFonts w:eastAsia="Arial"/>
          <w:kern w:val="1"/>
          <w:szCs w:val="24"/>
          <w:lang w:eastAsia="ar-SA"/>
        </w:rPr>
        <w:t xml:space="preserve">, </w:t>
      </w:r>
      <w:r w:rsidRPr="007F37B6">
        <w:rPr>
          <w:rFonts w:eastAsia="Arial"/>
          <w:kern w:val="1"/>
          <w:szCs w:val="24"/>
          <w:lang w:eastAsia="ar-SA"/>
        </w:rPr>
        <w:t>subînchirierii</w:t>
      </w:r>
      <w:r w:rsidR="001337F5" w:rsidRPr="007F37B6">
        <w:rPr>
          <w:rFonts w:eastAsia="Arial"/>
          <w:kern w:val="1"/>
          <w:szCs w:val="24"/>
          <w:lang w:eastAsia="ar-SA"/>
        </w:rPr>
        <w:t xml:space="preserve">, </w:t>
      </w:r>
      <w:r w:rsidRPr="007F37B6">
        <w:rPr>
          <w:rFonts w:eastAsia="Arial"/>
          <w:kern w:val="1"/>
          <w:szCs w:val="24"/>
          <w:lang w:eastAsia="ar-SA"/>
        </w:rPr>
        <w:t>vânzării</w:t>
      </w:r>
      <w:r w:rsidR="001337F5" w:rsidRPr="007F37B6">
        <w:rPr>
          <w:rFonts w:eastAsia="Arial"/>
          <w:kern w:val="1"/>
          <w:szCs w:val="24"/>
          <w:lang w:eastAsia="ar-SA"/>
        </w:rPr>
        <w:t xml:space="preserve"> sau </w:t>
      </w:r>
      <w:r w:rsidRPr="007F37B6">
        <w:rPr>
          <w:rFonts w:eastAsia="Arial"/>
          <w:kern w:val="1"/>
          <w:szCs w:val="24"/>
          <w:lang w:eastAsia="ar-SA"/>
        </w:rPr>
        <w:t>cazării</w:t>
      </w:r>
      <w:r w:rsidR="001337F5" w:rsidRPr="007F37B6">
        <w:rPr>
          <w:rFonts w:eastAsia="Arial"/>
          <w:kern w:val="1"/>
          <w:szCs w:val="24"/>
          <w:lang w:eastAsia="ar-SA"/>
        </w:rPr>
        <w:t xml:space="preserve"> turistice.</w:t>
      </w:r>
    </w:p>
    <w:p w14:paraId="3EF3F920" w14:textId="77777777" w:rsidR="001337F5" w:rsidRPr="007F37B6" w:rsidRDefault="001337F5" w:rsidP="009A5CA1">
      <w:pPr>
        <w:ind w:left="41"/>
        <w:jc w:val="both"/>
        <w:rPr>
          <w:rFonts w:eastAsia="Arial"/>
          <w:kern w:val="1"/>
          <w:szCs w:val="24"/>
          <w:lang w:eastAsia="ar-SA"/>
        </w:rPr>
      </w:pPr>
      <w:r w:rsidRPr="007F37B6">
        <w:rPr>
          <w:rFonts w:eastAsia="Arial"/>
          <w:kern w:val="1"/>
          <w:szCs w:val="24"/>
          <w:lang w:eastAsia="ar-SA"/>
        </w:rPr>
        <w:t xml:space="preserve"> </w:t>
      </w:r>
    </w:p>
    <w:p w14:paraId="3EF3F921" w14:textId="77777777" w:rsidR="00D7538A" w:rsidRPr="007F37B6" w:rsidRDefault="00D7538A" w:rsidP="003E11BC">
      <w:pPr>
        <w:pStyle w:val="ListParagraph"/>
        <w:numPr>
          <w:ilvl w:val="0"/>
          <w:numId w:val="2"/>
        </w:numPr>
        <w:jc w:val="both"/>
        <w:rPr>
          <w:i/>
          <w:iCs/>
          <w:color w:val="000000" w:themeColor="text1"/>
        </w:rPr>
      </w:pPr>
      <w:r w:rsidRPr="007F37B6">
        <w:rPr>
          <w:i/>
          <w:iCs/>
          <w:color w:val="000000" w:themeColor="text1"/>
        </w:rPr>
        <w:t>Justificarea necesității proiectului;</w:t>
      </w:r>
    </w:p>
    <w:p w14:paraId="3EF3F922" w14:textId="28CF8B81" w:rsidR="00D7538A" w:rsidRPr="007F37B6" w:rsidRDefault="00D7538A" w:rsidP="003E11BC">
      <w:pPr>
        <w:jc w:val="both"/>
        <w:rPr>
          <w:color w:val="000000" w:themeColor="text1"/>
        </w:rPr>
      </w:pPr>
      <w:r w:rsidRPr="007F37B6">
        <w:rPr>
          <w:color w:val="000000" w:themeColor="text1"/>
        </w:rPr>
        <w:t xml:space="preserve">Investiția va genera un impact pozitiv în dezvoltarea zonei din punct de vedere urbanistic și turistic prin asigurarea unor noi capacitați de cazare în </w:t>
      </w:r>
      <w:r w:rsidR="003C003C" w:rsidRPr="007F37B6">
        <w:rPr>
          <w:color w:val="000000" w:themeColor="text1"/>
        </w:rPr>
        <w:t>stațiunea</w:t>
      </w:r>
      <w:r w:rsidR="000741CD" w:rsidRPr="007F37B6">
        <w:rPr>
          <w:color w:val="000000" w:themeColor="text1"/>
        </w:rPr>
        <w:t xml:space="preserve"> Mamaia</w:t>
      </w:r>
      <w:r w:rsidR="00833B47" w:rsidRPr="007F37B6">
        <w:rPr>
          <w:color w:val="000000" w:themeColor="text1"/>
        </w:rPr>
        <w:t xml:space="preserve"> (</w:t>
      </w:r>
      <w:r w:rsidR="00342FC3" w:rsidRPr="007F37B6">
        <w:rPr>
          <w:color w:val="000000" w:themeColor="text1"/>
        </w:rPr>
        <w:t>Mamaia Nord –</w:t>
      </w:r>
      <w:r w:rsidR="003338E7">
        <w:rPr>
          <w:color w:val="000000" w:themeColor="text1"/>
        </w:rPr>
        <w:t xml:space="preserve"> </w:t>
      </w:r>
      <w:r w:rsidR="00833B47" w:rsidRPr="007F37B6">
        <w:rPr>
          <w:color w:val="000000" w:themeColor="text1"/>
        </w:rPr>
        <w:t>zona B</w:t>
      </w:r>
      <w:r w:rsidR="00342FC3" w:rsidRPr="007F37B6">
        <w:rPr>
          <w:color w:val="000000" w:themeColor="text1"/>
        </w:rPr>
        <w:t>utoaie</w:t>
      </w:r>
      <w:r w:rsidR="00833B47" w:rsidRPr="007F37B6">
        <w:rPr>
          <w:color w:val="000000" w:themeColor="text1"/>
        </w:rPr>
        <w:t>)</w:t>
      </w:r>
      <w:r w:rsidR="00342FC3" w:rsidRPr="007F37B6">
        <w:rPr>
          <w:color w:val="000000" w:themeColor="text1"/>
        </w:rPr>
        <w:t xml:space="preserve">, </w:t>
      </w:r>
      <w:r w:rsidR="003C003C" w:rsidRPr="007F37B6">
        <w:rPr>
          <w:color w:val="000000" w:themeColor="text1"/>
        </w:rPr>
        <w:t>județul</w:t>
      </w:r>
      <w:r w:rsidRPr="007F37B6">
        <w:rPr>
          <w:color w:val="000000" w:themeColor="text1"/>
        </w:rPr>
        <w:t xml:space="preserve"> Constanța.</w:t>
      </w:r>
    </w:p>
    <w:p w14:paraId="3EF3F923" w14:textId="56148412" w:rsidR="00D7538A" w:rsidRPr="0084473D" w:rsidRDefault="00D7538A" w:rsidP="00D7538A">
      <w:pPr>
        <w:pStyle w:val="ListParagraph"/>
        <w:numPr>
          <w:ilvl w:val="0"/>
          <w:numId w:val="2"/>
        </w:numPr>
      </w:pPr>
      <w:r w:rsidRPr="0084473D">
        <w:rPr>
          <w:i/>
          <w:iCs/>
        </w:rPr>
        <w:t>Valoarea investiției:</w:t>
      </w:r>
      <w:r w:rsidR="001015AA" w:rsidRPr="0084473D">
        <w:rPr>
          <w:i/>
          <w:iCs/>
        </w:rPr>
        <w:t xml:space="preserve"> </w:t>
      </w:r>
      <w:r w:rsidR="001015AA" w:rsidRPr="0084473D">
        <w:t>21.117.952 lei</w:t>
      </w:r>
    </w:p>
    <w:p w14:paraId="3EF3F925" w14:textId="58B7E4F3" w:rsidR="00D7538A" w:rsidRPr="0084473D" w:rsidRDefault="00D7538A" w:rsidP="00D7538A">
      <w:pPr>
        <w:pStyle w:val="ListParagraph"/>
        <w:numPr>
          <w:ilvl w:val="0"/>
          <w:numId w:val="2"/>
        </w:numPr>
        <w:rPr>
          <w:i/>
          <w:iCs/>
        </w:rPr>
      </w:pPr>
      <w:r w:rsidRPr="0084473D">
        <w:rPr>
          <w:i/>
          <w:iCs/>
        </w:rPr>
        <w:t>Perioada de implementare propusă:</w:t>
      </w:r>
      <w:r w:rsidR="0084473D" w:rsidRPr="0084473D">
        <w:t xml:space="preserve"> </w:t>
      </w:r>
      <w:r w:rsidR="00C1363A">
        <w:t>până</w:t>
      </w:r>
      <w:r w:rsidR="0084473D" w:rsidRPr="0084473D">
        <w:t xml:space="preserve"> </w:t>
      </w:r>
      <w:r w:rsidR="00C1363A">
        <w:t>în</w:t>
      </w:r>
      <w:r w:rsidR="0084473D" w:rsidRPr="0084473D">
        <w:t xml:space="preserve"> luna 12.2020</w:t>
      </w:r>
    </w:p>
    <w:p w14:paraId="7DBC021E" w14:textId="30AA3548" w:rsidR="0084473D" w:rsidRDefault="0084473D" w:rsidP="0084473D">
      <w:pPr>
        <w:pStyle w:val="ListParagraph"/>
        <w:ind w:firstLine="0"/>
        <w:rPr>
          <w:i/>
          <w:iCs/>
          <w:color w:val="FF0000"/>
        </w:rPr>
      </w:pPr>
    </w:p>
    <w:p w14:paraId="0CCAD2B7" w14:textId="77777777" w:rsidR="0084473D" w:rsidRPr="007F37B6" w:rsidRDefault="0084473D" w:rsidP="0084473D">
      <w:pPr>
        <w:pStyle w:val="ListParagraph"/>
        <w:ind w:firstLine="0"/>
        <w:rPr>
          <w:i/>
          <w:iCs/>
          <w:color w:val="FF0000"/>
        </w:rPr>
      </w:pPr>
    </w:p>
    <w:p w14:paraId="3EF3F927" w14:textId="77777777" w:rsidR="00D7538A" w:rsidRPr="007F37B6" w:rsidRDefault="00D7538A" w:rsidP="00D7538A">
      <w:pPr>
        <w:pStyle w:val="ListParagraph"/>
        <w:numPr>
          <w:ilvl w:val="0"/>
          <w:numId w:val="2"/>
        </w:numPr>
        <w:rPr>
          <w:i/>
          <w:iCs/>
          <w:color w:val="000000" w:themeColor="text1"/>
        </w:rPr>
      </w:pPr>
      <w:r w:rsidRPr="007F37B6">
        <w:rPr>
          <w:i/>
          <w:iCs/>
          <w:color w:val="000000" w:themeColor="text1"/>
        </w:rPr>
        <w:lastRenderedPageBreak/>
        <w:t>Planșe reprezentând limitele amplasamentului proiectului</w:t>
      </w:r>
    </w:p>
    <w:p w14:paraId="3EF3F928" w14:textId="65E9D549" w:rsidR="00D7538A" w:rsidRPr="007F37B6" w:rsidRDefault="00D7538A" w:rsidP="00D7538A">
      <w:pPr>
        <w:rPr>
          <w:color w:val="000000" w:themeColor="text1"/>
        </w:rPr>
      </w:pPr>
      <w:r w:rsidRPr="007F37B6">
        <w:rPr>
          <w:i/>
          <w:iCs/>
          <w:color w:val="000000" w:themeColor="text1"/>
        </w:rPr>
        <w:t>inclusiv orice suprafață de teren solicitată pentru a fi folosită temporar (planuri de situație și amplasamente)</w:t>
      </w:r>
      <w:r w:rsidRPr="007F37B6">
        <w:rPr>
          <w:color w:val="000000" w:themeColor="text1"/>
        </w:rPr>
        <w:t xml:space="preserve"> – se </w:t>
      </w:r>
      <w:r w:rsidR="00671EEA" w:rsidRPr="007F37B6">
        <w:rPr>
          <w:color w:val="000000" w:themeColor="text1"/>
        </w:rPr>
        <w:t>anexează</w:t>
      </w:r>
      <w:r w:rsidRPr="007F37B6">
        <w:rPr>
          <w:color w:val="000000" w:themeColor="text1"/>
        </w:rPr>
        <w:t xml:space="preserve"> prezentului memoriu plan de </w:t>
      </w:r>
      <w:r w:rsidR="00671EEA" w:rsidRPr="007F37B6">
        <w:rPr>
          <w:color w:val="000000" w:themeColor="text1"/>
        </w:rPr>
        <w:t>situație</w:t>
      </w:r>
      <w:r w:rsidRPr="007F37B6">
        <w:rPr>
          <w:color w:val="000000" w:themeColor="text1"/>
        </w:rPr>
        <w:t xml:space="preserve"> propusa </w:t>
      </w:r>
      <w:r w:rsidR="00222E74">
        <w:rPr>
          <w:color w:val="000000" w:themeColor="text1"/>
        </w:rPr>
        <w:t>și</w:t>
      </w:r>
      <w:r w:rsidRPr="007F37B6">
        <w:rPr>
          <w:color w:val="000000" w:themeColor="text1"/>
        </w:rPr>
        <w:t xml:space="preserve"> plan de </w:t>
      </w:r>
      <w:r w:rsidR="00671EEA" w:rsidRPr="007F37B6">
        <w:rPr>
          <w:color w:val="000000" w:themeColor="text1"/>
        </w:rPr>
        <w:t>încadrare</w:t>
      </w:r>
      <w:r w:rsidR="00CC5A8D" w:rsidRPr="007F37B6">
        <w:rPr>
          <w:color w:val="000000" w:themeColor="text1"/>
        </w:rPr>
        <w:t xml:space="preserve"> </w:t>
      </w:r>
      <w:r w:rsidR="00671EEA" w:rsidRPr="007F37B6">
        <w:rPr>
          <w:color w:val="000000" w:themeColor="text1"/>
        </w:rPr>
        <w:t>în</w:t>
      </w:r>
      <w:r w:rsidR="00CC5A8D" w:rsidRPr="007F37B6">
        <w:rPr>
          <w:color w:val="000000" w:themeColor="text1"/>
        </w:rPr>
        <w:t xml:space="preserve"> zona</w:t>
      </w:r>
      <w:r w:rsidRPr="007F37B6">
        <w:rPr>
          <w:color w:val="000000" w:themeColor="text1"/>
        </w:rPr>
        <w:t>;</w:t>
      </w:r>
    </w:p>
    <w:p w14:paraId="3EF3F929" w14:textId="77777777" w:rsidR="00D7538A" w:rsidRPr="007F37B6" w:rsidRDefault="00D7538A" w:rsidP="00D7538A">
      <w:pPr>
        <w:pStyle w:val="ListParagraph"/>
        <w:numPr>
          <w:ilvl w:val="0"/>
          <w:numId w:val="2"/>
        </w:numPr>
        <w:rPr>
          <w:i/>
          <w:iCs/>
          <w:color w:val="000000" w:themeColor="text1"/>
        </w:rPr>
      </w:pPr>
      <w:r w:rsidRPr="007F37B6">
        <w:rPr>
          <w:i/>
          <w:iCs/>
          <w:color w:val="000000" w:themeColor="text1"/>
        </w:rPr>
        <w:t>O descriere a caracteristicilor fizice ale întregului proiect</w:t>
      </w:r>
    </w:p>
    <w:p w14:paraId="3EF3F92A" w14:textId="1878377E" w:rsidR="00D7538A" w:rsidRPr="007F37B6" w:rsidRDefault="00D7538A" w:rsidP="00912D59">
      <w:pPr>
        <w:jc w:val="both"/>
        <w:rPr>
          <w:color w:val="000000" w:themeColor="text1"/>
        </w:rPr>
      </w:pPr>
      <w:r w:rsidRPr="007F37B6">
        <w:rPr>
          <w:i/>
          <w:iCs/>
          <w:color w:val="000000" w:themeColor="text1"/>
        </w:rPr>
        <w:t>formele fizice ale proiectului (planuri, clădiri, alte structuri, materiale de construcție și altele)</w:t>
      </w:r>
      <w:r w:rsidRPr="007F37B6">
        <w:rPr>
          <w:color w:val="000000" w:themeColor="text1"/>
        </w:rPr>
        <w:t xml:space="preserve"> – se </w:t>
      </w:r>
      <w:r w:rsidR="003C003C" w:rsidRPr="007F37B6">
        <w:rPr>
          <w:color w:val="000000" w:themeColor="text1"/>
        </w:rPr>
        <w:t>anexează</w:t>
      </w:r>
      <w:r w:rsidRPr="007F37B6">
        <w:rPr>
          <w:color w:val="000000" w:themeColor="text1"/>
        </w:rPr>
        <w:t xml:space="preserve"> prezentului memoriu plan </w:t>
      </w:r>
      <w:r w:rsidR="003C003C" w:rsidRPr="007F37B6">
        <w:rPr>
          <w:color w:val="000000" w:themeColor="text1"/>
        </w:rPr>
        <w:t>situație</w:t>
      </w:r>
      <w:r w:rsidRPr="007F37B6">
        <w:rPr>
          <w:color w:val="000000" w:themeColor="text1"/>
        </w:rPr>
        <w:t xml:space="preserve"> propus</w:t>
      </w:r>
      <w:r w:rsidR="003C003C">
        <w:rPr>
          <w:color w:val="000000" w:themeColor="text1"/>
        </w:rPr>
        <w:t>ă</w:t>
      </w:r>
      <w:r w:rsidR="00B10877">
        <w:rPr>
          <w:color w:val="000000" w:themeColor="text1"/>
        </w:rPr>
        <w:t>;</w:t>
      </w:r>
      <w:r w:rsidR="00912D59" w:rsidRPr="007F37B6">
        <w:rPr>
          <w:color w:val="000000" w:themeColor="text1"/>
        </w:rPr>
        <w:t xml:space="preserve"> </w:t>
      </w:r>
      <w:r w:rsidR="00B10877">
        <w:rPr>
          <w:color w:val="000000" w:themeColor="text1"/>
        </w:rPr>
        <w:t>l</w:t>
      </w:r>
      <w:r w:rsidR="00912D59" w:rsidRPr="007F37B6">
        <w:rPr>
          <w:color w:val="000000" w:themeColor="text1"/>
        </w:rPr>
        <w:t xml:space="preserve">a realizarea lucrărilor se vor utiliza numai materii prime </w:t>
      </w:r>
      <w:r w:rsidR="00222E74">
        <w:rPr>
          <w:color w:val="000000" w:themeColor="text1"/>
        </w:rPr>
        <w:t>și</w:t>
      </w:r>
      <w:r w:rsidR="00912D59" w:rsidRPr="007F37B6">
        <w:rPr>
          <w:color w:val="000000" w:themeColor="text1"/>
        </w:rPr>
        <w:t xml:space="preserve"> materiale agrementate conform reglementărilor, legilor și standardelor naționale armonizate cu legislația UE în vigoare: beton, agregate, profile metalice, cherestea, sticlă etc, achiziționate de pe piața internă, de la distribuitori autorizați.</w:t>
      </w:r>
    </w:p>
    <w:p w14:paraId="3EF3F92B" w14:textId="77777777" w:rsidR="00D7538A" w:rsidRPr="007F37B6" w:rsidRDefault="00D7538A" w:rsidP="00D7538A">
      <w:r w:rsidRPr="007F37B6">
        <w:rPr>
          <w:i/>
          <w:iCs/>
        </w:rPr>
        <w:t>Se prezintă elementele specifice caracteristice proiectului propus</w:t>
      </w:r>
      <w:r w:rsidRPr="007F37B6">
        <w:t>:</w:t>
      </w:r>
    </w:p>
    <w:p w14:paraId="3EF3F92C" w14:textId="30ED215D" w:rsidR="00297B1B" w:rsidRPr="007F37B6" w:rsidRDefault="004203EE" w:rsidP="00297B1B">
      <w:pPr>
        <w:ind w:firstLine="709"/>
        <w:jc w:val="both"/>
        <w:rPr>
          <w:rFonts w:eastAsia="Arial"/>
          <w:color w:val="000000"/>
          <w:kern w:val="1"/>
          <w:szCs w:val="24"/>
          <w:lang w:eastAsia="ar-SA"/>
        </w:rPr>
      </w:pPr>
      <w:r w:rsidRPr="007F37B6">
        <w:t>Conform temei de proiect, pe amplasament</w:t>
      </w:r>
      <w:r w:rsidR="002813DD" w:rsidRPr="007F37B6">
        <w:t xml:space="preserve"> se </w:t>
      </w:r>
      <w:r w:rsidR="003C003C" w:rsidRPr="007F37B6">
        <w:t>dorește</w:t>
      </w:r>
      <w:r w:rsidR="002813DD" w:rsidRPr="007F37B6">
        <w:t xml:space="preserve"> modificarea proiectului</w:t>
      </w:r>
      <w:r w:rsidR="003338E7">
        <w:t xml:space="preserve"> </w:t>
      </w:r>
      <w:r w:rsidR="002813DD" w:rsidRPr="007F37B6">
        <w:rPr>
          <w:rFonts w:eastAsia="Times New Roman"/>
          <w:bCs/>
          <w:kern w:val="1"/>
          <w:szCs w:val="24"/>
          <w:lang w:eastAsia="ar-SA"/>
        </w:rPr>
        <w:t xml:space="preserve">autorizat </w:t>
      </w:r>
      <w:r w:rsidRPr="007F37B6">
        <w:rPr>
          <w:rFonts w:eastAsia="Times New Roman"/>
          <w:kern w:val="1"/>
          <w:szCs w:val="24"/>
          <w:lang w:eastAsia="ar-SA"/>
        </w:rPr>
        <w:t>cu.</w:t>
      </w:r>
      <w:r w:rsidRPr="007F37B6">
        <w:rPr>
          <w:rFonts w:eastAsia="Arial"/>
          <w:b/>
          <w:color w:val="000000"/>
          <w:kern w:val="1"/>
          <w:szCs w:val="24"/>
          <w:lang w:eastAsia="ar-SA"/>
        </w:rPr>
        <w:t xml:space="preserve"> AC NR. 906/25.07.2018</w:t>
      </w:r>
      <w:r w:rsidRPr="007F37B6">
        <w:rPr>
          <w:rFonts w:eastAsia="Arial"/>
          <w:color w:val="000000"/>
          <w:kern w:val="1"/>
          <w:szCs w:val="24"/>
          <w:lang w:eastAsia="ar-SA"/>
        </w:rPr>
        <w:t xml:space="preserve"> “CONSTRUIRE IMOBIL S+P+6-8E CU DESTINATIA DE LOCUINTE DE VACANTA, IMPREJMUIRE </w:t>
      </w:r>
      <w:r w:rsidR="002813DD" w:rsidRPr="007F37B6">
        <w:rPr>
          <w:rFonts w:eastAsia="Arial"/>
          <w:color w:val="000000"/>
          <w:kern w:val="1"/>
          <w:szCs w:val="24"/>
          <w:lang w:eastAsia="ar-SA"/>
        </w:rPr>
        <w:t xml:space="preserve">TEREN SI ORGANIZARE DE SANTIER’’, prin schimbarea </w:t>
      </w:r>
      <w:r w:rsidR="003C003C" w:rsidRPr="007F37B6">
        <w:rPr>
          <w:rFonts w:eastAsia="Arial"/>
          <w:color w:val="000000"/>
          <w:kern w:val="1"/>
          <w:szCs w:val="24"/>
          <w:lang w:eastAsia="ar-SA"/>
        </w:rPr>
        <w:t>destinației</w:t>
      </w:r>
      <w:r w:rsidR="002813DD" w:rsidRPr="007F37B6">
        <w:rPr>
          <w:rFonts w:eastAsia="Arial"/>
          <w:color w:val="000000"/>
          <w:kern w:val="1"/>
          <w:szCs w:val="24"/>
          <w:lang w:eastAsia="ar-SA"/>
        </w:rPr>
        <w:t xml:space="preserve"> </w:t>
      </w:r>
      <w:r w:rsidR="00671EEA" w:rsidRPr="007F37B6">
        <w:rPr>
          <w:rFonts w:eastAsia="Arial"/>
          <w:color w:val="000000"/>
          <w:kern w:val="1"/>
          <w:szCs w:val="24"/>
          <w:lang w:eastAsia="ar-SA"/>
        </w:rPr>
        <w:t>în</w:t>
      </w:r>
      <w:r w:rsidR="002813DD" w:rsidRPr="007F37B6">
        <w:rPr>
          <w:rFonts w:eastAsia="Arial"/>
          <w:color w:val="000000"/>
          <w:kern w:val="1"/>
          <w:szCs w:val="24"/>
          <w:lang w:eastAsia="ar-SA"/>
        </w:rPr>
        <w:t xml:space="preserve"> hotel-</w:t>
      </w:r>
      <w:r w:rsidR="003C003C" w:rsidRPr="007F37B6">
        <w:rPr>
          <w:rFonts w:eastAsia="Arial"/>
          <w:color w:val="000000"/>
          <w:kern w:val="1"/>
          <w:szCs w:val="24"/>
          <w:lang w:eastAsia="ar-SA"/>
        </w:rPr>
        <w:t>apartament</w:t>
      </w:r>
      <w:r w:rsidR="002813DD" w:rsidRPr="007F37B6">
        <w:rPr>
          <w:rFonts w:eastAsia="Arial"/>
          <w:color w:val="000000"/>
          <w:kern w:val="1"/>
          <w:szCs w:val="24"/>
          <w:lang w:eastAsia="ar-SA"/>
        </w:rPr>
        <w:t xml:space="preserve">, </w:t>
      </w:r>
      <w:r w:rsidR="003C003C" w:rsidRPr="007F37B6">
        <w:rPr>
          <w:rFonts w:eastAsia="Arial"/>
          <w:color w:val="000000"/>
          <w:kern w:val="1"/>
          <w:szCs w:val="24"/>
          <w:lang w:eastAsia="ar-SA"/>
        </w:rPr>
        <w:t>modificări</w:t>
      </w:r>
      <w:r w:rsidR="002813DD" w:rsidRPr="007F37B6">
        <w:rPr>
          <w:rFonts w:eastAsia="Arial"/>
          <w:color w:val="000000"/>
          <w:kern w:val="1"/>
          <w:szCs w:val="24"/>
          <w:lang w:eastAsia="ar-SA"/>
        </w:rPr>
        <w:t xml:space="preserve"> </w:t>
      </w:r>
      <w:r w:rsidR="00E6762F" w:rsidRPr="007F37B6">
        <w:rPr>
          <w:rFonts w:eastAsia="Arial"/>
          <w:color w:val="000000"/>
          <w:kern w:val="1"/>
          <w:szCs w:val="24"/>
          <w:lang w:eastAsia="ar-SA"/>
        </w:rPr>
        <w:t xml:space="preserve">interioare cu </w:t>
      </w:r>
      <w:r w:rsidR="003C003C" w:rsidRPr="007F37B6">
        <w:rPr>
          <w:rFonts w:eastAsia="Arial"/>
          <w:color w:val="000000"/>
          <w:kern w:val="1"/>
          <w:szCs w:val="24"/>
          <w:lang w:eastAsia="ar-SA"/>
        </w:rPr>
        <w:t>încadrarea</w:t>
      </w:r>
      <w:r w:rsidR="00E6762F" w:rsidRPr="007F37B6">
        <w:rPr>
          <w:rFonts w:eastAsia="Arial"/>
          <w:color w:val="000000"/>
          <w:kern w:val="1"/>
          <w:szCs w:val="24"/>
          <w:lang w:eastAsia="ar-SA"/>
        </w:rPr>
        <w:t xml:space="preserve"> </w:t>
      </w:r>
      <w:r w:rsidR="00671EEA" w:rsidRPr="007F37B6">
        <w:rPr>
          <w:rFonts w:eastAsia="Arial"/>
          <w:color w:val="000000"/>
          <w:kern w:val="1"/>
          <w:szCs w:val="24"/>
          <w:lang w:eastAsia="ar-SA"/>
        </w:rPr>
        <w:t>în</w:t>
      </w:r>
      <w:r w:rsidR="00E6762F" w:rsidRPr="007F37B6">
        <w:rPr>
          <w:rFonts w:eastAsia="Arial"/>
          <w:color w:val="000000"/>
          <w:kern w:val="1"/>
          <w:szCs w:val="24"/>
          <w:lang w:eastAsia="ar-SA"/>
        </w:rPr>
        <w:t xml:space="preserve"> indi</w:t>
      </w:r>
      <w:r w:rsidR="002813DD" w:rsidRPr="007F37B6">
        <w:rPr>
          <w:rFonts w:eastAsia="Arial"/>
          <w:color w:val="000000"/>
          <w:kern w:val="1"/>
          <w:szCs w:val="24"/>
          <w:lang w:eastAsia="ar-SA"/>
        </w:rPr>
        <w:t xml:space="preserve">catorii urbanistici </w:t>
      </w:r>
      <w:r w:rsidR="003C003C" w:rsidRPr="007F37B6">
        <w:rPr>
          <w:rFonts w:eastAsia="Arial"/>
          <w:color w:val="000000"/>
          <w:kern w:val="1"/>
          <w:szCs w:val="24"/>
          <w:lang w:eastAsia="ar-SA"/>
        </w:rPr>
        <w:t>autorizați</w:t>
      </w:r>
      <w:r w:rsidR="002813DD" w:rsidRPr="007F37B6">
        <w:rPr>
          <w:rFonts w:eastAsia="Arial"/>
          <w:color w:val="000000"/>
          <w:kern w:val="1"/>
          <w:szCs w:val="24"/>
          <w:lang w:eastAsia="ar-SA"/>
        </w:rPr>
        <w:t xml:space="preserve"> conform AC nr. 906/25.07.2018 </w:t>
      </w:r>
      <w:r w:rsidR="00222E74">
        <w:rPr>
          <w:rFonts w:eastAsia="Arial"/>
          <w:color w:val="000000"/>
          <w:kern w:val="1"/>
          <w:szCs w:val="24"/>
          <w:lang w:eastAsia="ar-SA"/>
        </w:rPr>
        <w:t>și</w:t>
      </w:r>
      <w:r w:rsidR="002813DD" w:rsidRPr="007F37B6">
        <w:rPr>
          <w:rFonts w:eastAsia="Arial"/>
          <w:color w:val="000000"/>
          <w:kern w:val="1"/>
          <w:szCs w:val="24"/>
          <w:lang w:eastAsia="ar-SA"/>
        </w:rPr>
        <w:t xml:space="preserve"> supraetajarea cu </w:t>
      </w:r>
      <w:r w:rsidR="003C003C" w:rsidRPr="007F37B6">
        <w:rPr>
          <w:rFonts w:eastAsia="Arial"/>
          <w:color w:val="000000"/>
          <w:kern w:val="1"/>
          <w:szCs w:val="24"/>
          <w:lang w:eastAsia="ar-SA"/>
        </w:rPr>
        <w:t>încă</w:t>
      </w:r>
      <w:r w:rsidR="002813DD" w:rsidRPr="007F37B6">
        <w:rPr>
          <w:rFonts w:eastAsia="Arial"/>
          <w:color w:val="000000"/>
          <w:kern w:val="1"/>
          <w:szCs w:val="24"/>
          <w:lang w:eastAsia="ar-SA"/>
        </w:rPr>
        <w:t xml:space="preserve"> un nivel, o singura data, </w:t>
      </w:r>
      <w:r w:rsidR="00671EEA" w:rsidRPr="007F37B6">
        <w:rPr>
          <w:rFonts w:eastAsia="Arial"/>
          <w:color w:val="000000"/>
          <w:kern w:val="1"/>
          <w:szCs w:val="24"/>
          <w:lang w:eastAsia="ar-SA"/>
        </w:rPr>
        <w:t>în</w:t>
      </w:r>
      <w:r w:rsidR="002813DD" w:rsidRPr="007F37B6">
        <w:rPr>
          <w:rFonts w:eastAsia="Arial"/>
          <w:color w:val="000000"/>
          <w:kern w:val="1"/>
          <w:szCs w:val="24"/>
          <w:lang w:eastAsia="ar-SA"/>
        </w:rPr>
        <w:t xml:space="preserve"> </w:t>
      </w:r>
      <w:r w:rsidR="003C003C" w:rsidRPr="007F37B6">
        <w:rPr>
          <w:rFonts w:eastAsia="Arial"/>
          <w:color w:val="000000"/>
          <w:kern w:val="1"/>
          <w:szCs w:val="24"/>
          <w:lang w:eastAsia="ar-SA"/>
        </w:rPr>
        <w:t>suprafața</w:t>
      </w:r>
      <w:r w:rsidR="002813DD" w:rsidRPr="007F37B6">
        <w:rPr>
          <w:rFonts w:eastAsia="Arial"/>
          <w:color w:val="000000"/>
          <w:kern w:val="1"/>
          <w:szCs w:val="24"/>
          <w:lang w:eastAsia="ar-SA"/>
        </w:rPr>
        <w:t xml:space="preserve"> de maxim 20% din </w:t>
      </w:r>
      <w:r w:rsidR="003C003C" w:rsidRPr="007F37B6">
        <w:rPr>
          <w:rFonts w:eastAsia="Arial"/>
          <w:color w:val="000000"/>
          <w:kern w:val="1"/>
          <w:szCs w:val="24"/>
          <w:lang w:eastAsia="ar-SA"/>
        </w:rPr>
        <w:t>suprafața</w:t>
      </w:r>
      <w:r w:rsidR="002813DD" w:rsidRPr="007F37B6">
        <w:rPr>
          <w:rFonts w:eastAsia="Arial"/>
          <w:color w:val="000000"/>
          <w:kern w:val="1"/>
          <w:szCs w:val="24"/>
          <w:lang w:eastAsia="ar-SA"/>
        </w:rPr>
        <w:t xml:space="preserve"> construita </w:t>
      </w:r>
      <w:r w:rsidR="003C003C" w:rsidRPr="007F37B6">
        <w:rPr>
          <w:rFonts w:eastAsia="Arial"/>
          <w:color w:val="000000"/>
          <w:kern w:val="1"/>
          <w:szCs w:val="24"/>
          <w:lang w:eastAsia="ar-SA"/>
        </w:rPr>
        <w:t>desfășurata</w:t>
      </w:r>
      <w:r w:rsidR="00297B1B" w:rsidRPr="007F37B6">
        <w:rPr>
          <w:rFonts w:eastAsia="Arial"/>
          <w:color w:val="000000"/>
          <w:kern w:val="1"/>
          <w:szCs w:val="24"/>
          <w:lang w:eastAsia="ar-SA"/>
        </w:rPr>
        <w:t xml:space="preserve"> a </w:t>
      </w:r>
      <w:r w:rsidR="003C003C" w:rsidRPr="007F37B6">
        <w:rPr>
          <w:rFonts w:eastAsia="Arial"/>
          <w:color w:val="000000"/>
          <w:kern w:val="1"/>
          <w:szCs w:val="24"/>
          <w:lang w:eastAsia="ar-SA"/>
        </w:rPr>
        <w:t>clădirii</w:t>
      </w:r>
      <w:r w:rsidR="00297B1B" w:rsidRPr="007F37B6">
        <w:rPr>
          <w:rFonts w:eastAsia="Arial"/>
          <w:color w:val="000000"/>
          <w:kern w:val="1"/>
          <w:szCs w:val="24"/>
          <w:lang w:eastAsia="ar-SA"/>
        </w:rPr>
        <w:t>.</w:t>
      </w:r>
    </w:p>
    <w:p w14:paraId="3EF3F92D" w14:textId="77777777" w:rsidR="00297B1B" w:rsidRPr="007F37B6" w:rsidRDefault="00297B1B" w:rsidP="00297B1B">
      <w:pPr>
        <w:ind w:firstLine="709"/>
        <w:jc w:val="both"/>
        <w:rPr>
          <w:rFonts w:eastAsia="Arial"/>
          <w:color w:val="000000"/>
          <w:kern w:val="1"/>
          <w:szCs w:val="24"/>
          <w:lang w:eastAsia="ar-SA"/>
        </w:rPr>
      </w:pPr>
    </w:p>
    <w:p w14:paraId="3EF3F92E" w14:textId="5A035765" w:rsidR="00297B1B" w:rsidRPr="007F37B6" w:rsidRDefault="00671EEA" w:rsidP="00297B1B">
      <w:pPr>
        <w:ind w:firstLine="709"/>
        <w:jc w:val="both"/>
        <w:rPr>
          <w:rFonts w:eastAsia="Arial"/>
          <w:i/>
          <w:color w:val="000000"/>
          <w:kern w:val="1"/>
          <w:szCs w:val="24"/>
          <w:lang w:eastAsia="ar-SA"/>
        </w:rPr>
      </w:pPr>
      <w:r w:rsidRPr="007F37B6">
        <w:rPr>
          <w:rFonts w:eastAsia="Arial"/>
          <w:i/>
          <w:color w:val="000000"/>
          <w:kern w:val="1"/>
          <w:szCs w:val="24"/>
          <w:lang w:eastAsia="ar-SA"/>
        </w:rPr>
        <w:t>Modificările</w:t>
      </w:r>
      <w:r w:rsidR="00297B1B" w:rsidRPr="007F37B6">
        <w:rPr>
          <w:rFonts w:eastAsia="Arial"/>
          <w:i/>
          <w:color w:val="000000"/>
          <w:kern w:val="1"/>
          <w:szCs w:val="24"/>
          <w:lang w:eastAsia="ar-SA"/>
        </w:rPr>
        <w:t xml:space="preserve"> prop</w:t>
      </w:r>
      <w:r w:rsidRPr="007F37B6">
        <w:rPr>
          <w:rFonts w:eastAsia="Arial"/>
          <w:i/>
          <w:color w:val="000000"/>
          <w:kern w:val="1"/>
          <w:szCs w:val="24"/>
          <w:lang w:eastAsia="ar-SA"/>
        </w:rPr>
        <w:t>use fata de proiectul autorizat</w:t>
      </w:r>
      <w:r w:rsidR="00297B1B" w:rsidRPr="007F37B6">
        <w:rPr>
          <w:rFonts w:eastAsia="Arial"/>
          <w:i/>
          <w:color w:val="000000"/>
          <w:kern w:val="1"/>
          <w:szCs w:val="24"/>
          <w:lang w:eastAsia="ar-SA"/>
        </w:rPr>
        <w:t>:</w:t>
      </w:r>
    </w:p>
    <w:p w14:paraId="3EF3F92F" w14:textId="082D31CF" w:rsidR="00297B1B" w:rsidRPr="007F37B6" w:rsidRDefault="00297B1B" w:rsidP="00297B1B">
      <w:pPr>
        <w:widowControl w:val="0"/>
        <w:suppressAutoHyphens/>
        <w:overflowPunct w:val="0"/>
        <w:autoSpaceDN/>
        <w:adjustRightInd/>
        <w:ind w:left="41" w:firstLine="668"/>
        <w:contextualSpacing w:val="0"/>
        <w:jc w:val="both"/>
        <w:textAlignment w:val="baseline"/>
        <w:rPr>
          <w:rFonts w:eastAsia="Times New Roman"/>
          <w:b/>
          <w:bCs/>
          <w:kern w:val="1"/>
          <w:szCs w:val="24"/>
          <w:lang w:eastAsia="ar-SA"/>
        </w:rPr>
      </w:pPr>
      <w:r w:rsidRPr="007F37B6">
        <w:rPr>
          <w:rFonts w:eastAsia="Times New Roman"/>
          <w:kern w:val="1"/>
          <w:szCs w:val="24"/>
          <w:lang w:eastAsia="ar-SA"/>
        </w:rPr>
        <w:t xml:space="preserve">S-a optat pentru reconfigurarea dimensiunilor </w:t>
      </w:r>
      <w:r w:rsidR="00222E74">
        <w:rPr>
          <w:rFonts w:eastAsia="Times New Roman"/>
          <w:kern w:val="1"/>
          <w:szCs w:val="24"/>
          <w:lang w:eastAsia="ar-SA"/>
        </w:rPr>
        <w:t>și</w:t>
      </w:r>
      <w:r w:rsidRPr="007F37B6">
        <w:rPr>
          <w:rFonts w:eastAsia="Times New Roman"/>
          <w:kern w:val="1"/>
          <w:szCs w:val="24"/>
          <w:lang w:eastAsia="ar-SA"/>
        </w:rPr>
        <w:t xml:space="preserve"> formelor </w:t>
      </w:r>
      <w:r w:rsidR="003C003C" w:rsidRPr="007F37B6">
        <w:rPr>
          <w:rFonts w:eastAsia="Times New Roman"/>
          <w:kern w:val="1"/>
          <w:szCs w:val="24"/>
          <w:lang w:eastAsia="ar-SA"/>
        </w:rPr>
        <w:t>stâlpilor</w:t>
      </w:r>
      <w:r w:rsidRPr="007F37B6">
        <w:rPr>
          <w:rFonts w:eastAsia="Times New Roman"/>
          <w:kern w:val="1"/>
          <w:szCs w:val="24"/>
          <w:lang w:eastAsia="ar-SA"/>
        </w:rPr>
        <w:t xml:space="preserve"> </w:t>
      </w:r>
      <w:r w:rsidR="00222E74">
        <w:rPr>
          <w:rFonts w:eastAsia="Times New Roman"/>
          <w:kern w:val="1"/>
          <w:szCs w:val="24"/>
          <w:lang w:eastAsia="ar-SA"/>
        </w:rPr>
        <w:t>și</w:t>
      </w:r>
      <w:r w:rsidRPr="007F37B6">
        <w:rPr>
          <w:rFonts w:eastAsia="Times New Roman"/>
          <w:kern w:val="1"/>
          <w:szCs w:val="24"/>
          <w:lang w:eastAsia="ar-SA"/>
        </w:rPr>
        <w:t xml:space="preserve"> au </w:t>
      </w:r>
      <w:r w:rsidR="003C003C" w:rsidRPr="007F37B6">
        <w:rPr>
          <w:rFonts w:eastAsia="Times New Roman"/>
          <w:kern w:val="1"/>
          <w:szCs w:val="24"/>
          <w:lang w:eastAsia="ar-SA"/>
        </w:rPr>
        <w:t>apărut</w:t>
      </w:r>
      <w:r w:rsidRPr="007F37B6">
        <w:rPr>
          <w:rFonts w:eastAsia="Times New Roman"/>
          <w:kern w:val="1"/>
          <w:szCs w:val="24"/>
          <w:lang w:eastAsia="ar-SA"/>
        </w:rPr>
        <w:t xml:space="preserve"> </w:t>
      </w:r>
      <w:r w:rsidR="003C003C" w:rsidRPr="007F37B6">
        <w:rPr>
          <w:rFonts w:eastAsia="Times New Roman"/>
          <w:kern w:val="1"/>
          <w:szCs w:val="24"/>
          <w:lang w:eastAsia="ar-SA"/>
        </w:rPr>
        <w:t>modificări</w:t>
      </w:r>
      <w:r w:rsidRPr="007F37B6">
        <w:rPr>
          <w:rFonts w:eastAsia="Times New Roman"/>
          <w:kern w:val="1"/>
          <w:szCs w:val="24"/>
          <w:lang w:eastAsia="ar-SA"/>
        </w:rPr>
        <w:t xml:space="preserve"> la nivel </w:t>
      </w:r>
      <w:r w:rsidR="003C003C" w:rsidRPr="007F37B6">
        <w:rPr>
          <w:rFonts w:eastAsia="Times New Roman"/>
          <w:kern w:val="1"/>
          <w:szCs w:val="24"/>
          <w:lang w:eastAsia="ar-SA"/>
        </w:rPr>
        <w:t>funcțional</w:t>
      </w:r>
      <w:r w:rsidRPr="007F37B6">
        <w:rPr>
          <w:rFonts w:eastAsia="Times New Roman"/>
          <w:kern w:val="1"/>
          <w:szCs w:val="24"/>
          <w:lang w:eastAsia="ar-SA"/>
        </w:rPr>
        <w:t> :</w:t>
      </w:r>
    </w:p>
    <w:p w14:paraId="3EF3F930" w14:textId="07B7C002" w:rsidR="00297B1B" w:rsidRPr="007F37B6" w:rsidRDefault="003338E7" w:rsidP="00297B1B">
      <w:pPr>
        <w:widowControl w:val="0"/>
        <w:suppressAutoHyphens/>
        <w:overflowPunct w:val="0"/>
        <w:autoSpaceDN/>
        <w:adjustRightInd/>
        <w:ind w:left="761" w:firstLine="679"/>
        <w:contextualSpacing w:val="0"/>
        <w:jc w:val="both"/>
        <w:textAlignment w:val="baseline"/>
        <w:rPr>
          <w:rFonts w:eastAsia="Times New Roman"/>
          <w:kern w:val="1"/>
          <w:szCs w:val="24"/>
          <w:lang w:eastAsia="ar-SA"/>
        </w:rPr>
      </w:pPr>
      <w:r>
        <w:rPr>
          <w:rFonts w:eastAsia="Times New Roman"/>
          <w:bCs/>
          <w:i/>
          <w:kern w:val="1"/>
          <w:szCs w:val="24"/>
          <w:lang w:eastAsia="ar-SA"/>
        </w:rPr>
        <w:t xml:space="preserve"> </w:t>
      </w:r>
      <w:r w:rsidR="00297B1B" w:rsidRPr="007F37B6">
        <w:rPr>
          <w:rFonts w:eastAsia="Times New Roman"/>
          <w:bCs/>
          <w:i/>
          <w:kern w:val="1"/>
          <w:szCs w:val="24"/>
          <w:lang w:eastAsia="ar-SA"/>
        </w:rPr>
        <w:t>LA SUBSOL</w:t>
      </w:r>
      <w:r w:rsidR="00297B1B" w:rsidRPr="007F37B6">
        <w:rPr>
          <w:rFonts w:eastAsia="Times New Roman"/>
          <w:bCs/>
          <w:kern w:val="1"/>
          <w:szCs w:val="24"/>
          <w:lang w:eastAsia="ar-SA"/>
        </w:rPr>
        <w:t> :</w:t>
      </w:r>
    </w:p>
    <w:p w14:paraId="3EF3F931" w14:textId="55A812FE" w:rsidR="00297B1B" w:rsidRPr="007F37B6" w:rsidRDefault="00297B1B" w:rsidP="00297B1B">
      <w:pPr>
        <w:widowControl w:val="0"/>
        <w:suppressAutoHyphens/>
        <w:overflowPunct w:val="0"/>
        <w:autoSpaceDN/>
        <w:adjustRightInd/>
        <w:ind w:left="761" w:firstLine="679"/>
        <w:contextualSpacing w:val="0"/>
        <w:jc w:val="both"/>
        <w:textAlignment w:val="baseline"/>
        <w:rPr>
          <w:rFonts w:eastAsia="Times New Roman"/>
          <w:b/>
          <w:kern w:val="1"/>
          <w:szCs w:val="24"/>
          <w:lang w:eastAsia="ar-SA"/>
        </w:rPr>
      </w:pPr>
      <w:r w:rsidRPr="007F37B6">
        <w:rPr>
          <w:rFonts w:eastAsia="Times New Roman"/>
          <w:kern w:val="1"/>
          <w:szCs w:val="24"/>
          <w:lang w:eastAsia="ar-SA"/>
        </w:rPr>
        <w:t>-</w:t>
      </w:r>
      <w:r w:rsidR="003338E7">
        <w:rPr>
          <w:rFonts w:eastAsia="Times New Roman"/>
          <w:kern w:val="1"/>
          <w:szCs w:val="24"/>
          <w:lang w:eastAsia="ar-SA"/>
        </w:rPr>
        <w:t xml:space="preserve"> </w:t>
      </w:r>
      <w:r w:rsidRPr="007F37B6">
        <w:rPr>
          <w:rFonts w:eastAsia="Times New Roman"/>
          <w:kern w:val="1"/>
          <w:szCs w:val="24"/>
          <w:lang w:eastAsia="ar-SA"/>
        </w:rPr>
        <w:t xml:space="preserve">S-a </w:t>
      </w:r>
      <w:r w:rsidR="003C003C" w:rsidRPr="007F37B6">
        <w:rPr>
          <w:rFonts w:eastAsia="Times New Roman"/>
          <w:kern w:val="1"/>
          <w:szCs w:val="24"/>
          <w:lang w:eastAsia="ar-SA"/>
        </w:rPr>
        <w:t>renunțat</w:t>
      </w:r>
      <w:r w:rsidRPr="007F37B6">
        <w:rPr>
          <w:rFonts w:eastAsia="Times New Roman"/>
          <w:kern w:val="1"/>
          <w:szCs w:val="24"/>
          <w:lang w:eastAsia="ar-SA"/>
        </w:rPr>
        <w:t xml:space="preserve"> la 4 locuri de parcare datorita construirii unor noi </w:t>
      </w:r>
      <w:r w:rsidR="003C003C" w:rsidRPr="007F37B6">
        <w:rPr>
          <w:rFonts w:eastAsia="Times New Roman"/>
          <w:kern w:val="1"/>
          <w:szCs w:val="24"/>
          <w:lang w:eastAsia="ar-SA"/>
        </w:rPr>
        <w:t>stâlpi</w:t>
      </w:r>
      <w:r w:rsidRPr="007F37B6">
        <w:rPr>
          <w:rFonts w:eastAsia="Times New Roman"/>
          <w:kern w:val="1"/>
          <w:szCs w:val="24"/>
          <w:lang w:eastAsia="ar-SA"/>
        </w:rPr>
        <w:t> ;</w:t>
      </w:r>
    </w:p>
    <w:p w14:paraId="3EF3F932" w14:textId="4E127A41" w:rsidR="00297B1B" w:rsidRPr="007F37B6" w:rsidRDefault="00297B1B" w:rsidP="00297B1B">
      <w:pPr>
        <w:widowControl w:val="0"/>
        <w:suppressAutoHyphens/>
        <w:overflowPunct w:val="0"/>
        <w:autoSpaceDN/>
        <w:adjustRightInd/>
        <w:ind w:left="761" w:firstLine="679"/>
        <w:contextualSpacing w:val="0"/>
        <w:jc w:val="both"/>
        <w:textAlignment w:val="baseline"/>
        <w:rPr>
          <w:rFonts w:eastAsia="Times New Roman"/>
          <w:b/>
          <w:kern w:val="1"/>
          <w:szCs w:val="24"/>
          <w:lang w:eastAsia="ar-SA"/>
        </w:rPr>
      </w:pPr>
      <w:r w:rsidRPr="007F37B6">
        <w:rPr>
          <w:rFonts w:eastAsia="Times New Roman"/>
          <w:b/>
          <w:kern w:val="1"/>
          <w:szCs w:val="24"/>
          <w:lang w:eastAsia="ar-SA"/>
        </w:rPr>
        <w:t>-</w:t>
      </w:r>
      <w:r w:rsidRPr="007F37B6">
        <w:rPr>
          <w:rFonts w:eastAsia="Times New Roman"/>
          <w:kern w:val="1"/>
          <w:szCs w:val="24"/>
          <w:lang w:eastAsia="ar-SA"/>
        </w:rPr>
        <w:t xml:space="preserve"> S-au </w:t>
      </w:r>
      <w:r w:rsidR="003C003C" w:rsidRPr="007F37B6">
        <w:rPr>
          <w:rFonts w:eastAsia="Times New Roman"/>
          <w:kern w:val="1"/>
          <w:szCs w:val="24"/>
          <w:lang w:eastAsia="ar-SA"/>
        </w:rPr>
        <w:t>împărțit</w:t>
      </w:r>
      <w:r w:rsidRPr="007F37B6">
        <w:rPr>
          <w:rFonts w:eastAsia="Times New Roman"/>
          <w:kern w:val="1"/>
          <w:szCs w:val="24"/>
          <w:lang w:eastAsia="ar-SA"/>
        </w:rPr>
        <w:t xml:space="preserve"> casele de scara </w:t>
      </w:r>
      <w:r w:rsidR="00671EEA" w:rsidRPr="007F37B6">
        <w:rPr>
          <w:rFonts w:eastAsia="Times New Roman"/>
          <w:kern w:val="1"/>
          <w:szCs w:val="24"/>
          <w:lang w:eastAsia="ar-SA"/>
        </w:rPr>
        <w:t>în</w:t>
      </w:r>
      <w:r w:rsidRPr="007F37B6">
        <w:rPr>
          <w:rFonts w:eastAsia="Times New Roman"/>
          <w:kern w:val="1"/>
          <w:szCs w:val="24"/>
          <w:lang w:eastAsia="ar-SA"/>
        </w:rPr>
        <w:t xml:space="preserve"> doua </w:t>
      </w:r>
      <w:r w:rsidR="003C003C" w:rsidRPr="007F37B6">
        <w:rPr>
          <w:rFonts w:eastAsia="Times New Roman"/>
          <w:kern w:val="1"/>
          <w:szCs w:val="24"/>
          <w:lang w:eastAsia="ar-SA"/>
        </w:rPr>
        <w:t>încăperi</w:t>
      </w:r>
      <w:r w:rsidRPr="007F37B6">
        <w:rPr>
          <w:rFonts w:eastAsia="Times New Roman"/>
          <w:kern w:val="1"/>
          <w:szCs w:val="24"/>
          <w:lang w:eastAsia="ar-SA"/>
        </w:rPr>
        <w:t xml:space="preserve"> separate : una pentru casa </w:t>
      </w:r>
      <w:r w:rsidR="003C003C" w:rsidRPr="007F37B6">
        <w:rPr>
          <w:rFonts w:eastAsia="Times New Roman"/>
          <w:kern w:val="1"/>
          <w:szCs w:val="24"/>
          <w:lang w:eastAsia="ar-SA"/>
        </w:rPr>
        <w:t>scării</w:t>
      </w:r>
      <w:r w:rsidRPr="007F37B6">
        <w:rPr>
          <w:rFonts w:eastAsia="Times New Roman"/>
          <w:kern w:val="1"/>
          <w:szCs w:val="24"/>
          <w:lang w:eastAsia="ar-SA"/>
        </w:rPr>
        <w:t xml:space="preserve"> </w:t>
      </w:r>
      <w:r w:rsidR="00222E74">
        <w:rPr>
          <w:rFonts w:eastAsia="Times New Roman"/>
          <w:kern w:val="1"/>
          <w:szCs w:val="24"/>
          <w:lang w:eastAsia="ar-SA"/>
        </w:rPr>
        <w:t>și</w:t>
      </w:r>
      <w:r w:rsidRPr="007F37B6">
        <w:rPr>
          <w:rFonts w:eastAsia="Times New Roman"/>
          <w:kern w:val="1"/>
          <w:szCs w:val="24"/>
          <w:lang w:eastAsia="ar-SA"/>
        </w:rPr>
        <w:t xml:space="preserve"> una pentru hol lift ;</w:t>
      </w:r>
    </w:p>
    <w:p w14:paraId="3EF3F933" w14:textId="469F6536" w:rsidR="00297B1B" w:rsidRPr="007F37B6" w:rsidRDefault="00297B1B" w:rsidP="00297B1B">
      <w:pPr>
        <w:widowControl w:val="0"/>
        <w:suppressAutoHyphens/>
        <w:overflowPunct w:val="0"/>
        <w:autoSpaceDN/>
        <w:adjustRightInd/>
        <w:ind w:left="761" w:firstLine="679"/>
        <w:contextualSpacing w:val="0"/>
        <w:jc w:val="both"/>
        <w:textAlignment w:val="baseline"/>
        <w:rPr>
          <w:rFonts w:eastAsia="Times New Roman"/>
          <w:b/>
          <w:kern w:val="1"/>
          <w:szCs w:val="24"/>
          <w:lang w:eastAsia="ar-SA"/>
        </w:rPr>
      </w:pPr>
      <w:r w:rsidRPr="007F37B6">
        <w:rPr>
          <w:rFonts w:eastAsia="Times New Roman"/>
          <w:b/>
          <w:kern w:val="1"/>
          <w:szCs w:val="24"/>
          <w:lang w:eastAsia="ar-SA"/>
        </w:rPr>
        <w:t>-</w:t>
      </w:r>
      <w:r w:rsidRPr="007F37B6">
        <w:rPr>
          <w:rFonts w:eastAsia="Times New Roman"/>
          <w:kern w:val="1"/>
          <w:szCs w:val="24"/>
          <w:lang w:eastAsia="ar-SA"/>
        </w:rPr>
        <w:t xml:space="preserve"> S-au </w:t>
      </w:r>
      <w:r w:rsidR="003C003C" w:rsidRPr="007F37B6">
        <w:rPr>
          <w:rFonts w:eastAsia="Times New Roman"/>
          <w:kern w:val="1"/>
          <w:szCs w:val="24"/>
          <w:lang w:eastAsia="ar-SA"/>
        </w:rPr>
        <w:t>micșorat</w:t>
      </w:r>
      <w:r w:rsidRPr="007F37B6">
        <w:rPr>
          <w:rFonts w:eastAsia="Times New Roman"/>
          <w:kern w:val="1"/>
          <w:szCs w:val="24"/>
          <w:lang w:eastAsia="ar-SA"/>
        </w:rPr>
        <w:t xml:space="preserve"> casele de lift ;</w:t>
      </w:r>
    </w:p>
    <w:p w14:paraId="3EF3F934" w14:textId="7BB3C189" w:rsidR="00297B1B" w:rsidRPr="007F37B6" w:rsidRDefault="00297B1B" w:rsidP="00297B1B">
      <w:pPr>
        <w:widowControl w:val="0"/>
        <w:suppressAutoHyphens/>
        <w:overflowPunct w:val="0"/>
        <w:autoSpaceDN/>
        <w:adjustRightInd/>
        <w:ind w:left="761" w:firstLine="679"/>
        <w:contextualSpacing w:val="0"/>
        <w:jc w:val="both"/>
        <w:textAlignment w:val="baseline"/>
        <w:rPr>
          <w:rFonts w:eastAsia="Times New Roman"/>
          <w:b/>
          <w:kern w:val="1"/>
          <w:szCs w:val="24"/>
          <w:lang w:eastAsia="ar-SA"/>
        </w:rPr>
      </w:pPr>
      <w:r w:rsidRPr="007F37B6">
        <w:rPr>
          <w:rFonts w:eastAsia="Times New Roman"/>
          <w:b/>
          <w:kern w:val="1"/>
          <w:szCs w:val="24"/>
          <w:lang w:eastAsia="ar-SA"/>
        </w:rPr>
        <w:t>-</w:t>
      </w:r>
      <w:r w:rsidRPr="007F37B6">
        <w:rPr>
          <w:rFonts w:eastAsia="Times New Roman"/>
          <w:kern w:val="1"/>
          <w:szCs w:val="24"/>
          <w:lang w:eastAsia="ar-SA"/>
        </w:rPr>
        <w:t xml:space="preserve"> S-au mutat </w:t>
      </w:r>
      <w:r w:rsidR="003C003C" w:rsidRPr="007F37B6">
        <w:rPr>
          <w:rFonts w:eastAsia="Times New Roman"/>
          <w:kern w:val="1"/>
          <w:szCs w:val="24"/>
          <w:lang w:eastAsia="ar-SA"/>
        </w:rPr>
        <w:t>pereții</w:t>
      </w:r>
      <w:r w:rsidRPr="007F37B6">
        <w:rPr>
          <w:rFonts w:eastAsia="Times New Roman"/>
          <w:kern w:val="1"/>
          <w:szCs w:val="24"/>
          <w:lang w:eastAsia="ar-SA"/>
        </w:rPr>
        <w:t xml:space="preserve"> </w:t>
      </w:r>
      <w:r w:rsidR="003C003C" w:rsidRPr="007F37B6">
        <w:rPr>
          <w:rFonts w:eastAsia="Times New Roman"/>
          <w:kern w:val="1"/>
          <w:szCs w:val="24"/>
          <w:lang w:eastAsia="ar-SA"/>
        </w:rPr>
        <w:t>funcționali</w:t>
      </w:r>
      <w:r w:rsidRPr="007F37B6">
        <w:rPr>
          <w:rFonts w:eastAsia="Times New Roman"/>
          <w:kern w:val="1"/>
          <w:szCs w:val="24"/>
          <w:lang w:eastAsia="ar-SA"/>
        </w:rPr>
        <w:t xml:space="preserve">, </w:t>
      </w:r>
      <w:r w:rsidR="003C003C" w:rsidRPr="007F37B6">
        <w:rPr>
          <w:rFonts w:eastAsia="Times New Roman"/>
          <w:kern w:val="1"/>
          <w:szCs w:val="24"/>
          <w:lang w:eastAsia="ar-SA"/>
        </w:rPr>
        <w:t>fără</w:t>
      </w:r>
      <w:r w:rsidRPr="007F37B6">
        <w:rPr>
          <w:rFonts w:eastAsia="Times New Roman"/>
          <w:kern w:val="1"/>
          <w:szCs w:val="24"/>
          <w:lang w:eastAsia="ar-SA"/>
        </w:rPr>
        <w:t xml:space="preserve"> a afecta </w:t>
      </w:r>
      <w:r w:rsidR="003C003C" w:rsidRPr="007F37B6">
        <w:rPr>
          <w:rFonts w:eastAsia="Times New Roman"/>
          <w:kern w:val="1"/>
          <w:szCs w:val="24"/>
          <w:lang w:eastAsia="ar-SA"/>
        </w:rPr>
        <w:t>numărul</w:t>
      </w:r>
      <w:r w:rsidRPr="007F37B6">
        <w:rPr>
          <w:rFonts w:eastAsia="Times New Roman"/>
          <w:kern w:val="1"/>
          <w:szCs w:val="24"/>
          <w:lang w:eastAsia="ar-SA"/>
        </w:rPr>
        <w:t xml:space="preserve"> camerelor, </w:t>
      </w:r>
      <w:r w:rsidR="003C003C" w:rsidRPr="007F37B6">
        <w:rPr>
          <w:rFonts w:eastAsia="Times New Roman"/>
          <w:kern w:val="1"/>
          <w:szCs w:val="24"/>
          <w:lang w:eastAsia="ar-SA"/>
        </w:rPr>
        <w:t>rezultând</w:t>
      </w:r>
      <w:r w:rsidRPr="007F37B6">
        <w:rPr>
          <w:rFonts w:eastAsia="Times New Roman"/>
          <w:kern w:val="1"/>
          <w:szCs w:val="24"/>
          <w:lang w:eastAsia="ar-SA"/>
        </w:rPr>
        <w:t xml:space="preserve"> mici </w:t>
      </w:r>
      <w:r w:rsidR="003C003C" w:rsidRPr="007F37B6">
        <w:rPr>
          <w:rFonts w:eastAsia="Times New Roman"/>
          <w:kern w:val="1"/>
          <w:szCs w:val="24"/>
          <w:lang w:eastAsia="ar-SA"/>
        </w:rPr>
        <w:t>fluctuații</w:t>
      </w:r>
      <w:r w:rsidRPr="007F37B6">
        <w:rPr>
          <w:rFonts w:eastAsia="Times New Roman"/>
          <w:kern w:val="1"/>
          <w:szCs w:val="24"/>
          <w:lang w:eastAsia="ar-SA"/>
        </w:rPr>
        <w:t xml:space="preserve"> ale </w:t>
      </w:r>
      <w:r w:rsidR="003C003C" w:rsidRPr="007F37B6">
        <w:rPr>
          <w:rFonts w:eastAsia="Times New Roman"/>
          <w:kern w:val="1"/>
          <w:szCs w:val="24"/>
          <w:lang w:eastAsia="ar-SA"/>
        </w:rPr>
        <w:t>suprafețelor</w:t>
      </w:r>
      <w:r w:rsidRPr="007F37B6">
        <w:rPr>
          <w:rFonts w:eastAsia="Times New Roman"/>
          <w:kern w:val="1"/>
          <w:szCs w:val="24"/>
          <w:lang w:eastAsia="ar-SA"/>
        </w:rPr>
        <w:t xml:space="preserve"> utile.</w:t>
      </w:r>
    </w:p>
    <w:p w14:paraId="3EF3F935" w14:textId="6B366E1D" w:rsidR="00297B1B" w:rsidRPr="007F37B6" w:rsidRDefault="00297B1B" w:rsidP="00297B1B">
      <w:pPr>
        <w:widowControl w:val="0"/>
        <w:suppressAutoHyphens/>
        <w:overflowPunct w:val="0"/>
        <w:autoSpaceDN/>
        <w:adjustRightInd/>
        <w:ind w:left="761" w:firstLine="679"/>
        <w:contextualSpacing w:val="0"/>
        <w:jc w:val="both"/>
        <w:textAlignment w:val="baseline"/>
        <w:rPr>
          <w:rFonts w:eastAsia="Times New Roman"/>
          <w:b/>
          <w:kern w:val="1"/>
          <w:szCs w:val="24"/>
          <w:lang w:eastAsia="ar-SA"/>
        </w:rPr>
      </w:pPr>
      <w:r w:rsidRPr="007F37B6">
        <w:rPr>
          <w:rFonts w:eastAsia="Times New Roman"/>
          <w:b/>
          <w:kern w:val="1"/>
          <w:szCs w:val="24"/>
          <w:lang w:eastAsia="ar-SA"/>
        </w:rPr>
        <w:t>-</w:t>
      </w:r>
      <w:r w:rsidRPr="007F37B6">
        <w:rPr>
          <w:rFonts w:eastAsia="Times New Roman"/>
          <w:kern w:val="1"/>
          <w:szCs w:val="24"/>
          <w:lang w:eastAsia="ar-SA"/>
        </w:rPr>
        <w:t xml:space="preserve"> S-a modificat dispunerea holului tampon presurizat din zona axului R-4 </w:t>
      </w:r>
      <w:r w:rsidR="00671EEA" w:rsidRPr="007F37B6">
        <w:rPr>
          <w:rFonts w:eastAsia="Times New Roman"/>
          <w:kern w:val="1"/>
          <w:szCs w:val="24"/>
          <w:lang w:eastAsia="ar-SA"/>
        </w:rPr>
        <w:t>în</w:t>
      </w:r>
      <w:r w:rsidRPr="007F37B6">
        <w:rPr>
          <w:rFonts w:eastAsia="Times New Roman"/>
          <w:kern w:val="1"/>
          <w:szCs w:val="24"/>
          <w:lang w:eastAsia="ar-SA"/>
        </w:rPr>
        <w:t xml:space="preserve"> zona axului</w:t>
      </w:r>
    </w:p>
    <w:p w14:paraId="3EF3F936" w14:textId="77777777" w:rsidR="00297B1B" w:rsidRPr="007F37B6" w:rsidRDefault="00297B1B" w:rsidP="00297B1B">
      <w:pPr>
        <w:widowControl w:val="0"/>
        <w:suppressAutoHyphens/>
        <w:overflowPunct w:val="0"/>
        <w:autoSpaceDN/>
        <w:adjustRightInd/>
        <w:ind w:left="761" w:firstLine="679"/>
        <w:contextualSpacing w:val="0"/>
        <w:jc w:val="both"/>
        <w:textAlignment w:val="baseline"/>
        <w:rPr>
          <w:rFonts w:eastAsia="Times New Roman"/>
          <w:b/>
          <w:kern w:val="1"/>
          <w:szCs w:val="24"/>
          <w:lang w:eastAsia="ar-SA"/>
        </w:rPr>
      </w:pPr>
      <w:r w:rsidRPr="007F37B6">
        <w:rPr>
          <w:rFonts w:eastAsia="Times New Roman"/>
          <w:b/>
          <w:kern w:val="1"/>
          <w:szCs w:val="24"/>
          <w:lang w:eastAsia="ar-SA"/>
        </w:rPr>
        <w:t>-</w:t>
      </w:r>
      <w:r w:rsidRPr="007F37B6">
        <w:rPr>
          <w:rFonts w:eastAsia="Times New Roman"/>
          <w:kern w:val="1"/>
          <w:szCs w:val="24"/>
          <w:lang w:eastAsia="ar-SA"/>
        </w:rPr>
        <w:t xml:space="preserve"> S-4, pentru Corpul D, conform planului.</w:t>
      </w:r>
    </w:p>
    <w:p w14:paraId="3EF3F937" w14:textId="42C3FF26" w:rsidR="00297B1B" w:rsidRPr="007F37B6" w:rsidRDefault="00297B1B" w:rsidP="00297B1B">
      <w:pPr>
        <w:widowControl w:val="0"/>
        <w:suppressAutoHyphens/>
        <w:overflowPunct w:val="0"/>
        <w:autoSpaceDN/>
        <w:adjustRightInd/>
        <w:ind w:left="761" w:firstLine="679"/>
        <w:contextualSpacing w:val="0"/>
        <w:jc w:val="both"/>
        <w:textAlignment w:val="baseline"/>
        <w:rPr>
          <w:rFonts w:eastAsia="Times New Roman"/>
          <w:b/>
          <w:kern w:val="1"/>
          <w:szCs w:val="24"/>
          <w:lang w:eastAsia="ar-SA"/>
        </w:rPr>
      </w:pPr>
      <w:r w:rsidRPr="007F37B6">
        <w:rPr>
          <w:rFonts w:eastAsia="Times New Roman"/>
          <w:b/>
          <w:kern w:val="1"/>
          <w:szCs w:val="24"/>
          <w:lang w:eastAsia="ar-SA"/>
        </w:rPr>
        <w:t>-</w:t>
      </w:r>
      <w:r w:rsidRPr="007F37B6">
        <w:rPr>
          <w:rFonts w:eastAsia="Times New Roman"/>
          <w:kern w:val="1"/>
          <w:szCs w:val="24"/>
          <w:lang w:eastAsia="ar-SA"/>
        </w:rPr>
        <w:t xml:space="preserve"> </w:t>
      </w:r>
      <w:r w:rsidR="00222E74">
        <w:rPr>
          <w:rFonts w:eastAsia="Times New Roman"/>
          <w:kern w:val="1"/>
          <w:szCs w:val="24"/>
          <w:lang w:eastAsia="ar-SA"/>
        </w:rPr>
        <w:t>În</w:t>
      </w:r>
      <w:r w:rsidRPr="007F37B6">
        <w:rPr>
          <w:rFonts w:eastAsia="Times New Roman"/>
          <w:kern w:val="1"/>
          <w:szCs w:val="24"/>
          <w:lang w:eastAsia="ar-SA"/>
        </w:rPr>
        <w:t xml:space="preserve"> corpurile A </w:t>
      </w:r>
      <w:r w:rsidR="00222E74">
        <w:rPr>
          <w:rFonts w:eastAsia="Times New Roman"/>
          <w:kern w:val="1"/>
          <w:szCs w:val="24"/>
          <w:lang w:eastAsia="ar-SA"/>
        </w:rPr>
        <w:t>și</w:t>
      </w:r>
      <w:r w:rsidRPr="007F37B6">
        <w:rPr>
          <w:rFonts w:eastAsia="Times New Roman"/>
          <w:kern w:val="1"/>
          <w:szCs w:val="24"/>
          <w:lang w:eastAsia="ar-SA"/>
        </w:rPr>
        <w:t xml:space="preserve"> D, s-a </w:t>
      </w:r>
      <w:r w:rsidR="003C003C" w:rsidRPr="007F37B6">
        <w:rPr>
          <w:rFonts w:eastAsia="Times New Roman"/>
          <w:kern w:val="1"/>
          <w:szCs w:val="24"/>
          <w:lang w:eastAsia="ar-SA"/>
        </w:rPr>
        <w:t>micșorat</w:t>
      </w:r>
      <w:r w:rsidRPr="007F37B6">
        <w:rPr>
          <w:rFonts w:eastAsia="Times New Roman"/>
          <w:kern w:val="1"/>
          <w:szCs w:val="24"/>
          <w:lang w:eastAsia="ar-SA"/>
        </w:rPr>
        <w:t xml:space="preserve"> camera de gunoi. </w:t>
      </w:r>
    </w:p>
    <w:p w14:paraId="3EF3F938" w14:textId="342C8492" w:rsidR="00297B1B" w:rsidRPr="007F37B6" w:rsidRDefault="00297B1B" w:rsidP="00297B1B">
      <w:pPr>
        <w:widowControl w:val="0"/>
        <w:suppressAutoHyphens/>
        <w:overflowPunct w:val="0"/>
        <w:autoSpaceDN/>
        <w:adjustRightInd/>
        <w:ind w:left="761" w:firstLine="679"/>
        <w:contextualSpacing w:val="0"/>
        <w:jc w:val="both"/>
        <w:textAlignment w:val="baseline"/>
        <w:rPr>
          <w:rFonts w:eastAsia="Times New Roman"/>
          <w:b/>
          <w:kern w:val="1"/>
          <w:szCs w:val="24"/>
          <w:lang w:eastAsia="ar-SA"/>
        </w:rPr>
      </w:pPr>
      <w:r w:rsidRPr="007F37B6">
        <w:rPr>
          <w:rFonts w:eastAsia="Times New Roman"/>
          <w:b/>
          <w:kern w:val="1"/>
          <w:szCs w:val="24"/>
          <w:lang w:eastAsia="ar-SA"/>
        </w:rPr>
        <w:t>-</w:t>
      </w:r>
      <w:r w:rsidRPr="007F37B6">
        <w:rPr>
          <w:rFonts w:eastAsia="Times New Roman"/>
          <w:kern w:val="1"/>
          <w:szCs w:val="24"/>
          <w:lang w:eastAsia="ar-SA"/>
        </w:rPr>
        <w:t xml:space="preserve"> S-au decalat </w:t>
      </w:r>
      <w:r w:rsidR="003C003C" w:rsidRPr="007F37B6">
        <w:rPr>
          <w:rFonts w:eastAsia="Times New Roman"/>
          <w:kern w:val="1"/>
          <w:szCs w:val="24"/>
          <w:lang w:eastAsia="ar-SA"/>
        </w:rPr>
        <w:t>pereții</w:t>
      </w:r>
      <w:r w:rsidRPr="007F37B6">
        <w:rPr>
          <w:rFonts w:eastAsia="Times New Roman"/>
          <w:kern w:val="1"/>
          <w:szCs w:val="24"/>
          <w:lang w:eastAsia="ar-SA"/>
        </w:rPr>
        <w:t xml:space="preserve"> din zona accesului </w:t>
      </w:r>
      <w:r w:rsidR="00671EEA" w:rsidRPr="007F37B6">
        <w:rPr>
          <w:rFonts w:eastAsia="Times New Roman"/>
          <w:kern w:val="1"/>
          <w:szCs w:val="24"/>
          <w:lang w:eastAsia="ar-SA"/>
        </w:rPr>
        <w:t>în</w:t>
      </w:r>
      <w:r w:rsidRPr="007F37B6">
        <w:rPr>
          <w:rFonts w:eastAsia="Times New Roman"/>
          <w:kern w:val="1"/>
          <w:szCs w:val="24"/>
          <w:lang w:eastAsia="ar-SA"/>
        </w:rPr>
        <w:t xml:space="preserve"> </w:t>
      </w:r>
      <w:r w:rsidR="003C003C" w:rsidRPr="007F37B6">
        <w:rPr>
          <w:rFonts w:eastAsia="Times New Roman"/>
          <w:kern w:val="1"/>
          <w:szCs w:val="24"/>
          <w:lang w:eastAsia="ar-SA"/>
        </w:rPr>
        <w:t>Adăpostul</w:t>
      </w:r>
      <w:r w:rsidRPr="007F37B6">
        <w:rPr>
          <w:rFonts w:eastAsia="Times New Roman"/>
          <w:kern w:val="1"/>
          <w:szCs w:val="24"/>
          <w:lang w:eastAsia="ar-SA"/>
        </w:rPr>
        <w:t xml:space="preserve"> de </w:t>
      </w:r>
      <w:r w:rsidR="003C003C" w:rsidRPr="007F37B6">
        <w:rPr>
          <w:rFonts w:eastAsia="Times New Roman"/>
          <w:kern w:val="1"/>
          <w:szCs w:val="24"/>
          <w:lang w:eastAsia="ar-SA"/>
        </w:rPr>
        <w:t>protecție</w:t>
      </w:r>
      <w:r w:rsidRPr="007F37B6">
        <w:rPr>
          <w:rFonts w:eastAsia="Times New Roman"/>
          <w:kern w:val="1"/>
          <w:szCs w:val="24"/>
          <w:lang w:eastAsia="ar-SA"/>
        </w:rPr>
        <w:t xml:space="preserve"> civila.</w:t>
      </w:r>
    </w:p>
    <w:p w14:paraId="3EF3F939" w14:textId="77777777" w:rsidR="00297B1B" w:rsidRPr="007F37B6" w:rsidRDefault="00297B1B" w:rsidP="00297B1B">
      <w:pPr>
        <w:widowControl w:val="0"/>
        <w:suppressAutoHyphens/>
        <w:overflowPunct w:val="0"/>
        <w:autoSpaceDN/>
        <w:adjustRightInd/>
        <w:ind w:firstLine="720"/>
        <w:contextualSpacing w:val="0"/>
        <w:jc w:val="both"/>
        <w:textAlignment w:val="baseline"/>
        <w:rPr>
          <w:rFonts w:eastAsia="Times New Roman"/>
          <w:bCs/>
          <w:i/>
          <w:kern w:val="1"/>
          <w:szCs w:val="24"/>
          <w:lang w:eastAsia="ar-SA"/>
        </w:rPr>
      </w:pPr>
      <w:r w:rsidRPr="007F37B6">
        <w:rPr>
          <w:rFonts w:eastAsia="Times New Roman"/>
          <w:bCs/>
          <w:i/>
          <w:kern w:val="1"/>
          <w:szCs w:val="24"/>
          <w:lang w:eastAsia="ar-SA"/>
        </w:rPr>
        <w:t>LA PARTER :</w:t>
      </w:r>
    </w:p>
    <w:p w14:paraId="3EF3F93A" w14:textId="28E7CDBB" w:rsidR="00297B1B" w:rsidRPr="007F37B6" w:rsidRDefault="00297B1B" w:rsidP="00297B1B">
      <w:pPr>
        <w:widowControl w:val="0"/>
        <w:suppressAutoHyphens/>
        <w:overflowPunct w:val="0"/>
        <w:autoSpaceDN/>
        <w:adjustRightInd/>
        <w:ind w:firstLine="720"/>
        <w:contextualSpacing w:val="0"/>
        <w:jc w:val="both"/>
        <w:textAlignment w:val="baseline"/>
        <w:rPr>
          <w:rFonts w:eastAsia="Times New Roman"/>
          <w:b/>
          <w:bCs/>
          <w:i/>
          <w:kern w:val="1"/>
          <w:szCs w:val="24"/>
          <w:lang w:eastAsia="ar-SA"/>
        </w:rPr>
      </w:pPr>
      <w:r w:rsidRPr="007F37B6">
        <w:rPr>
          <w:rFonts w:eastAsia="Times New Roman"/>
          <w:bCs/>
          <w:kern w:val="1"/>
          <w:szCs w:val="24"/>
          <w:lang w:eastAsia="ar-SA"/>
        </w:rPr>
        <w:t>-</w:t>
      </w:r>
      <w:r w:rsidRPr="007F37B6">
        <w:rPr>
          <w:rFonts w:eastAsia="Times New Roman"/>
          <w:b/>
          <w:bCs/>
          <w:i/>
          <w:kern w:val="1"/>
          <w:szCs w:val="24"/>
          <w:lang w:eastAsia="ar-SA"/>
        </w:rPr>
        <w:t xml:space="preserve"> </w:t>
      </w:r>
      <w:r w:rsidRPr="007F37B6">
        <w:rPr>
          <w:rFonts w:eastAsia="Times New Roman"/>
          <w:kern w:val="1"/>
          <w:szCs w:val="24"/>
          <w:lang w:eastAsia="ar-SA"/>
        </w:rPr>
        <w:t xml:space="preserve">S-a </w:t>
      </w:r>
      <w:r w:rsidR="003C003C" w:rsidRPr="007F37B6">
        <w:rPr>
          <w:rFonts w:eastAsia="Times New Roman"/>
          <w:kern w:val="1"/>
          <w:szCs w:val="24"/>
          <w:lang w:eastAsia="ar-SA"/>
        </w:rPr>
        <w:t>renunțat</w:t>
      </w:r>
      <w:r w:rsidRPr="007F37B6">
        <w:rPr>
          <w:rFonts w:eastAsia="Times New Roman"/>
          <w:kern w:val="1"/>
          <w:szCs w:val="24"/>
          <w:lang w:eastAsia="ar-SA"/>
        </w:rPr>
        <w:t xml:space="preserve"> la utilajul de </w:t>
      </w:r>
      <w:r w:rsidR="003C003C" w:rsidRPr="007F37B6">
        <w:rPr>
          <w:rFonts w:eastAsia="Times New Roman"/>
          <w:kern w:val="1"/>
          <w:szCs w:val="24"/>
          <w:lang w:eastAsia="ar-SA"/>
        </w:rPr>
        <w:t>parcări</w:t>
      </w:r>
      <w:r w:rsidRPr="007F37B6">
        <w:rPr>
          <w:rFonts w:eastAsia="Times New Roman"/>
          <w:kern w:val="1"/>
          <w:szCs w:val="24"/>
          <w:lang w:eastAsia="ar-SA"/>
        </w:rPr>
        <w:t xml:space="preserve"> tip « MUTRADE BPD PUZZLE » folosindu-se </w:t>
      </w:r>
      <w:r w:rsidR="003C003C" w:rsidRPr="007F37B6">
        <w:rPr>
          <w:rFonts w:eastAsia="Times New Roman"/>
          <w:kern w:val="1"/>
          <w:szCs w:val="24"/>
          <w:lang w:eastAsia="ar-SA"/>
        </w:rPr>
        <w:t>parcări</w:t>
      </w:r>
      <w:r w:rsidRPr="007F37B6">
        <w:rPr>
          <w:rFonts w:eastAsia="Times New Roman"/>
          <w:kern w:val="1"/>
          <w:szCs w:val="24"/>
          <w:lang w:eastAsia="ar-SA"/>
        </w:rPr>
        <w:t xml:space="preserve"> supraetajate duble la nivelul solului.</w:t>
      </w:r>
    </w:p>
    <w:p w14:paraId="3EF3F93B" w14:textId="3C3D23B3" w:rsidR="00297B1B" w:rsidRPr="007F37B6" w:rsidRDefault="00297B1B" w:rsidP="00297B1B">
      <w:pPr>
        <w:widowControl w:val="0"/>
        <w:suppressAutoHyphens/>
        <w:overflowPunct w:val="0"/>
        <w:autoSpaceDN/>
        <w:adjustRightInd/>
        <w:ind w:firstLine="720"/>
        <w:contextualSpacing w:val="0"/>
        <w:jc w:val="both"/>
        <w:textAlignment w:val="baseline"/>
        <w:rPr>
          <w:rFonts w:eastAsia="Times New Roman"/>
          <w:b/>
          <w:bCs/>
          <w:i/>
          <w:kern w:val="1"/>
          <w:szCs w:val="24"/>
          <w:lang w:eastAsia="ar-SA"/>
        </w:rPr>
      </w:pPr>
      <w:r w:rsidRPr="007F37B6">
        <w:rPr>
          <w:rFonts w:eastAsia="Times New Roman"/>
          <w:bCs/>
          <w:i/>
          <w:kern w:val="1"/>
          <w:szCs w:val="24"/>
          <w:lang w:eastAsia="ar-SA"/>
        </w:rPr>
        <w:t>-</w:t>
      </w:r>
      <w:r w:rsidRPr="007F37B6">
        <w:rPr>
          <w:rFonts w:eastAsia="Times New Roman"/>
          <w:kern w:val="1"/>
          <w:szCs w:val="24"/>
          <w:lang w:eastAsia="ar-SA"/>
        </w:rPr>
        <w:t xml:space="preserve"> S-au </w:t>
      </w:r>
      <w:r w:rsidR="003C003C" w:rsidRPr="007F37B6">
        <w:rPr>
          <w:rFonts w:eastAsia="Times New Roman"/>
          <w:kern w:val="1"/>
          <w:szCs w:val="24"/>
          <w:lang w:eastAsia="ar-SA"/>
        </w:rPr>
        <w:t>micșorat</w:t>
      </w:r>
      <w:r w:rsidRPr="007F37B6">
        <w:rPr>
          <w:rFonts w:eastAsia="Times New Roman"/>
          <w:kern w:val="1"/>
          <w:szCs w:val="24"/>
          <w:lang w:eastAsia="ar-SA"/>
        </w:rPr>
        <w:t xml:space="preserve"> casele de lift.</w:t>
      </w:r>
    </w:p>
    <w:p w14:paraId="3EF3F93C" w14:textId="131D10EF" w:rsidR="00E6762F" w:rsidRPr="007F37B6" w:rsidRDefault="00297B1B" w:rsidP="00463934">
      <w:pPr>
        <w:widowControl w:val="0"/>
        <w:suppressAutoHyphens/>
        <w:overflowPunct w:val="0"/>
        <w:autoSpaceDN/>
        <w:adjustRightInd/>
        <w:ind w:firstLine="720"/>
        <w:contextualSpacing w:val="0"/>
        <w:jc w:val="both"/>
        <w:textAlignment w:val="baseline"/>
        <w:rPr>
          <w:rFonts w:eastAsia="Times New Roman"/>
          <w:b/>
          <w:bCs/>
          <w:i/>
          <w:kern w:val="1"/>
          <w:szCs w:val="24"/>
          <w:lang w:eastAsia="ar-SA"/>
        </w:rPr>
      </w:pPr>
      <w:r w:rsidRPr="007F37B6">
        <w:rPr>
          <w:rFonts w:eastAsia="Times New Roman"/>
          <w:bCs/>
          <w:kern w:val="1"/>
          <w:szCs w:val="24"/>
          <w:lang w:eastAsia="ar-SA"/>
        </w:rPr>
        <w:t>-</w:t>
      </w:r>
      <w:r w:rsidRPr="007F37B6">
        <w:rPr>
          <w:rFonts w:eastAsia="Times New Roman"/>
          <w:kern w:val="1"/>
          <w:szCs w:val="24"/>
          <w:lang w:eastAsia="ar-SA"/>
        </w:rPr>
        <w:t xml:space="preserve"> S-au reconfigurat anumite </w:t>
      </w:r>
      <w:r w:rsidR="003C003C" w:rsidRPr="007F37B6">
        <w:rPr>
          <w:rFonts w:eastAsia="Times New Roman"/>
          <w:kern w:val="1"/>
          <w:szCs w:val="24"/>
          <w:lang w:eastAsia="ar-SA"/>
        </w:rPr>
        <w:t>uși</w:t>
      </w:r>
      <w:r w:rsidRPr="007F37B6">
        <w:rPr>
          <w:rFonts w:eastAsia="Times New Roman"/>
          <w:kern w:val="1"/>
          <w:szCs w:val="24"/>
          <w:lang w:eastAsia="ar-SA"/>
        </w:rPr>
        <w:t xml:space="preserve"> de acces </w:t>
      </w:r>
      <w:r w:rsidR="00671EEA" w:rsidRPr="007F37B6">
        <w:rPr>
          <w:rFonts w:eastAsia="Times New Roman"/>
          <w:kern w:val="1"/>
          <w:szCs w:val="24"/>
          <w:lang w:eastAsia="ar-SA"/>
        </w:rPr>
        <w:t>în</w:t>
      </w:r>
      <w:r w:rsidRPr="007F37B6">
        <w:rPr>
          <w:rFonts w:eastAsia="Times New Roman"/>
          <w:kern w:val="1"/>
          <w:szCs w:val="24"/>
          <w:lang w:eastAsia="ar-SA"/>
        </w:rPr>
        <w:t xml:space="preserve"> holurile </w:t>
      </w:r>
      <w:r w:rsidR="00222E74">
        <w:rPr>
          <w:rFonts w:eastAsia="Times New Roman"/>
          <w:kern w:val="1"/>
          <w:szCs w:val="24"/>
          <w:lang w:eastAsia="ar-SA"/>
        </w:rPr>
        <w:t>și</w:t>
      </w:r>
      <w:r w:rsidRPr="007F37B6">
        <w:rPr>
          <w:rFonts w:eastAsia="Times New Roman"/>
          <w:kern w:val="1"/>
          <w:szCs w:val="24"/>
          <w:lang w:eastAsia="ar-SA"/>
        </w:rPr>
        <w:t xml:space="preserve"> </w:t>
      </w:r>
      <w:r w:rsidR="003C003C" w:rsidRPr="007F37B6">
        <w:rPr>
          <w:rFonts w:eastAsia="Times New Roman"/>
          <w:kern w:val="1"/>
          <w:szCs w:val="24"/>
          <w:lang w:eastAsia="ar-SA"/>
        </w:rPr>
        <w:t>băile</w:t>
      </w:r>
      <w:r w:rsidRPr="007F37B6">
        <w:rPr>
          <w:rFonts w:eastAsia="Times New Roman"/>
          <w:kern w:val="1"/>
          <w:szCs w:val="24"/>
          <w:lang w:eastAsia="ar-SA"/>
        </w:rPr>
        <w:t xml:space="preserve"> apartamentelor.</w:t>
      </w:r>
    </w:p>
    <w:p w14:paraId="3EF3F93D" w14:textId="77777777" w:rsidR="00463934" w:rsidRPr="007F37B6" w:rsidRDefault="00463934" w:rsidP="00463934">
      <w:pPr>
        <w:widowControl w:val="0"/>
        <w:suppressAutoHyphens/>
        <w:overflowPunct w:val="0"/>
        <w:autoSpaceDN/>
        <w:adjustRightInd/>
        <w:ind w:firstLine="720"/>
        <w:contextualSpacing w:val="0"/>
        <w:jc w:val="both"/>
        <w:textAlignment w:val="baseline"/>
        <w:rPr>
          <w:rFonts w:eastAsia="Times New Roman"/>
          <w:b/>
          <w:bCs/>
          <w:i/>
          <w:kern w:val="1"/>
          <w:szCs w:val="24"/>
          <w:lang w:eastAsia="ar-SA"/>
        </w:rPr>
      </w:pPr>
    </w:p>
    <w:p w14:paraId="3EF3F93E" w14:textId="686BEF07" w:rsidR="00E6762F" w:rsidRPr="007F37B6" w:rsidRDefault="00E6762F" w:rsidP="000B4BCE">
      <w:pPr>
        <w:widowControl w:val="0"/>
        <w:suppressAutoHyphens/>
        <w:overflowPunct w:val="0"/>
        <w:autoSpaceDN/>
        <w:adjustRightInd/>
        <w:contextualSpacing w:val="0"/>
        <w:jc w:val="both"/>
        <w:textAlignment w:val="baseline"/>
        <w:rPr>
          <w:u w:val="single"/>
        </w:rPr>
      </w:pPr>
      <w:r w:rsidRPr="007F37B6">
        <w:rPr>
          <w:u w:val="single"/>
        </w:rPr>
        <w:t xml:space="preserve">Regimul de </w:t>
      </w:r>
      <w:r w:rsidR="003C003C" w:rsidRPr="007F37B6">
        <w:rPr>
          <w:u w:val="single"/>
        </w:rPr>
        <w:t>înălțime</w:t>
      </w:r>
      <w:r w:rsidRPr="007F37B6">
        <w:rPr>
          <w:u w:val="single"/>
        </w:rPr>
        <w:t xml:space="preserve"> propus:</w:t>
      </w:r>
    </w:p>
    <w:p w14:paraId="3EF3F93F" w14:textId="3EA008B9" w:rsidR="00E6762F" w:rsidRPr="007F37B6" w:rsidRDefault="00E6762F" w:rsidP="00E6762F">
      <w:pPr>
        <w:widowControl w:val="0"/>
        <w:suppressAutoHyphens/>
        <w:overflowPunct w:val="0"/>
        <w:autoSpaceDN/>
        <w:adjustRightInd/>
        <w:ind w:left="0" w:firstLine="709"/>
        <w:contextualSpacing w:val="0"/>
        <w:jc w:val="both"/>
        <w:textAlignment w:val="baseline"/>
        <w:rPr>
          <w:rFonts w:eastAsia="Times New Roman"/>
          <w:kern w:val="1"/>
          <w:szCs w:val="24"/>
          <w:lang w:eastAsia="ar-SA"/>
        </w:rPr>
      </w:pPr>
      <w:r w:rsidRPr="007F37B6">
        <w:t xml:space="preserve">- </w:t>
      </w:r>
      <w:r w:rsidR="003C003C" w:rsidRPr="007F37B6">
        <w:rPr>
          <w:rFonts w:eastAsia="Times New Roman"/>
          <w:kern w:val="1"/>
          <w:szCs w:val="24"/>
          <w:lang w:eastAsia="ar-SA"/>
        </w:rPr>
        <w:t>Înălțime</w:t>
      </w:r>
      <w:r w:rsidRPr="007F37B6">
        <w:rPr>
          <w:rFonts w:eastAsia="Times New Roman"/>
          <w:kern w:val="1"/>
          <w:szCs w:val="24"/>
          <w:lang w:eastAsia="ar-SA"/>
        </w:rPr>
        <w:t xml:space="preserve"> la </w:t>
      </w:r>
      <w:r w:rsidR="003C003C" w:rsidRPr="007F37B6">
        <w:rPr>
          <w:rFonts w:eastAsia="Times New Roman"/>
          <w:kern w:val="1"/>
          <w:szCs w:val="24"/>
          <w:lang w:eastAsia="ar-SA"/>
        </w:rPr>
        <w:t>cornișa</w:t>
      </w:r>
      <w:r w:rsidRPr="007F37B6">
        <w:rPr>
          <w:rFonts w:eastAsia="Times New Roman"/>
          <w:kern w:val="1"/>
          <w:szCs w:val="24"/>
          <w:lang w:eastAsia="ar-SA"/>
        </w:rPr>
        <w:t xml:space="preserve"> peste etajul 8 – H=27.30m (la placa, </w:t>
      </w:r>
      <w:r w:rsidR="003C003C" w:rsidRPr="007F37B6">
        <w:rPr>
          <w:rFonts w:eastAsia="Times New Roman"/>
          <w:kern w:val="1"/>
          <w:szCs w:val="24"/>
          <w:lang w:eastAsia="ar-SA"/>
        </w:rPr>
        <w:t>fără</w:t>
      </w:r>
      <w:r w:rsidRPr="007F37B6">
        <w:rPr>
          <w:rFonts w:eastAsia="Times New Roman"/>
          <w:kern w:val="1"/>
          <w:szCs w:val="24"/>
          <w:lang w:eastAsia="ar-SA"/>
        </w:rPr>
        <w:t xml:space="preserve"> balustrada)</w:t>
      </w:r>
    </w:p>
    <w:p w14:paraId="3EF3F940" w14:textId="48406C20" w:rsidR="00E6762F" w:rsidRPr="007F37B6" w:rsidRDefault="00E6762F" w:rsidP="00E6762F">
      <w:pPr>
        <w:widowControl w:val="0"/>
        <w:suppressAutoHyphens/>
        <w:overflowPunct w:val="0"/>
        <w:autoSpaceDN/>
        <w:adjustRightInd/>
        <w:ind w:left="0" w:firstLine="709"/>
        <w:contextualSpacing w:val="0"/>
        <w:jc w:val="both"/>
        <w:textAlignment w:val="baseline"/>
        <w:rPr>
          <w:rFonts w:eastAsia="Times New Roman"/>
          <w:kern w:val="1"/>
          <w:szCs w:val="24"/>
          <w:lang w:eastAsia="ar-SA"/>
        </w:rPr>
      </w:pPr>
      <w:r w:rsidRPr="007F37B6">
        <w:t xml:space="preserve">- </w:t>
      </w:r>
      <w:r w:rsidR="003C003C" w:rsidRPr="007F37B6">
        <w:rPr>
          <w:rFonts w:eastAsia="Times New Roman"/>
          <w:kern w:val="1"/>
          <w:szCs w:val="24"/>
          <w:lang w:eastAsia="ar-SA"/>
        </w:rPr>
        <w:t>Înălțimea</w:t>
      </w:r>
      <w:r w:rsidRPr="007F37B6">
        <w:rPr>
          <w:rFonts w:eastAsia="Times New Roman"/>
          <w:kern w:val="1"/>
          <w:szCs w:val="24"/>
          <w:lang w:eastAsia="ar-SA"/>
        </w:rPr>
        <w:t xml:space="preserve"> maxima terasa necirculabila peste etaj 9– H=30.20m/H=30.95(casa lift)</w:t>
      </w:r>
    </w:p>
    <w:p w14:paraId="3EF3F941" w14:textId="12FD839D" w:rsidR="00463934" w:rsidRPr="007F37B6" w:rsidRDefault="00E6762F" w:rsidP="000B4BCE">
      <w:pPr>
        <w:widowControl w:val="0"/>
        <w:suppressAutoHyphens/>
        <w:overflowPunct w:val="0"/>
        <w:autoSpaceDN/>
        <w:adjustRightInd/>
        <w:ind w:left="0" w:firstLine="709"/>
        <w:contextualSpacing w:val="0"/>
        <w:jc w:val="both"/>
        <w:textAlignment w:val="baseline"/>
        <w:rPr>
          <w:rFonts w:eastAsia="Times New Roman"/>
          <w:kern w:val="1"/>
          <w:szCs w:val="24"/>
          <w:lang w:eastAsia="ar-SA"/>
        </w:rPr>
      </w:pPr>
      <w:r w:rsidRPr="007F37B6">
        <w:rPr>
          <w:rFonts w:eastAsia="Times New Roman"/>
          <w:kern w:val="1"/>
          <w:szCs w:val="24"/>
          <w:lang w:eastAsia="ar-SA"/>
        </w:rPr>
        <w:t xml:space="preserve">- </w:t>
      </w:r>
      <w:r w:rsidR="003C003C" w:rsidRPr="007F37B6">
        <w:rPr>
          <w:rFonts w:eastAsia="Times New Roman"/>
          <w:kern w:val="1"/>
          <w:szCs w:val="24"/>
          <w:lang w:eastAsia="ar-SA"/>
        </w:rPr>
        <w:t>Înălțimea</w:t>
      </w:r>
      <w:r w:rsidRPr="007F37B6">
        <w:rPr>
          <w:rFonts w:eastAsia="Times New Roman"/>
          <w:kern w:val="1"/>
          <w:szCs w:val="24"/>
          <w:lang w:eastAsia="ar-SA"/>
        </w:rPr>
        <w:t xml:space="preserve"> maxima imobil </w:t>
      </w:r>
      <w:r w:rsidR="003C003C" w:rsidRPr="007F37B6">
        <w:rPr>
          <w:rFonts w:eastAsia="Times New Roman"/>
          <w:kern w:val="1"/>
          <w:szCs w:val="24"/>
          <w:lang w:eastAsia="ar-SA"/>
        </w:rPr>
        <w:t>locuințe</w:t>
      </w:r>
      <w:r w:rsidRPr="007F37B6">
        <w:rPr>
          <w:rFonts w:eastAsia="Times New Roman"/>
          <w:kern w:val="1"/>
          <w:szCs w:val="24"/>
          <w:lang w:eastAsia="ar-SA"/>
        </w:rPr>
        <w:t xml:space="preserve"> de vacanta (H max etaj 9 retras)– H=31.00m</w:t>
      </w:r>
    </w:p>
    <w:p w14:paraId="3EF3F942" w14:textId="77777777" w:rsidR="000B4BCE" w:rsidRPr="007F37B6" w:rsidRDefault="000B4BCE" w:rsidP="000B4BCE">
      <w:pPr>
        <w:widowControl w:val="0"/>
        <w:suppressAutoHyphens/>
        <w:overflowPunct w:val="0"/>
        <w:autoSpaceDN/>
        <w:adjustRightInd/>
        <w:ind w:left="0" w:firstLine="709"/>
        <w:contextualSpacing w:val="0"/>
        <w:jc w:val="both"/>
        <w:textAlignment w:val="baseline"/>
        <w:rPr>
          <w:rFonts w:eastAsia="Times New Roman"/>
          <w:kern w:val="1"/>
          <w:szCs w:val="24"/>
          <w:lang w:eastAsia="ar-SA"/>
        </w:rPr>
      </w:pPr>
    </w:p>
    <w:p w14:paraId="3EF3F943" w14:textId="270487A3" w:rsidR="00D7538A" w:rsidRPr="007F37B6" w:rsidRDefault="003C003C" w:rsidP="00D7538A">
      <w:pPr>
        <w:rPr>
          <w:u w:val="single"/>
        </w:rPr>
      </w:pPr>
      <w:r w:rsidRPr="007F37B6">
        <w:rPr>
          <w:u w:val="single"/>
        </w:rPr>
        <w:t>Bilanț</w:t>
      </w:r>
      <w:r w:rsidR="00D7538A" w:rsidRPr="007F37B6">
        <w:rPr>
          <w:u w:val="single"/>
        </w:rPr>
        <w:t xml:space="preserve"> teritorial:</w:t>
      </w:r>
    </w:p>
    <w:p w14:paraId="3EF3F944" w14:textId="2E40CF9A" w:rsidR="00D7538A" w:rsidRPr="007F37B6" w:rsidRDefault="003C003C" w:rsidP="00D7538A">
      <w:r w:rsidRPr="007F37B6">
        <w:t>Suprafața</w:t>
      </w:r>
      <w:r w:rsidR="00D7538A" w:rsidRPr="007F37B6">
        <w:t xml:space="preserve"> teren</w:t>
      </w:r>
    </w:p>
    <w:p w14:paraId="3EF3F945" w14:textId="4FC5CB9F" w:rsidR="00D7538A" w:rsidRPr="007F37B6" w:rsidRDefault="00EC6639" w:rsidP="00D7538A">
      <w:r w:rsidRPr="007F37B6">
        <w:t xml:space="preserve">- din acte St = </w:t>
      </w:r>
      <w:r w:rsidR="000B4BCE" w:rsidRPr="007F37B6">
        <w:t>4256</w:t>
      </w:r>
      <w:r w:rsidR="003338E7">
        <w:t xml:space="preserve"> </w:t>
      </w:r>
      <w:r w:rsidR="00D7538A" w:rsidRPr="007F37B6">
        <w:t>mp</w:t>
      </w:r>
    </w:p>
    <w:p w14:paraId="3EF3F946" w14:textId="6658197C" w:rsidR="00D7538A" w:rsidRPr="007F37B6" w:rsidRDefault="000B4BCE" w:rsidP="00D7538A">
      <w:r w:rsidRPr="007F37B6">
        <w:lastRenderedPageBreak/>
        <w:t xml:space="preserve">- din </w:t>
      </w:r>
      <w:r w:rsidR="003C003C" w:rsidRPr="007F37B6">
        <w:t>măsurători</w:t>
      </w:r>
      <w:r w:rsidRPr="007F37B6">
        <w:t xml:space="preserve"> St = 4256</w:t>
      </w:r>
      <w:r w:rsidR="00D7538A" w:rsidRPr="007F37B6">
        <w:t xml:space="preserve"> mp</w:t>
      </w:r>
    </w:p>
    <w:p w14:paraId="3EF3F947" w14:textId="77777777" w:rsidR="000B4BCE" w:rsidRPr="007F37B6" w:rsidRDefault="000B4BCE" w:rsidP="00D7538A"/>
    <w:p w14:paraId="3EF3F948" w14:textId="04372574" w:rsidR="000B4BCE" w:rsidRPr="007F37B6" w:rsidRDefault="003C003C" w:rsidP="000B4BCE">
      <w:r w:rsidRPr="007F37B6">
        <w:rPr>
          <w:u w:val="single"/>
        </w:rPr>
        <w:t>Situație</w:t>
      </w:r>
      <w:r w:rsidR="00D7538A" w:rsidRPr="007F37B6">
        <w:rPr>
          <w:u w:val="single"/>
        </w:rPr>
        <w:t xml:space="preserve"> existenta</w:t>
      </w:r>
      <w:r w:rsidR="00D7538A" w:rsidRPr="007F37B6">
        <w:t>:</w:t>
      </w:r>
    </w:p>
    <w:p w14:paraId="3EF3F949" w14:textId="06646C3A" w:rsidR="000B4BCE" w:rsidRPr="007F37B6" w:rsidRDefault="000B4BCE" w:rsidP="00841CED">
      <w:pPr>
        <w:ind w:firstLine="720"/>
        <w:rPr>
          <w:color w:val="FF0000"/>
        </w:rPr>
      </w:pPr>
      <w:r w:rsidRPr="007F37B6">
        <w:rPr>
          <w:rFonts w:eastAsia="Times New Roman"/>
          <w:bCs/>
          <w:kern w:val="1"/>
          <w:szCs w:val="24"/>
          <w:lang w:eastAsia="ar-SA"/>
        </w:rPr>
        <w:t xml:space="preserve">S-a autorizat construirea unui imobil </w:t>
      </w:r>
      <w:r w:rsidRPr="007F37B6">
        <w:rPr>
          <w:rFonts w:eastAsia="Times New Roman"/>
          <w:kern w:val="1"/>
          <w:szCs w:val="24"/>
          <w:lang w:eastAsia="ar-SA"/>
        </w:rPr>
        <w:t>cu</w:t>
      </w:r>
      <w:r w:rsidR="003338E7">
        <w:rPr>
          <w:rFonts w:eastAsia="Times New Roman"/>
          <w:kern w:val="1"/>
          <w:szCs w:val="24"/>
          <w:lang w:eastAsia="ar-SA"/>
        </w:rPr>
        <w:t xml:space="preserve"> </w:t>
      </w:r>
      <w:r w:rsidRPr="007F37B6">
        <w:rPr>
          <w:rFonts w:eastAsia="Times New Roman"/>
          <w:kern w:val="1"/>
          <w:szCs w:val="24"/>
          <w:lang w:eastAsia="ar-SA"/>
        </w:rPr>
        <w:t xml:space="preserve">regimul de </w:t>
      </w:r>
      <w:r w:rsidR="003C003C" w:rsidRPr="007F37B6">
        <w:rPr>
          <w:rFonts w:eastAsia="Times New Roman"/>
          <w:kern w:val="1"/>
          <w:szCs w:val="24"/>
          <w:lang w:eastAsia="ar-SA"/>
        </w:rPr>
        <w:t>înălțime</w:t>
      </w:r>
      <w:r w:rsidRPr="007F37B6">
        <w:rPr>
          <w:rFonts w:eastAsia="Times New Roman"/>
          <w:kern w:val="1"/>
          <w:szCs w:val="24"/>
          <w:lang w:eastAsia="ar-SA"/>
        </w:rPr>
        <w:t xml:space="preserve"> S+P+6-8</w:t>
      </w:r>
      <w:r w:rsidRPr="007F37B6">
        <w:rPr>
          <w:rFonts w:eastAsia="Times New Roman"/>
          <w:kern w:val="1"/>
          <w:szCs w:val="24"/>
          <w:vertAlign w:val="superscript"/>
          <w:lang w:eastAsia="ar-SA"/>
        </w:rPr>
        <w:t>E</w:t>
      </w:r>
      <w:r w:rsidRPr="007F37B6">
        <w:rPr>
          <w:rFonts w:eastAsia="Times New Roman"/>
          <w:kern w:val="1"/>
          <w:szCs w:val="24"/>
          <w:lang w:eastAsia="ar-SA"/>
        </w:rPr>
        <w:t xml:space="preserve"> cu.</w:t>
      </w:r>
      <w:r w:rsidRPr="007F37B6">
        <w:rPr>
          <w:rFonts w:eastAsia="Arial"/>
          <w:b/>
          <w:color w:val="000000"/>
          <w:kern w:val="1"/>
          <w:szCs w:val="24"/>
          <w:lang w:eastAsia="ar-SA"/>
        </w:rPr>
        <w:t xml:space="preserve"> AC NR. 906/25.07.2018</w:t>
      </w:r>
      <w:r w:rsidRPr="007F37B6">
        <w:rPr>
          <w:rFonts w:eastAsia="Arial"/>
          <w:color w:val="000000"/>
          <w:kern w:val="1"/>
          <w:szCs w:val="24"/>
          <w:lang w:eastAsia="ar-SA"/>
        </w:rPr>
        <w:t xml:space="preserve"> “CONSTRUIRE IMOBIL S+P+6-8E CU DESTINATIA DE LOCUINTE DE VACANTA, IMPREJMUIRE </w:t>
      </w:r>
      <w:r w:rsidR="00841CED" w:rsidRPr="007F37B6">
        <w:rPr>
          <w:rFonts w:eastAsia="Arial"/>
          <w:color w:val="000000"/>
          <w:kern w:val="1"/>
          <w:szCs w:val="24"/>
          <w:lang w:eastAsia="ar-SA"/>
        </w:rPr>
        <w:t>TEREN SI ORGANIZARE DE SANTIER’’</w:t>
      </w:r>
    </w:p>
    <w:p w14:paraId="3EF3F94A" w14:textId="16B556DA" w:rsidR="000B4BCE" w:rsidRPr="007F37B6" w:rsidRDefault="000B4BCE" w:rsidP="00841CED">
      <w:pPr>
        <w:widowControl w:val="0"/>
        <w:suppressAutoHyphens/>
        <w:overflowPunct w:val="0"/>
        <w:autoSpaceDN/>
        <w:adjustRightInd/>
        <w:ind w:firstLine="720"/>
        <w:contextualSpacing w:val="0"/>
        <w:jc w:val="both"/>
        <w:textAlignment w:val="baseline"/>
        <w:rPr>
          <w:rFonts w:eastAsia="Arial"/>
          <w:color w:val="000000"/>
          <w:kern w:val="1"/>
          <w:szCs w:val="24"/>
          <w:lang w:eastAsia="ar-SA"/>
        </w:rPr>
      </w:pPr>
      <w:r w:rsidRPr="007F37B6">
        <w:rPr>
          <w:rFonts w:eastAsia="Arial"/>
          <w:color w:val="000000"/>
          <w:kern w:val="1"/>
          <w:szCs w:val="24"/>
          <w:lang w:eastAsia="ar-SA"/>
        </w:rPr>
        <w:t xml:space="preserve">Au fost demarate </w:t>
      </w:r>
      <w:r w:rsidR="003C003C" w:rsidRPr="007F37B6">
        <w:rPr>
          <w:rFonts w:eastAsia="Arial"/>
          <w:color w:val="000000"/>
          <w:kern w:val="1"/>
          <w:szCs w:val="24"/>
          <w:lang w:eastAsia="ar-SA"/>
        </w:rPr>
        <w:t>lucrările</w:t>
      </w:r>
      <w:r w:rsidRPr="007F37B6">
        <w:rPr>
          <w:rFonts w:eastAsia="Arial"/>
          <w:color w:val="000000"/>
          <w:kern w:val="1"/>
          <w:szCs w:val="24"/>
          <w:lang w:eastAsia="ar-SA"/>
        </w:rPr>
        <w:t xml:space="preserve"> conform </w:t>
      </w:r>
      <w:r w:rsidR="003C003C" w:rsidRPr="007F37B6">
        <w:rPr>
          <w:rFonts w:eastAsia="Arial"/>
          <w:color w:val="000000"/>
          <w:kern w:val="1"/>
          <w:szCs w:val="24"/>
          <w:lang w:eastAsia="ar-SA"/>
        </w:rPr>
        <w:t>înștiințare</w:t>
      </w:r>
      <w:r w:rsidRPr="007F37B6">
        <w:rPr>
          <w:rFonts w:eastAsia="Arial"/>
          <w:color w:val="000000"/>
          <w:kern w:val="1"/>
          <w:szCs w:val="24"/>
          <w:lang w:eastAsia="ar-SA"/>
        </w:rPr>
        <w:t xml:space="preserve"> de </w:t>
      </w:r>
      <w:r w:rsidR="003C003C" w:rsidRPr="007F37B6">
        <w:rPr>
          <w:rFonts w:eastAsia="Arial"/>
          <w:color w:val="000000"/>
          <w:kern w:val="1"/>
          <w:szCs w:val="24"/>
          <w:lang w:eastAsia="ar-SA"/>
        </w:rPr>
        <w:t>începere</w:t>
      </w:r>
      <w:r w:rsidRPr="007F37B6">
        <w:rPr>
          <w:rFonts w:eastAsia="Arial"/>
          <w:color w:val="000000"/>
          <w:kern w:val="1"/>
          <w:szCs w:val="24"/>
          <w:lang w:eastAsia="ar-SA"/>
        </w:rPr>
        <w:t xml:space="preserve"> </w:t>
      </w:r>
      <w:r w:rsidR="003C003C" w:rsidRPr="007F37B6">
        <w:rPr>
          <w:rFonts w:eastAsia="Arial"/>
          <w:color w:val="000000"/>
          <w:kern w:val="1"/>
          <w:szCs w:val="24"/>
          <w:lang w:eastAsia="ar-SA"/>
        </w:rPr>
        <w:t>lucrări</w:t>
      </w:r>
      <w:r w:rsidRPr="007F37B6">
        <w:rPr>
          <w:rFonts w:eastAsia="Arial"/>
          <w:color w:val="000000"/>
          <w:kern w:val="1"/>
          <w:szCs w:val="24"/>
          <w:lang w:eastAsia="ar-SA"/>
        </w:rPr>
        <w:t xml:space="preserve"> nr. 44905 din 20.08.2018 </w:t>
      </w:r>
      <w:r w:rsidR="003C003C" w:rsidRPr="007F37B6">
        <w:rPr>
          <w:rFonts w:eastAsia="Arial"/>
          <w:color w:val="000000"/>
          <w:kern w:val="1"/>
          <w:szCs w:val="24"/>
          <w:lang w:eastAsia="ar-SA"/>
        </w:rPr>
        <w:t>către</w:t>
      </w:r>
      <w:r w:rsidRPr="007F37B6">
        <w:rPr>
          <w:rFonts w:eastAsia="Arial"/>
          <w:color w:val="000000"/>
          <w:kern w:val="1"/>
          <w:szCs w:val="24"/>
          <w:lang w:eastAsia="ar-SA"/>
        </w:rPr>
        <w:t xml:space="preserve"> ISC </w:t>
      </w:r>
      <w:r w:rsidR="00222E74">
        <w:rPr>
          <w:rFonts w:eastAsia="Arial"/>
          <w:color w:val="000000"/>
          <w:kern w:val="1"/>
          <w:szCs w:val="24"/>
          <w:lang w:eastAsia="ar-SA"/>
        </w:rPr>
        <w:t>și</w:t>
      </w:r>
      <w:r w:rsidRPr="007F37B6">
        <w:rPr>
          <w:rFonts w:eastAsia="Arial"/>
          <w:color w:val="000000"/>
          <w:kern w:val="1"/>
          <w:szCs w:val="24"/>
          <w:lang w:eastAsia="ar-SA"/>
        </w:rPr>
        <w:t xml:space="preserve"> </w:t>
      </w:r>
      <w:r w:rsidR="003C003C" w:rsidRPr="007F37B6">
        <w:rPr>
          <w:rFonts w:eastAsia="Arial"/>
          <w:color w:val="000000"/>
          <w:kern w:val="1"/>
          <w:szCs w:val="24"/>
          <w:lang w:eastAsia="ar-SA"/>
        </w:rPr>
        <w:t>înștiințare</w:t>
      </w:r>
      <w:r w:rsidRPr="007F37B6">
        <w:rPr>
          <w:rFonts w:eastAsia="Arial"/>
          <w:color w:val="000000"/>
          <w:kern w:val="1"/>
          <w:szCs w:val="24"/>
          <w:lang w:eastAsia="ar-SA"/>
        </w:rPr>
        <w:t xml:space="preserve"> de </w:t>
      </w:r>
      <w:r w:rsidR="003C003C" w:rsidRPr="007F37B6">
        <w:rPr>
          <w:rFonts w:eastAsia="Arial"/>
          <w:color w:val="000000"/>
          <w:kern w:val="1"/>
          <w:szCs w:val="24"/>
          <w:lang w:eastAsia="ar-SA"/>
        </w:rPr>
        <w:t>începere</w:t>
      </w:r>
      <w:r w:rsidRPr="007F37B6">
        <w:rPr>
          <w:rFonts w:eastAsia="Arial"/>
          <w:color w:val="000000"/>
          <w:kern w:val="1"/>
          <w:szCs w:val="24"/>
          <w:lang w:eastAsia="ar-SA"/>
        </w:rPr>
        <w:t xml:space="preserve"> </w:t>
      </w:r>
      <w:r w:rsidR="003C003C" w:rsidRPr="007F37B6">
        <w:rPr>
          <w:rFonts w:eastAsia="Arial"/>
          <w:color w:val="000000"/>
          <w:kern w:val="1"/>
          <w:szCs w:val="24"/>
          <w:lang w:eastAsia="ar-SA"/>
        </w:rPr>
        <w:t>lucrări</w:t>
      </w:r>
      <w:r w:rsidRPr="007F37B6">
        <w:rPr>
          <w:rFonts w:eastAsia="Arial"/>
          <w:color w:val="000000"/>
          <w:kern w:val="1"/>
          <w:szCs w:val="24"/>
          <w:lang w:eastAsia="ar-SA"/>
        </w:rPr>
        <w:t xml:space="preserve"> nr. 128038 din 01.08.2018 </w:t>
      </w:r>
      <w:r w:rsidR="003C003C" w:rsidRPr="007F37B6">
        <w:rPr>
          <w:rFonts w:eastAsia="Arial"/>
          <w:color w:val="000000"/>
          <w:kern w:val="1"/>
          <w:szCs w:val="24"/>
          <w:lang w:eastAsia="ar-SA"/>
        </w:rPr>
        <w:t>către</w:t>
      </w:r>
      <w:r w:rsidRPr="007F37B6">
        <w:rPr>
          <w:rFonts w:eastAsia="Arial"/>
          <w:color w:val="000000"/>
          <w:kern w:val="1"/>
          <w:szCs w:val="24"/>
          <w:lang w:eastAsia="ar-SA"/>
        </w:rPr>
        <w:t xml:space="preserve"> </w:t>
      </w:r>
      <w:r w:rsidR="003C003C" w:rsidRPr="007F37B6">
        <w:rPr>
          <w:rFonts w:eastAsia="Arial"/>
          <w:color w:val="000000"/>
          <w:kern w:val="1"/>
          <w:szCs w:val="24"/>
          <w:lang w:eastAsia="ar-SA"/>
        </w:rPr>
        <w:t>Primăria</w:t>
      </w:r>
      <w:r w:rsidRPr="007F37B6">
        <w:rPr>
          <w:rFonts w:eastAsia="Arial"/>
          <w:color w:val="000000"/>
          <w:kern w:val="1"/>
          <w:szCs w:val="24"/>
          <w:lang w:eastAsia="ar-SA"/>
        </w:rPr>
        <w:t xml:space="preserve"> Municipiului Constanta.</w:t>
      </w:r>
    </w:p>
    <w:p w14:paraId="3EF3F94B" w14:textId="77777777" w:rsidR="00841CED" w:rsidRPr="007F37B6" w:rsidRDefault="00841CED" w:rsidP="00841CED">
      <w:pPr>
        <w:widowControl w:val="0"/>
        <w:suppressAutoHyphens/>
        <w:overflowPunct w:val="0"/>
        <w:autoSpaceDN/>
        <w:adjustRightInd/>
        <w:ind w:firstLine="720"/>
        <w:contextualSpacing w:val="0"/>
        <w:jc w:val="both"/>
        <w:textAlignment w:val="baseline"/>
        <w:rPr>
          <w:rFonts w:eastAsia="Times New Roman"/>
          <w:b/>
          <w:color w:val="000000"/>
          <w:kern w:val="1"/>
          <w:szCs w:val="24"/>
          <w:u w:val="single"/>
          <w:lang w:eastAsia="ar-SA"/>
        </w:rPr>
      </w:pPr>
    </w:p>
    <w:p w14:paraId="3EF3F94C" w14:textId="77777777" w:rsidR="000B4BCE" w:rsidRPr="007F37B6" w:rsidRDefault="000B4BCE" w:rsidP="000B4BCE">
      <w:pPr>
        <w:widowControl w:val="0"/>
        <w:suppressAutoHyphens/>
        <w:overflowPunct w:val="0"/>
        <w:autoSpaceDN/>
        <w:adjustRightInd/>
        <w:ind w:left="761" w:firstLine="0"/>
        <w:contextualSpacing w:val="0"/>
        <w:jc w:val="both"/>
        <w:textAlignment w:val="baseline"/>
        <w:rPr>
          <w:rFonts w:eastAsia="Times New Roman"/>
          <w:bCs/>
          <w:color w:val="000000"/>
          <w:kern w:val="1"/>
          <w:szCs w:val="24"/>
          <w:lang w:eastAsia="ar-SA"/>
        </w:rPr>
      </w:pPr>
      <w:r w:rsidRPr="007F37B6">
        <w:rPr>
          <w:rFonts w:eastAsia="Times New Roman"/>
          <w:color w:val="000000"/>
          <w:kern w:val="1"/>
          <w:szCs w:val="24"/>
          <w:lang w:eastAsia="ar-SA"/>
        </w:rPr>
        <w:t>POT AUTORIZAT =58.06%</w:t>
      </w:r>
    </w:p>
    <w:p w14:paraId="3EF3F94D" w14:textId="77777777" w:rsidR="000B4BCE" w:rsidRPr="007F37B6" w:rsidRDefault="003E26EC" w:rsidP="000B4BCE">
      <w:pPr>
        <w:widowControl w:val="0"/>
        <w:suppressAutoHyphens/>
        <w:overflowPunct w:val="0"/>
        <w:autoSpaceDN/>
        <w:adjustRightInd/>
        <w:spacing w:line="360" w:lineRule="auto"/>
        <w:ind w:left="761" w:firstLine="0"/>
        <w:contextualSpacing w:val="0"/>
        <w:jc w:val="both"/>
        <w:textAlignment w:val="baseline"/>
        <w:rPr>
          <w:rFonts w:eastAsia="Calibri"/>
          <w:color w:val="000000"/>
          <w:sz w:val="22"/>
          <w:szCs w:val="24"/>
          <w:lang w:eastAsia="ar-SA"/>
        </w:rPr>
      </w:pPr>
      <w:r w:rsidRPr="007F37B6">
        <w:rPr>
          <w:rFonts w:eastAsia="Calibri"/>
          <w:bCs/>
          <w:color w:val="000000"/>
          <w:kern w:val="1"/>
          <w:szCs w:val="24"/>
          <w:lang w:eastAsia="ar-SA"/>
        </w:rPr>
        <w:t>S.C. AUTORIZAT=2471,</w:t>
      </w:r>
      <w:r w:rsidR="000B4BCE" w:rsidRPr="007F37B6">
        <w:rPr>
          <w:rFonts w:eastAsia="Calibri"/>
          <w:bCs/>
          <w:color w:val="000000"/>
          <w:kern w:val="1"/>
          <w:szCs w:val="24"/>
          <w:lang w:eastAsia="ar-SA"/>
        </w:rPr>
        <w:t>05</w:t>
      </w:r>
      <w:r w:rsidRPr="007F37B6">
        <w:rPr>
          <w:rFonts w:eastAsia="Calibri"/>
          <w:bCs/>
          <w:color w:val="000000"/>
          <w:kern w:val="1"/>
          <w:szCs w:val="24"/>
          <w:lang w:eastAsia="ar-SA"/>
        </w:rPr>
        <w:t xml:space="preserve"> </w:t>
      </w:r>
      <w:r w:rsidR="000B4BCE" w:rsidRPr="007F37B6">
        <w:rPr>
          <w:rFonts w:eastAsia="Calibri"/>
          <w:bCs/>
          <w:color w:val="000000"/>
          <w:kern w:val="1"/>
          <w:szCs w:val="24"/>
          <w:lang w:eastAsia="ar-SA"/>
        </w:rPr>
        <w:t xml:space="preserve">MP </w:t>
      </w:r>
    </w:p>
    <w:p w14:paraId="3EF3F94E" w14:textId="3AAB7FC4" w:rsidR="000B4BCE" w:rsidRPr="007F37B6" w:rsidRDefault="000B4BCE" w:rsidP="000B4BCE">
      <w:pPr>
        <w:widowControl w:val="0"/>
        <w:suppressAutoHyphens/>
        <w:overflowPunct w:val="0"/>
        <w:autoSpaceDN/>
        <w:adjustRightInd/>
        <w:ind w:left="761" w:firstLine="0"/>
        <w:contextualSpacing w:val="0"/>
        <w:jc w:val="both"/>
        <w:textAlignment w:val="baseline"/>
        <w:rPr>
          <w:rFonts w:eastAsia="Times New Roman"/>
          <w:color w:val="000000"/>
          <w:kern w:val="1"/>
          <w:szCs w:val="24"/>
          <w:lang w:eastAsia="ar-SA"/>
        </w:rPr>
      </w:pPr>
      <w:r w:rsidRPr="007F37B6">
        <w:rPr>
          <w:rFonts w:eastAsia="Times New Roman"/>
          <w:color w:val="000000"/>
          <w:kern w:val="1"/>
          <w:szCs w:val="24"/>
          <w:lang w:eastAsia="ar-SA"/>
        </w:rPr>
        <w:t>S.</w:t>
      </w:r>
      <w:r w:rsidR="003E26EC" w:rsidRPr="007F37B6">
        <w:rPr>
          <w:rFonts w:eastAsia="Times New Roman"/>
          <w:color w:val="000000"/>
          <w:kern w:val="1"/>
          <w:szCs w:val="24"/>
          <w:lang w:eastAsia="ar-SA"/>
        </w:rPr>
        <w:t>D. AFERENTA CUT AUTORIZAT=18855,</w:t>
      </w:r>
      <w:r w:rsidRPr="007F37B6">
        <w:rPr>
          <w:rFonts w:eastAsia="Times New Roman"/>
          <w:color w:val="000000"/>
          <w:kern w:val="1"/>
          <w:szCs w:val="24"/>
          <w:lang w:eastAsia="ar-SA"/>
        </w:rPr>
        <w:t>51</w:t>
      </w:r>
      <w:r w:rsidR="003E26EC" w:rsidRPr="007F37B6">
        <w:rPr>
          <w:rFonts w:eastAsia="Times New Roman"/>
          <w:color w:val="000000"/>
          <w:kern w:val="1"/>
          <w:szCs w:val="24"/>
          <w:lang w:eastAsia="ar-SA"/>
        </w:rPr>
        <w:t xml:space="preserve"> </w:t>
      </w:r>
      <w:r w:rsidR="003338E7">
        <w:rPr>
          <w:rFonts w:eastAsia="Times New Roman"/>
          <w:color w:val="000000"/>
          <w:kern w:val="1"/>
          <w:szCs w:val="24"/>
          <w:lang w:eastAsia="ar-SA"/>
        </w:rPr>
        <w:t>MP</w:t>
      </w:r>
    </w:p>
    <w:p w14:paraId="3EF3F94F" w14:textId="77777777" w:rsidR="000B4BCE" w:rsidRPr="007F37B6" w:rsidRDefault="000B4BCE" w:rsidP="000B4BCE">
      <w:pPr>
        <w:widowControl w:val="0"/>
        <w:suppressAutoHyphens/>
        <w:overflowPunct w:val="0"/>
        <w:autoSpaceDN/>
        <w:adjustRightInd/>
        <w:spacing w:line="360" w:lineRule="auto"/>
        <w:ind w:left="761" w:firstLine="0"/>
        <w:contextualSpacing w:val="0"/>
        <w:textAlignment w:val="baseline"/>
        <w:rPr>
          <w:rFonts w:eastAsia="Times New Roman"/>
          <w:color w:val="000000"/>
          <w:kern w:val="1"/>
          <w:szCs w:val="24"/>
          <w:lang w:eastAsia="ar-SA"/>
        </w:rPr>
      </w:pPr>
      <w:r w:rsidRPr="007F37B6">
        <w:rPr>
          <w:rFonts w:eastAsia="Times New Roman"/>
          <w:color w:val="000000"/>
          <w:kern w:val="1"/>
          <w:szCs w:val="24"/>
          <w:lang w:eastAsia="ar-SA"/>
        </w:rPr>
        <w:t>CUT AUTORIZAT = 18855.51MP/4256MP=4.4303</w:t>
      </w:r>
      <w:r w:rsidR="00841CED" w:rsidRPr="007F37B6">
        <w:rPr>
          <w:rFonts w:eastAsia="Times New Roman"/>
          <w:color w:val="000000"/>
          <w:kern w:val="1"/>
          <w:szCs w:val="24"/>
          <w:lang w:eastAsia="ar-SA"/>
        </w:rPr>
        <w:t xml:space="preserve"> </w:t>
      </w:r>
    </w:p>
    <w:p w14:paraId="3EF3F950" w14:textId="77777777" w:rsidR="000B4BCE" w:rsidRDefault="000B4BCE" w:rsidP="000B4BCE">
      <w:pPr>
        <w:widowControl w:val="0"/>
        <w:suppressAutoHyphens/>
        <w:overflowPunct w:val="0"/>
        <w:autoSpaceDN/>
        <w:adjustRightInd/>
        <w:spacing w:line="360" w:lineRule="auto"/>
        <w:ind w:left="761" w:firstLine="0"/>
        <w:contextualSpacing w:val="0"/>
        <w:textAlignment w:val="baseline"/>
        <w:rPr>
          <w:rFonts w:eastAsia="Times New Roman"/>
          <w:color w:val="000000"/>
          <w:kern w:val="1"/>
          <w:szCs w:val="24"/>
          <w:lang w:eastAsia="ar-SA"/>
        </w:rPr>
      </w:pPr>
      <w:r w:rsidRPr="007F37B6">
        <w:rPr>
          <w:rFonts w:eastAsia="Times New Roman"/>
          <w:color w:val="000000"/>
          <w:kern w:val="1"/>
          <w:szCs w:val="24"/>
          <w:lang w:eastAsia="ar-SA"/>
        </w:rPr>
        <w:t xml:space="preserve">CUT / UTR 24 =3.4028 </w:t>
      </w:r>
    </w:p>
    <w:tbl>
      <w:tblPr>
        <w:tblStyle w:val="LightList-Accent2"/>
        <w:tblW w:w="10118" w:type="dxa"/>
        <w:tblLayout w:type="fixed"/>
        <w:tblLook w:val="0000" w:firstRow="0" w:lastRow="0" w:firstColumn="0" w:lastColumn="0" w:noHBand="0" w:noVBand="0"/>
      </w:tblPr>
      <w:tblGrid>
        <w:gridCol w:w="7280"/>
        <w:gridCol w:w="1097"/>
        <w:gridCol w:w="1741"/>
      </w:tblGrid>
      <w:tr w:rsidR="000B4BCE" w:rsidRPr="007F37B6" w14:paraId="3EF3F954" w14:textId="77777777" w:rsidTr="00813EDF">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7280" w:type="dxa"/>
          </w:tcPr>
          <w:p w14:paraId="3EF3F951"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Calibri"/>
                <w:kern w:val="1"/>
                <w:szCs w:val="24"/>
                <w:lang w:eastAsia="ar-SA"/>
              </w:rPr>
            </w:pPr>
            <w:r w:rsidRPr="007F37B6">
              <w:rPr>
                <w:rFonts w:eastAsia="Calibri"/>
                <w:kern w:val="1"/>
                <w:szCs w:val="24"/>
                <w:lang w:eastAsia="ar-SA"/>
              </w:rPr>
              <w:t>S TEREN</w:t>
            </w:r>
          </w:p>
        </w:tc>
        <w:tc>
          <w:tcPr>
            <w:tcW w:w="1097" w:type="dxa"/>
          </w:tcPr>
          <w:p w14:paraId="3EF3F952"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4256</w:t>
            </w:r>
          </w:p>
        </w:tc>
        <w:tc>
          <w:tcPr>
            <w:cnfStyle w:val="000010000000" w:firstRow="0" w:lastRow="0" w:firstColumn="0" w:lastColumn="0" w:oddVBand="1" w:evenVBand="0" w:oddHBand="0" w:evenHBand="0" w:firstRowFirstColumn="0" w:firstRowLastColumn="0" w:lastRowFirstColumn="0" w:lastRowLastColumn="0"/>
            <w:tcW w:w="1741" w:type="dxa"/>
          </w:tcPr>
          <w:p w14:paraId="3EF3F953"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58" w14:textId="77777777" w:rsidTr="00813EDF">
        <w:trPr>
          <w:trHeight w:val="30"/>
        </w:trPr>
        <w:tc>
          <w:tcPr>
            <w:cnfStyle w:val="000010000000" w:firstRow="0" w:lastRow="0" w:firstColumn="0" w:lastColumn="0" w:oddVBand="1" w:evenVBand="0" w:oddHBand="0" w:evenHBand="0" w:firstRowFirstColumn="0" w:firstRowLastColumn="0" w:lastRowFirstColumn="0" w:lastRowLastColumn="0"/>
            <w:tcW w:w="7280" w:type="dxa"/>
          </w:tcPr>
          <w:p w14:paraId="3EF3F955" w14:textId="66F93F82" w:rsidR="000B4BCE" w:rsidRPr="007F37B6" w:rsidRDefault="000B4BCE" w:rsidP="003338E7">
            <w:pPr>
              <w:widowControl w:val="0"/>
              <w:suppressAutoHyphens/>
              <w:overflowPunct w:val="0"/>
              <w:autoSpaceDN/>
              <w:adjustRightInd/>
              <w:ind w:left="0" w:firstLine="0"/>
              <w:contextualSpacing w:val="0"/>
              <w:jc w:val="both"/>
              <w:textAlignment w:val="baseline"/>
              <w:rPr>
                <w:rFonts w:eastAsia="Calibri"/>
                <w:kern w:val="1"/>
                <w:szCs w:val="24"/>
                <w:lang w:eastAsia="ar-SA"/>
              </w:rPr>
            </w:pPr>
            <w:r w:rsidRPr="007F37B6">
              <w:rPr>
                <w:rFonts w:eastAsia="Calibri"/>
                <w:kern w:val="1"/>
                <w:szCs w:val="24"/>
                <w:lang w:eastAsia="ar-SA"/>
              </w:rPr>
              <w:t>SC TOTAL PARTER (SPA</w:t>
            </w:r>
            <w:r w:rsidR="003338E7">
              <w:rPr>
                <w:rFonts w:eastAsia="Calibri"/>
                <w:kern w:val="1"/>
                <w:szCs w:val="24"/>
                <w:lang w:eastAsia="ar-SA"/>
              </w:rPr>
              <w:t>Ț</w:t>
            </w:r>
            <w:r w:rsidRPr="007F37B6">
              <w:rPr>
                <w:rFonts w:eastAsia="Calibri"/>
                <w:kern w:val="1"/>
                <w:szCs w:val="24"/>
                <w:lang w:eastAsia="ar-SA"/>
              </w:rPr>
              <w:t xml:space="preserve">II </w:t>
            </w:r>
            <w:r w:rsidR="003338E7">
              <w:rPr>
                <w:rFonts w:eastAsia="Calibri"/>
                <w:kern w:val="1"/>
                <w:szCs w:val="24"/>
                <w:lang w:eastAsia="ar-SA"/>
              </w:rPr>
              <w:t>CONSTRUITE +STÂ</w:t>
            </w:r>
            <w:r w:rsidRPr="007F37B6">
              <w:rPr>
                <w:rFonts w:eastAsia="Calibri"/>
                <w:kern w:val="1"/>
                <w:szCs w:val="24"/>
                <w:lang w:eastAsia="ar-SA"/>
              </w:rPr>
              <w:t>LPI)</w:t>
            </w:r>
          </w:p>
        </w:tc>
        <w:tc>
          <w:tcPr>
            <w:tcW w:w="1097" w:type="dxa"/>
          </w:tcPr>
          <w:p w14:paraId="3EF3F956"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746.65</w:t>
            </w:r>
          </w:p>
        </w:tc>
        <w:tc>
          <w:tcPr>
            <w:cnfStyle w:val="000010000000" w:firstRow="0" w:lastRow="0" w:firstColumn="0" w:lastColumn="0" w:oddVBand="1" w:evenVBand="0" w:oddHBand="0" w:evenHBand="0" w:firstRowFirstColumn="0" w:firstRowLastColumn="0" w:lastRowFirstColumn="0" w:lastRowLastColumn="0"/>
            <w:tcW w:w="1741" w:type="dxa"/>
          </w:tcPr>
          <w:p w14:paraId="3EF3F957"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5C" w14:textId="77777777" w:rsidTr="00813E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80" w:type="dxa"/>
          </w:tcPr>
          <w:p w14:paraId="3EF3F959" w14:textId="7A97E759" w:rsidR="000B4BCE" w:rsidRPr="007F37B6" w:rsidRDefault="003338E7" w:rsidP="000B4BCE">
            <w:pPr>
              <w:widowControl w:val="0"/>
              <w:suppressAutoHyphens/>
              <w:overflowPunct w:val="0"/>
              <w:autoSpaceDN/>
              <w:adjustRightInd/>
              <w:ind w:left="0" w:firstLine="0"/>
              <w:contextualSpacing w:val="0"/>
              <w:jc w:val="both"/>
              <w:textAlignment w:val="baseline"/>
              <w:rPr>
                <w:rFonts w:eastAsia="Calibri"/>
                <w:kern w:val="1"/>
                <w:szCs w:val="24"/>
                <w:lang w:eastAsia="ar-SA"/>
              </w:rPr>
            </w:pPr>
            <w:r>
              <w:rPr>
                <w:rFonts w:eastAsia="Calibri"/>
                <w:kern w:val="1"/>
                <w:szCs w:val="24"/>
                <w:lang w:eastAsia="ar-SA"/>
              </w:rPr>
              <w:t>SC CORP PARCARE AUTOMATIZATĂ</w:t>
            </w:r>
          </w:p>
        </w:tc>
        <w:tc>
          <w:tcPr>
            <w:tcW w:w="1097" w:type="dxa"/>
          </w:tcPr>
          <w:p w14:paraId="3EF3F95A"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168.05</w:t>
            </w:r>
          </w:p>
        </w:tc>
        <w:tc>
          <w:tcPr>
            <w:cnfStyle w:val="000010000000" w:firstRow="0" w:lastRow="0" w:firstColumn="0" w:lastColumn="0" w:oddVBand="1" w:evenVBand="0" w:oddHBand="0" w:evenHBand="0" w:firstRowFirstColumn="0" w:firstRowLastColumn="0" w:lastRowFirstColumn="0" w:lastRowLastColumn="0"/>
            <w:tcW w:w="1741" w:type="dxa"/>
          </w:tcPr>
          <w:p w14:paraId="3EF3F95B"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60" w14:textId="77777777" w:rsidTr="00813EDF">
        <w:tc>
          <w:tcPr>
            <w:cnfStyle w:val="000010000000" w:firstRow="0" w:lastRow="0" w:firstColumn="0" w:lastColumn="0" w:oddVBand="1" w:evenVBand="0" w:oddHBand="0" w:evenHBand="0" w:firstRowFirstColumn="0" w:firstRowLastColumn="0" w:lastRowFirstColumn="0" w:lastRowLastColumn="0"/>
            <w:tcW w:w="7280" w:type="dxa"/>
          </w:tcPr>
          <w:p w14:paraId="3EF3F95D" w14:textId="77D294CC" w:rsidR="000B4BCE" w:rsidRPr="007F37B6" w:rsidRDefault="003338E7" w:rsidP="003338E7">
            <w:pPr>
              <w:widowControl w:val="0"/>
              <w:suppressAutoHyphens/>
              <w:overflowPunct w:val="0"/>
              <w:autoSpaceDN/>
              <w:adjustRightInd/>
              <w:ind w:left="0" w:firstLine="0"/>
              <w:contextualSpacing w:val="0"/>
              <w:jc w:val="both"/>
              <w:textAlignment w:val="baseline"/>
              <w:rPr>
                <w:rFonts w:eastAsia="Calibri"/>
                <w:kern w:val="1"/>
                <w:szCs w:val="24"/>
                <w:lang w:eastAsia="ar-SA"/>
              </w:rPr>
            </w:pPr>
            <w:r>
              <w:rPr>
                <w:rFonts w:eastAsia="Calibri"/>
                <w:kern w:val="1"/>
                <w:szCs w:val="24"/>
                <w:lang w:eastAsia="ar-SA"/>
              </w:rPr>
              <w:t>S GOLURI VENTILAȚIE (Î</w:t>
            </w:r>
            <w:r w:rsidR="000B4BCE" w:rsidRPr="007F37B6">
              <w:rPr>
                <w:rFonts w:eastAsia="Calibri"/>
                <w:kern w:val="1"/>
                <w:szCs w:val="24"/>
                <w:lang w:eastAsia="ar-SA"/>
              </w:rPr>
              <w:t xml:space="preserve">N PLACA DINTRE PARTER </w:t>
            </w:r>
            <w:r>
              <w:rPr>
                <w:rFonts w:eastAsia="Calibri"/>
                <w:kern w:val="1"/>
                <w:szCs w:val="24"/>
                <w:lang w:eastAsia="ar-SA"/>
              </w:rPr>
              <w:t>Ș</w:t>
            </w:r>
            <w:r w:rsidR="000B4BCE" w:rsidRPr="007F37B6">
              <w:rPr>
                <w:rFonts w:eastAsia="Calibri"/>
                <w:kern w:val="1"/>
                <w:szCs w:val="24"/>
                <w:lang w:eastAsia="ar-SA"/>
              </w:rPr>
              <w:t>I SUBSOL)</w:t>
            </w:r>
          </w:p>
        </w:tc>
        <w:tc>
          <w:tcPr>
            <w:tcW w:w="1097" w:type="dxa"/>
          </w:tcPr>
          <w:p w14:paraId="3EF3F95E"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278.60</w:t>
            </w:r>
          </w:p>
        </w:tc>
        <w:tc>
          <w:tcPr>
            <w:cnfStyle w:val="000010000000" w:firstRow="0" w:lastRow="0" w:firstColumn="0" w:lastColumn="0" w:oddVBand="1" w:evenVBand="0" w:oddHBand="0" w:evenHBand="0" w:firstRowFirstColumn="0" w:firstRowLastColumn="0" w:lastRowFirstColumn="0" w:lastRowLastColumn="0"/>
            <w:tcW w:w="1741" w:type="dxa"/>
          </w:tcPr>
          <w:p w14:paraId="3EF3F95F"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64" w14:textId="77777777" w:rsidTr="00813E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80" w:type="dxa"/>
          </w:tcPr>
          <w:p w14:paraId="3EF3F961"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Calibri"/>
                <w:kern w:val="1"/>
                <w:szCs w:val="24"/>
                <w:lang w:eastAsia="ar-SA"/>
              </w:rPr>
            </w:pPr>
            <w:r w:rsidRPr="007F37B6">
              <w:rPr>
                <w:rFonts w:eastAsia="Calibri"/>
                <w:kern w:val="1"/>
                <w:szCs w:val="24"/>
                <w:lang w:eastAsia="ar-SA"/>
              </w:rPr>
              <w:t>SC ALEI CAROSABILE</w:t>
            </w:r>
          </w:p>
        </w:tc>
        <w:tc>
          <w:tcPr>
            <w:tcW w:w="1097" w:type="dxa"/>
          </w:tcPr>
          <w:p w14:paraId="3EF3F962"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901.50</w:t>
            </w:r>
          </w:p>
        </w:tc>
        <w:tc>
          <w:tcPr>
            <w:cnfStyle w:val="000010000000" w:firstRow="0" w:lastRow="0" w:firstColumn="0" w:lastColumn="0" w:oddVBand="1" w:evenVBand="0" w:oddHBand="0" w:evenHBand="0" w:firstRowFirstColumn="0" w:firstRowLastColumn="0" w:lastRowFirstColumn="0" w:lastRowLastColumn="0"/>
            <w:tcW w:w="1741" w:type="dxa"/>
          </w:tcPr>
          <w:p w14:paraId="3EF3F963"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68" w14:textId="77777777" w:rsidTr="00813EDF">
        <w:tc>
          <w:tcPr>
            <w:cnfStyle w:val="000010000000" w:firstRow="0" w:lastRow="0" w:firstColumn="0" w:lastColumn="0" w:oddVBand="1" w:evenVBand="0" w:oddHBand="0" w:evenHBand="0" w:firstRowFirstColumn="0" w:firstRowLastColumn="0" w:lastRowFirstColumn="0" w:lastRowLastColumn="0"/>
            <w:tcW w:w="7280" w:type="dxa"/>
          </w:tcPr>
          <w:p w14:paraId="3EF3F965" w14:textId="28276159" w:rsidR="000B4BCE" w:rsidRPr="007F37B6" w:rsidRDefault="000B4BCE" w:rsidP="003338E7">
            <w:pPr>
              <w:widowControl w:val="0"/>
              <w:suppressAutoHyphens/>
              <w:overflowPunct w:val="0"/>
              <w:autoSpaceDN/>
              <w:adjustRightInd/>
              <w:ind w:left="0" w:firstLine="0"/>
              <w:contextualSpacing w:val="0"/>
              <w:jc w:val="both"/>
              <w:textAlignment w:val="baseline"/>
              <w:rPr>
                <w:rFonts w:eastAsia="Calibri"/>
                <w:kern w:val="1"/>
                <w:szCs w:val="24"/>
                <w:lang w:eastAsia="ar-SA"/>
              </w:rPr>
            </w:pPr>
            <w:r w:rsidRPr="007F37B6">
              <w:rPr>
                <w:rFonts w:eastAsia="Calibri"/>
                <w:kern w:val="1"/>
                <w:szCs w:val="24"/>
                <w:lang w:eastAsia="ar-SA"/>
              </w:rPr>
              <w:t xml:space="preserve">SC ALEI PIETONALE </w:t>
            </w:r>
            <w:r w:rsidR="003338E7">
              <w:rPr>
                <w:rFonts w:eastAsia="Calibri"/>
                <w:kern w:val="1"/>
                <w:szCs w:val="24"/>
                <w:lang w:eastAsia="ar-SA"/>
              </w:rPr>
              <w:t>Ș</w:t>
            </w:r>
            <w:r w:rsidRPr="007F37B6">
              <w:rPr>
                <w:rFonts w:eastAsia="Calibri"/>
                <w:kern w:val="1"/>
                <w:szCs w:val="24"/>
                <w:lang w:eastAsia="ar-SA"/>
              </w:rPr>
              <w:t>I TROTUARE PROTEC</w:t>
            </w:r>
            <w:r w:rsidR="003338E7">
              <w:rPr>
                <w:rFonts w:eastAsia="Calibri"/>
                <w:kern w:val="1"/>
                <w:szCs w:val="24"/>
                <w:lang w:eastAsia="ar-SA"/>
              </w:rPr>
              <w:t>Ț</w:t>
            </w:r>
            <w:r w:rsidRPr="007F37B6">
              <w:rPr>
                <w:rFonts w:eastAsia="Calibri"/>
                <w:kern w:val="1"/>
                <w:szCs w:val="24"/>
                <w:lang w:eastAsia="ar-SA"/>
              </w:rPr>
              <w:t>IE</w:t>
            </w:r>
          </w:p>
        </w:tc>
        <w:tc>
          <w:tcPr>
            <w:tcW w:w="1097" w:type="dxa"/>
          </w:tcPr>
          <w:p w14:paraId="3EF3F966"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316.65</w:t>
            </w:r>
          </w:p>
        </w:tc>
        <w:tc>
          <w:tcPr>
            <w:cnfStyle w:val="000010000000" w:firstRow="0" w:lastRow="0" w:firstColumn="0" w:lastColumn="0" w:oddVBand="1" w:evenVBand="0" w:oddHBand="0" w:evenHBand="0" w:firstRowFirstColumn="0" w:firstRowLastColumn="0" w:lastRowFirstColumn="0" w:lastRowLastColumn="0"/>
            <w:tcW w:w="1741" w:type="dxa"/>
          </w:tcPr>
          <w:p w14:paraId="3EF3F967"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6C" w14:textId="77777777" w:rsidTr="00813E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80" w:type="dxa"/>
          </w:tcPr>
          <w:p w14:paraId="3EF3F969" w14:textId="4BB58B65" w:rsidR="000B4BCE" w:rsidRPr="007F37B6" w:rsidRDefault="000B4BCE" w:rsidP="003338E7">
            <w:pPr>
              <w:widowControl w:val="0"/>
              <w:suppressAutoHyphens/>
              <w:overflowPunct w:val="0"/>
              <w:autoSpaceDN/>
              <w:adjustRightInd/>
              <w:ind w:left="0" w:firstLine="0"/>
              <w:contextualSpacing w:val="0"/>
              <w:jc w:val="both"/>
              <w:textAlignment w:val="baseline"/>
              <w:rPr>
                <w:rFonts w:eastAsia="Calibri"/>
                <w:kern w:val="1"/>
                <w:szCs w:val="24"/>
                <w:lang w:eastAsia="ar-SA"/>
              </w:rPr>
            </w:pPr>
            <w:r w:rsidRPr="007F37B6">
              <w:rPr>
                <w:rFonts w:eastAsia="Calibri"/>
                <w:kern w:val="1"/>
                <w:szCs w:val="24"/>
                <w:lang w:eastAsia="ar-SA"/>
              </w:rPr>
              <w:t>SC PLATFORM</w:t>
            </w:r>
            <w:r w:rsidR="003338E7">
              <w:rPr>
                <w:rFonts w:eastAsia="Calibri"/>
                <w:kern w:val="1"/>
                <w:szCs w:val="24"/>
                <w:lang w:eastAsia="ar-SA"/>
              </w:rPr>
              <w:t>Ă</w:t>
            </w:r>
            <w:r w:rsidRPr="007F37B6">
              <w:rPr>
                <w:rFonts w:eastAsia="Calibri"/>
                <w:kern w:val="1"/>
                <w:szCs w:val="24"/>
                <w:lang w:eastAsia="ar-SA"/>
              </w:rPr>
              <w:t xml:space="preserve"> BICICLETE</w:t>
            </w:r>
          </w:p>
        </w:tc>
        <w:tc>
          <w:tcPr>
            <w:tcW w:w="1097" w:type="dxa"/>
          </w:tcPr>
          <w:p w14:paraId="3EF3F96A"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10.60</w:t>
            </w:r>
          </w:p>
        </w:tc>
        <w:tc>
          <w:tcPr>
            <w:cnfStyle w:val="000010000000" w:firstRow="0" w:lastRow="0" w:firstColumn="0" w:lastColumn="0" w:oddVBand="1" w:evenVBand="0" w:oddHBand="0" w:evenHBand="0" w:firstRowFirstColumn="0" w:firstRowLastColumn="0" w:lastRowFirstColumn="0" w:lastRowLastColumn="0"/>
            <w:tcW w:w="1741" w:type="dxa"/>
          </w:tcPr>
          <w:p w14:paraId="3EF3F96B"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70" w14:textId="77777777" w:rsidTr="00813EDF">
        <w:tc>
          <w:tcPr>
            <w:cnfStyle w:val="000010000000" w:firstRow="0" w:lastRow="0" w:firstColumn="0" w:lastColumn="0" w:oddVBand="1" w:evenVBand="0" w:oddHBand="0" w:evenHBand="0" w:firstRowFirstColumn="0" w:firstRowLastColumn="0" w:lastRowFirstColumn="0" w:lastRowLastColumn="0"/>
            <w:tcW w:w="7280" w:type="dxa"/>
          </w:tcPr>
          <w:p w14:paraId="3EF3F96D" w14:textId="48DD0D96" w:rsidR="000B4BCE" w:rsidRPr="007F37B6" w:rsidRDefault="000B4BCE" w:rsidP="003338E7">
            <w:pPr>
              <w:widowControl w:val="0"/>
              <w:suppressAutoHyphens/>
              <w:overflowPunct w:val="0"/>
              <w:autoSpaceDN/>
              <w:adjustRightInd/>
              <w:ind w:left="0" w:firstLine="0"/>
              <w:contextualSpacing w:val="0"/>
              <w:textAlignment w:val="baseline"/>
              <w:rPr>
                <w:rFonts w:eastAsia="Calibri"/>
                <w:kern w:val="1"/>
                <w:szCs w:val="24"/>
                <w:lang w:eastAsia="ar-SA"/>
              </w:rPr>
            </w:pPr>
            <w:r w:rsidRPr="007F37B6">
              <w:rPr>
                <w:rFonts w:eastAsia="Calibri"/>
                <w:kern w:val="1"/>
                <w:szCs w:val="24"/>
                <w:lang w:eastAsia="ar-SA"/>
              </w:rPr>
              <w:t>SC PLATFORM</w:t>
            </w:r>
            <w:r w:rsidR="003338E7">
              <w:rPr>
                <w:rFonts w:eastAsia="Calibri"/>
                <w:kern w:val="1"/>
                <w:szCs w:val="24"/>
                <w:lang w:eastAsia="ar-SA"/>
              </w:rPr>
              <w:t>Ă</w:t>
            </w:r>
            <w:r w:rsidRPr="007F37B6">
              <w:rPr>
                <w:rFonts w:eastAsia="Calibri"/>
                <w:kern w:val="1"/>
                <w:szCs w:val="24"/>
                <w:lang w:eastAsia="ar-SA"/>
              </w:rPr>
              <w:t xml:space="preserve"> GENERATOR (GRUP ELECTROGEN)</w:t>
            </w:r>
          </w:p>
        </w:tc>
        <w:tc>
          <w:tcPr>
            <w:tcW w:w="1097" w:type="dxa"/>
          </w:tcPr>
          <w:p w14:paraId="3EF3F96E"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24.70</w:t>
            </w:r>
          </w:p>
        </w:tc>
        <w:tc>
          <w:tcPr>
            <w:cnfStyle w:val="000010000000" w:firstRow="0" w:lastRow="0" w:firstColumn="0" w:lastColumn="0" w:oddVBand="1" w:evenVBand="0" w:oddHBand="0" w:evenHBand="0" w:firstRowFirstColumn="0" w:firstRowLastColumn="0" w:lastRowFirstColumn="0" w:lastRowLastColumn="0"/>
            <w:tcW w:w="1741" w:type="dxa"/>
          </w:tcPr>
          <w:p w14:paraId="3EF3F96F"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74" w14:textId="77777777" w:rsidTr="00813E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80" w:type="dxa"/>
          </w:tcPr>
          <w:p w14:paraId="3EF3F971" w14:textId="53B70336" w:rsidR="000B4BCE" w:rsidRPr="007F37B6" w:rsidRDefault="000B4BCE" w:rsidP="003338E7">
            <w:pPr>
              <w:widowControl w:val="0"/>
              <w:suppressAutoHyphens/>
              <w:overflowPunct w:val="0"/>
              <w:autoSpaceDN/>
              <w:adjustRightInd/>
              <w:ind w:left="0" w:firstLine="0"/>
              <w:contextualSpacing w:val="0"/>
              <w:jc w:val="both"/>
              <w:textAlignment w:val="baseline"/>
              <w:rPr>
                <w:rFonts w:eastAsia="Calibri"/>
                <w:kern w:val="1"/>
                <w:szCs w:val="24"/>
                <w:lang w:eastAsia="ar-SA"/>
              </w:rPr>
            </w:pPr>
            <w:r w:rsidRPr="007F37B6">
              <w:rPr>
                <w:rFonts w:eastAsia="Calibri"/>
                <w:kern w:val="1"/>
                <w:szCs w:val="24"/>
                <w:lang w:eastAsia="ar-SA"/>
              </w:rPr>
              <w:t>SC PARC</w:t>
            </w:r>
            <w:r w:rsidR="003338E7">
              <w:rPr>
                <w:rFonts w:eastAsia="Calibri"/>
                <w:kern w:val="1"/>
                <w:szCs w:val="24"/>
                <w:lang w:eastAsia="ar-SA"/>
              </w:rPr>
              <w:t>Ă</w:t>
            </w:r>
            <w:r w:rsidRPr="007F37B6">
              <w:rPr>
                <w:rFonts w:eastAsia="Calibri"/>
                <w:kern w:val="1"/>
                <w:szCs w:val="24"/>
                <w:lang w:eastAsia="ar-SA"/>
              </w:rPr>
              <w:t>RI</w:t>
            </w:r>
          </w:p>
        </w:tc>
        <w:tc>
          <w:tcPr>
            <w:tcW w:w="1097" w:type="dxa"/>
          </w:tcPr>
          <w:p w14:paraId="3EF3F972"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1046.05</w:t>
            </w:r>
          </w:p>
        </w:tc>
        <w:tc>
          <w:tcPr>
            <w:cnfStyle w:val="000010000000" w:firstRow="0" w:lastRow="0" w:firstColumn="0" w:lastColumn="0" w:oddVBand="1" w:evenVBand="0" w:oddHBand="0" w:evenHBand="0" w:firstRowFirstColumn="0" w:firstRowLastColumn="0" w:lastRowFirstColumn="0" w:lastRowLastColumn="0"/>
            <w:tcW w:w="1741" w:type="dxa"/>
          </w:tcPr>
          <w:p w14:paraId="3EF3F973"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78" w14:textId="77777777" w:rsidTr="00813EDF">
        <w:tc>
          <w:tcPr>
            <w:cnfStyle w:val="000010000000" w:firstRow="0" w:lastRow="0" w:firstColumn="0" w:lastColumn="0" w:oddVBand="1" w:evenVBand="0" w:oddHBand="0" w:evenHBand="0" w:firstRowFirstColumn="0" w:firstRowLastColumn="0" w:lastRowFirstColumn="0" w:lastRowLastColumn="0"/>
            <w:tcW w:w="7280" w:type="dxa"/>
          </w:tcPr>
          <w:p w14:paraId="3EF3F975" w14:textId="2145EF3D" w:rsidR="000B4BCE" w:rsidRPr="007F37B6" w:rsidRDefault="000B4BCE" w:rsidP="003338E7">
            <w:pPr>
              <w:widowControl w:val="0"/>
              <w:suppressAutoHyphens/>
              <w:overflowPunct w:val="0"/>
              <w:autoSpaceDN/>
              <w:adjustRightInd/>
              <w:ind w:left="0" w:firstLine="0"/>
              <w:contextualSpacing w:val="0"/>
              <w:jc w:val="both"/>
              <w:textAlignment w:val="baseline"/>
              <w:rPr>
                <w:rFonts w:eastAsia="Calibri"/>
                <w:kern w:val="1"/>
                <w:szCs w:val="24"/>
                <w:lang w:eastAsia="ar-SA"/>
              </w:rPr>
            </w:pPr>
            <w:r w:rsidRPr="007F37B6">
              <w:rPr>
                <w:rFonts w:eastAsia="Calibri"/>
                <w:kern w:val="1"/>
                <w:szCs w:val="24"/>
                <w:lang w:eastAsia="ar-SA"/>
              </w:rPr>
              <w:t>SC SPA</w:t>
            </w:r>
            <w:r w:rsidR="003338E7">
              <w:rPr>
                <w:rFonts w:eastAsia="Calibri"/>
                <w:kern w:val="1"/>
                <w:szCs w:val="24"/>
                <w:lang w:eastAsia="ar-SA"/>
              </w:rPr>
              <w:t>Ț</w:t>
            </w:r>
            <w:r w:rsidRPr="007F37B6">
              <w:rPr>
                <w:rFonts w:eastAsia="Calibri"/>
                <w:kern w:val="1"/>
                <w:szCs w:val="24"/>
                <w:lang w:eastAsia="ar-SA"/>
              </w:rPr>
              <w:t>II VERZI</w:t>
            </w:r>
          </w:p>
        </w:tc>
        <w:tc>
          <w:tcPr>
            <w:tcW w:w="1097" w:type="dxa"/>
          </w:tcPr>
          <w:p w14:paraId="3EF3F976"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590.15</w:t>
            </w:r>
          </w:p>
        </w:tc>
        <w:tc>
          <w:tcPr>
            <w:cnfStyle w:val="000010000000" w:firstRow="0" w:lastRow="0" w:firstColumn="0" w:lastColumn="0" w:oddVBand="1" w:evenVBand="0" w:oddHBand="0" w:evenHBand="0" w:firstRowFirstColumn="0" w:firstRowLastColumn="0" w:lastRowFirstColumn="0" w:lastRowLastColumn="0"/>
            <w:tcW w:w="1741" w:type="dxa"/>
          </w:tcPr>
          <w:p w14:paraId="3EF3F977"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7C" w14:textId="77777777" w:rsidTr="00813E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80" w:type="dxa"/>
          </w:tcPr>
          <w:p w14:paraId="3EF3F979" w14:textId="018E4FC6" w:rsidR="000B4BCE" w:rsidRPr="007F37B6" w:rsidRDefault="000B4BCE" w:rsidP="003338E7">
            <w:pPr>
              <w:widowControl w:val="0"/>
              <w:suppressAutoHyphens/>
              <w:overflowPunct w:val="0"/>
              <w:autoSpaceDN/>
              <w:adjustRightInd/>
              <w:ind w:left="0" w:firstLine="0"/>
              <w:contextualSpacing w:val="0"/>
              <w:jc w:val="both"/>
              <w:textAlignment w:val="baseline"/>
              <w:rPr>
                <w:rFonts w:eastAsia="Calibri"/>
                <w:kern w:val="1"/>
                <w:szCs w:val="24"/>
                <w:lang w:eastAsia="ar-SA"/>
              </w:rPr>
            </w:pPr>
            <w:r w:rsidRPr="007F37B6">
              <w:rPr>
                <w:rFonts w:eastAsia="Calibri"/>
                <w:kern w:val="1"/>
                <w:szCs w:val="24"/>
                <w:lang w:eastAsia="ar-SA"/>
              </w:rPr>
              <w:t>SC C</w:t>
            </w:r>
            <w:r w:rsidR="003338E7">
              <w:rPr>
                <w:rFonts w:eastAsia="Calibri"/>
                <w:kern w:val="1"/>
                <w:szCs w:val="24"/>
                <w:lang w:eastAsia="ar-SA"/>
              </w:rPr>
              <w:t>Ă</w:t>
            </w:r>
            <w:r w:rsidRPr="007F37B6">
              <w:rPr>
                <w:rFonts w:eastAsia="Calibri"/>
                <w:kern w:val="1"/>
                <w:szCs w:val="24"/>
                <w:lang w:eastAsia="ar-SA"/>
              </w:rPr>
              <w:t>MINE-PU</w:t>
            </w:r>
            <w:r w:rsidR="003338E7">
              <w:rPr>
                <w:rFonts w:eastAsia="Calibri"/>
                <w:kern w:val="1"/>
                <w:szCs w:val="24"/>
                <w:lang w:eastAsia="ar-SA"/>
              </w:rPr>
              <w:t>Ț</w:t>
            </w:r>
            <w:r w:rsidRPr="007F37B6">
              <w:rPr>
                <w:rFonts w:eastAsia="Calibri"/>
                <w:kern w:val="1"/>
                <w:szCs w:val="24"/>
                <w:lang w:eastAsia="ar-SA"/>
              </w:rPr>
              <w:t>URI EVACUARE ADAPOST PC</w:t>
            </w:r>
          </w:p>
        </w:tc>
        <w:tc>
          <w:tcPr>
            <w:tcW w:w="1097" w:type="dxa"/>
          </w:tcPr>
          <w:p w14:paraId="3EF3F97A"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6.50</w:t>
            </w:r>
          </w:p>
        </w:tc>
        <w:tc>
          <w:tcPr>
            <w:cnfStyle w:val="000010000000" w:firstRow="0" w:lastRow="0" w:firstColumn="0" w:lastColumn="0" w:oddVBand="1" w:evenVBand="0" w:oddHBand="0" w:evenHBand="0" w:firstRowFirstColumn="0" w:firstRowLastColumn="0" w:lastRowFirstColumn="0" w:lastRowLastColumn="0"/>
            <w:tcW w:w="1741" w:type="dxa"/>
          </w:tcPr>
          <w:p w14:paraId="3EF3F97B"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80" w14:textId="77777777" w:rsidTr="00813EDF">
        <w:tc>
          <w:tcPr>
            <w:cnfStyle w:val="000010000000" w:firstRow="0" w:lastRow="0" w:firstColumn="0" w:lastColumn="0" w:oddVBand="1" w:evenVBand="0" w:oddHBand="0" w:evenHBand="0" w:firstRowFirstColumn="0" w:firstRowLastColumn="0" w:lastRowFirstColumn="0" w:lastRowLastColumn="0"/>
            <w:tcW w:w="7280" w:type="dxa"/>
          </w:tcPr>
          <w:p w14:paraId="3EF3F97D"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Calibri"/>
                <w:kern w:val="1"/>
                <w:szCs w:val="24"/>
                <w:lang w:eastAsia="ar-SA"/>
              </w:rPr>
            </w:pPr>
            <w:r w:rsidRPr="007F37B6">
              <w:rPr>
                <w:rFonts w:eastAsia="Calibri"/>
                <w:kern w:val="1"/>
                <w:szCs w:val="24"/>
                <w:lang w:eastAsia="ar-SA"/>
              </w:rPr>
              <w:t>SC TERASE</w:t>
            </w:r>
          </w:p>
        </w:tc>
        <w:tc>
          <w:tcPr>
            <w:tcW w:w="1097" w:type="dxa"/>
          </w:tcPr>
          <w:p w14:paraId="3EF3F97E"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86.40</w:t>
            </w:r>
          </w:p>
        </w:tc>
        <w:tc>
          <w:tcPr>
            <w:cnfStyle w:val="000010000000" w:firstRow="0" w:lastRow="0" w:firstColumn="0" w:lastColumn="0" w:oddVBand="1" w:evenVBand="0" w:oddHBand="0" w:evenHBand="0" w:firstRowFirstColumn="0" w:firstRowLastColumn="0" w:lastRowFirstColumn="0" w:lastRowLastColumn="0"/>
            <w:tcW w:w="1741" w:type="dxa"/>
          </w:tcPr>
          <w:p w14:paraId="3EF3F97F"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84" w14:textId="77777777" w:rsidTr="00813E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80" w:type="dxa"/>
          </w:tcPr>
          <w:p w14:paraId="3EF3F981" w14:textId="0D660E14" w:rsidR="000B4BCE" w:rsidRPr="007F37B6" w:rsidRDefault="000B4BCE" w:rsidP="003338E7">
            <w:pPr>
              <w:widowControl w:val="0"/>
              <w:suppressAutoHyphens/>
              <w:overflowPunct w:val="0"/>
              <w:autoSpaceDN/>
              <w:adjustRightInd/>
              <w:ind w:left="0" w:firstLine="0"/>
              <w:contextualSpacing w:val="0"/>
              <w:jc w:val="both"/>
              <w:textAlignment w:val="baseline"/>
              <w:rPr>
                <w:rFonts w:eastAsia="Calibri"/>
                <w:kern w:val="1"/>
                <w:szCs w:val="24"/>
                <w:lang w:eastAsia="ar-SA"/>
              </w:rPr>
            </w:pPr>
            <w:r w:rsidRPr="007F37B6">
              <w:rPr>
                <w:rFonts w:eastAsia="Calibri"/>
                <w:kern w:val="1"/>
                <w:szCs w:val="24"/>
                <w:lang w:eastAsia="ar-SA"/>
              </w:rPr>
              <w:t>SC RAMP</w:t>
            </w:r>
            <w:r w:rsidR="003338E7">
              <w:rPr>
                <w:rFonts w:eastAsia="Calibri"/>
                <w:kern w:val="1"/>
                <w:szCs w:val="24"/>
                <w:lang w:eastAsia="ar-SA"/>
              </w:rPr>
              <w:t>Ă</w:t>
            </w:r>
            <w:r w:rsidRPr="007F37B6">
              <w:rPr>
                <w:rFonts w:eastAsia="Calibri"/>
                <w:kern w:val="1"/>
                <w:szCs w:val="24"/>
                <w:lang w:eastAsia="ar-SA"/>
              </w:rPr>
              <w:t xml:space="preserve"> ACCES AUTO SUBSOL</w:t>
            </w:r>
          </w:p>
        </w:tc>
        <w:tc>
          <w:tcPr>
            <w:tcW w:w="1097" w:type="dxa"/>
          </w:tcPr>
          <w:p w14:paraId="3EF3F982"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100000" w:firstRow="0" w:lastRow="0" w:firstColumn="0" w:lastColumn="0" w:oddVBand="0" w:evenVBand="0" w:oddHBand="1"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67.30</w:t>
            </w:r>
          </w:p>
        </w:tc>
        <w:tc>
          <w:tcPr>
            <w:cnfStyle w:val="000010000000" w:firstRow="0" w:lastRow="0" w:firstColumn="0" w:lastColumn="0" w:oddVBand="1" w:evenVBand="0" w:oddHBand="0" w:evenHBand="0" w:firstRowFirstColumn="0" w:firstRowLastColumn="0" w:lastRowFirstColumn="0" w:lastRowLastColumn="0"/>
            <w:tcW w:w="1741" w:type="dxa"/>
          </w:tcPr>
          <w:p w14:paraId="3EF3F983"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r w:rsidR="000B4BCE" w:rsidRPr="007F37B6" w14:paraId="3EF3F988" w14:textId="77777777" w:rsidTr="00813EDF">
        <w:tc>
          <w:tcPr>
            <w:cnfStyle w:val="000010000000" w:firstRow="0" w:lastRow="0" w:firstColumn="0" w:lastColumn="0" w:oddVBand="1" w:evenVBand="0" w:oddHBand="0" w:evenHBand="0" w:firstRowFirstColumn="0" w:firstRowLastColumn="0" w:lastRowFirstColumn="0" w:lastRowLastColumn="0"/>
            <w:tcW w:w="7280" w:type="dxa"/>
          </w:tcPr>
          <w:p w14:paraId="3EF3F985" w14:textId="26A7BF13" w:rsidR="000B4BCE" w:rsidRPr="007F37B6" w:rsidRDefault="000B4BCE" w:rsidP="003338E7">
            <w:pPr>
              <w:widowControl w:val="0"/>
              <w:suppressAutoHyphens/>
              <w:overflowPunct w:val="0"/>
              <w:autoSpaceDN/>
              <w:adjustRightInd/>
              <w:ind w:left="0" w:firstLine="0"/>
              <w:contextualSpacing w:val="0"/>
              <w:jc w:val="both"/>
              <w:textAlignment w:val="baseline"/>
              <w:rPr>
                <w:rFonts w:eastAsia="Calibri"/>
                <w:kern w:val="1"/>
                <w:szCs w:val="24"/>
                <w:lang w:eastAsia="ar-SA"/>
              </w:rPr>
            </w:pPr>
            <w:r w:rsidRPr="007F37B6">
              <w:rPr>
                <w:rFonts w:eastAsia="Calibri"/>
                <w:kern w:val="1"/>
                <w:szCs w:val="24"/>
                <w:lang w:eastAsia="ar-SA"/>
              </w:rPr>
              <w:t>SC RAMP</w:t>
            </w:r>
            <w:r w:rsidR="003338E7">
              <w:rPr>
                <w:rFonts w:eastAsia="Calibri"/>
                <w:kern w:val="1"/>
                <w:szCs w:val="24"/>
                <w:lang w:eastAsia="ar-SA"/>
              </w:rPr>
              <w:t>Ă</w:t>
            </w:r>
            <w:r w:rsidRPr="007F37B6">
              <w:rPr>
                <w:rFonts w:eastAsia="Calibri"/>
                <w:kern w:val="1"/>
                <w:szCs w:val="24"/>
                <w:lang w:eastAsia="ar-SA"/>
              </w:rPr>
              <w:t xml:space="preserve"> ACCES PIETONAL</w:t>
            </w:r>
            <w:r w:rsidR="003338E7">
              <w:rPr>
                <w:rFonts w:eastAsia="Calibri"/>
                <w:kern w:val="1"/>
                <w:szCs w:val="24"/>
                <w:lang w:eastAsia="ar-SA"/>
              </w:rPr>
              <w:t>Ă</w:t>
            </w:r>
            <w:r w:rsidRPr="007F37B6">
              <w:rPr>
                <w:rFonts w:eastAsia="Calibri"/>
                <w:kern w:val="1"/>
                <w:szCs w:val="24"/>
                <w:lang w:eastAsia="ar-SA"/>
              </w:rPr>
              <w:t xml:space="preserve"> SUBSOL</w:t>
            </w:r>
          </w:p>
        </w:tc>
        <w:tc>
          <w:tcPr>
            <w:tcW w:w="1097" w:type="dxa"/>
          </w:tcPr>
          <w:p w14:paraId="3EF3F986" w14:textId="77777777" w:rsidR="000B4BCE" w:rsidRPr="007F37B6" w:rsidRDefault="000B4BCE" w:rsidP="000B4BCE">
            <w:pPr>
              <w:widowControl w:val="0"/>
              <w:suppressAutoHyphens/>
              <w:overflowPunct w:val="0"/>
              <w:autoSpaceDN/>
              <w:adjustRightInd/>
              <w:ind w:left="0" w:firstLine="0"/>
              <w:contextualSpacing w:val="0"/>
              <w:jc w:val="right"/>
              <w:textAlignment w:val="baseline"/>
              <w:cnfStyle w:val="000000000000" w:firstRow="0" w:lastRow="0" w:firstColumn="0" w:lastColumn="0" w:oddVBand="0" w:evenVBand="0" w:oddHBand="0" w:evenHBand="0" w:firstRowFirstColumn="0" w:firstRowLastColumn="0" w:lastRowFirstColumn="0" w:lastRowLastColumn="0"/>
              <w:rPr>
                <w:rFonts w:eastAsia="Calibri"/>
                <w:kern w:val="1"/>
                <w:szCs w:val="24"/>
                <w:lang w:eastAsia="ar-SA"/>
              </w:rPr>
            </w:pPr>
            <w:r w:rsidRPr="007F37B6">
              <w:rPr>
                <w:rFonts w:eastAsia="Calibri"/>
                <w:kern w:val="1"/>
                <w:szCs w:val="24"/>
                <w:lang w:eastAsia="ar-SA"/>
              </w:rPr>
              <w:t>12.85</w:t>
            </w:r>
          </w:p>
        </w:tc>
        <w:tc>
          <w:tcPr>
            <w:cnfStyle w:val="000010000000" w:firstRow="0" w:lastRow="0" w:firstColumn="0" w:lastColumn="0" w:oddVBand="1" w:evenVBand="0" w:oddHBand="0" w:evenHBand="0" w:firstRowFirstColumn="0" w:firstRowLastColumn="0" w:lastRowFirstColumn="0" w:lastRowLastColumn="0"/>
            <w:tcW w:w="1741" w:type="dxa"/>
          </w:tcPr>
          <w:p w14:paraId="3EF3F987" w14:textId="77777777" w:rsidR="000B4BCE" w:rsidRPr="007F37B6" w:rsidRDefault="000B4BCE" w:rsidP="000B4BCE">
            <w:pPr>
              <w:widowControl w:val="0"/>
              <w:suppressAutoHyphens/>
              <w:overflowPunct w:val="0"/>
              <w:autoSpaceDN/>
              <w:adjustRightInd/>
              <w:ind w:left="0" w:firstLine="0"/>
              <w:contextualSpacing w:val="0"/>
              <w:jc w:val="both"/>
              <w:textAlignment w:val="baseline"/>
              <w:rPr>
                <w:rFonts w:eastAsia="Times New Roman"/>
                <w:kern w:val="1"/>
                <w:szCs w:val="24"/>
                <w:lang w:eastAsia="ar-SA"/>
              </w:rPr>
            </w:pPr>
            <w:r w:rsidRPr="007F37B6">
              <w:rPr>
                <w:rFonts w:eastAsia="Calibri"/>
                <w:kern w:val="1"/>
                <w:szCs w:val="24"/>
                <w:lang w:eastAsia="ar-SA"/>
              </w:rPr>
              <w:t>MP</w:t>
            </w:r>
          </w:p>
        </w:tc>
      </w:tr>
    </w:tbl>
    <w:p w14:paraId="3EF3F989" w14:textId="77777777" w:rsidR="000B4BCE" w:rsidRPr="007F37B6" w:rsidRDefault="000B4BCE" w:rsidP="000B4BCE">
      <w:pPr>
        <w:ind w:left="0" w:firstLine="0"/>
        <w:rPr>
          <w:color w:val="FF0000"/>
        </w:rPr>
      </w:pPr>
    </w:p>
    <w:p w14:paraId="3EF3F98D" w14:textId="737D342C" w:rsidR="00841CED" w:rsidRPr="007F37B6" w:rsidRDefault="003C003C" w:rsidP="00841CED">
      <w:r w:rsidRPr="007F37B6">
        <w:rPr>
          <w:u w:val="single"/>
        </w:rPr>
        <w:t>Situație</w:t>
      </w:r>
      <w:r w:rsidR="00D7538A" w:rsidRPr="007F37B6">
        <w:rPr>
          <w:u w:val="single"/>
        </w:rPr>
        <w:t xml:space="preserve"> propus</w:t>
      </w:r>
      <w:r w:rsidR="003338E7">
        <w:rPr>
          <w:u w:val="single"/>
        </w:rPr>
        <w:t>ă</w:t>
      </w:r>
      <w:r w:rsidR="00D7538A" w:rsidRPr="007F37B6">
        <w:t>:</w:t>
      </w:r>
    </w:p>
    <w:p w14:paraId="3EF3F98E" w14:textId="30DF2B10" w:rsidR="00D7538A" w:rsidRPr="007F37B6" w:rsidRDefault="00841CED" w:rsidP="00841CED">
      <w:r w:rsidRPr="007F37B6">
        <w:t>-</w:t>
      </w:r>
      <w:r w:rsidR="003338E7">
        <w:t xml:space="preserve"> </w:t>
      </w:r>
      <w:r w:rsidR="003C003C" w:rsidRPr="007F37B6">
        <w:t>suprafața</w:t>
      </w:r>
      <w:r w:rsidR="00D7538A" w:rsidRPr="007F37B6">
        <w:t xml:space="preserve"> construit</w:t>
      </w:r>
      <w:r w:rsidR="003338E7">
        <w:t>ă</w:t>
      </w:r>
      <w:r w:rsidRPr="007F37B6">
        <w:t xml:space="preserve"> total</w:t>
      </w:r>
      <w:r w:rsidR="003338E7">
        <w:t>ă</w:t>
      </w:r>
      <w:r w:rsidRPr="007F37B6">
        <w:t xml:space="preserve"> (POT)</w:t>
      </w:r>
      <w:r w:rsidR="00D7538A" w:rsidRPr="007F37B6">
        <w:t xml:space="preserve"> propus</w:t>
      </w:r>
      <w:r w:rsidR="003338E7">
        <w:t>ă</w:t>
      </w:r>
      <w:r w:rsidR="00D7538A" w:rsidRPr="007F37B6">
        <w:t xml:space="preserve">: </w:t>
      </w:r>
      <w:r w:rsidRPr="007F37B6">
        <w:t>2471,05</w:t>
      </w:r>
      <w:r w:rsidR="00D7538A" w:rsidRPr="007F37B6">
        <w:t xml:space="preserve"> mp</w:t>
      </w:r>
    </w:p>
    <w:p w14:paraId="3EF3F98F" w14:textId="4BF9293F" w:rsidR="00841CED" w:rsidRPr="007F37B6" w:rsidRDefault="00D7538A" w:rsidP="00841CED">
      <w:r w:rsidRPr="007F37B6">
        <w:t>POT PROPUS =</w:t>
      </w:r>
      <w:r w:rsidR="003338E7">
        <w:t xml:space="preserve"> </w:t>
      </w:r>
      <w:r w:rsidR="00841CED" w:rsidRPr="007F37B6">
        <w:t>58,06%</w:t>
      </w:r>
    </w:p>
    <w:p w14:paraId="3EF3F990" w14:textId="05B4B05C" w:rsidR="00D7538A" w:rsidRPr="007F37B6" w:rsidRDefault="00841CED" w:rsidP="00841CED">
      <w:r w:rsidRPr="007F37B6">
        <w:t xml:space="preserve">- </w:t>
      </w:r>
      <w:r w:rsidR="003C003C" w:rsidRPr="007F37B6">
        <w:t>suprafața</w:t>
      </w:r>
      <w:r w:rsidR="00D7538A" w:rsidRPr="007F37B6">
        <w:t xml:space="preserve"> </w:t>
      </w:r>
      <w:r w:rsidR="003C003C" w:rsidRPr="007F37B6">
        <w:t>desfășurat</w:t>
      </w:r>
      <w:r w:rsidR="003338E7">
        <w:t>ă</w:t>
      </w:r>
      <w:r w:rsidRPr="007F37B6">
        <w:t xml:space="preserve"> aferent</w:t>
      </w:r>
      <w:r w:rsidR="003338E7">
        <w:t>ă</w:t>
      </w:r>
      <w:r w:rsidRPr="007F37B6">
        <w:t xml:space="preserve"> CUT propus</w:t>
      </w:r>
      <w:r w:rsidR="003338E7">
        <w:t>ă</w:t>
      </w:r>
      <w:r w:rsidRPr="007F37B6">
        <w:t>: Sd = 21615,95</w:t>
      </w:r>
      <w:r w:rsidR="00D7538A" w:rsidRPr="007F37B6">
        <w:t xml:space="preserve"> mp</w:t>
      </w:r>
      <w:r w:rsidR="00D7538A" w:rsidRPr="007F37B6">
        <w:tab/>
      </w:r>
    </w:p>
    <w:p w14:paraId="3EF3F991" w14:textId="77777777" w:rsidR="00D7538A" w:rsidRPr="007F37B6" w:rsidRDefault="00841CED" w:rsidP="00D7538A">
      <w:r w:rsidRPr="007F37B6">
        <w:t>CUT PROPUS = 22626,61 mp/4256 mp = 5,07</w:t>
      </w:r>
    </w:p>
    <w:p w14:paraId="3EF3F992" w14:textId="77777777" w:rsidR="000C7A52" w:rsidRPr="007F37B6" w:rsidRDefault="00841CED" w:rsidP="000C7A52">
      <w:r w:rsidRPr="007F37B6">
        <w:t>CUT/ UTR 24 PROPUS = 3</w:t>
      </w:r>
      <w:r w:rsidRPr="0035548B">
        <w:t>,43</w:t>
      </w:r>
      <w:r w:rsidRPr="007F37B6">
        <w:t xml:space="preserve"> </w:t>
      </w:r>
    </w:p>
    <w:p w14:paraId="3EF3F993" w14:textId="77777777" w:rsidR="005375C4" w:rsidRPr="007F37B6" w:rsidRDefault="005375C4" w:rsidP="000C7A52">
      <w:pPr>
        <w:rPr>
          <w:rFonts w:eastAsia="Times New Roman"/>
          <w:bCs/>
          <w:kern w:val="1"/>
          <w:szCs w:val="24"/>
          <w:u w:val="single"/>
          <w:lang w:eastAsia="ar-SA"/>
        </w:rPr>
      </w:pPr>
    </w:p>
    <w:p w14:paraId="3EF3F994" w14:textId="268FBF2A" w:rsidR="000C7A52" w:rsidRPr="007F37B6" w:rsidRDefault="003C003C" w:rsidP="000C7A52">
      <w:pPr>
        <w:rPr>
          <w:rFonts w:eastAsia="Times New Roman"/>
          <w:bCs/>
          <w:kern w:val="1"/>
          <w:szCs w:val="24"/>
          <w:u w:val="single"/>
          <w:lang w:eastAsia="ar-SA"/>
        </w:rPr>
      </w:pPr>
      <w:r w:rsidRPr="007F37B6">
        <w:rPr>
          <w:rFonts w:eastAsia="Times New Roman"/>
          <w:bCs/>
          <w:kern w:val="1"/>
          <w:szCs w:val="24"/>
          <w:u w:val="single"/>
          <w:lang w:eastAsia="ar-SA"/>
        </w:rPr>
        <w:t>Număr</w:t>
      </w:r>
      <w:r w:rsidR="000C7A52" w:rsidRPr="007F37B6">
        <w:rPr>
          <w:rFonts w:eastAsia="Times New Roman"/>
          <w:bCs/>
          <w:kern w:val="1"/>
          <w:szCs w:val="24"/>
          <w:u w:val="single"/>
          <w:lang w:eastAsia="ar-SA"/>
        </w:rPr>
        <w:t xml:space="preserve"> apartamente: </w:t>
      </w:r>
    </w:p>
    <w:p w14:paraId="3EF3F995" w14:textId="77777777" w:rsidR="000C7A52" w:rsidRPr="007F37B6" w:rsidRDefault="000C7A52" w:rsidP="000C7A52">
      <w:pPr>
        <w:rPr>
          <w:rFonts w:eastAsia="Times New Roman"/>
          <w:bCs/>
          <w:kern w:val="1"/>
          <w:szCs w:val="24"/>
          <w:lang w:eastAsia="ar-SA"/>
        </w:rPr>
      </w:pPr>
      <w:r w:rsidRPr="007F37B6">
        <w:rPr>
          <w:rFonts w:eastAsia="Times New Roman"/>
          <w:bCs/>
          <w:kern w:val="1"/>
          <w:szCs w:val="24"/>
          <w:lang w:eastAsia="ar-SA"/>
        </w:rPr>
        <w:t>- Parter = 8 apartamente;</w:t>
      </w:r>
    </w:p>
    <w:p w14:paraId="3EF3F996" w14:textId="23E3AA4B" w:rsidR="000C7A52" w:rsidRPr="007F37B6" w:rsidRDefault="000C7A52" w:rsidP="000C7A52">
      <w:pPr>
        <w:rPr>
          <w:rFonts w:eastAsia="Times New Roman"/>
          <w:bCs/>
          <w:kern w:val="1"/>
          <w:szCs w:val="24"/>
          <w:lang w:eastAsia="ar-SA"/>
        </w:rPr>
      </w:pPr>
      <w:r w:rsidRPr="007F37B6">
        <w:rPr>
          <w:rFonts w:eastAsia="Times New Roman"/>
          <w:bCs/>
          <w:kern w:val="1"/>
          <w:szCs w:val="24"/>
          <w:lang w:eastAsia="ar-SA"/>
        </w:rPr>
        <w:t xml:space="preserve">- Etaj 1-8 = 33 apartamente </w:t>
      </w:r>
      <w:r w:rsidR="009C68B8">
        <w:rPr>
          <w:rFonts w:eastAsia="Times New Roman"/>
          <w:bCs/>
          <w:kern w:val="1"/>
          <w:szCs w:val="24"/>
          <w:lang w:eastAsia="ar-SA"/>
        </w:rPr>
        <w:t>x</w:t>
      </w:r>
      <w:r w:rsidRPr="007F37B6">
        <w:rPr>
          <w:rFonts w:eastAsia="Times New Roman"/>
          <w:bCs/>
          <w:kern w:val="1"/>
          <w:szCs w:val="24"/>
          <w:lang w:eastAsia="ar-SA"/>
        </w:rPr>
        <w:t xml:space="preserve"> 8 etaje = 144 apartamente;</w:t>
      </w:r>
    </w:p>
    <w:p w14:paraId="3EF3F997" w14:textId="77777777" w:rsidR="000C7A52" w:rsidRPr="007F37B6" w:rsidRDefault="000C7A52" w:rsidP="000C7A52">
      <w:pPr>
        <w:rPr>
          <w:rFonts w:eastAsia="Times New Roman"/>
          <w:bCs/>
          <w:kern w:val="1"/>
          <w:szCs w:val="24"/>
          <w:lang w:eastAsia="ar-SA"/>
        </w:rPr>
      </w:pPr>
      <w:r w:rsidRPr="007F37B6">
        <w:rPr>
          <w:rFonts w:eastAsia="Times New Roman"/>
          <w:bCs/>
          <w:kern w:val="1"/>
          <w:szCs w:val="24"/>
          <w:lang w:eastAsia="ar-SA"/>
        </w:rPr>
        <w:t>- Etaj 9 = 12 apartamente;</w:t>
      </w:r>
    </w:p>
    <w:p w14:paraId="3EF3F998" w14:textId="196256E5" w:rsidR="000C7A52" w:rsidRPr="007F37B6" w:rsidRDefault="000C7A52" w:rsidP="000C7A52">
      <w:pPr>
        <w:rPr>
          <w:rFonts w:eastAsia="Times New Roman"/>
          <w:bCs/>
          <w:kern w:val="1"/>
          <w:szCs w:val="24"/>
          <w:lang w:eastAsia="ar-SA"/>
        </w:rPr>
      </w:pPr>
      <w:r w:rsidRPr="007F37B6">
        <w:rPr>
          <w:rFonts w:eastAsia="Times New Roman"/>
          <w:bCs/>
          <w:kern w:val="1"/>
          <w:szCs w:val="24"/>
          <w:lang w:eastAsia="ar-SA"/>
        </w:rPr>
        <w:t xml:space="preserve">- Total 284 apartamente, din care 80 garsoniere, 144 apartamente cu 2 camere </w:t>
      </w:r>
      <w:r w:rsidR="00222E74">
        <w:rPr>
          <w:rFonts w:eastAsia="Times New Roman"/>
          <w:bCs/>
          <w:kern w:val="1"/>
          <w:szCs w:val="24"/>
          <w:lang w:eastAsia="ar-SA"/>
        </w:rPr>
        <w:t>și</w:t>
      </w:r>
      <w:r w:rsidRPr="007F37B6">
        <w:rPr>
          <w:rFonts w:eastAsia="Times New Roman"/>
          <w:bCs/>
          <w:kern w:val="1"/>
          <w:szCs w:val="24"/>
          <w:lang w:eastAsia="ar-SA"/>
        </w:rPr>
        <w:t xml:space="preserve"> 60 apartamente cu 3 camere;</w:t>
      </w:r>
    </w:p>
    <w:p w14:paraId="3EF3F999" w14:textId="2C91A4BA" w:rsidR="000C7A52" w:rsidRPr="007F37B6" w:rsidRDefault="000C7A52" w:rsidP="000C7A52">
      <w:pPr>
        <w:rPr>
          <w:rFonts w:eastAsia="Times New Roman"/>
          <w:bCs/>
          <w:kern w:val="1"/>
          <w:szCs w:val="24"/>
          <w:lang w:eastAsia="ar-SA"/>
        </w:rPr>
      </w:pPr>
      <w:r w:rsidRPr="007F37B6">
        <w:rPr>
          <w:rFonts w:eastAsia="Times New Roman"/>
          <w:bCs/>
          <w:kern w:val="1"/>
          <w:szCs w:val="24"/>
          <w:lang w:eastAsia="ar-SA"/>
        </w:rPr>
        <w:t xml:space="preserve">- </w:t>
      </w:r>
      <w:r w:rsidR="003C003C" w:rsidRPr="007F37B6">
        <w:rPr>
          <w:rFonts w:eastAsia="Times New Roman"/>
          <w:bCs/>
          <w:kern w:val="1"/>
          <w:szCs w:val="24"/>
          <w:lang w:eastAsia="ar-SA"/>
        </w:rPr>
        <w:t>Număr</w:t>
      </w:r>
      <w:r w:rsidRPr="007F37B6">
        <w:rPr>
          <w:rFonts w:eastAsia="Times New Roman"/>
          <w:bCs/>
          <w:kern w:val="1"/>
          <w:szCs w:val="24"/>
          <w:lang w:eastAsia="ar-SA"/>
        </w:rPr>
        <w:t xml:space="preserve"> total de locur</w:t>
      </w:r>
      <w:r w:rsidR="00C9104C" w:rsidRPr="007F37B6">
        <w:rPr>
          <w:rFonts w:eastAsia="Times New Roman"/>
          <w:bCs/>
          <w:kern w:val="1"/>
          <w:szCs w:val="24"/>
          <w:lang w:eastAsia="ar-SA"/>
        </w:rPr>
        <w:t>i</w:t>
      </w:r>
      <w:r w:rsidRPr="007F37B6">
        <w:rPr>
          <w:rFonts w:eastAsia="Times New Roman"/>
          <w:bCs/>
          <w:kern w:val="1"/>
          <w:szCs w:val="24"/>
          <w:lang w:eastAsia="ar-SA"/>
        </w:rPr>
        <w:t xml:space="preserve"> de cazare : 80+288+180=548 de locuri de cazare;</w:t>
      </w:r>
    </w:p>
    <w:p w14:paraId="3EF3F99A" w14:textId="77777777" w:rsidR="000C7A52" w:rsidRPr="007F37B6" w:rsidRDefault="000C7A52" w:rsidP="000C7A52">
      <w:pPr>
        <w:rPr>
          <w:rFonts w:eastAsia="Times New Roman"/>
          <w:bCs/>
          <w:kern w:val="1"/>
          <w:szCs w:val="24"/>
          <w:lang w:eastAsia="ar-SA"/>
        </w:rPr>
      </w:pPr>
      <w:r w:rsidRPr="007F37B6">
        <w:rPr>
          <w:rFonts w:eastAsia="Times New Roman"/>
          <w:bCs/>
          <w:kern w:val="1"/>
          <w:szCs w:val="24"/>
          <w:lang w:eastAsia="ar-SA"/>
        </w:rPr>
        <w:lastRenderedPageBreak/>
        <w:t xml:space="preserve">- Necesar locuri de parcare : 248 locuri de parcare </w:t>
      </w:r>
      <w:r w:rsidR="00187C59" w:rsidRPr="007F37B6">
        <w:rPr>
          <w:rFonts w:eastAsia="Times New Roman"/>
          <w:bCs/>
          <w:kern w:val="1"/>
          <w:szCs w:val="24"/>
          <w:lang w:eastAsia="ar-SA"/>
        </w:rPr>
        <w:t>(220 locuri de parcare +28 locuri de parcare pentru personal)</w:t>
      </w:r>
    </w:p>
    <w:p w14:paraId="3EF3F99B" w14:textId="77777777" w:rsidR="00841CED" w:rsidRPr="007F37B6" w:rsidRDefault="00187C59" w:rsidP="00187C59">
      <w:r w:rsidRPr="007F37B6">
        <w:rPr>
          <w:rFonts w:eastAsia="Times New Roman"/>
          <w:bCs/>
          <w:kern w:val="1"/>
          <w:szCs w:val="24"/>
          <w:lang w:eastAsia="ar-SA"/>
        </w:rPr>
        <w:t>- Se vor amenaja 131 locuri de parcare la subsol, iar la parter 117, din care 13 vor fi sisteme de parcare automate duble;</w:t>
      </w:r>
    </w:p>
    <w:p w14:paraId="3EF3F99C" w14:textId="77777777" w:rsidR="00187C59" w:rsidRPr="007F37B6" w:rsidRDefault="00187C59" w:rsidP="00187C59"/>
    <w:p w14:paraId="3EF3F99D" w14:textId="77777777" w:rsidR="00187C59" w:rsidRPr="007F37B6" w:rsidRDefault="00D7538A" w:rsidP="00187C59">
      <w:r w:rsidRPr="007F37B6">
        <w:t>SISTEMUL CONSTRUCTIV</w:t>
      </w:r>
    </w:p>
    <w:p w14:paraId="3EF3F99E" w14:textId="77777777" w:rsidR="00187C59" w:rsidRPr="007F37B6" w:rsidRDefault="00187C59" w:rsidP="00187C59"/>
    <w:p w14:paraId="3EF3F99F" w14:textId="77777777" w:rsidR="00187C59" w:rsidRPr="007F37B6" w:rsidRDefault="00187C59" w:rsidP="00187C59">
      <w:r w:rsidRPr="007F37B6">
        <w:rPr>
          <w:rFonts w:eastAsia="Times New Roman"/>
          <w:bCs/>
          <w:i/>
          <w:kern w:val="1"/>
          <w:szCs w:val="24"/>
          <w:lang w:eastAsia="ar-SA"/>
        </w:rPr>
        <w:t>Infrastructura</w:t>
      </w:r>
    </w:p>
    <w:p w14:paraId="3EF3F9A0" w14:textId="732C3857" w:rsidR="00187C59" w:rsidRPr="007F37B6" w:rsidRDefault="00187C59" w:rsidP="00187C59">
      <w:r w:rsidRPr="007F37B6">
        <w:rPr>
          <w:rFonts w:eastAsia="Times New Roman"/>
          <w:kern w:val="1"/>
          <w:szCs w:val="24"/>
          <w:lang w:eastAsia="ar-SA"/>
        </w:rPr>
        <w:t>Infrastructura va fi de tip radier general</w:t>
      </w:r>
      <w:r w:rsidR="003338E7">
        <w:rPr>
          <w:rFonts w:eastAsia="Times New Roman"/>
          <w:kern w:val="1"/>
          <w:szCs w:val="24"/>
          <w:lang w:eastAsia="ar-SA"/>
        </w:rPr>
        <w:t xml:space="preserve"> </w:t>
      </w:r>
      <w:r w:rsidRPr="007F37B6">
        <w:rPr>
          <w:rFonts w:eastAsia="Times New Roman"/>
          <w:kern w:val="1"/>
          <w:szCs w:val="24"/>
          <w:lang w:eastAsia="ar-SA"/>
        </w:rPr>
        <w:t xml:space="preserve">cu grosime de 1m amplasat pe perna de piatra sparta groasa de 1.5m </w:t>
      </w:r>
      <w:r w:rsidR="003C003C" w:rsidRPr="007F37B6">
        <w:rPr>
          <w:rFonts w:eastAsia="Times New Roman"/>
          <w:kern w:val="1"/>
          <w:szCs w:val="24"/>
          <w:lang w:eastAsia="ar-SA"/>
        </w:rPr>
        <w:t>conform</w:t>
      </w:r>
      <w:r w:rsidRPr="007F37B6">
        <w:rPr>
          <w:rFonts w:eastAsia="Times New Roman"/>
          <w:kern w:val="1"/>
          <w:szCs w:val="24"/>
          <w:lang w:eastAsia="ar-SA"/>
        </w:rPr>
        <w:t xml:space="preserve"> proiectului de rezistenta</w:t>
      </w:r>
      <w:r w:rsidRPr="007F37B6">
        <w:rPr>
          <w:rFonts w:eastAsia="Times New Roman"/>
          <w:b/>
          <w:bCs/>
          <w:kern w:val="1"/>
          <w:szCs w:val="24"/>
          <w:lang w:eastAsia="ar-SA"/>
        </w:rPr>
        <w:t>.</w:t>
      </w:r>
    </w:p>
    <w:p w14:paraId="3EF3F9A1" w14:textId="1EB87B41" w:rsidR="00187C59" w:rsidRPr="007F37B6" w:rsidRDefault="00187C59" w:rsidP="00187C59">
      <w:r w:rsidRPr="007F37B6">
        <w:rPr>
          <w:rFonts w:eastAsia="Times New Roman"/>
          <w:kern w:val="1"/>
          <w:szCs w:val="24"/>
          <w:lang w:eastAsia="ar-SA"/>
        </w:rPr>
        <w:t xml:space="preserve">Cota de fundare va fi de minim 5.25m de la cota terenului </w:t>
      </w:r>
      <w:r w:rsidR="00222E74">
        <w:rPr>
          <w:rFonts w:eastAsia="Times New Roman"/>
          <w:kern w:val="1"/>
          <w:szCs w:val="24"/>
          <w:lang w:eastAsia="ar-SA"/>
        </w:rPr>
        <w:t>și</w:t>
      </w:r>
      <w:r w:rsidRPr="007F37B6">
        <w:rPr>
          <w:rFonts w:eastAsia="Times New Roman"/>
          <w:kern w:val="1"/>
          <w:szCs w:val="24"/>
          <w:lang w:eastAsia="ar-SA"/>
        </w:rPr>
        <w:t xml:space="preserve"> va respecta </w:t>
      </w:r>
      <w:r w:rsidR="003C003C" w:rsidRPr="007F37B6">
        <w:rPr>
          <w:rFonts w:eastAsia="Times New Roman"/>
          <w:kern w:val="1"/>
          <w:szCs w:val="24"/>
          <w:lang w:eastAsia="ar-SA"/>
        </w:rPr>
        <w:t>atât</w:t>
      </w:r>
      <w:r w:rsidRPr="007F37B6">
        <w:rPr>
          <w:rFonts w:eastAsia="Times New Roman"/>
          <w:kern w:val="1"/>
          <w:szCs w:val="24"/>
          <w:lang w:eastAsia="ar-SA"/>
        </w:rPr>
        <w:t xml:space="preserve"> </w:t>
      </w:r>
      <w:r w:rsidR="003C003C" w:rsidRPr="007F37B6">
        <w:rPr>
          <w:rFonts w:eastAsia="Times New Roman"/>
          <w:kern w:val="1"/>
          <w:szCs w:val="24"/>
          <w:lang w:eastAsia="ar-SA"/>
        </w:rPr>
        <w:t>adâncimea</w:t>
      </w:r>
      <w:r w:rsidRPr="007F37B6">
        <w:rPr>
          <w:rFonts w:eastAsia="Times New Roman"/>
          <w:kern w:val="1"/>
          <w:szCs w:val="24"/>
          <w:lang w:eastAsia="ar-SA"/>
        </w:rPr>
        <w:t xml:space="preserve"> de </w:t>
      </w:r>
      <w:r w:rsidR="003C003C" w:rsidRPr="007F37B6">
        <w:rPr>
          <w:rFonts w:eastAsia="Times New Roman"/>
          <w:kern w:val="1"/>
          <w:szCs w:val="24"/>
          <w:lang w:eastAsia="ar-SA"/>
        </w:rPr>
        <w:t>îngheț</w:t>
      </w:r>
      <w:r w:rsidRPr="007F37B6">
        <w:rPr>
          <w:rFonts w:eastAsia="Times New Roman"/>
          <w:kern w:val="1"/>
          <w:szCs w:val="24"/>
          <w:lang w:eastAsia="ar-SA"/>
        </w:rPr>
        <w:t xml:space="preserve"> </w:t>
      </w:r>
      <w:r w:rsidR="00286ADF">
        <w:rPr>
          <w:rFonts w:eastAsia="Times New Roman"/>
          <w:kern w:val="1"/>
          <w:szCs w:val="24"/>
          <w:lang w:eastAsia="ar-SA"/>
        </w:rPr>
        <w:t>cât</w:t>
      </w:r>
      <w:r w:rsidRPr="007F37B6">
        <w:rPr>
          <w:rFonts w:eastAsia="Times New Roman"/>
          <w:kern w:val="1"/>
          <w:szCs w:val="24"/>
          <w:lang w:eastAsia="ar-SA"/>
        </w:rPr>
        <w:t xml:space="preserve"> </w:t>
      </w:r>
      <w:r w:rsidR="00222E74">
        <w:rPr>
          <w:rFonts w:eastAsia="Times New Roman"/>
          <w:kern w:val="1"/>
          <w:szCs w:val="24"/>
          <w:lang w:eastAsia="ar-SA"/>
        </w:rPr>
        <w:t>și</w:t>
      </w:r>
      <w:r w:rsidRPr="007F37B6">
        <w:rPr>
          <w:rFonts w:eastAsia="Times New Roman"/>
          <w:kern w:val="1"/>
          <w:szCs w:val="24"/>
          <w:lang w:eastAsia="ar-SA"/>
        </w:rPr>
        <w:t xml:space="preserve"> capacitatea </w:t>
      </w:r>
      <w:r w:rsidR="003C003C" w:rsidRPr="007F37B6">
        <w:rPr>
          <w:rFonts w:eastAsia="Times New Roman"/>
          <w:kern w:val="1"/>
          <w:szCs w:val="24"/>
          <w:lang w:eastAsia="ar-SA"/>
        </w:rPr>
        <w:t>fundației</w:t>
      </w:r>
      <w:r w:rsidRPr="007F37B6">
        <w:rPr>
          <w:rFonts w:eastAsia="Times New Roman"/>
          <w:kern w:val="1"/>
          <w:szCs w:val="24"/>
          <w:lang w:eastAsia="ar-SA"/>
        </w:rPr>
        <w:t xml:space="preserve"> de a transmite la terenul bun de fundare eforturile provenite din suprastructura.</w:t>
      </w:r>
    </w:p>
    <w:p w14:paraId="3EF3F9A2" w14:textId="77777777" w:rsidR="00187C59" w:rsidRPr="007F37B6" w:rsidRDefault="00187C59" w:rsidP="00187C59">
      <w:r w:rsidRPr="007F37B6">
        <w:rPr>
          <w:rFonts w:eastAsia="Times New Roman"/>
          <w:bCs/>
          <w:i/>
          <w:kern w:val="1"/>
          <w:szCs w:val="24"/>
          <w:lang w:eastAsia="ar-SA"/>
        </w:rPr>
        <w:t>Suprastructura</w:t>
      </w:r>
    </w:p>
    <w:p w14:paraId="3EF3F9A3" w14:textId="4B822702" w:rsidR="00187C59" w:rsidRPr="007F37B6" w:rsidRDefault="00187C59" w:rsidP="00187C59">
      <w:r w:rsidRPr="007F37B6">
        <w:rPr>
          <w:rFonts w:eastAsia="Times New Roman"/>
          <w:kern w:val="1"/>
          <w:szCs w:val="24"/>
          <w:lang w:eastAsia="ar-SA"/>
        </w:rPr>
        <w:t xml:space="preserve">Suprastructura va fi </w:t>
      </w:r>
      <w:r w:rsidR="00671EEA" w:rsidRPr="007F37B6">
        <w:rPr>
          <w:rFonts w:eastAsia="Times New Roman"/>
          <w:kern w:val="1"/>
          <w:szCs w:val="24"/>
          <w:lang w:eastAsia="ar-SA"/>
        </w:rPr>
        <w:t>în</w:t>
      </w:r>
      <w:r w:rsidRPr="007F37B6">
        <w:rPr>
          <w:rFonts w:eastAsia="Times New Roman"/>
          <w:kern w:val="1"/>
          <w:szCs w:val="24"/>
          <w:lang w:eastAsia="ar-SA"/>
        </w:rPr>
        <w:t xml:space="preserve"> cadre de beton armat cu </w:t>
      </w:r>
      <w:r w:rsidR="003C003C" w:rsidRPr="007F37B6">
        <w:rPr>
          <w:rFonts w:eastAsia="Times New Roman"/>
          <w:kern w:val="1"/>
          <w:szCs w:val="24"/>
          <w:lang w:eastAsia="ar-SA"/>
        </w:rPr>
        <w:t>stâlpi</w:t>
      </w:r>
      <w:r w:rsidRPr="007F37B6">
        <w:rPr>
          <w:rFonts w:eastAsia="Times New Roman"/>
          <w:kern w:val="1"/>
          <w:szCs w:val="24"/>
          <w:lang w:eastAsia="ar-SA"/>
        </w:rPr>
        <w:t xml:space="preserve"> </w:t>
      </w:r>
      <w:r w:rsidR="00222E74">
        <w:rPr>
          <w:rFonts w:eastAsia="Times New Roman"/>
          <w:kern w:val="1"/>
          <w:szCs w:val="24"/>
          <w:lang w:eastAsia="ar-SA"/>
        </w:rPr>
        <w:t>și</w:t>
      </w:r>
      <w:r w:rsidRPr="007F37B6">
        <w:rPr>
          <w:rFonts w:eastAsia="Times New Roman"/>
          <w:kern w:val="1"/>
          <w:szCs w:val="24"/>
          <w:lang w:eastAsia="ar-SA"/>
        </w:rPr>
        <w:t xml:space="preserve"> diafragme </w:t>
      </w:r>
      <w:r w:rsidR="003C003C" w:rsidRPr="007F37B6">
        <w:rPr>
          <w:rFonts w:eastAsia="Times New Roman"/>
          <w:kern w:val="1"/>
          <w:szCs w:val="24"/>
          <w:lang w:eastAsia="ar-SA"/>
        </w:rPr>
        <w:t>poziționate</w:t>
      </w:r>
      <w:r w:rsidRPr="007F37B6">
        <w:rPr>
          <w:rFonts w:eastAsia="Times New Roman"/>
          <w:kern w:val="1"/>
          <w:szCs w:val="24"/>
          <w:lang w:eastAsia="ar-SA"/>
        </w:rPr>
        <w:t xml:space="preserve"> pe cele 2 </w:t>
      </w:r>
      <w:r w:rsidR="003C003C" w:rsidRPr="007F37B6">
        <w:rPr>
          <w:rFonts w:eastAsia="Times New Roman"/>
          <w:kern w:val="1"/>
          <w:szCs w:val="24"/>
          <w:lang w:eastAsia="ar-SA"/>
        </w:rPr>
        <w:t>direcții</w:t>
      </w:r>
      <w:r w:rsidRPr="007F37B6">
        <w:rPr>
          <w:rFonts w:eastAsia="Times New Roman"/>
          <w:kern w:val="1"/>
          <w:szCs w:val="24"/>
          <w:lang w:eastAsia="ar-SA"/>
        </w:rPr>
        <w:t xml:space="preserve"> pentru a conferi o rigiditate echivalenta pe cele 2 axe principale.</w:t>
      </w:r>
    </w:p>
    <w:p w14:paraId="3EF3F9A4" w14:textId="1040831A" w:rsidR="00187C59" w:rsidRPr="007F37B6" w:rsidRDefault="00187C59" w:rsidP="00187C59">
      <w:pPr>
        <w:rPr>
          <w:rFonts w:eastAsia="Times New Roman"/>
          <w:kern w:val="1"/>
          <w:szCs w:val="24"/>
          <w:lang w:eastAsia="ar-SA"/>
        </w:rPr>
      </w:pPr>
      <w:r w:rsidRPr="007F37B6">
        <w:rPr>
          <w:rFonts w:eastAsia="Times New Roman"/>
          <w:kern w:val="1"/>
          <w:szCs w:val="24"/>
          <w:lang w:eastAsia="ar-SA"/>
        </w:rPr>
        <w:t xml:space="preserve">La nivelul </w:t>
      </w:r>
      <w:r w:rsidR="003C003C" w:rsidRPr="007F37B6">
        <w:rPr>
          <w:rFonts w:eastAsia="Times New Roman"/>
          <w:kern w:val="1"/>
          <w:szCs w:val="24"/>
          <w:lang w:eastAsia="ar-SA"/>
        </w:rPr>
        <w:t>planșeului</w:t>
      </w:r>
      <w:r w:rsidRPr="007F37B6">
        <w:rPr>
          <w:rFonts w:eastAsia="Times New Roman"/>
          <w:kern w:val="1"/>
          <w:szCs w:val="24"/>
          <w:lang w:eastAsia="ar-SA"/>
        </w:rPr>
        <w:t xml:space="preserve"> de peste parter dar </w:t>
      </w:r>
      <w:r w:rsidR="00222E74">
        <w:rPr>
          <w:rFonts w:eastAsia="Times New Roman"/>
          <w:kern w:val="1"/>
          <w:szCs w:val="24"/>
          <w:lang w:eastAsia="ar-SA"/>
        </w:rPr>
        <w:t>și</w:t>
      </w:r>
      <w:r w:rsidRPr="007F37B6">
        <w:rPr>
          <w:rFonts w:eastAsia="Times New Roman"/>
          <w:kern w:val="1"/>
          <w:szCs w:val="24"/>
          <w:lang w:eastAsia="ar-SA"/>
        </w:rPr>
        <w:t xml:space="preserve"> de peste etaj se va realiza o </w:t>
      </w:r>
      <w:r w:rsidR="003C003C" w:rsidRPr="007F37B6">
        <w:rPr>
          <w:rFonts w:eastAsia="Times New Roman"/>
          <w:kern w:val="1"/>
          <w:szCs w:val="24"/>
          <w:lang w:eastAsia="ar-SA"/>
        </w:rPr>
        <w:t>rețea</w:t>
      </w:r>
      <w:r w:rsidRPr="007F37B6">
        <w:rPr>
          <w:rFonts w:eastAsia="Times New Roman"/>
          <w:kern w:val="1"/>
          <w:szCs w:val="24"/>
          <w:lang w:eastAsia="ar-SA"/>
        </w:rPr>
        <w:t xml:space="preserve"> de grinzi de beton armat turnate monolit </w:t>
      </w:r>
      <w:r w:rsidR="003C003C" w:rsidRPr="007F37B6">
        <w:rPr>
          <w:rFonts w:eastAsia="Times New Roman"/>
          <w:kern w:val="1"/>
          <w:szCs w:val="24"/>
          <w:lang w:eastAsia="ar-SA"/>
        </w:rPr>
        <w:t>odată</w:t>
      </w:r>
      <w:r w:rsidRPr="007F37B6">
        <w:rPr>
          <w:rFonts w:eastAsia="Times New Roman"/>
          <w:kern w:val="1"/>
          <w:szCs w:val="24"/>
          <w:lang w:eastAsia="ar-SA"/>
        </w:rPr>
        <w:t xml:space="preserve"> cu </w:t>
      </w:r>
      <w:r w:rsidR="003C003C" w:rsidRPr="007F37B6">
        <w:rPr>
          <w:rFonts w:eastAsia="Times New Roman"/>
          <w:kern w:val="1"/>
          <w:szCs w:val="24"/>
          <w:lang w:eastAsia="ar-SA"/>
        </w:rPr>
        <w:t>planșeul</w:t>
      </w:r>
      <w:r w:rsidRPr="007F37B6">
        <w:rPr>
          <w:rFonts w:eastAsia="Times New Roman"/>
          <w:kern w:val="1"/>
          <w:szCs w:val="24"/>
          <w:lang w:eastAsia="ar-SA"/>
        </w:rPr>
        <w:t xml:space="preserve">. Grinzile vor avea dimensiunile de 25x50 </w:t>
      </w:r>
      <w:r w:rsidR="00222E74">
        <w:rPr>
          <w:rFonts w:eastAsia="Times New Roman"/>
          <w:kern w:val="1"/>
          <w:szCs w:val="24"/>
          <w:lang w:eastAsia="ar-SA"/>
        </w:rPr>
        <w:t>și</w:t>
      </w:r>
      <w:r w:rsidRPr="007F37B6">
        <w:rPr>
          <w:rFonts w:eastAsia="Times New Roman"/>
          <w:kern w:val="1"/>
          <w:szCs w:val="24"/>
          <w:lang w:eastAsia="ar-SA"/>
        </w:rPr>
        <w:t xml:space="preserve"> 30x50 cm iar </w:t>
      </w:r>
      <w:r w:rsidR="003C003C" w:rsidRPr="007F37B6">
        <w:rPr>
          <w:rFonts w:eastAsia="Times New Roman"/>
          <w:kern w:val="1"/>
          <w:szCs w:val="24"/>
          <w:lang w:eastAsia="ar-SA"/>
        </w:rPr>
        <w:t>planșeele</w:t>
      </w:r>
      <w:r w:rsidRPr="007F37B6">
        <w:rPr>
          <w:rFonts w:eastAsia="Times New Roman"/>
          <w:kern w:val="1"/>
          <w:szCs w:val="24"/>
          <w:lang w:eastAsia="ar-SA"/>
        </w:rPr>
        <w:t xml:space="preserve"> de beton armat vor avea o grosime de 15 cm.</w:t>
      </w:r>
    </w:p>
    <w:p w14:paraId="3EF3F9A5" w14:textId="77777777" w:rsidR="00187C59" w:rsidRPr="007F37B6" w:rsidRDefault="00187C59" w:rsidP="00187C59">
      <w:pPr>
        <w:rPr>
          <w:rFonts w:eastAsia="Times New Roman"/>
          <w:kern w:val="1"/>
          <w:szCs w:val="24"/>
          <w:lang w:eastAsia="ar-SA"/>
        </w:rPr>
      </w:pPr>
    </w:p>
    <w:p w14:paraId="3EF3F9A6" w14:textId="27EE2D37" w:rsidR="00187C59" w:rsidRPr="007F37B6" w:rsidRDefault="00DC0566" w:rsidP="00187C59">
      <w:pPr>
        <w:rPr>
          <w:rFonts w:eastAsia="Times New Roman"/>
          <w:i/>
          <w:kern w:val="1"/>
          <w:szCs w:val="20"/>
          <w:lang w:eastAsia="ar-SA"/>
        </w:rPr>
      </w:pPr>
      <w:r>
        <w:rPr>
          <w:rFonts w:eastAsia="Times New Roman"/>
          <w:i/>
          <w:kern w:val="1"/>
          <w:szCs w:val="20"/>
          <w:lang w:eastAsia="ar-SA"/>
        </w:rPr>
        <w:t>ÎNCHIDERI EXTERIOARE Ș</w:t>
      </w:r>
      <w:r w:rsidR="00187C59" w:rsidRPr="007F37B6">
        <w:rPr>
          <w:rFonts w:eastAsia="Times New Roman"/>
          <w:i/>
          <w:kern w:val="1"/>
          <w:szCs w:val="20"/>
          <w:lang w:eastAsia="ar-SA"/>
        </w:rPr>
        <w:t>I COMPARTIMENTARILE INTERIOARE</w:t>
      </w:r>
    </w:p>
    <w:p w14:paraId="3EF3F9A7" w14:textId="550D15E5" w:rsidR="00187C59" w:rsidRPr="007F37B6" w:rsidRDefault="003C003C" w:rsidP="00187C59">
      <w:pPr>
        <w:rPr>
          <w:rFonts w:eastAsia="Times New Roman"/>
          <w:i/>
          <w:kern w:val="1"/>
          <w:szCs w:val="20"/>
          <w:lang w:eastAsia="ar-SA"/>
        </w:rPr>
      </w:pPr>
      <w:r w:rsidRPr="007F37B6">
        <w:rPr>
          <w:rFonts w:eastAsia="Times New Roman"/>
          <w:b/>
          <w:kern w:val="1"/>
          <w:szCs w:val="20"/>
          <w:lang w:eastAsia="ar-SA"/>
        </w:rPr>
        <w:t>Pereții</w:t>
      </w:r>
      <w:r w:rsidR="00187C59" w:rsidRPr="007F37B6">
        <w:rPr>
          <w:rFonts w:eastAsia="Times New Roman"/>
          <w:b/>
          <w:kern w:val="1"/>
          <w:szCs w:val="20"/>
          <w:lang w:eastAsia="ar-SA"/>
        </w:rPr>
        <w:t xml:space="preserve"> exteriori</w:t>
      </w:r>
      <w:r w:rsidR="00187C59" w:rsidRPr="007F37B6">
        <w:rPr>
          <w:rFonts w:eastAsia="Times New Roman"/>
          <w:kern w:val="1"/>
          <w:szCs w:val="20"/>
          <w:lang w:eastAsia="ar-SA"/>
        </w:rPr>
        <w:t xml:space="preserve"> se vor realiza </w:t>
      </w:r>
      <w:r w:rsidR="00187C59" w:rsidRPr="007F37B6">
        <w:rPr>
          <w:rFonts w:eastAsia="Times New Roman"/>
          <w:b/>
          <w:kern w:val="1"/>
          <w:szCs w:val="20"/>
          <w:lang w:eastAsia="ar-SA"/>
        </w:rPr>
        <w:t xml:space="preserve">din </w:t>
      </w:r>
      <w:r w:rsidRPr="007F37B6">
        <w:rPr>
          <w:rFonts w:eastAsia="Times New Roman"/>
          <w:b/>
          <w:kern w:val="1"/>
          <w:szCs w:val="20"/>
          <w:lang w:eastAsia="ar-SA"/>
        </w:rPr>
        <w:t>cărămidă</w:t>
      </w:r>
      <w:r w:rsidR="00187C59" w:rsidRPr="007F37B6">
        <w:rPr>
          <w:rFonts w:eastAsia="Times New Roman"/>
          <w:b/>
          <w:kern w:val="1"/>
          <w:szCs w:val="20"/>
          <w:lang w:eastAsia="ar-SA"/>
        </w:rPr>
        <w:t xml:space="preserve"> eficient</w:t>
      </w:r>
      <w:r w:rsidR="00DC0566">
        <w:rPr>
          <w:rFonts w:eastAsia="Times New Roman"/>
          <w:b/>
          <w:kern w:val="1"/>
          <w:szCs w:val="20"/>
          <w:lang w:eastAsia="ar-SA"/>
        </w:rPr>
        <w:t>ă</w:t>
      </w:r>
      <w:r w:rsidR="00187C59" w:rsidRPr="007F37B6">
        <w:rPr>
          <w:rFonts w:eastAsia="Times New Roman"/>
          <w:kern w:val="1"/>
          <w:szCs w:val="20"/>
          <w:lang w:eastAsia="ar-SA"/>
        </w:rPr>
        <w:t xml:space="preserve"> cu blocuri ceramice de 25 cm grosime. Finisarea </w:t>
      </w:r>
      <w:r w:rsidRPr="007F37B6">
        <w:rPr>
          <w:rFonts w:eastAsia="Times New Roman"/>
          <w:kern w:val="1"/>
          <w:szCs w:val="20"/>
          <w:lang w:eastAsia="ar-SA"/>
        </w:rPr>
        <w:t>pereților</w:t>
      </w:r>
      <w:r w:rsidR="00187C59" w:rsidRPr="007F37B6">
        <w:rPr>
          <w:rFonts w:eastAsia="Times New Roman"/>
          <w:kern w:val="1"/>
          <w:szCs w:val="20"/>
          <w:lang w:eastAsia="ar-SA"/>
        </w:rPr>
        <w:t xml:space="preserve"> exteriori se va realiza folosind un termosistem finisat cu tencuieli decorative. Termoizolarea se va realiza cu polistiren expandat </w:t>
      </w:r>
      <w:r w:rsidR="00222E74">
        <w:rPr>
          <w:rFonts w:eastAsia="Times New Roman"/>
          <w:kern w:val="1"/>
          <w:szCs w:val="20"/>
          <w:lang w:eastAsia="ar-SA"/>
        </w:rPr>
        <w:t>și</w:t>
      </w:r>
      <w:r w:rsidR="00187C59" w:rsidRPr="007F37B6">
        <w:rPr>
          <w:rFonts w:eastAsia="Times New Roman"/>
          <w:kern w:val="1"/>
          <w:szCs w:val="20"/>
          <w:lang w:eastAsia="ar-SA"/>
        </w:rPr>
        <w:t xml:space="preserve">/ sau vata minerala de </w:t>
      </w:r>
      <w:r w:rsidRPr="007F37B6">
        <w:rPr>
          <w:rFonts w:eastAsia="Times New Roman"/>
          <w:kern w:val="1"/>
          <w:szCs w:val="20"/>
          <w:lang w:eastAsia="ar-SA"/>
        </w:rPr>
        <w:t>înalta</w:t>
      </w:r>
      <w:r w:rsidR="00187C59" w:rsidRPr="007F37B6">
        <w:rPr>
          <w:rFonts w:eastAsia="Times New Roman"/>
          <w:kern w:val="1"/>
          <w:szCs w:val="20"/>
          <w:lang w:eastAsia="ar-SA"/>
        </w:rPr>
        <w:t xml:space="preserve"> densitate.</w:t>
      </w:r>
      <w:r w:rsidR="003338E7">
        <w:rPr>
          <w:rFonts w:eastAsia="Times New Roman"/>
          <w:kern w:val="1"/>
          <w:szCs w:val="20"/>
          <w:lang w:eastAsia="ar-SA"/>
        </w:rPr>
        <w:t xml:space="preserve"> </w:t>
      </w:r>
    </w:p>
    <w:p w14:paraId="3EF3F9A8" w14:textId="2C458BC7" w:rsidR="00187C59" w:rsidRPr="007F37B6" w:rsidRDefault="003C003C" w:rsidP="00187C59">
      <w:pPr>
        <w:rPr>
          <w:rFonts w:eastAsia="Times New Roman"/>
          <w:kern w:val="1"/>
          <w:szCs w:val="20"/>
          <w:lang w:eastAsia="ar-SA"/>
        </w:rPr>
      </w:pPr>
      <w:r w:rsidRPr="007F37B6">
        <w:rPr>
          <w:rFonts w:eastAsia="Times New Roman"/>
          <w:b/>
          <w:kern w:val="1"/>
          <w:szCs w:val="20"/>
          <w:lang w:eastAsia="ar-SA"/>
        </w:rPr>
        <w:t>Pereții</w:t>
      </w:r>
      <w:r w:rsidR="00187C59" w:rsidRPr="007F37B6">
        <w:rPr>
          <w:rFonts w:eastAsia="Times New Roman"/>
          <w:b/>
          <w:kern w:val="1"/>
          <w:szCs w:val="20"/>
          <w:lang w:eastAsia="ar-SA"/>
        </w:rPr>
        <w:t xml:space="preserve"> interiori </w:t>
      </w:r>
      <w:r w:rsidR="00187C59" w:rsidRPr="007F37B6">
        <w:rPr>
          <w:rFonts w:eastAsia="Times New Roman"/>
          <w:kern w:val="1"/>
          <w:szCs w:val="20"/>
          <w:lang w:eastAsia="ar-SA"/>
        </w:rPr>
        <w:t xml:space="preserve">se vor realiza </w:t>
      </w:r>
      <w:r w:rsidR="00187C59" w:rsidRPr="007F37B6">
        <w:rPr>
          <w:rFonts w:eastAsia="Times New Roman"/>
          <w:b/>
          <w:kern w:val="1"/>
          <w:szCs w:val="20"/>
          <w:lang w:eastAsia="ar-SA"/>
        </w:rPr>
        <w:t xml:space="preserve">din </w:t>
      </w:r>
      <w:r w:rsidRPr="007F37B6">
        <w:rPr>
          <w:rFonts w:eastAsia="Times New Roman"/>
          <w:b/>
          <w:kern w:val="1"/>
          <w:szCs w:val="20"/>
          <w:lang w:eastAsia="ar-SA"/>
        </w:rPr>
        <w:t>cărămidă</w:t>
      </w:r>
      <w:r w:rsidR="00187C59" w:rsidRPr="007F37B6">
        <w:rPr>
          <w:rFonts w:eastAsia="Times New Roman"/>
          <w:b/>
          <w:kern w:val="1"/>
          <w:szCs w:val="20"/>
          <w:lang w:eastAsia="ar-SA"/>
        </w:rPr>
        <w:t xml:space="preserve"> eficient</w:t>
      </w:r>
      <w:r w:rsidR="00DC0566">
        <w:rPr>
          <w:rFonts w:eastAsia="Times New Roman"/>
          <w:b/>
          <w:kern w:val="1"/>
          <w:szCs w:val="20"/>
          <w:lang w:eastAsia="ar-SA"/>
        </w:rPr>
        <w:t>ă</w:t>
      </w:r>
      <w:r w:rsidR="00187C59" w:rsidRPr="007F37B6">
        <w:rPr>
          <w:rFonts w:eastAsia="Times New Roman"/>
          <w:kern w:val="1"/>
          <w:szCs w:val="20"/>
          <w:lang w:eastAsia="ar-SA"/>
        </w:rPr>
        <w:t xml:space="preserve"> cu grosimea de 25cm, 20cm, 15cm sau </w:t>
      </w:r>
      <w:r w:rsidRPr="007F37B6">
        <w:rPr>
          <w:rFonts w:eastAsia="Times New Roman"/>
          <w:kern w:val="1"/>
          <w:szCs w:val="20"/>
          <w:lang w:eastAsia="ar-SA"/>
        </w:rPr>
        <w:t>pereți</w:t>
      </w:r>
      <w:r w:rsidR="00187C59" w:rsidRPr="007F37B6">
        <w:rPr>
          <w:rFonts w:eastAsia="Times New Roman"/>
          <w:kern w:val="1"/>
          <w:szCs w:val="20"/>
          <w:lang w:eastAsia="ar-SA"/>
        </w:rPr>
        <w:t xml:space="preserve"> cu structura proprie din rigips de 10cm </w:t>
      </w:r>
      <w:r w:rsidR="00671EEA" w:rsidRPr="007F37B6">
        <w:rPr>
          <w:rFonts w:eastAsia="Times New Roman"/>
          <w:kern w:val="1"/>
          <w:szCs w:val="20"/>
          <w:lang w:eastAsia="ar-SA"/>
        </w:rPr>
        <w:t>în</w:t>
      </w:r>
      <w:r w:rsidR="00187C59" w:rsidRPr="007F37B6">
        <w:rPr>
          <w:rFonts w:eastAsia="Times New Roman"/>
          <w:kern w:val="1"/>
          <w:szCs w:val="20"/>
          <w:lang w:eastAsia="ar-SA"/>
        </w:rPr>
        <w:t xml:space="preserve"> </w:t>
      </w:r>
      <w:r w:rsidRPr="007F37B6">
        <w:rPr>
          <w:rFonts w:eastAsia="Times New Roman"/>
          <w:kern w:val="1"/>
          <w:szCs w:val="20"/>
          <w:lang w:eastAsia="ar-SA"/>
        </w:rPr>
        <w:t>funcție</w:t>
      </w:r>
      <w:r w:rsidR="00187C59" w:rsidRPr="007F37B6">
        <w:rPr>
          <w:rFonts w:eastAsia="Times New Roman"/>
          <w:kern w:val="1"/>
          <w:szCs w:val="20"/>
          <w:lang w:eastAsia="ar-SA"/>
        </w:rPr>
        <w:t xml:space="preserve"> de dispunerea spatiilor </w:t>
      </w:r>
      <w:r w:rsidR="00222E74">
        <w:rPr>
          <w:rFonts w:eastAsia="Times New Roman"/>
          <w:kern w:val="1"/>
          <w:szCs w:val="20"/>
          <w:lang w:eastAsia="ar-SA"/>
        </w:rPr>
        <w:t>și</w:t>
      </w:r>
      <w:r w:rsidR="00187C59" w:rsidRPr="007F37B6">
        <w:rPr>
          <w:rFonts w:eastAsia="Times New Roman"/>
          <w:kern w:val="1"/>
          <w:szCs w:val="20"/>
          <w:lang w:eastAsia="ar-SA"/>
        </w:rPr>
        <w:t xml:space="preserve"> de necesitatea </w:t>
      </w:r>
      <w:r w:rsidRPr="007F37B6">
        <w:rPr>
          <w:rFonts w:eastAsia="Times New Roman"/>
          <w:kern w:val="1"/>
          <w:szCs w:val="20"/>
          <w:lang w:eastAsia="ar-SA"/>
        </w:rPr>
        <w:t>funcțional</w:t>
      </w:r>
      <w:r w:rsidR="00DC0566">
        <w:rPr>
          <w:rFonts w:eastAsia="Times New Roman"/>
          <w:kern w:val="1"/>
          <w:szCs w:val="20"/>
          <w:lang w:eastAsia="ar-SA"/>
        </w:rPr>
        <w:t>ă</w:t>
      </w:r>
      <w:r w:rsidR="00187C59" w:rsidRPr="007F37B6">
        <w:rPr>
          <w:rFonts w:eastAsia="Times New Roman"/>
          <w:kern w:val="1"/>
          <w:szCs w:val="20"/>
          <w:lang w:eastAsia="ar-SA"/>
        </w:rPr>
        <w:t>.</w:t>
      </w:r>
      <w:r w:rsidR="003338E7">
        <w:rPr>
          <w:rFonts w:eastAsia="Times New Roman"/>
          <w:kern w:val="1"/>
          <w:szCs w:val="20"/>
          <w:lang w:eastAsia="ar-SA"/>
        </w:rPr>
        <w:t xml:space="preserve"> </w:t>
      </w:r>
    </w:p>
    <w:p w14:paraId="3EF3F9A9" w14:textId="77777777" w:rsidR="00187C59" w:rsidRPr="007F37B6" w:rsidRDefault="00187C59" w:rsidP="00187C59">
      <w:pPr>
        <w:rPr>
          <w:rFonts w:eastAsia="Times New Roman"/>
          <w:kern w:val="1"/>
          <w:szCs w:val="20"/>
          <w:lang w:eastAsia="ar-SA"/>
        </w:rPr>
      </w:pPr>
    </w:p>
    <w:p w14:paraId="3EF3F9AA" w14:textId="77777777" w:rsidR="00187C59" w:rsidRPr="007F37B6" w:rsidRDefault="00187C59" w:rsidP="00187C59">
      <w:pPr>
        <w:rPr>
          <w:rFonts w:eastAsia="Times New Roman"/>
          <w:i/>
          <w:kern w:val="1"/>
          <w:szCs w:val="20"/>
          <w:lang w:eastAsia="ar-SA"/>
        </w:rPr>
      </w:pPr>
      <w:r w:rsidRPr="007F37B6">
        <w:rPr>
          <w:rFonts w:eastAsia="Times New Roman"/>
          <w:i/>
          <w:kern w:val="1"/>
          <w:szCs w:val="20"/>
          <w:lang w:eastAsia="ar-SA"/>
        </w:rPr>
        <w:t>FINISAJE INTERIOARE</w:t>
      </w:r>
    </w:p>
    <w:p w14:paraId="3EF3F9AB" w14:textId="77777777" w:rsidR="00187C59" w:rsidRPr="007F37B6" w:rsidRDefault="00187C59" w:rsidP="00187C59">
      <w:pPr>
        <w:rPr>
          <w:rFonts w:eastAsia="Times New Roman"/>
          <w:i/>
          <w:kern w:val="1"/>
          <w:szCs w:val="20"/>
          <w:lang w:eastAsia="ar-SA"/>
        </w:rPr>
      </w:pPr>
      <w:r w:rsidRPr="007F37B6">
        <w:rPr>
          <w:rFonts w:eastAsia="Times New Roman"/>
          <w:i/>
          <w:kern w:val="1"/>
          <w:szCs w:val="20"/>
          <w:lang w:eastAsia="ar-SA"/>
        </w:rPr>
        <w:t xml:space="preserve">Pardoseli </w:t>
      </w:r>
    </w:p>
    <w:p w14:paraId="3EF3F9AC" w14:textId="19F27B77" w:rsidR="00187C59" w:rsidRPr="007F37B6" w:rsidRDefault="00187C59" w:rsidP="00187C59">
      <w:pPr>
        <w:rPr>
          <w:rFonts w:eastAsia="Times New Roman"/>
          <w:i/>
          <w:kern w:val="1"/>
          <w:szCs w:val="20"/>
          <w:lang w:eastAsia="ar-SA"/>
        </w:rPr>
      </w:pPr>
      <w:r w:rsidRPr="007F37B6">
        <w:rPr>
          <w:rFonts w:eastAsia="Times New Roman"/>
          <w:kern w:val="1"/>
          <w:szCs w:val="20"/>
          <w:lang w:eastAsia="ar-SA"/>
        </w:rPr>
        <w:t>- pentru toate spa</w:t>
      </w:r>
      <w:r w:rsidR="00DC0566">
        <w:rPr>
          <w:rFonts w:eastAsia="Times New Roman"/>
          <w:kern w:val="1"/>
          <w:szCs w:val="20"/>
          <w:lang w:eastAsia="ar-SA"/>
        </w:rPr>
        <w:t>ț</w:t>
      </w:r>
      <w:r w:rsidRPr="007F37B6">
        <w:rPr>
          <w:rFonts w:eastAsia="Times New Roman"/>
          <w:kern w:val="1"/>
          <w:szCs w:val="20"/>
          <w:lang w:eastAsia="ar-SA"/>
        </w:rPr>
        <w:t xml:space="preserve">iile de locuit se vor folosi pardoseli din parchet laminat pentru livinguri </w:t>
      </w:r>
      <w:r w:rsidR="00222E74">
        <w:rPr>
          <w:rFonts w:eastAsia="Times New Roman"/>
          <w:kern w:val="1"/>
          <w:szCs w:val="20"/>
          <w:lang w:eastAsia="ar-SA"/>
        </w:rPr>
        <w:t>și</w:t>
      </w:r>
      <w:r w:rsidRPr="007F37B6">
        <w:rPr>
          <w:rFonts w:eastAsia="Times New Roman"/>
          <w:kern w:val="1"/>
          <w:szCs w:val="20"/>
          <w:lang w:eastAsia="ar-SA"/>
        </w:rPr>
        <w:t xml:space="preserve"> dormitoare </w:t>
      </w:r>
      <w:r w:rsidR="00222E74">
        <w:rPr>
          <w:rFonts w:eastAsia="Times New Roman"/>
          <w:kern w:val="1"/>
          <w:szCs w:val="20"/>
          <w:lang w:eastAsia="ar-SA"/>
        </w:rPr>
        <w:t>și</w:t>
      </w:r>
      <w:r w:rsidRPr="007F37B6">
        <w:rPr>
          <w:rFonts w:eastAsia="Times New Roman"/>
          <w:kern w:val="1"/>
          <w:szCs w:val="20"/>
          <w:lang w:eastAsia="ar-SA"/>
        </w:rPr>
        <w:t xml:space="preserve"> </w:t>
      </w:r>
      <w:r w:rsidR="003C003C" w:rsidRPr="007F37B6">
        <w:rPr>
          <w:rFonts w:eastAsia="Times New Roman"/>
          <w:kern w:val="1"/>
          <w:szCs w:val="20"/>
          <w:lang w:eastAsia="ar-SA"/>
        </w:rPr>
        <w:t>placări</w:t>
      </w:r>
      <w:r w:rsidRPr="007F37B6">
        <w:rPr>
          <w:rFonts w:eastAsia="Times New Roman"/>
          <w:kern w:val="1"/>
          <w:szCs w:val="20"/>
          <w:lang w:eastAsia="ar-SA"/>
        </w:rPr>
        <w:t xml:space="preserve"> ceramice antiderapante pentru </w:t>
      </w:r>
      <w:r w:rsidR="003C003C" w:rsidRPr="007F37B6">
        <w:rPr>
          <w:rFonts w:eastAsia="Times New Roman"/>
          <w:kern w:val="1"/>
          <w:szCs w:val="20"/>
          <w:lang w:eastAsia="ar-SA"/>
        </w:rPr>
        <w:t>bucătarii</w:t>
      </w:r>
      <w:r w:rsidRPr="007F37B6">
        <w:rPr>
          <w:rFonts w:eastAsia="Times New Roman"/>
          <w:kern w:val="1"/>
          <w:szCs w:val="20"/>
          <w:lang w:eastAsia="ar-SA"/>
        </w:rPr>
        <w:t xml:space="preserve"> </w:t>
      </w:r>
      <w:r w:rsidR="00222E74">
        <w:rPr>
          <w:rFonts w:eastAsia="Times New Roman"/>
          <w:kern w:val="1"/>
          <w:szCs w:val="20"/>
          <w:lang w:eastAsia="ar-SA"/>
        </w:rPr>
        <w:t>și</w:t>
      </w:r>
      <w:r w:rsidRPr="007F37B6">
        <w:rPr>
          <w:rFonts w:eastAsia="Times New Roman"/>
          <w:kern w:val="1"/>
          <w:szCs w:val="20"/>
          <w:lang w:eastAsia="ar-SA"/>
        </w:rPr>
        <w:t xml:space="preserve"> holuri.</w:t>
      </w:r>
    </w:p>
    <w:p w14:paraId="3EF3F9AD" w14:textId="0940D925" w:rsidR="00187C59" w:rsidRPr="007F37B6" w:rsidRDefault="00187C59" w:rsidP="00187C59">
      <w:pPr>
        <w:rPr>
          <w:rFonts w:eastAsia="Times New Roman"/>
          <w:i/>
          <w:kern w:val="1"/>
          <w:szCs w:val="20"/>
          <w:lang w:eastAsia="ar-SA"/>
        </w:rPr>
      </w:pPr>
      <w:r w:rsidRPr="007F37B6">
        <w:rPr>
          <w:rFonts w:eastAsia="Times New Roman"/>
          <w:kern w:val="1"/>
          <w:szCs w:val="20"/>
          <w:lang w:eastAsia="ar-SA"/>
        </w:rPr>
        <w:t xml:space="preserve">- </w:t>
      </w:r>
      <w:r w:rsidR="00671EEA" w:rsidRPr="007F37B6">
        <w:rPr>
          <w:rFonts w:eastAsia="Times New Roman"/>
          <w:kern w:val="1"/>
          <w:szCs w:val="20"/>
          <w:lang w:eastAsia="ar-SA"/>
        </w:rPr>
        <w:t>în</w:t>
      </w:r>
      <w:r w:rsidRPr="007F37B6">
        <w:rPr>
          <w:rFonts w:eastAsia="Times New Roman"/>
          <w:kern w:val="1"/>
          <w:szCs w:val="20"/>
          <w:lang w:eastAsia="ar-SA"/>
        </w:rPr>
        <w:t xml:space="preserve"> </w:t>
      </w:r>
      <w:r w:rsidR="003C003C" w:rsidRPr="007F37B6">
        <w:rPr>
          <w:rFonts w:eastAsia="Times New Roman"/>
          <w:kern w:val="1"/>
          <w:szCs w:val="20"/>
          <w:lang w:eastAsia="ar-SA"/>
        </w:rPr>
        <w:t>spațiile</w:t>
      </w:r>
      <w:r w:rsidRPr="007F37B6">
        <w:rPr>
          <w:rFonts w:eastAsia="Times New Roman"/>
          <w:kern w:val="1"/>
          <w:szCs w:val="20"/>
          <w:lang w:eastAsia="ar-SA"/>
        </w:rPr>
        <w:t xml:space="preserve"> umede (bai, </w:t>
      </w:r>
      <w:r w:rsidR="003C003C" w:rsidRPr="007F37B6">
        <w:rPr>
          <w:rFonts w:eastAsia="Times New Roman"/>
          <w:kern w:val="1"/>
          <w:szCs w:val="20"/>
          <w:lang w:eastAsia="ar-SA"/>
        </w:rPr>
        <w:t>dușuri</w:t>
      </w:r>
      <w:r w:rsidRPr="007F37B6">
        <w:rPr>
          <w:rFonts w:eastAsia="Times New Roman"/>
          <w:kern w:val="1"/>
          <w:szCs w:val="20"/>
          <w:lang w:eastAsia="ar-SA"/>
        </w:rPr>
        <w:t xml:space="preserve">) se vor folosi </w:t>
      </w:r>
      <w:r w:rsidR="003C003C" w:rsidRPr="007F37B6">
        <w:rPr>
          <w:rFonts w:eastAsia="Times New Roman"/>
          <w:kern w:val="1"/>
          <w:szCs w:val="20"/>
          <w:lang w:eastAsia="ar-SA"/>
        </w:rPr>
        <w:t>placări</w:t>
      </w:r>
      <w:r w:rsidRPr="007F37B6">
        <w:rPr>
          <w:rFonts w:eastAsia="Times New Roman"/>
          <w:kern w:val="1"/>
          <w:szCs w:val="20"/>
          <w:lang w:eastAsia="ar-SA"/>
        </w:rPr>
        <w:t xml:space="preserve"> ceramice antiderapante.</w:t>
      </w:r>
    </w:p>
    <w:p w14:paraId="3EF3F9AE" w14:textId="521CD129" w:rsidR="00187C59" w:rsidRPr="007F37B6" w:rsidRDefault="00187C59" w:rsidP="00187C59">
      <w:pPr>
        <w:rPr>
          <w:rFonts w:eastAsia="Times New Roman"/>
          <w:i/>
          <w:kern w:val="1"/>
          <w:szCs w:val="20"/>
          <w:lang w:eastAsia="ar-SA"/>
        </w:rPr>
      </w:pPr>
      <w:r w:rsidRPr="007F37B6">
        <w:rPr>
          <w:rFonts w:eastAsia="Times New Roman"/>
          <w:kern w:val="1"/>
          <w:szCs w:val="20"/>
          <w:lang w:eastAsia="ar-SA"/>
        </w:rPr>
        <w:t xml:space="preserve">- </w:t>
      </w:r>
      <w:r w:rsidR="00671EEA" w:rsidRPr="007F37B6">
        <w:rPr>
          <w:rFonts w:eastAsia="Times New Roman"/>
          <w:kern w:val="1"/>
          <w:szCs w:val="20"/>
          <w:lang w:eastAsia="ar-SA"/>
        </w:rPr>
        <w:t>în</w:t>
      </w:r>
      <w:r w:rsidRPr="007F37B6">
        <w:rPr>
          <w:rFonts w:eastAsia="Times New Roman"/>
          <w:kern w:val="1"/>
          <w:szCs w:val="20"/>
          <w:lang w:eastAsia="ar-SA"/>
        </w:rPr>
        <w:t xml:space="preserve"> spatiile comune </w:t>
      </w:r>
      <w:r w:rsidR="00222E74">
        <w:rPr>
          <w:rFonts w:eastAsia="Times New Roman"/>
          <w:kern w:val="1"/>
          <w:szCs w:val="20"/>
          <w:lang w:eastAsia="ar-SA"/>
        </w:rPr>
        <w:t>și</w:t>
      </w:r>
      <w:r w:rsidRPr="007F37B6">
        <w:rPr>
          <w:rFonts w:eastAsia="Times New Roman"/>
          <w:kern w:val="1"/>
          <w:szCs w:val="20"/>
          <w:lang w:eastAsia="ar-SA"/>
        </w:rPr>
        <w:t xml:space="preserve"> </w:t>
      </w:r>
      <w:r w:rsidR="003C003C" w:rsidRPr="007F37B6">
        <w:rPr>
          <w:rFonts w:eastAsia="Times New Roman"/>
          <w:kern w:val="1"/>
          <w:szCs w:val="20"/>
          <w:lang w:eastAsia="ar-SA"/>
        </w:rPr>
        <w:t>circulațiile</w:t>
      </w:r>
      <w:r w:rsidRPr="007F37B6">
        <w:rPr>
          <w:rFonts w:eastAsia="Times New Roman"/>
          <w:kern w:val="1"/>
          <w:szCs w:val="20"/>
          <w:lang w:eastAsia="ar-SA"/>
        </w:rPr>
        <w:t xml:space="preserve"> verticale se vor folosi </w:t>
      </w:r>
      <w:r w:rsidR="003C003C" w:rsidRPr="007F37B6">
        <w:rPr>
          <w:rFonts w:eastAsia="Times New Roman"/>
          <w:kern w:val="1"/>
          <w:szCs w:val="20"/>
          <w:lang w:eastAsia="ar-SA"/>
        </w:rPr>
        <w:t>placări</w:t>
      </w:r>
      <w:r w:rsidRPr="007F37B6">
        <w:rPr>
          <w:rFonts w:eastAsia="Times New Roman"/>
          <w:kern w:val="1"/>
          <w:szCs w:val="20"/>
          <w:lang w:eastAsia="ar-SA"/>
        </w:rPr>
        <w:t xml:space="preserve"> din piatra naturala (granit) tratat antiderapant.</w:t>
      </w:r>
    </w:p>
    <w:p w14:paraId="3EF3F9AF" w14:textId="0EE41AD5" w:rsidR="00187C59" w:rsidRPr="007F37B6" w:rsidRDefault="00187C59" w:rsidP="00187C59">
      <w:pPr>
        <w:rPr>
          <w:rFonts w:eastAsia="Times New Roman"/>
          <w:i/>
          <w:kern w:val="1"/>
          <w:szCs w:val="20"/>
          <w:lang w:eastAsia="ar-SA"/>
        </w:rPr>
      </w:pPr>
      <w:r w:rsidRPr="007F37B6">
        <w:rPr>
          <w:rFonts w:eastAsia="Times New Roman"/>
          <w:i/>
          <w:kern w:val="1"/>
          <w:szCs w:val="20"/>
          <w:lang w:eastAsia="ar-SA"/>
        </w:rPr>
        <w:t xml:space="preserve">Finisaje </w:t>
      </w:r>
      <w:r w:rsidR="003C003C" w:rsidRPr="007F37B6">
        <w:rPr>
          <w:rFonts w:eastAsia="Times New Roman"/>
          <w:i/>
          <w:kern w:val="1"/>
          <w:szCs w:val="20"/>
          <w:lang w:eastAsia="ar-SA"/>
        </w:rPr>
        <w:t>pereți</w:t>
      </w:r>
    </w:p>
    <w:p w14:paraId="3EF3F9B0" w14:textId="17EE7B59" w:rsidR="00187C59" w:rsidRPr="007F37B6" w:rsidRDefault="003C003C" w:rsidP="00187C59">
      <w:pPr>
        <w:rPr>
          <w:rFonts w:eastAsia="Times New Roman"/>
          <w:i/>
          <w:kern w:val="1"/>
          <w:szCs w:val="20"/>
          <w:lang w:eastAsia="ar-SA"/>
        </w:rPr>
      </w:pPr>
      <w:r w:rsidRPr="007F37B6">
        <w:rPr>
          <w:rFonts w:eastAsia="Times New Roman"/>
          <w:kern w:val="1"/>
          <w:szCs w:val="20"/>
          <w:lang w:eastAsia="ar-SA"/>
        </w:rPr>
        <w:t>După</w:t>
      </w:r>
      <w:r w:rsidR="00187C59" w:rsidRPr="007F37B6">
        <w:rPr>
          <w:rFonts w:eastAsia="Times New Roman"/>
          <w:kern w:val="1"/>
          <w:szCs w:val="20"/>
          <w:lang w:eastAsia="ar-SA"/>
        </w:rPr>
        <w:t xml:space="preserve"> executarea </w:t>
      </w:r>
      <w:r w:rsidRPr="007F37B6">
        <w:rPr>
          <w:rFonts w:eastAsia="Times New Roman"/>
          <w:kern w:val="1"/>
          <w:szCs w:val="20"/>
          <w:lang w:eastAsia="ar-SA"/>
        </w:rPr>
        <w:t>lucrărilor</w:t>
      </w:r>
      <w:r w:rsidR="00187C59" w:rsidRPr="007F37B6">
        <w:rPr>
          <w:rFonts w:eastAsia="Times New Roman"/>
          <w:kern w:val="1"/>
          <w:szCs w:val="20"/>
          <w:lang w:eastAsia="ar-SA"/>
        </w:rPr>
        <w:t xml:space="preserve"> de </w:t>
      </w:r>
      <w:r w:rsidRPr="007F37B6">
        <w:rPr>
          <w:rFonts w:eastAsia="Times New Roman"/>
          <w:kern w:val="1"/>
          <w:szCs w:val="20"/>
          <w:lang w:eastAsia="ar-SA"/>
        </w:rPr>
        <w:t>zidărie</w:t>
      </w:r>
      <w:r w:rsidR="00187C59" w:rsidRPr="007F37B6">
        <w:rPr>
          <w:rFonts w:eastAsia="Times New Roman"/>
          <w:kern w:val="1"/>
          <w:szCs w:val="20"/>
          <w:lang w:eastAsia="ar-SA"/>
        </w:rPr>
        <w:t xml:space="preserve"> se va aplica un strat de amorsa concentrata direct pe </w:t>
      </w:r>
      <w:r w:rsidRPr="007F37B6">
        <w:rPr>
          <w:rFonts w:eastAsia="Times New Roman"/>
          <w:kern w:val="1"/>
          <w:szCs w:val="20"/>
          <w:lang w:eastAsia="ar-SA"/>
        </w:rPr>
        <w:t>zidărie</w:t>
      </w:r>
      <w:r w:rsidR="00187C59" w:rsidRPr="007F37B6">
        <w:rPr>
          <w:rFonts w:eastAsia="Times New Roman"/>
          <w:kern w:val="1"/>
          <w:szCs w:val="20"/>
          <w:lang w:eastAsia="ar-SA"/>
        </w:rPr>
        <w:t xml:space="preserve">, apoi un strat de lapte de ciment </w:t>
      </w:r>
      <w:r w:rsidR="00222E74">
        <w:rPr>
          <w:rFonts w:eastAsia="Times New Roman"/>
          <w:kern w:val="1"/>
          <w:szCs w:val="20"/>
          <w:lang w:eastAsia="ar-SA"/>
        </w:rPr>
        <w:t>și</w:t>
      </w:r>
      <w:r w:rsidR="00187C59" w:rsidRPr="007F37B6">
        <w:rPr>
          <w:rFonts w:eastAsia="Times New Roman"/>
          <w:kern w:val="1"/>
          <w:szCs w:val="20"/>
          <w:lang w:eastAsia="ar-SA"/>
        </w:rPr>
        <w:t xml:space="preserve"> tencuiala manuala sau mecanizata de minim 1,5cm </w:t>
      </w:r>
      <w:r w:rsidR="00222E74">
        <w:rPr>
          <w:rFonts w:eastAsia="Times New Roman"/>
          <w:kern w:val="1"/>
          <w:szCs w:val="20"/>
          <w:lang w:eastAsia="ar-SA"/>
        </w:rPr>
        <w:t>și</w:t>
      </w:r>
      <w:r w:rsidR="00187C59" w:rsidRPr="007F37B6">
        <w:rPr>
          <w:rFonts w:eastAsia="Times New Roman"/>
          <w:kern w:val="1"/>
          <w:szCs w:val="20"/>
          <w:lang w:eastAsia="ar-SA"/>
        </w:rPr>
        <w:t xml:space="preserve"> maxim 3cm. </w:t>
      </w:r>
      <w:r w:rsidRPr="007F37B6">
        <w:rPr>
          <w:rFonts w:eastAsia="Times New Roman"/>
          <w:kern w:val="1"/>
          <w:szCs w:val="20"/>
          <w:lang w:eastAsia="ar-SA"/>
        </w:rPr>
        <w:t>După</w:t>
      </w:r>
      <w:r w:rsidR="00187C59" w:rsidRPr="007F37B6">
        <w:rPr>
          <w:rFonts w:eastAsia="Times New Roman"/>
          <w:kern w:val="1"/>
          <w:szCs w:val="20"/>
          <w:lang w:eastAsia="ar-SA"/>
        </w:rPr>
        <w:t xml:space="preserve"> uscarea completa se va aplica un strat de tinci fin de </w:t>
      </w:r>
      <w:r w:rsidRPr="007F37B6">
        <w:rPr>
          <w:rFonts w:eastAsia="Times New Roman"/>
          <w:kern w:val="1"/>
          <w:szCs w:val="20"/>
          <w:lang w:eastAsia="ar-SA"/>
        </w:rPr>
        <w:t>zidărie</w:t>
      </w:r>
      <w:r w:rsidR="00187C59" w:rsidRPr="007F37B6">
        <w:rPr>
          <w:rFonts w:eastAsia="Times New Roman"/>
          <w:kern w:val="1"/>
          <w:szCs w:val="20"/>
          <w:lang w:eastAsia="ar-SA"/>
        </w:rPr>
        <w:t xml:space="preserve"> cu grosimea medie de 2-3mm.</w:t>
      </w:r>
    </w:p>
    <w:p w14:paraId="3EF3F9B1" w14:textId="60C4C46E" w:rsidR="00187C59" w:rsidRPr="007F37B6" w:rsidRDefault="003C003C" w:rsidP="00187C59">
      <w:pPr>
        <w:rPr>
          <w:rFonts w:eastAsia="Times New Roman"/>
          <w:i/>
          <w:kern w:val="1"/>
          <w:szCs w:val="20"/>
          <w:lang w:eastAsia="ar-SA"/>
        </w:rPr>
      </w:pPr>
      <w:r w:rsidRPr="007F37B6">
        <w:rPr>
          <w:rFonts w:eastAsia="Times New Roman"/>
          <w:kern w:val="1"/>
          <w:szCs w:val="20"/>
          <w:lang w:eastAsia="ar-SA"/>
        </w:rPr>
        <w:t>După</w:t>
      </w:r>
      <w:r w:rsidR="00187C59" w:rsidRPr="007F37B6">
        <w:rPr>
          <w:rFonts w:eastAsia="Times New Roman"/>
          <w:kern w:val="1"/>
          <w:szCs w:val="20"/>
          <w:lang w:eastAsia="ar-SA"/>
        </w:rPr>
        <w:t xml:space="preserve"> realizarea tencuielilor se vor aplica finisajele, conform tabloului de finisaje, </w:t>
      </w:r>
      <w:r w:rsidRPr="007F37B6">
        <w:rPr>
          <w:rFonts w:eastAsia="Times New Roman"/>
          <w:kern w:val="1"/>
          <w:szCs w:val="20"/>
          <w:lang w:eastAsia="ar-SA"/>
        </w:rPr>
        <w:t>după</w:t>
      </w:r>
      <w:r w:rsidR="00187C59" w:rsidRPr="007F37B6">
        <w:rPr>
          <w:rFonts w:eastAsia="Times New Roman"/>
          <w:kern w:val="1"/>
          <w:szCs w:val="20"/>
          <w:lang w:eastAsia="ar-SA"/>
        </w:rPr>
        <w:t xml:space="preserve"> cum </w:t>
      </w:r>
      <w:r w:rsidR="000133C8" w:rsidRPr="007F37B6">
        <w:rPr>
          <w:rFonts w:eastAsia="Times New Roman"/>
          <w:kern w:val="1"/>
          <w:szCs w:val="20"/>
          <w:lang w:eastAsia="ar-SA"/>
        </w:rPr>
        <w:t>urmează</w:t>
      </w:r>
      <w:r w:rsidR="00187C59" w:rsidRPr="007F37B6">
        <w:rPr>
          <w:rFonts w:eastAsia="Times New Roman"/>
          <w:kern w:val="1"/>
          <w:szCs w:val="20"/>
          <w:lang w:eastAsia="ar-SA"/>
        </w:rPr>
        <w:t>:</w:t>
      </w:r>
    </w:p>
    <w:p w14:paraId="3EF3F9B2" w14:textId="713B4C69" w:rsidR="00187C59" w:rsidRPr="007F37B6" w:rsidRDefault="00187C59" w:rsidP="00187C59">
      <w:pPr>
        <w:rPr>
          <w:rFonts w:eastAsia="Times New Roman"/>
          <w:i/>
          <w:kern w:val="1"/>
          <w:szCs w:val="20"/>
          <w:lang w:eastAsia="ar-SA"/>
        </w:rPr>
      </w:pPr>
      <w:r w:rsidRPr="007F37B6">
        <w:rPr>
          <w:rFonts w:eastAsia="Times New Roman"/>
          <w:kern w:val="1"/>
          <w:szCs w:val="20"/>
          <w:lang w:eastAsia="ar-SA"/>
        </w:rPr>
        <w:t xml:space="preserve">- pentru spatiile comune, holuri, zonele de </w:t>
      </w:r>
      <w:r w:rsidR="000133C8" w:rsidRPr="007F37B6">
        <w:rPr>
          <w:rFonts w:eastAsia="Times New Roman"/>
          <w:kern w:val="1"/>
          <w:szCs w:val="20"/>
          <w:lang w:eastAsia="ar-SA"/>
        </w:rPr>
        <w:t>circulație</w:t>
      </w:r>
      <w:r w:rsidRPr="007F37B6">
        <w:rPr>
          <w:rFonts w:eastAsia="Times New Roman"/>
          <w:kern w:val="1"/>
          <w:szCs w:val="20"/>
          <w:lang w:eastAsia="ar-SA"/>
        </w:rPr>
        <w:t xml:space="preserve"> </w:t>
      </w:r>
      <w:r w:rsidR="00222E74">
        <w:rPr>
          <w:rFonts w:eastAsia="Times New Roman"/>
          <w:kern w:val="1"/>
          <w:szCs w:val="20"/>
          <w:lang w:eastAsia="ar-SA"/>
        </w:rPr>
        <w:t>și</w:t>
      </w:r>
      <w:r w:rsidRPr="007F37B6">
        <w:rPr>
          <w:rFonts w:eastAsia="Times New Roman"/>
          <w:kern w:val="1"/>
          <w:szCs w:val="20"/>
          <w:lang w:eastAsia="ar-SA"/>
        </w:rPr>
        <w:t xml:space="preserve"> spatiile de locuit se vor folosi </w:t>
      </w:r>
      <w:r w:rsidR="000133C8" w:rsidRPr="007F37B6">
        <w:rPr>
          <w:rFonts w:eastAsia="Times New Roman"/>
          <w:kern w:val="1"/>
          <w:szCs w:val="20"/>
          <w:lang w:eastAsia="ar-SA"/>
        </w:rPr>
        <w:t>zugrăveli</w:t>
      </w:r>
      <w:r w:rsidRPr="007F37B6">
        <w:rPr>
          <w:rFonts w:eastAsia="Times New Roman"/>
          <w:kern w:val="1"/>
          <w:szCs w:val="20"/>
          <w:lang w:eastAsia="ar-SA"/>
        </w:rPr>
        <w:t xml:space="preserve"> lavabile de </w:t>
      </w:r>
      <w:r w:rsidR="000133C8" w:rsidRPr="007F37B6">
        <w:rPr>
          <w:rFonts w:eastAsia="Times New Roman"/>
          <w:kern w:val="1"/>
          <w:szCs w:val="20"/>
          <w:lang w:eastAsia="ar-SA"/>
        </w:rPr>
        <w:t>înalta</w:t>
      </w:r>
      <w:r w:rsidRPr="007F37B6">
        <w:rPr>
          <w:rFonts w:eastAsia="Times New Roman"/>
          <w:kern w:val="1"/>
          <w:szCs w:val="20"/>
          <w:lang w:eastAsia="ar-SA"/>
        </w:rPr>
        <w:t xml:space="preserve"> calitate, cu adaos de teflon.</w:t>
      </w:r>
    </w:p>
    <w:p w14:paraId="3EF3F9B3" w14:textId="5CA110C3" w:rsidR="00187C59" w:rsidRPr="007F37B6" w:rsidRDefault="00187C59" w:rsidP="00187C59">
      <w:pPr>
        <w:rPr>
          <w:rFonts w:eastAsia="Times New Roman"/>
          <w:kern w:val="1"/>
          <w:szCs w:val="20"/>
          <w:lang w:eastAsia="ar-SA"/>
        </w:rPr>
      </w:pPr>
      <w:r w:rsidRPr="007F37B6">
        <w:rPr>
          <w:rFonts w:eastAsia="Times New Roman"/>
          <w:kern w:val="1"/>
          <w:szCs w:val="20"/>
          <w:lang w:eastAsia="ar-SA"/>
        </w:rPr>
        <w:t xml:space="preserve">- pentru bai se va realiza impermeabilizarea </w:t>
      </w:r>
      <w:r w:rsidR="003C003C" w:rsidRPr="007F37B6">
        <w:rPr>
          <w:rFonts w:eastAsia="Times New Roman"/>
          <w:kern w:val="1"/>
          <w:szCs w:val="20"/>
          <w:lang w:eastAsia="ar-SA"/>
        </w:rPr>
        <w:t>pereților</w:t>
      </w:r>
      <w:r w:rsidRPr="007F37B6">
        <w:rPr>
          <w:rFonts w:eastAsia="Times New Roman"/>
          <w:kern w:val="1"/>
          <w:szCs w:val="20"/>
          <w:lang w:eastAsia="ar-SA"/>
        </w:rPr>
        <w:t xml:space="preserve"> folosind </w:t>
      </w:r>
      <w:r w:rsidR="000133C8" w:rsidRPr="007F37B6">
        <w:rPr>
          <w:rFonts w:eastAsia="Times New Roman"/>
          <w:kern w:val="1"/>
          <w:szCs w:val="20"/>
          <w:lang w:eastAsia="ar-SA"/>
        </w:rPr>
        <w:t>placări</w:t>
      </w:r>
      <w:r w:rsidRPr="007F37B6">
        <w:rPr>
          <w:rFonts w:eastAsia="Times New Roman"/>
          <w:kern w:val="1"/>
          <w:szCs w:val="20"/>
          <w:lang w:eastAsia="ar-SA"/>
        </w:rPr>
        <w:t xml:space="preserve"> ceramice.</w:t>
      </w:r>
    </w:p>
    <w:p w14:paraId="3EF3F9B4" w14:textId="77777777" w:rsidR="00F95770" w:rsidRPr="007F37B6" w:rsidRDefault="00F95770" w:rsidP="00187C59">
      <w:pPr>
        <w:rPr>
          <w:rFonts w:eastAsia="Times New Roman"/>
          <w:kern w:val="1"/>
          <w:szCs w:val="20"/>
          <w:lang w:eastAsia="ar-SA"/>
        </w:rPr>
      </w:pPr>
    </w:p>
    <w:p w14:paraId="3EF3F9B5" w14:textId="77777777" w:rsidR="00187C59" w:rsidRPr="007F37B6" w:rsidRDefault="00187C59" w:rsidP="00187C59">
      <w:pPr>
        <w:rPr>
          <w:rFonts w:eastAsia="Times New Roman"/>
          <w:i/>
          <w:kern w:val="1"/>
          <w:szCs w:val="20"/>
          <w:lang w:eastAsia="ar-SA"/>
        </w:rPr>
      </w:pPr>
      <w:r w:rsidRPr="007F37B6">
        <w:rPr>
          <w:rFonts w:eastAsia="Times New Roman"/>
          <w:i/>
          <w:kern w:val="1"/>
          <w:szCs w:val="20"/>
          <w:lang w:eastAsia="ar-SA"/>
        </w:rPr>
        <w:t>Plafoane</w:t>
      </w:r>
    </w:p>
    <w:p w14:paraId="3EF3F9B6" w14:textId="1CD27678" w:rsidR="00187C59" w:rsidRPr="007F37B6" w:rsidRDefault="00187C59" w:rsidP="00187C59">
      <w:pPr>
        <w:rPr>
          <w:rFonts w:eastAsia="Times New Roman"/>
          <w:kern w:val="1"/>
          <w:szCs w:val="20"/>
          <w:lang w:eastAsia="ar-SA"/>
        </w:rPr>
      </w:pPr>
      <w:r w:rsidRPr="007F37B6">
        <w:rPr>
          <w:rFonts w:eastAsia="Times New Roman"/>
          <w:kern w:val="1"/>
          <w:szCs w:val="20"/>
          <w:lang w:eastAsia="ar-SA"/>
        </w:rPr>
        <w:t>Pentru toate spatiile vor avea</w:t>
      </w:r>
      <w:r w:rsidR="003338E7">
        <w:rPr>
          <w:rFonts w:eastAsia="Times New Roman"/>
          <w:kern w:val="1"/>
          <w:szCs w:val="20"/>
          <w:lang w:eastAsia="ar-SA"/>
        </w:rPr>
        <w:t xml:space="preserve"> </w:t>
      </w:r>
      <w:r w:rsidRPr="007F37B6">
        <w:rPr>
          <w:rFonts w:eastAsia="Times New Roman"/>
          <w:kern w:val="1"/>
          <w:szCs w:val="20"/>
          <w:lang w:eastAsia="ar-SA"/>
        </w:rPr>
        <w:t>plafoane tencuite.</w:t>
      </w:r>
    </w:p>
    <w:p w14:paraId="3EF3F9B7" w14:textId="77777777" w:rsidR="00F95770" w:rsidRPr="007F37B6" w:rsidRDefault="00F95770" w:rsidP="00187C59">
      <w:pPr>
        <w:rPr>
          <w:rFonts w:eastAsia="Times New Roman"/>
          <w:i/>
          <w:kern w:val="1"/>
          <w:szCs w:val="20"/>
          <w:lang w:eastAsia="ar-SA"/>
        </w:rPr>
      </w:pPr>
    </w:p>
    <w:p w14:paraId="3EF3F9B8" w14:textId="4CC28EFA" w:rsidR="00F95770" w:rsidRPr="007F37B6" w:rsidRDefault="000133C8" w:rsidP="00F95770">
      <w:pPr>
        <w:rPr>
          <w:rFonts w:eastAsia="Times New Roman"/>
          <w:i/>
          <w:kern w:val="1"/>
          <w:szCs w:val="20"/>
          <w:lang w:eastAsia="ar-SA"/>
        </w:rPr>
      </w:pPr>
      <w:r w:rsidRPr="007F37B6">
        <w:rPr>
          <w:rFonts w:eastAsia="Times New Roman"/>
          <w:i/>
          <w:kern w:val="1"/>
          <w:szCs w:val="20"/>
          <w:lang w:eastAsia="ar-SA"/>
        </w:rPr>
        <w:t>Uși</w:t>
      </w:r>
    </w:p>
    <w:p w14:paraId="3EF3F9B9" w14:textId="2E2E07DD" w:rsidR="00F95770" w:rsidRPr="007F37B6" w:rsidRDefault="00187C59" w:rsidP="00F95770">
      <w:pPr>
        <w:rPr>
          <w:rFonts w:eastAsia="Times New Roman"/>
          <w:i/>
          <w:kern w:val="1"/>
          <w:szCs w:val="20"/>
          <w:lang w:eastAsia="ar-SA"/>
        </w:rPr>
      </w:pPr>
      <w:r w:rsidRPr="007F37B6">
        <w:rPr>
          <w:rFonts w:eastAsia="Times New Roman"/>
          <w:kern w:val="1"/>
          <w:szCs w:val="20"/>
          <w:lang w:eastAsia="ar-SA"/>
        </w:rPr>
        <w:t xml:space="preserve">La </w:t>
      </w:r>
      <w:r w:rsidR="000133C8" w:rsidRPr="007F37B6">
        <w:rPr>
          <w:rFonts w:eastAsia="Times New Roman"/>
          <w:kern w:val="1"/>
          <w:szCs w:val="20"/>
          <w:lang w:eastAsia="ar-SA"/>
        </w:rPr>
        <w:t>intrările</w:t>
      </w:r>
      <w:r w:rsidRPr="007F37B6">
        <w:rPr>
          <w:rFonts w:eastAsia="Times New Roman"/>
          <w:kern w:val="1"/>
          <w:szCs w:val="20"/>
          <w:lang w:eastAsia="ar-SA"/>
        </w:rPr>
        <w:t xml:space="preserve"> </w:t>
      </w:r>
      <w:r w:rsidR="00671EEA" w:rsidRPr="007F37B6">
        <w:rPr>
          <w:rFonts w:eastAsia="Times New Roman"/>
          <w:kern w:val="1"/>
          <w:szCs w:val="20"/>
          <w:lang w:eastAsia="ar-SA"/>
        </w:rPr>
        <w:t>în</w:t>
      </w:r>
      <w:r w:rsidRPr="007F37B6">
        <w:rPr>
          <w:rFonts w:eastAsia="Times New Roman"/>
          <w:kern w:val="1"/>
          <w:szCs w:val="20"/>
          <w:lang w:eastAsia="ar-SA"/>
        </w:rPr>
        <w:t xml:space="preserve"> apartamente se vor monta </w:t>
      </w:r>
      <w:r w:rsidR="003C003C" w:rsidRPr="007F37B6">
        <w:rPr>
          <w:rFonts w:eastAsia="Times New Roman"/>
          <w:kern w:val="1"/>
          <w:szCs w:val="20"/>
          <w:lang w:eastAsia="ar-SA"/>
        </w:rPr>
        <w:t>uși</w:t>
      </w:r>
      <w:r w:rsidRPr="007F37B6">
        <w:rPr>
          <w:rFonts w:eastAsia="Times New Roman"/>
          <w:kern w:val="1"/>
          <w:szCs w:val="20"/>
          <w:lang w:eastAsia="ar-SA"/>
        </w:rPr>
        <w:t xml:space="preserve"> cu toc metalic </w:t>
      </w:r>
      <w:r w:rsidR="00222E74">
        <w:rPr>
          <w:rFonts w:eastAsia="Times New Roman"/>
          <w:kern w:val="1"/>
          <w:szCs w:val="20"/>
          <w:lang w:eastAsia="ar-SA"/>
        </w:rPr>
        <w:t>și</w:t>
      </w:r>
      <w:r w:rsidRPr="007F37B6">
        <w:rPr>
          <w:rFonts w:eastAsia="Times New Roman"/>
          <w:kern w:val="1"/>
          <w:szCs w:val="20"/>
          <w:lang w:eastAsia="ar-SA"/>
        </w:rPr>
        <w:t xml:space="preserve"> foaie de </w:t>
      </w:r>
      <w:r w:rsidR="000133C8" w:rsidRPr="007F37B6">
        <w:rPr>
          <w:rFonts w:eastAsia="Times New Roman"/>
          <w:kern w:val="1"/>
          <w:szCs w:val="20"/>
          <w:lang w:eastAsia="ar-SA"/>
        </w:rPr>
        <w:t>ușa</w:t>
      </w:r>
      <w:r w:rsidRPr="007F37B6">
        <w:rPr>
          <w:rFonts w:eastAsia="Times New Roman"/>
          <w:kern w:val="1"/>
          <w:szCs w:val="20"/>
          <w:lang w:eastAsia="ar-SA"/>
        </w:rPr>
        <w:t xml:space="preserve"> din hpl cu furnir din lemn, cu </w:t>
      </w:r>
      <w:r w:rsidR="00955A11" w:rsidRPr="007F37B6">
        <w:rPr>
          <w:rFonts w:eastAsia="Times New Roman"/>
          <w:kern w:val="1"/>
          <w:szCs w:val="20"/>
          <w:lang w:eastAsia="ar-SA"/>
        </w:rPr>
        <w:t>izolație</w:t>
      </w:r>
      <w:r w:rsidRPr="007F37B6">
        <w:rPr>
          <w:rFonts w:eastAsia="Times New Roman"/>
          <w:kern w:val="1"/>
          <w:szCs w:val="20"/>
          <w:lang w:eastAsia="ar-SA"/>
        </w:rPr>
        <w:t xml:space="preserve"> fonica de 35dB </w:t>
      </w:r>
      <w:r w:rsidR="00222E74">
        <w:rPr>
          <w:rFonts w:eastAsia="Times New Roman"/>
          <w:kern w:val="1"/>
          <w:szCs w:val="20"/>
          <w:lang w:eastAsia="ar-SA"/>
        </w:rPr>
        <w:t>și</w:t>
      </w:r>
      <w:r w:rsidRPr="007F37B6">
        <w:rPr>
          <w:rFonts w:eastAsia="Times New Roman"/>
          <w:kern w:val="1"/>
          <w:szCs w:val="20"/>
          <w:lang w:eastAsia="ar-SA"/>
        </w:rPr>
        <w:t xml:space="preserve"> de 42-45dB. </w:t>
      </w:r>
    </w:p>
    <w:p w14:paraId="3EF3F9BA" w14:textId="5D7C7106" w:rsidR="00F95770" w:rsidRPr="007F37B6" w:rsidRDefault="00955A11" w:rsidP="00F95770">
      <w:pPr>
        <w:rPr>
          <w:rFonts w:eastAsia="Times New Roman"/>
          <w:i/>
          <w:kern w:val="1"/>
          <w:szCs w:val="20"/>
          <w:lang w:eastAsia="ar-SA"/>
        </w:rPr>
      </w:pPr>
      <w:r w:rsidRPr="007F37B6">
        <w:rPr>
          <w:rFonts w:eastAsia="Times New Roman"/>
          <w:kern w:val="1"/>
          <w:szCs w:val="20"/>
          <w:lang w:eastAsia="ar-SA"/>
        </w:rPr>
        <w:t>Ușile</w:t>
      </w:r>
      <w:r w:rsidR="00187C59" w:rsidRPr="007F37B6">
        <w:rPr>
          <w:rFonts w:eastAsia="Times New Roman"/>
          <w:kern w:val="1"/>
          <w:szCs w:val="20"/>
          <w:lang w:eastAsia="ar-SA"/>
        </w:rPr>
        <w:t xml:space="preserve"> de acces vor respecta prevederile din proiectul vizat de ISU.</w:t>
      </w:r>
    </w:p>
    <w:p w14:paraId="3EF3F9BB" w14:textId="70E798E3" w:rsidR="00F95770" w:rsidRPr="007F37B6" w:rsidRDefault="00955A11" w:rsidP="00F95770">
      <w:pPr>
        <w:rPr>
          <w:rFonts w:eastAsia="Times New Roman"/>
          <w:kern w:val="1"/>
          <w:szCs w:val="24"/>
          <w:lang w:eastAsia="ar-SA"/>
        </w:rPr>
      </w:pPr>
      <w:r w:rsidRPr="007F37B6">
        <w:rPr>
          <w:rFonts w:eastAsia="Times New Roman"/>
          <w:kern w:val="1"/>
          <w:szCs w:val="24"/>
          <w:lang w:eastAsia="ar-SA"/>
        </w:rPr>
        <w:t>Ușile</w:t>
      </w:r>
      <w:r w:rsidR="00187C59" w:rsidRPr="007F37B6">
        <w:rPr>
          <w:rFonts w:eastAsia="Times New Roman"/>
          <w:kern w:val="1"/>
          <w:szCs w:val="24"/>
          <w:lang w:eastAsia="ar-SA"/>
        </w:rPr>
        <w:t xml:space="preserve"> de acces </w:t>
      </w:r>
      <w:r w:rsidR="00671EEA" w:rsidRPr="007F37B6">
        <w:rPr>
          <w:rFonts w:eastAsia="Times New Roman"/>
          <w:kern w:val="1"/>
          <w:szCs w:val="24"/>
          <w:lang w:eastAsia="ar-SA"/>
        </w:rPr>
        <w:t>în</w:t>
      </w:r>
      <w:r w:rsidR="00187C59" w:rsidRPr="007F37B6">
        <w:rPr>
          <w:rFonts w:eastAsia="Times New Roman"/>
          <w:kern w:val="1"/>
          <w:szCs w:val="24"/>
          <w:lang w:eastAsia="ar-SA"/>
        </w:rPr>
        <w:t xml:space="preserve"> scara blocurilor vor fi din PVC cu deschidere </w:t>
      </w:r>
      <w:r w:rsidR="00671EEA" w:rsidRPr="007F37B6">
        <w:rPr>
          <w:rFonts w:eastAsia="Times New Roman"/>
          <w:kern w:val="1"/>
          <w:szCs w:val="24"/>
          <w:lang w:eastAsia="ar-SA"/>
        </w:rPr>
        <w:t>în</w:t>
      </w:r>
      <w:r w:rsidR="00187C59" w:rsidRPr="007F37B6">
        <w:rPr>
          <w:rFonts w:eastAsia="Times New Roman"/>
          <w:kern w:val="1"/>
          <w:szCs w:val="24"/>
          <w:lang w:eastAsia="ar-SA"/>
        </w:rPr>
        <w:t xml:space="preserve"> exterior, cu </w:t>
      </w:r>
      <w:r w:rsidRPr="007F37B6">
        <w:rPr>
          <w:rFonts w:eastAsia="Times New Roman"/>
          <w:kern w:val="1"/>
          <w:szCs w:val="24"/>
          <w:lang w:eastAsia="ar-SA"/>
        </w:rPr>
        <w:t>auto închidere</w:t>
      </w:r>
      <w:r w:rsidR="00187C59" w:rsidRPr="007F37B6">
        <w:rPr>
          <w:rFonts w:eastAsia="Times New Roman"/>
          <w:kern w:val="1"/>
          <w:szCs w:val="24"/>
          <w:lang w:eastAsia="ar-SA"/>
        </w:rPr>
        <w:t xml:space="preserve"> , cu dublu</w:t>
      </w:r>
      <w:r w:rsidR="00F95770" w:rsidRPr="007F37B6">
        <w:rPr>
          <w:rFonts w:eastAsia="Times New Roman"/>
          <w:kern w:val="1"/>
          <w:szCs w:val="24"/>
          <w:lang w:eastAsia="ar-SA"/>
        </w:rPr>
        <w:t xml:space="preserve"> canat, </w:t>
      </w:r>
      <w:r w:rsidRPr="007F37B6">
        <w:rPr>
          <w:rFonts w:eastAsia="Times New Roman"/>
          <w:kern w:val="1"/>
          <w:szCs w:val="24"/>
          <w:lang w:eastAsia="ar-SA"/>
        </w:rPr>
        <w:t>prevăzute</w:t>
      </w:r>
      <w:r w:rsidR="00F95770" w:rsidRPr="007F37B6">
        <w:rPr>
          <w:rFonts w:eastAsia="Times New Roman"/>
          <w:kern w:val="1"/>
          <w:szCs w:val="24"/>
          <w:lang w:eastAsia="ar-SA"/>
        </w:rPr>
        <w:t xml:space="preserve"> cu interfon.</w:t>
      </w:r>
    </w:p>
    <w:p w14:paraId="3EF3F9BC" w14:textId="77777777" w:rsidR="00F95770" w:rsidRPr="007F37B6" w:rsidRDefault="00F95770" w:rsidP="00F95770">
      <w:pPr>
        <w:rPr>
          <w:rFonts w:eastAsia="Times New Roman"/>
          <w:kern w:val="1"/>
          <w:szCs w:val="24"/>
          <w:lang w:eastAsia="ar-SA"/>
        </w:rPr>
      </w:pPr>
    </w:p>
    <w:p w14:paraId="3EF3F9BD" w14:textId="77777777" w:rsidR="00F95770" w:rsidRPr="007F37B6" w:rsidRDefault="00187C59" w:rsidP="00F95770">
      <w:pPr>
        <w:rPr>
          <w:rFonts w:eastAsia="Times New Roman"/>
          <w:i/>
          <w:kern w:val="1"/>
          <w:szCs w:val="20"/>
          <w:lang w:eastAsia="ar-SA"/>
        </w:rPr>
      </w:pPr>
      <w:r w:rsidRPr="007F37B6">
        <w:rPr>
          <w:rFonts w:eastAsia="Times New Roman"/>
          <w:i/>
          <w:kern w:val="1"/>
          <w:szCs w:val="24"/>
          <w:lang w:eastAsia="ar-SA"/>
        </w:rPr>
        <w:t>Balustrade interioare</w:t>
      </w:r>
    </w:p>
    <w:p w14:paraId="3EF3F9BE" w14:textId="6014A7F6" w:rsidR="00F95770" w:rsidRPr="007F37B6" w:rsidRDefault="00187C59" w:rsidP="00F95770">
      <w:pPr>
        <w:rPr>
          <w:rFonts w:eastAsia="Times New Roman"/>
          <w:i/>
          <w:kern w:val="1"/>
          <w:szCs w:val="20"/>
          <w:lang w:eastAsia="ar-SA"/>
        </w:rPr>
      </w:pPr>
      <w:r w:rsidRPr="007F37B6">
        <w:rPr>
          <w:rFonts w:eastAsia="Times New Roman"/>
          <w:kern w:val="1"/>
          <w:szCs w:val="20"/>
          <w:lang w:eastAsia="ar-SA"/>
        </w:rPr>
        <w:t xml:space="preserve">Se vor monta balustrade cu </w:t>
      </w:r>
      <w:r w:rsidR="00955A11" w:rsidRPr="007F37B6">
        <w:rPr>
          <w:rFonts w:eastAsia="Times New Roman"/>
          <w:kern w:val="1"/>
          <w:szCs w:val="20"/>
          <w:lang w:eastAsia="ar-SA"/>
        </w:rPr>
        <w:t>parapete</w:t>
      </w:r>
      <w:r w:rsidRPr="007F37B6">
        <w:rPr>
          <w:rFonts w:eastAsia="Times New Roman"/>
          <w:kern w:val="1"/>
          <w:szCs w:val="20"/>
          <w:lang w:eastAsia="ar-SA"/>
        </w:rPr>
        <w:t xml:space="preserve"> de </w:t>
      </w:r>
      <w:r w:rsidR="003C003C" w:rsidRPr="007F37B6">
        <w:rPr>
          <w:rFonts w:eastAsia="Times New Roman"/>
          <w:kern w:val="1"/>
          <w:szCs w:val="20"/>
          <w:lang w:eastAsia="ar-SA"/>
        </w:rPr>
        <w:t>protecție</w:t>
      </w:r>
      <w:r w:rsidRPr="007F37B6">
        <w:rPr>
          <w:rFonts w:eastAsia="Times New Roman"/>
          <w:kern w:val="1"/>
          <w:szCs w:val="20"/>
          <w:lang w:eastAsia="ar-SA"/>
        </w:rPr>
        <w:t xml:space="preserve"> a pietonilor </w:t>
      </w:r>
      <w:r w:rsidR="00286ADF">
        <w:rPr>
          <w:rFonts w:eastAsia="Times New Roman"/>
          <w:kern w:val="1"/>
          <w:szCs w:val="20"/>
          <w:lang w:eastAsia="ar-SA"/>
        </w:rPr>
        <w:t>cât</w:t>
      </w:r>
      <w:r w:rsidRPr="007F37B6">
        <w:rPr>
          <w:rFonts w:eastAsia="Times New Roman"/>
          <w:kern w:val="1"/>
          <w:szCs w:val="20"/>
          <w:lang w:eastAsia="ar-SA"/>
        </w:rPr>
        <w:t xml:space="preserve"> </w:t>
      </w:r>
      <w:r w:rsidR="00222E74">
        <w:rPr>
          <w:rFonts w:eastAsia="Times New Roman"/>
          <w:kern w:val="1"/>
          <w:szCs w:val="20"/>
          <w:lang w:eastAsia="ar-SA"/>
        </w:rPr>
        <w:t>și</w:t>
      </w:r>
      <w:r w:rsidRPr="007F37B6">
        <w:rPr>
          <w:rFonts w:eastAsia="Times New Roman"/>
          <w:kern w:val="1"/>
          <w:szCs w:val="20"/>
          <w:lang w:eastAsia="ar-SA"/>
        </w:rPr>
        <w:t xml:space="preserve"> a </w:t>
      </w:r>
      <w:r w:rsidR="00955A11" w:rsidRPr="007F37B6">
        <w:rPr>
          <w:rFonts w:eastAsia="Times New Roman"/>
          <w:kern w:val="1"/>
          <w:szCs w:val="20"/>
          <w:lang w:eastAsia="ar-SA"/>
        </w:rPr>
        <w:t>autovehiculelor</w:t>
      </w:r>
      <w:r w:rsidRPr="007F37B6">
        <w:rPr>
          <w:rFonts w:eastAsia="Times New Roman"/>
          <w:kern w:val="1"/>
          <w:szCs w:val="20"/>
          <w:lang w:eastAsia="ar-SA"/>
        </w:rPr>
        <w:t xml:space="preserve">, perimetral la golurile peste subsol (goluri figurate </w:t>
      </w:r>
      <w:r w:rsidR="00222E74">
        <w:rPr>
          <w:rFonts w:eastAsia="Times New Roman"/>
          <w:kern w:val="1"/>
          <w:szCs w:val="20"/>
          <w:lang w:eastAsia="ar-SA"/>
        </w:rPr>
        <w:t>și</w:t>
      </w:r>
      <w:r w:rsidRPr="007F37B6">
        <w:rPr>
          <w:rFonts w:eastAsia="Times New Roman"/>
          <w:kern w:val="1"/>
          <w:szCs w:val="20"/>
          <w:lang w:eastAsia="ar-SA"/>
        </w:rPr>
        <w:t xml:space="preserve"> indicate </w:t>
      </w:r>
      <w:r w:rsidR="00671EEA" w:rsidRPr="007F37B6">
        <w:rPr>
          <w:rFonts w:eastAsia="Times New Roman"/>
          <w:kern w:val="1"/>
          <w:szCs w:val="20"/>
          <w:lang w:eastAsia="ar-SA"/>
        </w:rPr>
        <w:t>în</w:t>
      </w:r>
      <w:r w:rsidRPr="007F37B6">
        <w:rPr>
          <w:rFonts w:eastAsia="Times New Roman"/>
          <w:kern w:val="1"/>
          <w:szCs w:val="20"/>
          <w:lang w:eastAsia="ar-SA"/>
        </w:rPr>
        <w:t xml:space="preserve"> plan) de minim 1 m </w:t>
      </w:r>
      <w:r w:rsidR="00955A11" w:rsidRPr="007F37B6">
        <w:rPr>
          <w:rFonts w:eastAsia="Times New Roman"/>
          <w:kern w:val="1"/>
          <w:szCs w:val="20"/>
          <w:lang w:eastAsia="ar-SA"/>
        </w:rPr>
        <w:t>înălțime</w:t>
      </w:r>
      <w:r w:rsidRPr="007F37B6">
        <w:rPr>
          <w:rFonts w:eastAsia="Times New Roman"/>
          <w:kern w:val="1"/>
          <w:szCs w:val="20"/>
          <w:lang w:eastAsia="ar-SA"/>
        </w:rPr>
        <w:t xml:space="preserve">. </w:t>
      </w:r>
    </w:p>
    <w:p w14:paraId="3EF3F9BF" w14:textId="48AECA92" w:rsidR="00F95770" w:rsidRPr="007F37B6" w:rsidRDefault="00955A11" w:rsidP="00F95770">
      <w:pPr>
        <w:rPr>
          <w:rFonts w:eastAsia="Times New Roman"/>
          <w:kern w:val="1"/>
          <w:szCs w:val="20"/>
          <w:lang w:eastAsia="ar-SA"/>
        </w:rPr>
      </w:pPr>
      <w:r w:rsidRPr="007F37B6">
        <w:rPr>
          <w:rFonts w:eastAsia="Times New Roman"/>
          <w:kern w:val="1"/>
          <w:szCs w:val="20"/>
          <w:lang w:eastAsia="ar-SA"/>
        </w:rPr>
        <w:t>Scările</w:t>
      </w:r>
      <w:r w:rsidR="00187C59" w:rsidRPr="007F37B6">
        <w:rPr>
          <w:rFonts w:eastAsia="Times New Roman"/>
          <w:kern w:val="1"/>
          <w:szCs w:val="20"/>
          <w:lang w:eastAsia="ar-SA"/>
        </w:rPr>
        <w:t xml:space="preserve"> vor fi </w:t>
      </w:r>
      <w:r w:rsidRPr="007F37B6">
        <w:rPr>
          <w:rFonts w:eastAsia="Times New Roman"/>
          <w:kern w:val="1"/>
          <w:szCs w:val="20"/>
          <w:lang w:eastAsia="ar-SA"/>
        </w:rPr>
        <w:t>prevăzute</w:t>
      </w:r>
      <w:r w:rsidR="00187C59" w:rsidRPr="007F37B6">
        <w:rPr>
          <w:rFonts w:eastAsia="Times New Roman"/>
          <w:kern w:val="1"/>
          <w:szCs w:val="20"/>
          <w:lang w:eastAsia="ar-SA"/>
        </w:rPr>
        <w:t xml:space="preserve"> cu balustrade metalice cu h=1.00m.</w:t>
      </w:r>
    </w:p>
    <w:p w14:paraId="3EF3F9C0" w14:textId="77777777" w:rsidR="00F95770" w:rsidRPr="007F37B6" w:rsidRDefault="00F95770" w:rsidP="00F95770">
      <w:pPr>
        <w:rPr>
          <w:rFonts w:eastAsia="Times New Roman"/>
          <w:kern w:val="1"/>
          <w:szCs w:val="20"/>
          <w:lang w:eastAsia="ar-SA"/>
        </w:rPr>
      </w:pPr>
    </w:p>
    <w:p w14:paraId="3EF3F9C1" w14:textId="77777777" w:rsidR="00F95770" w:rsidRPr="007F37B6" w:rsidRDefault="00187C59" w:rsidP="00F95770">
      <w:pPr>
        <w:rPr>
          <w:rFonts w:eastAsia="Times New Roman"/>
          <w:kern w:val="1"/>
          <w:szCs w:val="20"/>
          <w:lang w:eastAsia="ar-SA"/>
        </w:rPr>
      </w:pPr>
      <w:r w:rsidRPr="007F37B6">
        <w:rPr>
          <w:rFonts w:eastAsia="Times New Roman"/>
          <w:i/>
          <w:kern w:val="1"/>
          <w:szCs w:val="20"/>
          <w:lang w:eastAsia="ar-SA"/>
        </w:rPr>
        <w:t>FINISAJE EXTERIOARE</w:t>
      </w:r>
    </w:p>
    <w:p w14:paraId="3EF3F9C2" w14:textId="773DAD68" w:rsidR="00F95770" w:rsidRPr="007F37B6" w:rsidRDefault="00955A11" w:rsidP="00F95770">
      <w:pPr>
        <w:rPr>
          <w:rFonts w:eastAsia="Times New Roman"/>
          <w:i/>
          <w:kern w:val="1"/>
          <w:szCs w:val="20"/>
          <w:lang w:eastAsia="ar-SA"/>
        </w:rPr>
      </w:pPr>
      <w:r w:rsidRPr="007F37B6">
        <w:rPr>
          <w:rFonts w:eastAsia="Times New Roman"/>
          <w:i/>
          <w:kern w:val="1"/>
          <w:szCs w:val="20"/>
          <w:lang w:eastAsia="ar-SA"/>
        </w:rPr>
        <w:t>Pereții</w:t>
      </w:r>
      <w:r w:rsidR="00187C59" w:rsidRPr="007F37B6">
        <w:rPr>
          <w:rFonts w:eastAsia="Times New Roman"/>
          <w:i/>
          <w:kern w:val="1"/>
          <w:szCs w:val="20"/>
          <w:lang w:eastAsia="ar-SA"/>
        </w:rPr>
        <w:t xml:space="preserve"> </w:t>
      </w:r>
      <w:r w:rsidR="00F95770" w:rsidRPr="007F37B6">
        <w:rPr>
          <w:rFonts w:eastAsia="Times New Roman"/>
          <w:i/>
          <w:kern w:val="1"/>
          <w:szCs w:val="20"/>
          <w:lang w:eastAsia="ar-SA"/>
        </w:rPr>
        <w:t>exterior</w:t>
      </w:r>
    </w:p>
    <w:p w14:paraId="3EF3F9C3" w14:textId="38D5BF4C" w:rsidR="00F95770" w:rsidRPr="007F37B6" w:rsidRDefault="00955A11" w:rsidP="00F95770">
      <w:pPr>
        <w:rPr>
          <w:rFonts w:eastAsia="Times New Roman"/>
          <w:kern w:val="1"/>
          <w:szCs w:val="20"/>
          <w:lang w:eastAsia="ar-SA"/>
        </w:rPr>
      </w:pPr>
      <w:r w:rsidRPr="007F37B6">
        <w:rPr>
          <w:rFonts w:eastAsia="Times New Roman"/>
          <w:kern w:val="1"/>
          <w:szCs w:val="20"/>
          <w:lang w:eastAsia="ar-SA"/>
        </w:rPr>
        <w:t>Soluția</w:t>
      </w:r>
      <w:r w:rsidR="00187C59" w:rsidRPr="007F37B6">
        <w:rPr>
          <w:rFonts w:eastAsia="Times New Roman"/>
          <w:kern w:val="1"/>
          <w:szCs w:val="20"/>
          <w:lang w:eastAsia="ar-SA"/>
        </w:rPr>
        <w:t xml:space="preserve"> adoptata pentru finisarea </w:t>
      </w:r>
      <w:r w:rsidRPr="007F37B6">
        <w:rPr>
          <w:rFonts w:eastAsia="Times New Roman"/>
          <w:kern w:val="1"/>
          <w:szCs w:val="20"/>
          <w:lang w:eastAsia="ar-SA"/>
        </w:rPr>
        <w:t>pereților</w:t>
      </w:r>
      <w:r w:rsidR="00187C59" w:rsidRPr="007F37B6">
        <w:rPr>
          <w:rFonts w:eastAsia="Times New Roman"/>
          <w:kern w:val="1"/>
          <w:szCs w:val="20"/>
          <w:lang w:eastAsia="ar-SA"/>
        </w:rPr>
        <w:t xml:space="preserve"> exteriori e</w:t>
      </w:r>
      <w:r w:rsidR="00F95770" w:rsidRPr="007F37B6">
        <w:rPr>
          <w:rFonts w:eastAsia="Times New Roman"/>
          <w:kern w:val="1"/>
          <w:szCs w:val="20"/>
          <w:lang w:eastAsia="ar-SA"/>
        </w:rPr>
        <w:t>ste de tip Polistiren expandat/</w:t>
      </w:r>
      <w:r w:rsidR="00187C59" w:rsidRPr="007F37B6">
        <w:rPr>
          <w:rFonts w:eastAsia="Times New Roman"/>
          <w:kern w:val="1"/>
          <w:szCs w:val="20"/>
          <w:lang w:eastAsia="ar-SA"/>
        </w:rPr>
        <w:t xml:space="preserve">termosistem cu vata minerala de </w:t>
      </w:r>
      <w:r w:rsidRPr="007F37B6">
        <w:rPr>
          <w:rFonts w:eastAsia="Times New Roman"/>
          <w:kern w:val="1"/>
          <w:szCs w:val="20"/>
          <w:lang w:eastAsia="ar-SA"/>
        </w:rPr>
        <w:t>înalta</w:t>
      </w:r>
      <w:r w:rsidR="00187C59" w:rsidRPr="007F37B6">
        <w:rPr>
          <w:rFonts w:eastAsia="Times New Roman"/>
          <w:kern w:val="1"/>
          <w:szCs w:val="20"/>
          <w:lang w:eastAsia="ar-SA"/>
        </w:rPr>
        <w:t xml:space="preserve"> densitate de 10 cm grosime </w:t>
      </w:r>
      <w:r w:rsidR="00222E74">
        <w:rPr>
          <w:rFonts w:eastAsia="Times New Roman"/>
          <w:kern w:val="1"/>
          <w:szCs w:val="20"/>
          <w:lang w:eastAsia="ar-SA"/>
        </w:rPr>
        <w:t>și</w:t>
      </w:r>
      <w:r w:rsidR="00187C59" w:rsidRPr="007F37B6">
        <w:rPr>
          <w:rFonts w:eastAsia="Times New Roman"/>
          <w:kern w:val="1"/>
          <w:szCs w:val="20"/>
          <w:lang w:eastAsia="ar-SA"/>
        </w:rPr>
        <w:t xml:space="preserve"> tencuiala decorativa. </w:t>
      </w:r>
    </w:p>
    <w:p w14:paraId="3EF3F9C4" w14:textId="77777777" w:rsidR="00F95770" w:rsidRPr="007F37B6" w:rsidRDefault="00187C59" w:rsidP="00F95770">
      <w:pPr>
        <w:rPr>
          <w:rFonts w:eastAsia="Times New Roman"/>
          <w:kern w:val="1"/>
          <w:szCs w:val="20"/>
          <w:lang w:eastAsia="ar-SA"/>
        </w:rPr>
      </w:pPr>
      <w:r w:rsidRPr="007F37B6">
        <w:rPr>
          <w:rFonts w:eastAsia="Times New Roman"/>
          <w:kern w:val="1"/>
          <w:szCs w:val="20"/>
          <w:lang w:eastAsia="ar-SA"/>
        </w:rPr>
        <w:t>Local se vor monta placi din piatra naturala tip travertin.</w:t>
      </w:r>
    </w:p>
    <w:p w14:paraId="3EF3F9C5" w14:textId="56206062" w:rsidR="00F95770" w:rsidRPr="007F37B6" w:rsidRDefault="00955A11" w:rsidP="00F95770">
      <w:pPr>
        <w:rPr>
          <w:rFonts w:eastAsia="Times New Roman"/>
          <w:kern w:val="1"/>
          <w:szCs w:val="20"/>
          <w:lang w:eastAsia="ar-SA"/>
        </w:rPr>
      </w:pPr>
      <w:r w:rsidRPr="007F37B6">
        <w:rPr>
          <w:rFonts w:eastAsia="Times New Roman"/>
          <w:i/>
          <w:kern w:val="1"/>
          <w:szCs w:val="20"/>
          <w:lang w:eastAsia="ar-SA"/>
        </w:rPr>
        <w:t>Tâmplăria</w:t>
      </w:r>
      <w:r w:rsidR="00187C59" w:rsidRPr="007F37B6">
        <w:rPr>
          <w:rFonts w:eastAsia="Times New Roman"/>
          <w:i/>
          <w:kern w:val="1"/>
          <w:szCs w:val="20"/>
          <w:lang w:eastAsia="ar-SA"/>
        </w:rPr>
        <w:t xml:space="preserve"> de </w:t>
      </w:r>
      <w:r w:rsidRPr="007F37B6">
        <w:rPr>
          <w:rFonts w:eastAsia="Times New Roman"/>
          <w:i/>
          <w:kern w:val="1"/>
          <w:szCs w:val="20"/>
          <w:lang w:eastAsia="ar-SA"/>
        </w:rPr>
        <w:t>fațada</w:t>
      </w:r>
    </w:p>
    <w:p w14:paraId="3EF3F9C6" w14:textId="77777777" w:rsidR="00F95770" w:rsidRPr="007F37B6" w:rsidRDefault="00187C59" w:rsidP="00F95770">
      <w:pPr>
        <w:rPr>
          <w:rFonts w:eastAsia="Times New Roman"/>
          <w:i/>
          <w:kern w:val="1"/>
          <w:szCs w:val="20"/>
          <w:lang w:eastAsia="ar-SA"/>
        </w:rPr>
      </w:pPr>
      <w:r w:rsidRPr="007F37B6">
        <w:rPr>
          <w:rFonts w:eastAsia="Times New Roman"/>
          <w:i/>
          <w:kern w:val="1"/>
          <w:szCs w:val="20"/>
          <w:lang w:eastAsia="ar-SA"/>
        </w:rPr>
        <w:t>Ferestrele:</w:t>
      </w:r>
    </w:p>
    <w:p w14:paraId="3EF3F9C7" w14:textId="1CEB194E" w:rsidR="00F95770" w:rsidRPr="007F37B6" w:rsidRDefault="00F95770" w:rsidP="00F95770">
      <w:pPr>
        <w:rPr>
          <w:rFonts w:eastAsia="Times New Roman"/>
          <w:i/>
          <w:kern w:val="1"/>
          <w:szCs w:val="20"/>
          <w:lang w:eastAsia="ar-SA"/>
        </w:rPr>
      </w:pPr>
      <w:r w:rsidRPr="007F37B6">
        <w:rPr>
          <w:rFonts w:eastAsia="Times New Roman"/>
          <w:i/>
          <w:kern w:val="1"/>
          <w:szCs w:val="20"/>
          <w:lang w:eastAsia="ar-SA"/>
        </w:rPr>
        <w:t xml:space="preserve">- </w:t>
      </w:r>
      <w:r w:rsidR="00955A11" w:rsidRPr="007F37B6">
        <w:rPr>
          <w:rFonts w:eastAsia="Calibri"/>
          <w:kern w:val="1"/>
          <w:szCs w:val="22"/>
          <w:lang w:eastAsia="ar-SA"/>
        </w:rPr>
        <w:t>Ferestrele</w:t>
      </w:r>
      <w:r w:rsidR="00187C59" w:rsidRPr="007F37B6">
        <w:rPr>
          <w:rFonts w:eastAsia="Calibri"/>
          <w:kern w:val="1"/>
          <w:szCs w:val="22"/>
          <w:lang w:eastAsia="ar-SA"/>
        </w:rPr>
        <w:t xml:space="preserve"> de </w:t>
      </w:r>
      <w:r w:rsidR="00955A11" w:rsidRPr="007F37B6">
        <w:rPr>
          <w:rFonts w:eastAsia="Calibri"/>
          <w:kern w:val="1"/>
          <w:szCs w:val="22"/>
          <w:lang w:eastAsia="ar-SA"/>
        </w:rPr>
        <w:t>fațada</w:t>
      </w:r>
      <w:r w:rsidR="00187C59" w:rsidRPr="007F37B6">
        <w:rPr>
          <w:rFonts w:eastAsia="Calibri"/>
          <w:kern w:val="1"/>
          <w:szCs w:val="22"/>
          <w:lang w:eastAsia="ar-SA"/>
        </w:rPr>
        <w:t xml:space="preserve">, din structura de PVC, cu rupere termica, cu geamuri termoizolante, montate cu sau </w:t>
      </w:r>
      <w:r w:rsidR="00955A11" w:rsidRPr="007F37B6">
        <w:rPr>
          <w:rFonts w:eastAsia="Calibri"/>
          <w:kern w:val="1"/>
          <w:szCs w:val="22"/>
          <w:lang w:eastAsia="ar-SA"/>
        </w:rPr>
        <w:t>fără</w:t>
      </w:r>
      <w:r w:rsidR="00187C59" w:rsidRPr="007F37B6">
        <w:rPr>
          <w:rFonts w:eastAsia="Calibri"/>
          <w:kern w:val="1"/>
          <w:szCs w:val="22"/>
          <w:lang w:eastAsia="ar-SA"/>
        </w:rPr>
        <w:t xml:space="preserve"> toc mascat. Tipul de deschidere va fi batanta, oscilanta, oscilobatanta – </w:t>
      </w:r>
      <w:r w:rsidR="00671EEA" w:rsidRPr="007F37B6">
        <w:rPr>
          <w:rFonts w:eastAsia="Calibri"/>
          <w:kern w:val="1"/>
          <w:szCs w:val="22"/>
          <w:lang w:eastAsia="ar-SA"/>
        </w:rPr>
        <w:t>în</w:t>
      </w:r>
      <w:r w:rsidR="00187C59" w:rsidRPr="007F37B6">
        <w:rPr>
          <w:rFonts w:eastAsia="Calibri"/>
          <w:kern w:val="1"/>
          <w:szCs w:val="22"/>
          <w:lang w:eastAsia="ar-SA"/>
        </w:rPr>
        <w:t xml:space="preserve"> </w:t>
      </w:r>
      <w:r w:rsidR="00955A11" w:rsidRPr="007F37B6">
        <w:rPr>
          <w:rFonts w:eastAsia="Calibri"/>
          <w:kern w:val="1"/>
          <w:szCs w:val="22"/>
          <w:lang w:eastAsia="ar-SA"/>
        </w:rPr>
        <w:t>funcție</w:t>
      </w:r>
      <w:r w:rsidR="00187C59" w:rsidRPr="007F37B6">
        <w:rPr>
          <w:rFonts w:eastAsia="Calibri"/>
          <w:kern w:val="1"/>
          <w:szCs w:val="22"/>
          <w:lang w:eastAsia="ar-SA"/>
        </w:rPr>
        <w:t xml:space="preserve"> de </w:t>
      </w:r>
      <w:r w:rsidR="00955A11" w:rsidRPr="007F37B6">
        <w:rPr>
          <w:rFonts w:eastAsia="Calibri"/>
          <w:kern w:val="1"/>
          <w:szCs w:val="22"/>
          <w:lang w:eastAsia="ar-SA"/>
        </w:rPr>
        <w:t>situație</w:t>
      </w:r>
      <w:r w:rsidR="00187C59" w:rsidRPr="007F37B6">
        <w:rPr>
          <w:rFonts w:eastAsia="Calibri"/>
          <w:kern w:val="1"/>
          <w:szCs w:val="22"/>
          <w:lang w:eastAsia="ar-SA"/>
        </w:rPr>
        <w:t>.</w:t>
      </w:r>
    </w:p>
    <w:p w14:paraId="3EF3F9C8" w14:textId="7F2750D5" w:rsidR="00F95770" w:rsidRPr="007F37B6" w:rsidRDefault="00F95770" w:rsidP="00F95770">
      <w:pPr>
        <w:rPr>
          <w:rFonts w:eastAsia="Times New Roman"/>
          <w:i/>
          <w:kern w:val="1"/>
          <w:szCs w:val="20"/>
          <w:lang w:eastAsia="ar-SA"/>
        </w:rPr>
      </w:pPr>
      <w:r w:rsidRPr="007F37B6">
        <w:rPr>
          <w:rFonts w:eastAsia="Times New Roman"/>
          <w:i/>
          <w:kern w:val="1"/>
          <w:szCs w:val="20"/>
          <w:lang w:eastAsia="ar-SA"/>
        </w:rPr>
        <w:t xml:space="preserve">- </w:t>
      </w:r>
      <w:r w:rsidR="00187C59" w:rsidRPr="007F37B6">
        <w:rPr>
          <w:rFonts w:eastAsia="Calibri"/>
          <w:kern w:val="1"/>
          <w:szCs w:val="22"/>
          <w:lang w:eastAsia="ar-SA"/>
        </w:rPr>
        <w:t xml:space="preserve">Pervazele de interior se vor realiza din piatra naturala </w:t>
      </w:r>
      <w:r w:rsidR="00955A11" w:rsidRPr="007F37B6">
        <w:rPr>
          <w:rFonts w:eastAsia="Calibri"/>
          <w:kern w:val="1"/>
          <w:szCs w:val="22"/>
          <w:lang w:eastAsia="ar-SA"/>
        </w:rPr>
        <w:t>șlefuită</w:t>
      </w:r>
      <w:r w:rsidR="00187C59" w:rsidRPr="007F37B6">
        <w:rPr>
          <w:rFonts w:eastAsia="Calibri"/>
          <w:kern w:val="1"/>
          <w:szCs w:val="22"/>
          <w:lang w:eastAsia="ar-SA"/>
        </w:rPr>
        <w:t>.</w:t>
      </w:r>
    </w:p>
    <w:p w14:paraId="3EF3F9C9" w14:textId="77777777" w:rsidR="00F95770" w:rsidRPr="007F37B6" w:rsidRDefault="00F95770" w:rsidP="00F95770">
      <w:pPr>
        <w:rPr>
          <w:rFonts w:eastAsia="Times New Roman"/>
          <w:i/>
          <w:kern w:val="1"/>
          <w:szCs w:val="20"/>
          <w:lang w:eastAsia="ar-SA"/>
        </w:rPr>
      </w:pPr>
      <w:r w:rsidRPr="007F37B6">
        <w:rPr>
          <w:rFonts w:eastAsia="Times New Roman"/>
          <w:i/>
          <w:kern w:val="1"/>
          <w:szCs w:val="20"/>
          <w:lang w:eastAsia="ar-SA"/>
        </w:rPr>
        <w:t>-</w:t>
      </w:r>
      <w:r w:rsidR="00187C59" w:rsidRPr="007F37B6">
        <w:rPr>
          <w:rFonts w:eastAsia="Times New Roman"/>
          <w:kern w:val="1"/>
          <w:szCs w:val="20"/>
          <w:lang w:eastAsia="ar-SA"/>
        </w:rPr>
        <w:t xml:space="preserve"> Sticla ferestrelor va fi de tip Low-E</w:t>
      </w:r>
    </w:p>
    <w:p w14:paraId="3EF3F9CA" w14:textId="3F0EFF4E" w:rsidR="00F95770" w:rsidRPr="007F37B6" w:rsidRDefault="00955A11" w:rsidP="00F95770">
      <w:pPr>
        <w:rPr>
          <w:rFonts w:eastAsia="Times New Roman"/>
          <w:i/>
          <w:kern w:val="1"/>
          <w:szCs w:val="20"/>
          <w:lang w:eastAsia="ar-SA"/>
        </w:rPr>
      </w:pPr>
      <w:r w:rsidRPr="007F37B6">
        <w:rPr>
          <w:rFonts w:eastAsia="Times New Roman"/>
          <w:i/>
          <w:kern w:val="1"/>
          <w:szCs w:val="20"/>
          <w:lang w:eastAsia="ar-SA"/>
        </w:rPr>
        <w:t>Ușile</w:t>
      </w:r>
      <w:r w:rsidR="00187C59" w:rsidRPr="007F37B6">
        <w:rPr>
          <w:rFonts w:eastAsia="Times New Roman"/>
          <w:i/>
          <w:kern w:val="1"/>
          <w:szCs w:val="20"/>
          <w:lang w:eastAsia="ar-SA"/>
        </w:rPr>
        <w:t>:</w:t>
      </w:r>
    </w:p>
    <w:p w14:paraId="3EF3F9CB" w14:textId="7A9F4FA5" w:rsidR="00F95770" w:rsidRPr="007F37B6" w:rsidRDefault="00F95770" w:rsidP="00F95770">
      <w:pPr>
        <w:rPr>
          <w:rFonts w:eastAsia="Times New Roman"/>
          <w:i/>
          <w:kern w:val="1"/>
          <w:szCs w:val="20"/>
          <w:lang w:eastAsia="ar-SA"/>
        </w:rPr>
      </w:pPr>
      <w:r w:rsidRPr="007F37B6">
        <w:rPr>
          <w:rFonts w:eastAsia="Times New Roman"/>
          <w:i/>
          <w:kern w:val="1"/>
          <w:szCs w:val="20"/>
          <w:lang w:eastAsia="ar-SA"/>
        </w:rPr>
        <w:t xml:space="preserve">- </w:t>
      </w:r>
      <w:r w:rsidR="00955A11" w:rsidRPr="007F37B6">
        <w:rPr>
          <w:rFonts w:eastAsia="Times New Roman"/>
          <w:kern w:val="1"/>
          <w:szCs w:val="20"/>
          <w:lang w:eastAsia="ar-SA"/>
        </w:rPr>
        <w:t>Ușile</w:t>
      </w:r>
      <w:r w:rsidR="00187C59" w:rsidRPr="007F37B6">
        <w:rPr>
          <w:rFonts w:eastAsia="Times New Roman"/>
          <w:kern w:val="1"/>
          <w:szCs w:val="20"/>
          <w:lang w:eastAsia="ar-SA"/>
        </w:rPr>
        <w:t xml:space="preserve"> exterioare, pentru accesul </w:t>
      </w:r>
      <w:r w:rsidR="00955A11" w:rsidRPr="007F37B6">
        <w:rPr>
          <w:rFonts w:eastAsia="Times New Roman"/>
          <w:kern w:val="1"/>
          <w:szCs w:val="20"/>
          <w:lang w:eastAsia="ar-SA"/>
        </w:rPr>
        <w:t>către</w:t>
      </w:r>
      <w:r w:rsidR="00187C59" w:rsidRPr="007F37B6">
        <w:rPr>
          <w:rFonts w:eastAsia="Times New Roman"/>
          <w:kern w:val="1"/>
          <w:szCs w:val="20"/>
          <w:lang w:eastAsia="ar-SA"/>
        </w:rPr>
        <w:t xml:space="preserve"> balcoane </w:t>
      </w:r>
      <w:r w:rsidR="00222E74">
        <w:rPr>
          <w:rFonts w:eastAsia="Times New Roman"/>
          <w:kern w:val="1"/>
          <w:szCs w:val="20"/>
          <w:lang w:eastAsia="ar-SA"/>
        </w:rPr>
        <w:t>și</w:t>
      </w:r>
      <w:r w:rsidR="00187C59" w:rsidRPr="007F37B6">
        <w:rPr>
          <w:rFonts w:eastAsia="Times New Roman"/>
          <w:kern w:val="1"/>
          <w:szCs w:val="20"/>
          <w:lang w:eastAsia="ar-SA"/>
        </w:rPr>
        <w:t xml:space="preserve"> terase, vor fi tot din PVC, cu rupere termica, </w:t>
      </w:r>
      <w:r w:rsidR="00955A11" w:rsidRPr="007F37B6">
        <w:rPr>
          <w:rFonts w:eastAsia="Times New Roman"/>
          <w:kern w:val="1"/>
          <w:szCs w:val="20"/>
          <w:lang w:eastAsia="ar-SA"/>
        </w:rPr>
        <w:t>prevăzute</w:t>
      </w:r>
      <w:r w:rsidR="00187C59" w:rsidRPr="007F37B6">
        <w:rPr>
          <w:rFonts w:eastAsia="Times New Roman"/>
          <w:kern w:val="1"/>
          <w:szCs w:val="20"/>
          <w:lang w:eastAsia="ar-SA"/>
        </w:rPr>
        <w:t xml:space="preserve"> cu solvant pentru racordul la </w:t>
      </w:r>
      <w:r w:rsidR="00955A11" w:rsidRPr="007F37B6">
        <w:rPr>
          <w:rFonts w:eastAsia="Times New Roman"/>
          <w:kern w:val="1"/>
          <w:szCs w:val="20"/>
          <w:lang w:eastAsia="ar-SA"/>
        </w:rPr>
        <w:t>hidroizolația</w:t>
      </w:r>
      <w:r w:rsidR="00187C59" w:rsidRPr="007F37B6">
        <w:rPr>
          <w:rFonts w:eastAsia="Times New Roman"/>
          <w:kern w:val="1"/>
          <w:szCs w:val="20"/>
          <w:lang w:eastAsia="ar-SA"/>
        </w:rPr>
        <w:t xml:space="preserve"> terasei, cu geamuri termoizolante. </w:t>
      </w:r>
    </w:p>
    <w:p w14:paraId="3EF3F9CC" w14:textId="01624C9E" w:rsidR="00F95770" w:rsidRPr="007F37B6" w:rsidRDefault="00955A11" w:rsidP="00F95770">
      <w:pPr>
        <w:rPr>
          <w:rFonts w:eastAsia="Times New Roman"/>
          <w:i/>
          <w:kern w:val="1"/>
          <w:szCs w:val="20"/>
          <w:lang w:eastAsia="ar-SA"/>
        </w:rPr>
      </w:pPr>
      <w:r w:rsidRPr="007F37B6">
        <w:rPr>
          <w:rFonts w:eastAsia="Times New Roman"/>
          <w:i/>
          <w:kern w:val="1"/>
          <w:szCs w:val="20"/>
          <w:lang w:eastAsia="ar-SA"/>
        </w:rPr>
        <w:t>Acoperișul</w:t>
      </w:r>
    </w:p>
    <w:p w14:paraId="3EF3F9CD" w14:textId="65BCC258" w:rsidR="00F95770" w:rsidRPr="007F37B6" w:rsidRDefault="00187C59" w:rsidP="00F95770">
      <w:pPr>
        <w:rPr>
          <w:rFonts w:eastAsia="Times New Roman"/>
          <w:kern w:val="1"/>
          <w:szCs w:val="20"/>
          <w:lang w:eastAsia="ar-SA"/>
        </w:rPr>
      </w:pPr>
      <w:r w:rsidRPr="007F37B6">
        <w:rPr>
          <w:rFonts w:eastAsia="Times New Roman"/>
          <w:kern w:val="1"/>
          <w:szCs w:val="20"/>
          <w:lang w:eastAsia="ar-SA"/>
        </w:rPr>
        <w:t xml:space="preserve">Acoperirea imobilului se va realiza </w:t>
      </w:r>
      <w:r w:rsidR="00671EEA" w:rsidRPr="007F37B6">
        <w:rPr>
          <w:rFonts w:eastAsia="Times New Roman"/>
          <w:kern w:val="1"/>
          <w:szCs w:val="20"/>
          <w:lang w:eastAsia="ar-SA"/>
        </w:rPr>
        <w:t>în</w:t>
      </w:r>
      <w:r w:rsidRPr="007F37B6">
        <w:rPr>
          <w:rFonts w:eastAsia="Times New Roman"/>
          <w:kern w:val="1"/>
          <w:szCs w:val="20"/>
          <w:lang w:eastAsia="ar-SA"/>
        </w:rPr>
        <w:t xml:space="preserve"> sistem terasa ne</w:t>
      </w:r>
      <w:r w:rsidR="00F95770" w:rsidRPr="007F37B6">
        <w:rPr>
          <w:rFonts w:eastAsia="Times New Roman"/>
          <w:kern w:val="1"/>
          <w:szCs w:val="20"/>
          <w:lang w:eastAsia="ar-SA"/>
        </w:rPr>
        <w:t xml:space="preserve">circulabila </w:t>
      </w:r>
      <w:r w:rsidR="00222E74">
        <w:rPr>
          <w:rFonts w:eastAsia="Times New Roman"/>
          <w:kern w:val="1"/>
          <w:szCs w:val="20"/>
          <w:lang w:eastAsia="ar-SA"/>
        </w:rPr>
        <w:t>și</w:t>
      </w:r>
      <w:r w:rsidR="00F95770" w:rsidRPr="007F37B6">
        <w:rPr>
          <w:rFonts w:eastAsia="Times New Roman"/>
          <w:kern w:val="1"/>
          <w:szCs w:val="20"/>
          <w:lang w:eastAsia="ar-SA"/>
        </w:rPr>
        <w:t xml:space="preserve"> terasa vegetala.</w:t>
      </w:r>
    </w:p>
    <w:p w14:paraId="3EF3F9CE" w14:textId="4CEF3C27" w:rsidR="00F95770" w:rsidRPr="007F37B6" w:rsidRDefault="00187C59" w:rsidP="00F95770">
      <w:pPr>
        <w:rPr>
          <w:rFonts w:eastAsia="Times New Roman"/>
          <w:kern w:val="1"/>
          <w:szCs w:val="20"/>
          <w:lang w:eastAsia="ar-SA"/>
        </w:rPr>
      </w:pPr>
      <w:r w:rsidRPr="007F37B6">
        <w:rPr>
          <w:rFonts w:eastAsia="Times New Roman"/>
          <w:kern w:val="1"/>
          <w:szCs w:val="20"/>
          <w:lang w:eastAsia="ar-SA"/>
        </w:rPr>
        <w:t xml:space="preserve">Colectarea apelor meteorice se va face prin </w:t>
      </w:r>
      <w:r w:rsidR="00955A11" w:rsidRPr="007F37B6">
        <w:rPr>
          <w:rFonts w:eastAsia="Times New Roman"/>
          <w:kern w:val="1"/>
          <w:szCs w:val="20"/>
          <w:lang w:eastAsia="ar-SA"/>
        </w:rPr>
        <w:t>intermediul</w:t>
      </w:r>
      <w:r w:rsidR="00F95770" w:rsidRPr="007F37B6">
        <w:rPr>
          <w:rFonts w:eastAsia="Times New Roman"/>
          <w:kern w:val="1"/>
          <w:szCs w:val="20"/>
          <w:lang w:eastAsia="ar-SA"/>
        </w:rPr>
        <w:t xml:space="preserve"> pantelor terasei </w:t>
      </w:r>
      <w:r w:rsidR="00222E74">
        <w:rPr>
          <w:rFonts w:eastAsia="Times New Roman"/>
          <w:kern w:val="1"/>
          <w:szCs w:val="20"/>
          <w:lang w:eastAsia="ar-SA"/>
        </w:rPr>
        <w:t>și</w:t>
      </w:r>
      <w:r w:rsidR="00F95770" w:rsidRPr="007F37B6">
        <w:rPr>
          <w:rFonts w:eastAsia="Times New Roman"/>
          <w:kern w:val="1"/>
          <w:szCs w:val="20"/>
          <w:lang w:eastAsia="ar-SA"/>
        </w:rPr>
        <w:t xml:space="preserve"> va fi</w:t>
      </w:r>
    </w:p>
    <w:p w14:paraId="3EF3F9CF" w14:textId="130E5BDF" w:rsidR="00F95770" w:rsidRPr="007F37B6" w:rsidRDefault="00955A11" w:rsidP="00F95770">
      <w:pPr>
        <w:rPr>
          <w:rFonts w:eastAsia="Times New Roman"/>
          <w:i/>
          <w:kern w:val="1"/>
          <w:szCs w:val="20"/>
          <w:lang w:eastAsia="ar-SA"/>
        </w:rPr>
      </w:pPr>
      <w:r w:rsidRPr="007F37B6">
        <w:rPr>
          <w:rFonts w:eastAsia="Times New Roman"/>
          <w:kern w:val="1"/>
          <w:szCs w:val="20"/>
          <w:lang w:eastAsia="ar-SA"/>
        </w:rPr>
        <w:t>direcționata</w:t>
      </w:r>
      <w:r w:rsidR="00187C59" w:rsidRPr="007F37B6">
        <w:rPr>
          <w:rFonts w:eastAsia="Times New Roman"/>
          <w:kern w:val="1"/>
          <w:szCs w:val="20"/>
          <w:lang w:eastAsia="ar-SA"/>
        </w:rPr>
        <w:t xml:space="preserve"> </w:t>
      </w:r>
      <w:r w:rsidRPr="007F37B6">
        <w:rPr>
          <w:rFonts w:eastAsia="Times New Roman"/>
          <w:kern w:val="1"/>
          <w:szCs w:val="20"/>
          <w:lang w:eastAsia="ar-SA"/>
        </w:rPr>
        <w:t>către</w:t>
      </w:r>
      <w:r w:rsidR="00187C59" w:rsidRPr="007F37B6">
        <w:rPr>
          <w:rFonts w:eastAsia="Times New Roman"/>
          <w:kern w:val="1"/>
          <w:szCs w:val="20"/>
          <w:lang w:eastAsia="ar-SA"/>
        </w:rPr>
        <w:t xml:space="preserve"> sistemul de colectare al apelor meteorice .</w:t>
      </w:r>
    </w:p>
    <w:p w14:paraId="3EF3F9D0" w14:textId="77777777" w:rsidR="00F95770" w:rsidRPr="007F37B6" w:rsidRDefault="00187C59" w:rsidP="00F95770">
      <w:pPr>
        <w:rPr>
          <w:rFonts w:eastAsia="Times New Roman"/>
          <w:i/>
          <w:kern w:val="1"/>
          <w:szCs w:val="20"/>
          <w:lang w:eastAsia="ar-SA"/>
        </w:rPr>
      </w:pPr>
      <w:r w:rsidRPr="007F37B6">
        <w:rPr>
          <w:rFonts w:eastAsia="Times New Roman"/>
          <w:i/>
          <w:kern w:val="1"/>
          <w:szCs w:val="20"/>
          <w:lang w:eastAsia="ar-SA"/>
        </w:rPr>
        <w:t>Balustrade exterioare</w:t>
      </w:r>
    </w:p>
    <w:p w14:paraId="3EF3F9D1" w14:textId="46DD30B0" w:rsidR="00F95770" w:rsidRPr="007F37B6" w:rsidRDefault="00187C59" w:rsidP="005921E8">
      <w:pPr>
        <w:rPr>
          <w:rFonts w:eastAsia="Times New Roman"/>
          <w:kern w:val="1"/>
          <w:szCs w:val="20"/>
          <w:lang w:eastAsia="ar-SA"/>
        </w:rPr>
      </w:pPr>
      <w:r w:rsidRPr="007F37B6">
        <w:rPr>
          <w:rFonts w:eastAsia="Times New Roman"/>
          <w:kern w:val="1"/>
          <w:szCs w:val="20"/>
          <w:lang w:eastAsia="ar-SA"/>
        </w:rPr>
        <w:t xml:space="preserve">Toate terasele vor fi </w:t>
      </w:r>
      <w:r w:rsidR="00955A11" w:rsidRPr="007F37B6">
        <w:rPr>
          <w:rFonts w:eastAsia="Times New Roman"/>
          <w:kern w:val="1"/>
          <w:szCs w:val="20"/>
          <w:lang w:eastAsia="ar-SA"/>
        </w:rPr>
        <w:t>închise</w:t>
      </w:r>
      <w:r w:rsidRPr="007F37B6">
        <w:rPr>
          <w:rFonts w:eastAsia="Times New Roman"/>
          <w:kern w:val="1"/>
          <w:szCs w:val="20"/>
          <w:lang w:eastAsia="ar-SA"/>
        </w:rPr>
        <w:t xml:space="preserve"> perimetral cu balustrade din sticla cu mana curenta din aluminiu cu h=95cm.</w:t>
      </w:r>
    </w:p>
    <w:p w14:paraId="3EF3F9D2" w14:textId="77777777" w:rsidR="005921E8" w:rsidRPr="007F37B6" w:rsidRDefault="005921E8" w:rsidP="005921E8">
      <w:pPr>
        <w:rPr>
          <w:rFonts w:eastAsia="Times New Roman"/>
          <w:i/>
          <w:kern w:val="1"/>
          <w:szCs w:val="20"/>
          <w:lang w:eastAsia="ar-SA"/>
        </w:rPr>
      </w:pPr>
    </w:p>
    <w:p w14:paraId="3EF3F9D3" w14:textId="77777777" w:rsidR="00187C59" w:rsidRPr="007F37B6" w:rsidRDefault="00D7538A" w:rsidP="00187C59">
      <w:r w:rsidRPr="007F37B6">
        <w:t>REZISTENTA SI STABILITATE</w:t>
      </w:r>
    </w:p>
    <w:p w14:paraId="3EF3F9D4" w14:textId="1234FE90" w:rsidR="00187C59" w:rsidRPr="007F37B6" w:rsidRDefault="00187C59" w:rsidP="00187C59">
      <w:r w:rsidRPr="007F37B6">
        <w:rPr>
          <w:rFonts w:eastAsia="Times New Roman"/>
          <w:kern w:val="1"/>
          <w:szCs w:val="24"/>
          <w:lang w:eastAsia="ar-SA"/>
        </w:rPr>
        <w:t>Sistemul constructiv ales a fost dimensionat</w:t>
      </w:r>
      <w:r w:rsidR="003338E7">
        <w:rPr>
          <w:rFonts w:eastAsia="Times New Roman"/>
          <w:kern w:val="1"/>
          <w:szCs w:val="24"/>
          <w:lang w:eastAsia="ar-SA"/>
        </w:rPr>
        <w:t xml:space="preserve"> </w:t>
      </w:r>
      <w:r w:rsidRPr="007F37B6">
        <w:rPr>
          <w:rFonts w:eastAsia="Times New Roman"/>
          <w:kern w:val="1"/>
          <w:szCs w:val="24"/>
          <w:lang w:eastAsia="ar-SA"/>
        </w:rPr>
        <w:t xml:space="preserve">astfel </w:t>
      </w:r>
      <w:r w:rsidR="00955A11" w:rsidRPr="007F37B6">
        <w:rPr>
          <w:rFonts w:eastAsia="Times New Roman"/>
          <w:kern w:val="1"/>
          <w:szCs w:val="24"/>
          <w:lang w:eastAsia="ar-SA"/>
        </w:rPr>
        <w:t>încât</w:t>
      </w:r>
      <w:r w:rsidRPr="007F37B6">
        <w:rPr>
          <w:rFonts w:eastAsia="Times New Roman"/>
          <w:kern w:val="1"/>
          <w:szCs w:val="24"/>
          <w:lang w:eastAsia="ar-SA"/>
        </w:rPr>
        <w:t xml:space="preserve"> </w:t>
      </w:r>
      <w:r w:rsidR="00222E74">
        <w:rPr>
          <w:rFonts w:eastAsia="Times New Roman"/>
          <w:kern w:val="1"/>
          <w:szCs w:val="24"/>
          <w:lang w:eastAsia="ar-SA"/>
        </w:rPr>
        <w:t>să</w:t>
      </w:r>
      <w:r w:rsidRPr="007F37B6">
        <w:rPr>
          <w:rFonts w:eastAsia="Times New Roman"/>
          <w:kern w:val="1"/>
          <w:szCs w:val="24"/>
          <w:lang w:eastAsia="ar-SA"/>
        </w:rPr>
        <w:t xml:space="preserve"> preia sarcinile seismice </w:t>
      </w:r>
      <w:r w:rsidR="00222E74">
        <w:rPr>
          <w:rFonts w:eastAsia="Times New Roman"/>
          <w:kern w:val="1"/>
          <w:szCs w:val="24"/>
          <w:lang w:eastAsia="ar-SA"/>
        </w:rPr>
        <w:t>și</w:t>
      </w:r>
      <w:r w:rsidRPr="007F37B6">
        <w:rPr>
          <w:rFonts w:eastAsia="Times New Roman"/>
          <w:kern w:val="1"/>
          <w:szCs w:val="24"/>
          <w:lang w:eastAsia="ar-SA"/>
        </w:rPr>
        <w:t xml:space="preserve"> sarcinile climaterice. Proiectul </w:t>
      </w:r>
      <w:r w:rsidR="00955A11" w:rsidRPr="007F37B6">
        <w:rPr>
          <w:rFonts w:eastAsia="Times New Roman"/>
          <w:kern w:val="1"/>
          <w:szCs w:val="24"/>
          <w:lang w:eastAsia="ar-SA"/>
        </w:rPr>
        <w:t>îndeplinește</w:t>
      </w:r>
      <w:r w:rsidRPr="007F37B6">
        <w:rPr>
          <w:rFonts w:eastAsia="Times New Roman"/>
          <w:kern w:val="1"/>
          <w:szCs w:val="24"/>
          <w:lang w:eastAsia="ar-SA"/>
        </w:rPr>
        <w:t xml:space="preserve"> </w:t>
      </w:r>
      <w:r w:rsidR="00955A11" w:rsidRPr="007F37B6">
        <w:rPr>
          <w:rFonts w:eastAsia="Times New Roman"/>
          <w:kern w:val="1"/>
          <w:szCs w:val="24"/>
          <w:lang w:eastAsia="ar-SA"/>
        </w:rPr>
        <w:t>centrele</w:t>
      </w:r>
      <w:r w:rsidRPr="007F37B6">
        <w:rPr>
          <w:rFonts w:eastAsia="Times New Roman"/>
          <w:kern w:val="1"/>
          <w:szCs w:val="24"/>
          <w:lang w:eastAsia="ar-SA"/>
        </w:rPr>
        <w:t xml:space="preserve"> de rezistenta </w:t>
      </w:r>
      <w:r w:rsidR="00222E74">
        <w:rPr>
          <w:rFonts w:eastAsia="Times New Roman"/>
          <w:kern w:val="1"/>
          <w:szCs w:val="24"/>
          <w:lang w:eastAsia="ar-SA"/>
        </w:rPr>
        <w:t>și</w:t>
      </w:r>
      <w:r w:rsidRPr="007F37B6">
        <w:rPr>
          <w:rFonts w:eastAsia="Times New Roman"/>
          <w:kern w:val="1"/>
          <w:szCs w:val="24"/>
          <w:lang w:eastAsia="ar-SA"/>
        </w:rPr>
        <w:t xml:space="preserve"> stabilitate </w:t>
      </w:r>
      <w:r w:rsidR="00671EEA" w:rsidRPr="007F37B6">
        <w:rPr>
          <w:rFonts w:eastAsia="Times New Roman"/>
          <w:kern w:val="1"/>
          <w:szCs w:val="24"/>
          <w:lang w:eastAsia="ar-SA"/>
        </w:rPr>
        <w:t>în</w:t>
      </w:r>
      <w:r w:rsidRPr="007F37B6">
        <w:rPr>
          <w:rFonts w:eastAsia="Times New Roman"/>
          <w:kern w:val="1"/>
          <w:szCs w:val="24"/>
          <w:lang w:eastAsia="ar-SA"/>
        </w:rPr>
        <w:t xml:space="preserve"> </w:t>
      </w:r>
      <w:r w:rsidR="00955A11" w:rsidRPr="007F37B6">
        <w:rPr>
          <w:rFonts w:eastAsia="Times New Roman"/>
          <w:kern w:val="1"/>
          <w:szCs w:val="24"/>
          <w:lang w:eastAsia="ar-SA"/>
        </w:rPr>
        <w:t>conformitate</w:t>
      </w:r>
      <w:r w:rsidRPr="007F37B6">
        <w:rPr>
          <w:rFonts w:eastAsia="Times New Roman"/>
          <w:kern w:val="1"/>
          <w:szCs w:val="24"/>
          <w:lang w:eastAsia="ar-SA"/>
        </w:rPr>
        <w:t xml:space="preserve"> cu prevederile legii nr. 10/1995.</w:t>
      </w:r>
    </w:p>
    <w:p w14:paraId="3EF3F9D5" w14:textId="5382CDCD" w:rsidR="00187C59" w:rsidRPr="007F37B6" w:rsidRDefault="00187C59" w:rsidP="00187C59">
      <w:r w:rsidRPr="007F37B6">
        <w:rPr>
          <w:rFonts w:eastAsia="Times New Roman"/>
          <w:kern w:val="1"/>
          <w:szCs w:val="24"/>
          <w:lang w:eastAsia="ar-SA"/>
        </w:rPr>
        <w:t xml:space="preserve">Obiectivul este amplasat </w:t>
      </w:r>
      <w:r w:rsidR="00671EEA" w:rsidRPr="007F37B6">
        <w:rPr>
          <w:rFonts w:eastAsia="Times New Roman"/>
          <w:kern w:val="1"/>
          <w:szCs w:val="24"/>
          <w:lang w:eastAsia="ar-SA"/>
        </w:rPr>
        <w:t>în</w:t>
      </w:r>
      <w:r w:rsidRPr="007F37B6">
        <w:rPr>
          <w:rFonts w:eastAsia="Times New Roman"/>
          <w:kern w:val="1"/>
          <w:szCs w:val="24"/>
          <w:lang w:eastAsia="ar-SA"/>
        </w:rPr>
        <w:t xml:space="preserve"> mun. Constanta, jud. Constanta, </w:t>
      </w:r>
      <w:r w:rsidR="00671EEA" w:rsidRPr="007F37B6">
        <w:rPr>
          <w:rFonts w:eastAsia="Times New Roman"/>
          <w:kern w:val="1"/>
          <w:szCs w:val="24"/>
          <w:lang w:eastAsia="ar-SA"/>
        </w:rPr>
        <w:t>în</w:t>
      </w:r>
      <w:r w:rsidRPr="007F37B6">
        <w:rPr>
          <w:rFonts w:eastAsia="Times New Roman"/>
          <w:kern w:val="1"/>
          <w:szCs w:val="24"/>
          <w:lang w:eastAsia="ar-SA"/>
        </w:rPr>
        <w:t xml:space="preserve"> </w:t>
      </w:r>
      <w:r w:rsidR="00955A11" w:rsidRPr="007F37B6">
        <w:rPr>
          <w:rFonts w:eastAsia="Times New Roman"/>
          <w:kern w:val="1"/>
          <w:szCs w:val="24"/>
          <w:lang w:eastAsia="ar-SA"/>
        </w:rPr>
        <w:t>următoarea</w:t>
      </w:r>
      <w:r w:rsidRPr="007F37B6">
        <w:rPr>
          <w:rFonts w:eastAsia="Times New Roman"/>
          <w:kern w:val="1"/>
          <w:szCs w:val="24"/>
          <w:lang w:eastAsia="ar-SA"/>
        </w:rPr>
        <w:t xml:space="preserve"> </w:t>
      </w:r>
      <w:r w:rsidRPr="007F37B6">
        <w:rPr>
          <w:rFonts w:eastAsia="Times New Roman"/>
          <w:kern w:val="1"/>
          <w:szCs w:val="20"/>
          <w:lang w:eastAsia="ar-SA"/>
        </w:rPr>
        <w:t>zona seismica:</w:t>
      </w:r>
    </w:p>
    <w:p w14:paraId="3EF3F9D6" w14:textId="3DB721BE" w:rsidR="00187C59" w:rsidRPr="007F37B6" w:rsidRDefault="00187C59" w:rsidP="00187C59">
      <w:r w:rsidRPr="007F37B6">
        <w:rPr>
          <w:rFonts w:eastAsia="Times New Roman"/>
          <w:kern w:val="1"/>
          <w:szCs w:val="20"/>
          <w:lang w:eastAsia="ar-SA"/>
        </w:rPr>
        <w:lastRenderedPageBreak/>
        <w:t xml:space="preserve">- </w:t>
      </w:r>
      <w:r w:rsidR="00955A11" w:rsidRPr="007F37B6">
        <w:rPr>
          <w:rFonts w:eastAsia="Times New Roman"/>
          <w:kern w:val="1"/>
          <w:szCs w:val="20"/>
          <w:lang w:eastAsia="ar-SA"/>
        </w:rPr>
        <w:t>după</w:t>
      </w:r>
      <w:r w:rsidRPr="007F37B6">
        <w:rPr>
          <w:rFonts w:eastAsia="Times New Roman"/>
          <w:kern w:val="1"/>
          <w:szCs w:val="20"/>
          <w:lang w:eastAsia="ar-SA"/>
        </w:rPr>
        <w:t xml:space="preserve"> zonarea </w:t>
      </w:r>
      <w:r w:rsidR="00671EEA" w:rsidRPr="007F37B6">
        <w:rPr>
          <w:rFonts w:eastAsia="Times New Roman"/>
          <w:kern w:val="1"/>
          <w:szCs w:val="20"/>
          <w:lang w:eastAsia="ar-SA"/>
        </w:rPr>
        <w:t>în</w:t>
      </w:r>
      <w:r w:rsidRPr="007F37B6">
        <w:rPr>
          <w:rFonts w:eastAsia="Times New Roman"/>
          <w:kern w:val="1"/>
          <w:szCs w:val="20"/>
          <w:lang w:eastAsia="ar-SA"/>
        </w:rPr>
        <w:t xml:space="preserve"> termeni de valori de </w:t>
      </w:r>
      <w:r w:rsidR="00955A11" w:rsidRPr="007F37B6">
        <w:rPr>
          <w:rFonts w:eastAsia="Times New Roman"/>
          <w:kern w:val="1"/>
          <w:szCs w:val="20"/>
          <w:lang w:eastAsia="ar-SA"/>
        </w:rPr>
        <w:t>vârf</w:t>
      </w:r>
      <w:r w:rsidRPr="007F37B6">
        <w:rPr>
          <w:rFonts w:eastAsia="Times New Roman"/>
          <w:kern w:val="1"/>
          <w:szCs w:val="20"/>
          <w:lang w:eastAsia="ar-SA"/>
        </w:rPr>
        <w:t xml:space="preserve"> ale </w:t>
      </w:r>
      <w:r w:rsidR="00955A11" w:rsidRPr="007F37B6">
        <w:rPr>
          <w:rFonts w:eastAsia="Times New Roman"/>
          <w:kern w:val="1"/>
          <w:szCs w:val="20"/>
          <w:lang w:eastAsia="ar-SA"/>
        </w:rPr>
        <w:t>accelerației</w:t>
      </w:r>
      <w:r w:rsidRPr="007F37B6">
        <w:rPr>
          <w:rFonts w:eastAsia="Times New Roman"/>
          <w:kern w:val="1"/>
          <w:szCs w:val="20"/>
          <w:lang w:eastAsia="ar-SA"/>
        </w:rPr>
        <w:t xml:space="preserve"> terenului de proiectare pentru cutremure </w:t>
      </w:r>
      <w:r w:rsidR="00955A11" w:rsidRPr="007F37B6">
        <w:rPr>
          <w:rFonts w:eastAsia="Times New Roman"/>
          <w:kern w:val="1"/>
          <w:szCs w:val="20"/>
          <w:lang w:eastAsia="ar-SA"/>
        </w:rPr>
        <w:t>având</w:t>
      </w:r>
      <w:r w:rsidRPr="007F37B6">
        <w:rPr>
          <w:rFonts w:eastAsia="Times New Roman"/>
          <w:kern w:val="1"/>
          <w:szCs w:val="20"/>
          <w:lang w:eastAsia="ar-SA"/>
        </w:rPr>
        <w:t xml:space="preserve"> intervalul mediu de recurenta IMR=100ani, </w:t>
      </w:r>
      <w:r w:rsidR="00955A11" w:rsidRPr="007F37B6">
        <w:rPr>
          <w:rFonts w:eastAsia="Times New Roman"/>
          <w:kern w:val="1"/>
          <w:szCs w:val="20"/>
          <w:lang w:eastAsia="ar-SA"/>
        </w:rPr>
        <w:t>după</w:t>
      </w:r>
      <w:r w:rsidRPr="007F37B6">
        <w:rPr>
          <w:rFonts w:eastAsia="Times New Roman"/>
          <w:kern w:val="1"/>
          <w:szCs w:val="20"/>
          <w:lang w:eastAsia="ar-SA"/>
        </w:rPr>
        <w:t xml:space="preserve"> P100/2-2004, ag=0,16g.</w:t>
      </w:r>
    </w:p>
    <w:p w14:paraId="3EF3F9D7" w14:textId="77777777" w:rsidR="00F95770" w:rsidRPr="007F37B6" w:rsidRDefault="00187C59" w:rsidP="005921E8">
      <w:pPr>
        <w:rPr>
          <w:rFonts w:eastAsia="Times New Roman"/>
          <w:kern w:val="1"/>
          <w:szCs w:val="20"/>
          <w:lang w:eastAsia="ar-SA"/>
        </w:rPr>
      </w:pPr>
      <w:r w:rsidRPr="007F37B6">
        <w:rPr>
          <w:rFonts w:eastAsia="Times New Roman"/>
          <w:kern w:val="1"/>
          <w:szCs w:val="20"/>
          <w:lang w:eastAsia="ar-SA"/>
        </w:rPr>
        <w:t>Conform P100/1-2013, a</w:t>
      </w:r>
      <w:r w:rsidRPr="007F37B6">
        <w:rPr>
          <w:rFonts w:eastAsia="Times New Roman"/>
          <w:kern w:val="1"/>
          <w:szCs w:val="20"/>
          <w:vertAlign w:val="subscript"/>
          <w:lang w:eastAsia="ar-SA"/>
        </w:rPr>
        <w:t>g</w:t>
      </w:r>
      <w:r w:rsidRPr="007F37B6">
        <w:rPr>
          <w:rFonts w:eastAsia="Times New Roman"/>
          <w:kern w:val="1"/>
          <w:szCs w:val="20"/>
          <w:lang w:eastAsia="ar-SA"/>
        </w:rPr>
        <w:t>=0,20g, iar valoarea perioadei de colt Tc=0,7sec.</w:t>
      </w:r>
    </w:p>
    <w:p w14:paraId="3EF3F9D8" w14:textId="77777777" w:rsidR="005921E8" w:rsidRPr="007F37B6" w:rsidRDefault="005921E8" w:rsidP="005921E8">
      <w:pPr>
        <w:rPr>
          <w:rFonts w:eastAsia="Times New Roman"/>
          <w:kern w:val="1"/>
          <w:szCs w:val="20"/>
          <w:lang w:eastAsia="ar-SA"/>
        </w:rPr>
      </w:pPr>
    </w:p>
    <w:p w14:paraId="3EF3F9D9" w14:textId="77777777" w:rsidR="00F95770" w:rsidRPr="007F37B6" w:rsidRDefault="00D7538A" w:rsidP="00F95770">
      <w:r w:rsidRPr="007F37B6">
        <w:t>IZOLARE TERMICA SI ECONOMIE DE ENERGIE</w:t>
      </w:r>
    </w:p>
    <w:p w14:paraId="3EF3F9DA" w14:textId="076648BA" w:rsidR="00F95770" w:rsidRPr="007F37B6" w:rsidRDefault="00F95770" w:rsidP="00F95770">
      <w:r w:rsidRPr="007F37B6">
        <w:rPr>
          <w:rFonts w:eastAsia="Times New Roman"/>
          <w:kern w:val="1"/>
          <w:szCs w:val="20"/>
          <w:lang w:eastAsia="ar-SA"/>
        </w:rPr>
        <w:t xml:space="preserve">Prin proiectarea </w:t>
      </w:r>
      <w:r w:rsidR="00955A11" w:rsidRPr="007F37B6">
        <w:rPr>
          <w:rFonts w:eastAsia="Times New Roman"/>
          <w:kern w:val="1"/>
          <w:szCs w:val="20"/>
          <w:lang w:eastAsia="ar-SA"/>
        </w:rPr>
        <w:t>instalațiilor</w:t>
      </w:r>
      <w:r w:rsidRPr="007F37B6">
        <w:rPr>
          <w:rFonts w:eastAsia="Times New Roman"/>
          <w:kern w:val="1"/>
          <w:szCs w:val="20"/>
          <w:lang w:eastAsia="ar-SA"/>
        </w:rPr>
        <w:t xml:space="preserve"> </w:t>
      </w:r>
      <w:r w:rsidR="00222E74">
        <w:rPr>
          <w:rFonts w:eastAsia="Times New Roman"/>
          <w:kern w:val="1"/>
          <w:szCs w:val="20"/>
          <w:lang w:eastAsia="ar-SA"/>
        </w:rPr>
        <w:t>și</w:t>
      </w:r>
      <w:r w:rsidRPr="007F37B6">
        <w:rPr>
          <w:rFonts w:eastAsia="Times New Roman"/>
          <w:kern w:val="1"/>
          <w:szCs w:val="20"/>
          <w:lang w:eastAsia="ar-SA"/>
        </w:rPr>
        <w:t xml:space="preserve"> alegerea echipamentelor de ultima </w:t>
      </w:r>
      <w:r w:rsidR="00955A11" w:rsidRPr="007F37B6">
        <w:rPr>
          <w:rFonts w:eastAsia="Times New Roman"/>
          <w:kern w:val="1"/>
          <w:szCs w:val="20"/>
          <w:lang w:eastAsia="ar-SA"/>
        </w:rPr>
        <w:t>generație</w:t>
      </w:r>
      <w:r w:rsidRPr="007F37B6">
        <w:rPr>
          <w:rFonts w:eastAsia="Times New Roman"/>
          <w:kern w:val="1"/>
          <w:szCs w:val="20"/>
          <w:lang w:eastAsia="ar-SA"/>
        </w:rPr>
        <w:t xml:space="preserve"> s-a </w:t>
      </w:r>
      <w:r w:rsidR="00955A11" w:rsidRPr="007F37B6">
        <w:rPr>
          <w:rFonts w:eastAsia="Times New Roman"/>
          <w:kern w:val="1"/>
          <w:szCs w:val="20"/>
          <w:lang w:eastAsia="ar-SA"/>
        </w:rPr>
        <w:t>urmărit</w:t>
      </w:r>
      <w:r w:rsidRPr="007F37B6">
        <w:rPr>
          <w:rFonts w:eastAsia="Times New Roman"/>
          <w:kern w:val="1"/>
          <w:szCs w:val="20"/>
          <w:lang w:eastAsia="ar-SA"/>
        </w:rPr>
        <w:t xml:space="preserve"> limitarea consumurilor energetice. </w:t>
      </w:r>
    </w:p>
    <w:p w14:paraId="3EF3F9DB" w14:textId="7D554D01" w:rsidR="00F95770" w:rsidRPr="007F37B6" w:rsidRDefault="00F95770" w:rsidP="00F95770">
      <w:r w:rsidRPr="007F37B6">
        <w:rPr>
          <w:rFonts w:eastAsia="Times New Roman"/>
          <w:kern w:val="1"/>
          <w:szCs w:val="20"/>
          <w:lang w:eastAsia="ar-SA"/>
        </w:rPr>
        <w:t xml:space="preserve">Coeficientul global de izolare termica G 1 va fi mai mic </w:t>
      </w:r>
      <w:r w:rsidR="00955A11" w:rsidRPr="007F37B6">
        <w:rPr>
          <w:rFonts w:eastAsia="Times New Roman"/>
          <w:kern w:val="1"/>
          <w:szCs w:val="20"/>
          <w:lang w:eastAsia="ar-SA"/>
        </w:rPr>
        <w:t>decât</w:t>
      </w:r>
      <w:r w:rsidRPr="007F37B6">
        <w:rPr>
          <w:rFonts w:eastAsia="Times New Roman"/>
          <w:kern w:val="1"/>
          <w:szCs w:val="20"/>
          <w:lang w:eastAsia="ar-SA"/>
        </w:rPr>
        <w:t xml:space="preserve"> coeficientul global de</w:t>
      </w:r>
      <w:r w:rsidR="003338E7">
        <w:rPr>
          <w:rFonts w:eastAsia="Times New Roman"/>
          <w:kern w:val="1"/>
          <w:szCs w:val="20"/>
          <w:lang w:eastAsia="ar-SA"/>
        </w:rPr>
        <w:t xml:space="preserve"> </w:t>
      </w:r>
      <w:r w:rsidR="00955A11" w:rsidRPr="007F37B6">
        <w:rPr>
          <w:rFonts w:eastAsia="Times New Roman"/>
          <w:kern w:val="1"/>
          <w:szCs w:val="20"/>
          <w:lang w:eastAsia="ar-SA"/>
        </w:rPr>
        <w:t>referința</w:t>
      </w:r>
      <w:r w:rsidRPr="007F37B6">
        <w:rPr>
          <w:rFonts w:eastAsia="Times New Roman"/>
          <w:kern w:val="1"/>
          <w:szCs w:val="20"/>
          <w:lang w:eastAsia="ar-SA"/>
        </w:rPr>
        <w:t>.</w:t>
      </w:r>
    </w:p>
    <w:p w14:paraId="3EF3F9DC" w14:textId="1C205307" w:rsidR="005921E8" w:rsidRPr="007F37B6" w:rsidRDefault="00955A11" w:rsidP="005921E8">
      <w:r w:rsidRPr="007F37B6">
        <w:rPr>
          <w:rFonts w:eastAsia="Times New Roman"/>
          <w:kern w:val="1"/>
          <w:szCs w:val="20"/>
          <w:lang w:eastAsia="ar-SA"/>
        </w:rPr>
        <w:t>Diferența</w:t>
      </w:r>
      <w:r w:rsidR="00F95770" w:rsidRPr="007F37B6">
        <w:rPr>
          <w:rFonts w:eastAsia="Times New Roman"/>
          <w:kern w:val="1"/>
          <w:szCs w:val="20"/>
          <w:lang w:eastAsia="ar-SA"/>
        </w:rPr>
        <w:t xml:space="preserve"> de temperatura dintre fata interioara a elementelor de </w:t>
      </w:r>
      <w:r w:rsidRPr="007F37B6">
        <w:rPr>
          <w:rFonts w:eastAsia="Times New Roman"/>
          <w:kern w:val="1"/>
          <w:szCs w:val="20"/>
          <w:lang w:eastAsia="ar-SA"/>
        </w:rPr>
        <w:t>închidere</w:t>
      </w:r>
      <w:r w:rsidR="00F95770" w:rsidRPr="007F37B6">
        <w:rPr>
          <w:rFonts w:eastAsia="Times New Roman"/>
          <w:kern w:val="1"/>
          <w:szCs w:val="20"/>
          <w:lang w:eastAsia="ar-SA"/>
        </w:rPr>
        <w:t xml:space="preserve"> </w:t>
      </w:r>
      <w:r w:rsidR="00222E74">
        <w:rPr>
          <w:rFonts w:eastAsia="Times New Roman"/>
          <w:kern w:val="1"/>
          <w:szCs w:val="20"/>
          <w:lang w:eastAsia="ar-SA"/>
        </w:rPr>
        <w:t>și</w:t>
      </w:r>
      <w:r w:rsidR="00F95770" w:rsidRPr="007F37B6">
        <w:rPr>
          <w:rFonts w:eastAsia="Times New Roman"/>
          <w:kern w:val="1"/>
          <w:szCs w:val="20"/>
          <w:lang w:eastAsia="ar-SA"/>
        </w:rPr>
        <w:t xml:space="preserve"> aerul interior </w:t>
      </w:r>
      <w:r w:rsidR="00222E74">
        <w:rPr>
          <w:rFonts w:eastAsia="Times New Roman"/>
          <w:kern w:val="1"/>
          <w:szCs w:val="20"/>
          <w:lang w:eastAsia="ar-SA"/>
        </w:rPr>
        <w:t>să</w:t>
      </w:r>
      <w:r w:rsidR="00F95770" w:rsidRPr="007F37B6">
        <w:rPr>
          <w:rFonts w:eastAsia="Times New Roman"/>
          <w:kern w:val="1"/>
          <w:szCs w:val="20"/>
          <w:lang w:eastAsia="ar-SA"/>
        </w:rPr>
        <w:t xml:space="preserve"> fie de maxim conform tabelului</w:t>
      </w:r>
    </w:p>
    <w:tbl>
      <w:tblPr>
        <w:tblStyle w:val="LightList-Accent2"/>
        <w:tblW w:w="0" w:type="auto"/>
        <w:tblLayout w:type="fixed"/>
        <w:tblLook w:val="0020" w:firstRow="1" w:lastRow="0" w:firstColumn="0" w:lastColumn="0" w:noHBand="0" w:noVBand="0"/>
      </w:tblPr>
      <w:tblGrid>
        <w:gridCol w:w="1935"/>
        <w:gridCol w:w="2070"/>
        <w:gridCol w:w="2085"/>
        <w:gridCol w:w="2070"/>
        <w:gridCol w:w="2105"/>
      </w:tblGrid>
      <w:tr w:rsidR="00F95770" w:rsidRPr="007F37B6" w14:paraId="3EF3F9E0" w14:textId="77777777" w:rsidTr="00CE37F5">
        <w:trPr>
          <w:cnfStyle w:val="100000000000" w:firstRow="1" w:lastRow="0" w:firstColumn="0" w:lastColumn="0" w:oddVBand="0" w:evenVBand="0" w:oddHBand="0"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935" w:type="dxa"/>
            <w:vMerge w:val="restart"/>
          </w:tcPr>
          <w:p w14:paraId="3EF3F9DD" w14:textId="0E2B95C7" w:rsidR="00F95770" w:rsidRPr="007F37B6" w:rsidRDefault="00F95770" w:rsidP="00CE37F5">
            <w:pPr>
              <w:widowControl w:val="0"/>
              <w:suppressAutoHyphens/>
              <w:overflowPunct w:val="0"/>
              <w:autoSpaceDN/>
              <w:adjustRightInd/>
              <w:snapToGrid w:val="0"/>
              <w:ind w:left="0" w:firstLine="0"/>
              <w:contextualSpacing w:val="0"/>
              <w:jc w:val="center"/>
              <w:textAlignment w:val="baseline"/>
              <w:rPr>
                <w:rFonts w:eastAsia="Times New Roman"/>
                <w:kern w:val="1"/>
                <w:szCs w:val="20"/>
                <w:lang w:eastAsia="ar-SA"/>
              </w:rPr>
            </w:pPr>
            <w:r w:rsidRPr="007F37B6">
              <w:rPr>
                <w:rFonts w:eastAsia="Times New Roman"/>
                <w:kern w:val="1"/>
                <w:szCs w:val="20"/>
                <w:lang w:eastAsia="ar-SA"/>
              </w:rPr>
              <w:t>Temperatura interioar</w:t>
            </w:r>
            <w:r w:rsidR="00CE37F5">
              <w:rPr>
                <w:rFonts w:eastAsia="Times New Roman"/>
                <w:kern w:val="1"/>
                <w:szCs w:val="20"/>
                <w:lang w:eastAsia="ar-SA"/>
              </w:rPr>
              <w:t>ă</w:t>
            </w:r>
          </w:p>
        </w:tc>
        <w:tc>
          <w:tcPr>
            <w:tcW w:w="2070" w:type="dxa"/>
            <w:vMerge w:val="restart"/>
          </w:tcPr>
          <w:p w14:paraId="3EF3F9DE" w14:textId="40FE2BF7" w:rsidR="00F95770" w:rsidRPr="007F37B6" w:rsidRDefault="00F95770" w:rsidP="00CE37F5">
            <w:pPr>
              <w:widowControl w:val="0"/>
              <w:suppressAutoHyphens/>
              <w:overflowPunct w:val="0"/>
              <w:autoSpaceDN/>
              <w:adjustRightInd/>
              <w:snapToGrid w:val="0"/>
              <w:ind w:left="0" w:firstLine="0"/>
              <w:contextualSpacing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kern w:val="1"/>
                <w:szCs w:val="20"/>
                <w:lang w:eastAsia="ar-SA"/>
              </w:rPr>
            </w:pPr>
            <w:r w:rsidRPr="007F37B6">
              <w:rPr>
                <w:rFonts w:eastAsia="Times New Roman"/>
                <w:kern w:val="1"/>
                <w:szCs w:val="20"/>
                <w:lang w:eastAsia="ar-SA"/>
              </w:rPr>
              <w:t>Umiditate relativ</w:t>
            </w:r>
            <w:r w:rsidR="00CE37F5">
              <w:rPr>
                <w:rFonts w:eastAsia="Times New Roman"/>
                <w:kern w:val="1"/>
                <w:szCs w:val="20"/>
                <w:lang w:eastAsia="ar-SA"/>
              </w:rPr>
              <w:t>ă</w:t>
            </w:r>
          </w:p>
        </w:tc>
        <w:tc>
          <w:tcPr>
            <w:cnfStyle w:val="000010000000" w:firstRow="0" w:lastRow="0" w:firstColumn="0" w:lastColumn="0" w:oddVBand="1" w:evenVBand="0" w:oddHBand="0" w:evenHBand="0" w:firstRowFirstColumn="0" w:firstRowLastColumn="0" w:lastRowFirstColumn="0" w:lastRowLastColumn="0"/>
            <w:tcW w:w="6260" w:type="dxa"/>
            <w:gridSpan w:val="3"/>
          </w:tcPr>
          <w:p w14:paraId="3EF3F9DF" w14:textId="268EB382" w:rsidR="00F95770" w:rsidRPr="007F37B6" w:rsidRDefault="00955A11" w:rsidP="00F95770">
            <w:pPr>
              <w:widowControl w:val="0"/>
              <w:suppressAutoHyphens/>
              <w:overflowPunct w:val="0"/>
              <w:autoSpaceDN/>
              <w:adjustRightInd/>
              <w:snapToGrid w:val="0"/>
              <w:ind w:left="0" w:firstLine="0"/>
              <w:contextualSpacing w:val="0"/>
              <w:jc w:val="center"/>
              <w:textAlignment w:val="baseline"/>
              <w:rPr>
                <w:rFonts w:eastAsia="Times New Roman"/>
                <w:kern w:val="1"/>
                <w:szCs w:val="20"/>
                <w:lang w:eastAsia="ar-SA"/>
              </w:rPr>
            </w:pPr>
            <w:r w:rsidRPr="007F37B6">
              <w:rPr>
                <w:rFonts w:eastAsia="Times New Roman"/>
                <w:kern w:val="1"/>
                <w:szCs w:val="20"/>
                <w:lang w:eastAsia="ar-SA"/>
              </w:rPr>
              <w:t>Diferența</w:t>
            </w:r>
            <w:r w:rsidR="00F95770" w:rsidRPr="007F37B6">
              <w:rPr>
                <w:rFonts w:eastAsia="Times New Roman"/>
                <w:kern w:val="1"/>
                <w:szCs w:val="20"/>
                <w:lang w:eastAsia="ar-SA"/>
              </w:rPr>
              <w:t xml:space="preserve"> de temperatura</w:t>
            </w:r>
          </w:p>
        </w:tc>
      </w:tr>
      <w:tr w:rsidR="00F95770" w:rsidRPr="007F37B6" w14:paraId="3EF3F9E6" w14:textId="77777777" w:rsidTr="00CE37F5">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1935" w:type="dxa"/>
            <w:vMerge/>
          </w:tcPr>
          <w:p w14:paraId="3EF3F9E1"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rPr>
                <w:rFonts w:eastAsia="Times New Roman"/>
                <w:kern w:val="1"/>
                <w:szCs w:val="20"/>
                <w:lang w:eastAsia="ar-SA"/>
              </w:rPr>
            </w:pPr>
          </w:p>
        </w:tc>
        <w:tc>
          <w:tcPr>
            <w:tcW w:w="2070" w:type="dxa"/>
            <w:vMerge/>
          </w:tcPr>
          <w:p w14:paraId="3EF3F9E2"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kern w:val="1"/>
                <w:szCs w:val="20"/>
                <w:lang w:eastAsia="ar-SA"/>
              </w:rPr>
            </w:pPr>
          </w:p>
        </w:tc>
        <w:tc>
          <w:tcPr>
            <w:cnfStyle w:val="000010000000" w:firstRow="0" w:lastRow="0" w:firstColumn="0" w:lastColumn="0" w:oddVBand="1" w:evenVBand="0" w:oddHBand="0" w:evenHBand="0" w:firstRowFirstColumn="0" w:firstRowLastColumn="0" w:lastRowFirstColumn="0" w:lastRowLastColumn="0"/>
            <w:tcW w:w="2085" w:type="dxa"/>
          </w:tcPr>
          <w:p w14:paraId="3EF3F9E3" w14:textId="60E329C8" w:rsidR="00F95770" w:rsidRPr="007F37B6" w:rsidRDefault="00955A11" w:rsidP="00F95770">
            <w:pPr>
              <w:widowControl w:val="0"/>
              <w:suppressAutoHyphens/>
              <w:overflowPunct w:val="0"/>
              <w:autoSpaceDN/>
              <w:adjustRightInd/>
              <w:snapToGrid w:val="0"/>
              <w:ind w:left="0" w:firstLine="0"/>
              <w:contextualSpacing w:val="0"/>
              <w:jc w:val="center"/>
              <w:textAlignment w:val="baseline"/>
              <w:rPr>
                <w:rFonts w:eastAsia="Times New Roman"/>
                <w:kern w:val="1"/>
                <w:szCs w:val="20"/>
                <w:lang w:eastAsia="ar-SA"/>
              </w:rPr>
            </w:pPr>
            <w:r w:rsidRPr="007F37B6">
              <w:rPr>
                <w:rFonts w:eastAsia="Times New Roman"/>
                <w:kern w:val="1"/>
                <w:szCs w:val="20"/>
                <w:lang w:eastAsia="ar-SA"/>
              </w:rPr>
              <w:t>Pereți</w:t>
            </w:r>
          </w:p>
        </w:tc>
        <w:tc>
          <w:tcPr>
            <w:tcW w:w="2070" w:type="dxa"/>
          </w:tcPr>
          <w:p w14:paraId="3EF3F9E4" w14:textId="3440ABE3" w:rsidR="00F95770" w:rsidRPr="007F37B6" w:rsidRDefault="00955A11" w:rsidP="00F95770">
            <w:pPr>
              <w:widowControl w:val="0"/>
              <w:suppressAutoHyphens/>
              <w:overflowPunct w:val="0"/>
              <w:autoSpaceDN/>
              <w:adjustRightInd/>
              <w:snapToGrid w:val="0"/>
              <w:ind w:left="0" w:firstLine="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kern w:val="1"/>
                <w:szCs w:val="20"/>
                <w:lang w:eastAsia="ar-SA"/>
              </w:rPr>
            </w:pPr>
            <w:r w:rsidRPr="007F37B6">
              <w:rPr>
                <w:rFonts w:eastAsia="Times New Roman"/>
                <w:kern w:val="1"/>
                <w:szCs w:val="20"/>
                <w:lang w:eastAsia="ar-SA"/>
              </w:rPr>
              <w:t>Acoperiș</w:t>
            </w:r>
          </w:p>
        </w:tc>
        <w:tc>
          <w:tcPr>
            <w:cnfStyle w:val="000010000000" w:firstRow="0" w:lastRow="0" w:firstColumn="0" w:lastColumn="0" w:oddVBand="1" w:evenVBand="0" w:oddHBand="0" w:evenHBand="0" w:firstRowFirstColumn="0" w:firstRowLastColumn="0" w:lastRowFirstColumn="0" w:lastRowLastColumn="0"/>
            <w:tcW w:w="2105" w:type="dxa"/>
          </w:tcPr>
          <w:p w14:paraId="3EF3F9E5"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rPr>
                <w:rFonts w:eastAsia="Times New Roman"/>
                <w:kern w:val="1"/>
                <w:szCs w:val="20"/>
                <w:lang w:eastAsia="ar-SA"/>
              </w:rPr>
            </w:pPr>
            <w:r w:rsidRPr="007F37B6">
              <w:rPr>
                <w:rFonts w:eastAsia="Times New Roman"/>
                <w:kern w:val="1"/>
                <w:szCs w:val="20"/>
                <w:lang w:eastAsia="ar-SA"/>
              </w:rPr>
              <w:t>Pardoseli</w:t>
            </w:r>
          </w:p>
        </w:tc>
      </w:tr>
      <w:tr w:rsidR="00F95770" w:rsidRPr="007F37B6" w14:paraId="3EF3F9EC" w14:textId="77777777" w:rsidTr="00CE37F5">
        <w:tc>
          <w:tcPr>
            <w:cnfStyle w:val="000010000000" w:firstRow="0" w:lastRow="0" w:firstColumn="0" w:lastColumn="0" w:oddVBand="1" w:evenVBand="0" w:oddHBand="0" w:evenHBand="0" w:firstRowFirstColumn="0" w:firstRowLastColumn="0" w:lastRowFirstColumn="0" w:lastRowLastColumn="0"/>
            <w:tcW w:w="1935" w:type="dxa"/>
          </w:tcPr>
          <w:p w14:paraId="3EF3F9E7"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rPr>
                <w:rFonts w:eastAsia="Times New Roman"/>
                <w:kern w:val="1"/>
                <w:szCs w:val="20"/>
                <w:lang w:eastAsia="ar-SA"/>
              </w:rPr>
            </w:pPr>
            <w:r w:rsidRPr="007F37B6">
              <w:rPr>
                <w:rFonts w:eastAsia="Times New Roman"/>
                <w:kern w:val="1"/>
                <w:szCs w:val="20"/>
                <w:lang w:eastAsia="ar-SA"/>
              </w:rPr>
              <w:t>18</w:t>
            </w:r>
            <w:r w:rsidRPr="007F37B6">
              <w:rPr>
                <w:rFonts w:eastAsia="Times New Roman"/>
                <w:kern w:val="1"/>
                <w:szCs w:val="20"/>
                <w:vertAlign w:val="superscript"/>
                <w:lang w:eastAsia="ar-SA"/>
              </w:rPr>
              <w:t>0</w:t>
            </w:r>
            <w:r w:rsidRPr="007F37B6">
              <w:rPr>
                <w:rFonts w:eastAsia="Times New Roman"/>
                <w:kern w:val="1"/>
                <w:szCs w:val="20"/>
                <w:lang w:eastAsia="ar-SA"/>
              </w:rPr>
              <w:t xml:space="preserve"> C</w:t>
            </w:r>
          </w:p>
        </w:tc>
        <w:tc>
          <w:tcPr>
            <w:tcW w:w="2070" w:type="dxa"/>
          </w:tcPr>
          <w:p w14:paraId="3EF3F9E8"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kern w:val="1"/>
                <w:szCs w:val="20"/>
                <w:lang w:eastAsia="ar-SA"/>
              </w:rPr>
            </w:pPr>
            <w:r w:rsidRPr="007F37B6">
              <w:rPr>
                <w:rFonts w:eastAsia="Times New Roman"/>
                <w:kern w:val="1"/>
                <w:szCs w:val="20"/>
                <w:lang w:eastAsia="ar-SA"/>
              </w:rPr>
              <w:t>60%</w:t>
            </w:r>
          </w:p>
        </w:tc>
        <w:tc>
          <w:tcPr>
            <w:cnfStyle w:val="000010000000" w:firstRow="0" w:lastRow="0" w:firstColumn="0" w:lastColumn="0" w:oddVBand="1" w:evenVBand="0" w:oddHBand="0" w:evenHBand="0" w:firstRowFirstColumn="0" w:firstRowLastColumn="0" w:lastRowFirstColumn="0" w:lastRowLastColumn="0"/>
            <w:tcW w:w="2085" w:type="dxa"/>
          </w:tcPr>
          <w:p w14:paraId="3EF3F9E9"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rPr>
                <w:rFonts w:eastAsia="Times New Roman"/>
                <w:kern w:val="1"/>
                <w:szCs w:val="20"/>
                <w:lang w:eastAsia="ar-SA"/>
              </w:rPr>
            </w:pPr>
            <w:r w:rsidRPr="007F37B6">
              <w:rPr>
                <w:rFonts w:eastAsia="Times New Roman"/>
                <w:kern w:val="1"/>
                <w:szCs w:val="20"/>
                <w:lang w:eastAsia="ar-SA"/>
              </w:rPr>
              <w:t>4</w:t>
            </w:r>
          </w:p>
        </w:tc>
        <w:tc>
          <w:tcPr>
            <w:tcW w:w="2070" w:type="dxa"/>
          </w:tcPr>
          <w:p w14:paraId="3EF3F9EA"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kern w:val="1"/>
                <w:szCs w:val="20"/>
                <w:lang w:eastAsia="ar-SA"/>
              </w:rPr>
            </w:pPr>
            <w:r w:rsidRPr="007F37B6">
              <w:rPr>
                <w:rFonts w:eastAsia="Times New Roman"/>
                <w:kern w:val="1"/>
                <w:szCs w:val="20"/>
                <w:lang w:eastAsia="ar-SA"/>
              </w:rPr>
              <w:t>3</w:t>
            </w:r>
          </w:p>
        </w:tc>
        <w:tc>
          <w:tcPr>
            <w:cnfStyle w:val="000010000000" w:firstRow="0" w:lastRow="0" w:firstColumn="0" w:lastColumn="0" w:oddVBand="1" w:evenVBand="0" w:oddHBand="0" w:evenHBand="0" w:firstRowFirstColumn="0" w:firstRowLastColumn="0" w:lastRowFirstColumn="0" w:lastRowLastColumn="0"/>
            <w:tcW w:w="2105" w:type="dxa"/>
          </w:tcPr>
          <w:p w14:paraId="3EF3F9EB"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rPr>
                <w:rFonts w:eastAsia="Times New Roman"/>
                <w:kern w:val="1"/>
                <w:szCs w:val="20"/>
                <w:lang w:eastAsia="ar-SA"/>
              </w:rPr>
            </w:pPr>
            <w:r w:rsidRPr="007F37B6">
              <w:rPr>
                <w:rFonts w:eastAsia="Times New Roman"/>
                <w:kern w:val="1"/>
                <w:szCs w:val="20"/>
                <w:lang w:eastAsia="ar-SA"/>
              </w:rPr>
              <w:t>2</w:t>
            </w:r>
          </w:p>
        </w:tc>
      </w:tr>
      <w:tr w:rsidR="00F95770" w:rsidRPr="007F37B6" w14:paraId="3EF3F9F2" w14:textId="77777777" w:rsidTr="00CE3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35" w:type="dxa"/>
          </w:tcPr>
          <w:p w14:paraId="3EF3F9ED"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rPr>
                <w:rFonts w:eastAsia="Times New Roman"/>
                <w:kern w:val="1"/>
                <w:szCs w:val="20"/>
                <w:lang w:eastAsia="ar-SA"/>
              </w:rPr>
            </w:pPr>
            <w:r w:rsidRPr="007F37B6">
              <w:rPr>
                <w:rFonts w:eastAsia="Times New Roman"/>
                <w:kern w:val="1"/>
                <w:szCs w:val="20"/>
                <w:lang w:eastAsia="ar-SA"/>
              </w:rPr>
              <w:t>22</w:t>
            </w:r>
            <w:r w:rsidRPr="007F37B6">
              <w:rPr>
                <w:rFonts w:eastAsia="Times New Roman"/>
                <w:kern w:val="1"/>
                <w:szCs w:val="20"/>
                <w:vertAlign w:val="superscript"/>
                <w:lang w:eastAsia="ar-SA"/>
              </w:rPr>
              <w:t>0</w:t>
            </w:r>
            <w:r w:rsidRPr="007F37B6">
              <w:rPr>
                <w:rFonts w:eastAsia="Times New Roman"/>
                <w:kern w:val="1"/>
                <w:szCs w:val="20"/>
                <w:lang w:eastAsia="ar-SA"/>
              </w:rPr>
              <w:t xml:space="preserve"> C</w:t>
            </w:r>
          </w:p>
        </w:tc>
        <w:tc>
          <w:tcPr>
            <w:tcW w:w="2070" w:type="dxa"/>
          </w:tcPr>
          <w:p w14:paraId="3EF3F9EE"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kern w:val="1"/>
                <w:szCs w:val="20"/>
                <w:lang w:eastAsia="ar-SA"/>
              </w:rPr>
            </w:pPr>
            <w:r w:rsidRPr="007F37B6">
              <w:rPr>
                <w:rFonts w:eastAsia="Times New Roman"/>
                <w:kern w:val="1"/>
                <w:szCs w:val="20"/>
                <w:lang w:eastAsia="ar-SA"/>
              </w:rPr>
              <w:t>50%</w:t>
            </w:r>
          </w:p>
        </w:tc>
        <w:tc>
          <w:tcPr>
            <w:cnfStyle w:val="000010000000" w:firstRow="0" w:lastRow="0" w:firstColumn="0" w:lastColumn="0" w:oddVBand="1" w:evenVBand="0" w:oddHBand="0" w:evenHBand="0" w:firstRowFirstColumn="0" w:firstRowLastColumn="0" w:lastRowFirstColumn="0" w:lastRowLastColumn="0"/>
            <w:tcW w:w="2085" w:type="dxa"/>
          </w:tcPr>
          <w:p w14:paraId="3EF3F9EF"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rPr>
                <w:rFonts w:eastAsia="Times New Roman"/>
                <w:kern w:val="1"/>
                <w:szCs w:val="20"/>
                <w:lang w:eastAsia="ar-SA"/>
              </w:rPr>
            </w:pPr>
            <w:r w:rsidRPr="007F37B6">
              <w:rPr>
                <w:rFonts w:eastAsia="Times New Roman"/>
                <w:kern w:val="1"/>
                <w:szCs w:val="20"/>
                <w:lang w:eastAsia="ar-SA"/>
              </w:rPr>
              <w:t>6</w:t>
            </w:r>
          </w:p>
        </w:tc>
        <w:tc>
          <w:tcPr>
            <w:tcW w:w="2070" w:type="dxa"/>
          </w:tcPr>
          <w:p w14:paraId="3EF3F9F0"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kern w:val="1"/>
                <w:szCs w:val="20"/>
                <w:lang w:eastAsia="ar-SA"/>
              </w:rPr>
            </w:pPr>
            <w:r w:rsidRPr="007F37B6">
              <w:rPr>
                <w:rFonts w:eastAsia="Times New Roman"/>
                <w:kern w:val="1"/>
                <w:szCs w:val="20"/>
                <w:lang w:eastAsia="ar-SA"/>
              </w:rPr>
              <w:t>4.5</w:t>
            </w:r>
          </w:p>
        </w:tc>
        <w:tc>
          <w:tcPr>
            <w:cnfStyle w:val="000010000000" w:firstRow="0" w:lastRow="0" w:firstColumn="0" w:lastColumn="0" w:oddVBand="1" w:evenVBand="0" w:oddHBand="0" w:evenHBand="0" w:firstRowFirstColumn="0" w:firstRowLastColumn="0" w:lastRowFirstColumn="0" w:lastRowLastColumn="0"/>
            <w:tcW w:w="2105" w:type="dxa"/>
          </w:tcPr>
          <w:p w14:paraId="3EF3F9F1" w14:textId="77777777" w:rsidR="00F95770" w:rsidRPr="007F37B6" w:rsidRDefault="00F95770" w:rsidP="00F95770">
            <w:pPr>
              <w:widowControl w:val="0"/>
              <w:suppressAutoHyphens/>
              <w:overflowPunct w:val="0"/>
              <w:autoSpaceDN/>
              <w:adjustRightInd/>
              <w:snapToGrid w:val="0"/>
              <w:ind w:left="0" w:firstLine="0"/>
              <w:contextualSpacing w:val="0"/>
              <w:jc w:val="center"/>
              <w:textAlignment w:val="baseline"/>
              <w:rPr>
                <w:rFonts w:eastAsia="Times New Roman"/>
                <w:kern w:val="1"/>
                <w:szCs w:val="20"/>
                <w:lang w:eastAsia="ar-SA"/>
              </w:rPr>
            </w:pPr>
            <w:r w:rsidRPr="007F37B6">
              <w:rPr>
                <w:rFonts w:eastAsia="Times New Roman"/>
                <w:kern w:val="1"/>
                <w:szCs w:val="20"/>
                <w:lang w:eastAsia="ar-SA"/>
              </w:rPr>
              <w:t>3</w:t>
            </w:r>
          </w:p>
        </w:tc>
      </w:tr>
    </w:tbl>
    <w:p w14:paraId="3EF3F9F3" w14:textId="77777777" w:rsidR="00F95770" w:rsidRPr="007F37B6" w:rsidRDefault="00F95770" w:rsidP="00F95770">
      <w:pPr>
        <w:widowControl w:val="0"/>
        <w:suppressAutoHyphens/>
        <w:overflowPunct w:val="0"/>
        <w:autoSpaceDN/>
        <w:adjustRightInd/>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Au fost luate masuri pentru: </w:t>
      </w:r>
    </w:p>
    <w:p w14:paraId="3EF3F9F4" w14:textId="24F6B4CA" w:rsidR="00F95770" w:rsidRPr="007F37B6" w:rsidRDefault="00F95770" w:rsidP="00F95770">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evitarea </w:t>
      </w:r>
      <w:r w:rsidR="00955A11" w:rsidRPr="007F37B6">
        <w:rPr>
          <w:rFonts w:eastAsia="Times New Roman"/>
          <w:kern w:val="1"/>
          <w:szCs w:val="20"/>
          <w:lang w:eastAsia="ar-SA"/>
        </w:rPr>
        <w:t>apariției</w:t>
      </w:r>
      <w:r w:rsidRPr="007F37B6">
        <w:rPr>
          <w:rFonts w:eastAsia="Times New Roman"/>
          <w:kern w:val="1"/>
          <w:szCs w:val="20"/>
          <w:lang w:eastAsia="ar-SA"/>
        </w:rPr>
        <w:t xml:space="preserve"> condensului pe </w:t>
      </w:r>
      <w:r w:rsidR="00955A11" w:rsidRPr="007F37B6">
        <w:rPr>
          <w:rFonts w:eastAsia="Times New Roman"/>
          <w:kern w:val="1"/>
          <w:szCs w:val="20"/>
          <w:lang w:eastAsia="ar-SA"/>
        </w:rPr>
        <w:t>suprafața</w:t>
      </w:r>
      <w:r w:rsidRPr="007F37B6">
        <w:rPr>
          <w:rFonts w:eastAsia="Times New Roman"/>
          <w:kern w:val="1"/>
          <w:szCs w:val="20"/>
          <w:lang w:eastAsia="ar-SA"/>
        </w:rPr>
        <w:t xml:space="preserve"> interioara a </w:t>
      </w:r>
      <w:r w:rsidR="00955A11" w:rsidRPr="007F37B6">
        <w:rPr>
          <w:rFonts w:eastAsia="Times New Roman"/>
          <w:kern w:val="1"/>
          <w:szCs w:val="20"/>
          <w:lang w:eastAsia="ar-SA"/>
        </w:rPr>
        <w:t>închiderilor</w:t>
      </w:r>
      <w:r w:rsidRPr="007F37B6">
        <w:rPr>
          <w:rFonts w:eastAsia="Times New Roman"/>
          <w:kern w:val="1"/>
          <w:szCs w:val="20"/>
          <w:lang w:eastAsia="ar-SA"/>
        </w:rPr>
        <w:t xml:space="preserve"> exterioare </w:t>
      </w:r>
      <w:r w:rsidR="00222E74">
        <w:rPr>
          <w:rFonts w:eastAsia="Times New Roman"/>
          <w:kern w:val="1"/>
          <w:szCs w:val="20"/>
          <w:lang w:eastAsia="ar-SA"/>
        </w:rPr>
        <w:t>și</w:t>
      </w:r>
      <w:r w:rsidRPr="007F37B6">
        <w:rPr>
          <w:rFonts w:eastAsia="Times New Roman"/>
          <w:kern w:val="1"/>
          <w:szCs w:val="20"/>
          <w:lang w:eastAsia="ar-SA"/>
        </w:rPr>
        <w:t xml:space="preserve"> a structurii </w:t>
      </w:r>
      <w:r w:rsidR="00955A11" w:rsidRPr="007F37B6">
        <w:rPr>
          <w:rFonts w:eastAsia="Times New Roman"/>
          <w:kern w:val="1"/>
          <w:szCs w:val="20"/>
          <w:lang w:eastAsia="ar-SA"/>
        </w:rPr>
        <w:t>acoperișului</w:t>
      </w:r>
      <w:r w:rsidRPr="007F37B6">
        <w:rPr>
          <w:rFonts w:eastAsia="Times New Roman"/>
          <w:kern w:val="1"/>
          <w:szCs w:val="20"/>
          <w:lang w:eastAsia="ar-SA"/>
        </w:rPr>
        <w:t xml:space="preserve"> </w:t>
      </w:r>
    </w:p>
    <w:p w14:paraId="3EF3F9F5" w14:textId="700C727D" w:rsidR="00F95770" w:rsidRPr="007F37B6" w:rsidRDefault="00F95770" w:rsidP="00F95770">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evitarea riscului de condens </w:t>
      </w:r>
      <w:r w:rsidR="00671EEA" w:rsidRPr="007F37B6">
        <w:rPr>
          <w:rFonts w:eastAsia="Times New Roman"/>
          <w:kern w:val="1"/>
          <w:szCs w:val="20"/>
          <w:lang w:eastAsia="ar-SA"/>
        </w:rPr>
        <w:t>în</w:t>
      </w:r>
      <w:r w:rsidRPr="007F37B6">
        <w:rPr>
          <w:rFonts w:eastAsia="Times New Roman"/>
          <w:kern w:val="1"/>
          <w:szCs w:val="20"/>
          <w:lang w:eastAsia="ar-SA"/>
        </w:rPr>
        <w:t xml:space="preserve"> interiorul elementelor de </w:t>
      </w:r>
      <w:r w:rsidR="00955A11" w:rsidRPr="007F37B6">
        <w:rPr>
          <w:rFonts w:eastAsia="Times New Roman"/>
          <w:kern w:val="1"/>
          <w:szCs w:val="20"/>
          <w:lang w:eastAsia="ar-SA"/>
        </w:rPr>
        <w:t>închidere</w:t>
      </w:r>
      <w:r w:rsidRPr="007F37B6">
        <w:rPr>
          <w:rFonts w:eastAsia="Times New Roman"/>
          <w:kern w:val="1"/>
          <w:szCs w:val="20"/>
          <w:lang w:eastAsia="ar-SA"/>
        </w:rPr>
        <w:t xml:space="preserve"> </w:t>
      </w:r>
    </w:p>
    <w:p w14:paraId="3EF3F9F6" w14:textId="0C9BE5E0" w:rsidR="00F95770" w:rsidRPr="007F37B6" w:rsidRDefault="00F95770" w:rsidP="00F95770">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evitarea </w:t>
      </w:r>
      <w:r w:rsidR="00955A11" w:rsidRPr="007F37B6">
        <w:rPr>
          <w:rFonts w:eastAsia="Times New Roman"/>
          <w:kern w:val="1"/>
          <w:szCs w:val="20"/>
          <w:lang w:eastAsia="ar-SA"/>
        </w:rPr>
        <w:t>acumulării</w:t>
      </w:r>
      <w:r w:rsidRPr="007F37B6">
        <w:rPr>
          <w:rFonts w:eastAsia="Times New Roman"/>
          <w:kern w:val="1"/>
          <w:szCs w:val="20"/>
          <w:lang w:eastAsia="ar-SA"/>
        </w:rPr>
        <w:t xml:space="preserve"> progresive a apei de condens din interiorul elementelor de </w:t>
      </w:r>
      <w:r w:rsidR="00955A11" w:rsidRPr="007F37B6">
        <w:rPr>
          <w:rFonts w:eastAsia="Times New Roman"/>
          <w:kern w:val="1"/>
          <w:szCs w:val="20"/>
          <w:lang w:eastAsia="ar-SA"/>
        </w:rPr>
        <w:t>închidere</w:t>
      </w:r>
      <w:r w:rsidRPr="007F37B6">
        <w:rPr>
          <w:rFonts w:eastAsia="Times New Roman"/>
          <w:kern w:val="1"/>
          <w:szCs w:val="20"/>
          <w:lang w:eastAsia="ar-SA"/>
        </w:rPr>
        <w:t xml:space="preserve"> </w:t>
      </w:r>
    </w:p>
    <w:p w14:paraId="3EF3F9F7" w14:textId="3163EB30" w:rsidR="00F95770" w:rsidRPr="007F37B6" w:rsidRDefault="00F95770" w:rsidP="00F95770">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w:t>
      </w:r>
      <w:r w:rsidR="00955A11" w:rsidRPr="007F37B6">
        <w:rPr>
          <w:rFonts w:eastAsia="Times New Roman"/>
          <w:kern w:val="1"/>
          <w:szCs w:val="20"/>
          <w:lang w:eastAsia="ar-SA"/>
        </w:rPr>
        <w:t>etanșeitatea</w:t>
      </w:r>
      <w:r w:rsidRPr="007F37B6">
        <w:rPr>
          <w:rFonts w:eastAsia="Times New Roman"/>
          <w:kern w:val="1"/>
          <w:szCs w:val="20"/>
          <w:lang w:eastAsia="ar-SA"/>
        </w:rPr>
        <w:t xml:space="preserve"> elementelor vitrate </w:t>
      </w:r>
    </w:p>
    <w:p w14:paraId="3EF3F9F8" w14:textId="4C4193F9" w:rsidR="00F95770" w:rsidRPr="007F37B6" w:rsidRDefault="00F95770" w:rsidP="00F95770">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asigurarea </w:t>
      </w:r>
      <w:r w:rsidR="00955A11" w:rsidRPr="007F37B6">
        <w:rPr>
          <w:rFonts w:eastAsia="Times New Roman"/>
          <w:kern w:val="1"/>
          <w:szCs w:val="20"/>
          <w:lang w:eastAsia="ar-SA"/>
        </w:rPr>
        <w:t>hidroizolării</w:t>
      </w:r>
      <w:r w:rsidRPr="007F37B6">
        <w:rPr>
          <w:rFonts w:eastAsia="Times New Roman"/>
          <w:kern w:val="1"/>
          <w:szCs w:val="20"/>
          <w:lang w:eastAsia="ar-SA"/>
        </w:rPr>
        <w:t xml:space="preserve"> elementelor delimitatoare ale </w:t>
      </w:r>
      <w:r w:rsidR="00955A11" w:rsidRPr="007F37B6">
        <w:rPr>
          <w:rFonts w:eastAsia="Times New Roman"/>
          <w:kern w:val="1"/>
          <w:szCs w:val="20"/>
          <w:lang w:eastAsia="ar-SA"/>
        </w:rPr>
        <w:t>construcției</w:t>
      </w:r>
      <w:r w:rsidRPr="007F37B6">
        <w:rPr>
          <w:rFonts w:eastAsia="Times New Roman"/>
          <w:kern w:val="1"/>
          <w:szCs w:val="20"/>
          <w:lang w:eastAsia="ar-SA"/>
        </w:rPr>
        <w:t xml:space="preserve"> </w:t>
      </w:r>
    </w:p>
    <w:p w14:paraId="3EF3F9F9" w14:textId="5139D11D" w:rsidR="00F95770" w:rsidRPr="007F37B6" w:rsidRDefault="00955A11" w:rsidP="005921E8">
      <w:pPr>
        <w:widowControl w:val="0"/>
        <w:suppressAutoHyphens/>
        <w:overflowPunct w:val="0"/>
        <w:autoSpaceDN/>
        <w:adjustRightInd/>
        <w:contextualSpacing w:val="0"/>
        <w:jc w:val="both"/>
        <w:textAlignment w:val="baseline"/>
        <w:rPr>
          <w:rFonts w:eastAsia="Times New Roman"/>
          <w:kern w:val="1"/>
          <w:szCs w:val="20"/>
          <w:lang w:eastAsia="ar-SA"/>
        </w:rPr>
      </w:pPr>
      <w:r w:rsidRPr="007F37B6">
        <w:rPr>
          <w:rFonts w:eastAsia="Times New Roman"/>
          <w:kern w:val="1"/>
          <w:szCs w:val="20"/>
          <w:lang w:eastAsia="ar-SA"/>
        </w:rPr>
        <w:t>Acoperișul</w:t>
      </w:r>
      <w:r w:rsidR="00F95770" w:rsidRPr="007F37B6">
        <w:rPr>
          <w:rFonts w:eastAsia="Times New Roman"/>
          <w:kern w:val="1"/>
          <w:szCs w:val="20"/>
          <w:lang w:eastAsia="ar-SA"/>
        </w:rPr>
        <w:t xml:space="preserve"> este realizat </w:t>
      </w:r>
      <w:r w:rsidR="00671EEA" w:rsidRPr="007F37B6">
        <w:rPr>
          <w:rFonts w:eastAsia="Times New Roman"/>
          <w:kern w:val="1"/>
          <w:szCs w:val="20"/>
          <w:lang w:eastAsia="ar-SA"/>
        </w:rPr>
        <w:t>în</w:t>
      </w:r>
      <w:r w:rsidR="00F95770" w:rsidRPr="007F37B6">
        <w:rPr>
          <w:rFonts w:eastAsia="Times New Roman"/>
          <w:kern w:val="1"/>
          <w:szCs w:val="20"/>
          <w:lang w:eastAsia="ar-SA"/>
        </w:rPr>
        <w:t xml:space="preserve"> sistem terasa necirculabila </w:t>
      </w:r>
    </w:p>
    <w:p w14:paraId="3EF3F9FA" w14:textId="77777777" w:rsidR="005921E8" w:rsidRPr="007F37B6" w:rsidRDefault="005921E8" w:rsidP="005921E8">
      <w:pPr>
        <w:widowControl w:val="0"/>
        <w:suppressAutoHyphens/>
        <w:overflowPunct w:val="0"/>
        <w:autoSpaceDN/>
        <w:adjustRightInd/>
        <w:contextualSpacing w:val="0"/>
        <w:jc w:val="both"/>
        <w:textAlignment w:val="baseline"/>
        <w:rPr>
          <w:rFonts w:eastAsia="Times New Roman"/>
          <w:kern w:val="1"/>
          <w:szCs w:val="20"/>
          <w:lang w:eastAsia="ar-SA"/>
        </w:rPr>
      </w:pPr>
    </w:p>
    <w:p w14:paraId="3EF3F9FB" w14:textId="77777777" w:rsidR="00F95770" w:rsidRPr="007F37B6" w:rsidRDefault="00D7538A" w:rsidP="00F95770">
      <w:r w:rsidRPr="007F37B6">
        <w:t>PROTECTIA LA ZGOMOT</w:t>
      </w:r>
    </w:p>
    <w:p w14:paraId="3EF3F9FC" w14:textId="59541B10" w:rsidR="00F95770" w:rsidRPr="007F37B6" w:rsidRDefault="00F95770" w:rsidP="00F95770">
      <w:r w:rsidRPr="007F37B6">
        <w:rPr>
          <w:rFonts w:eastAsia="Times New Roman"/>
          <w:kern w:val="1"/>
          <w:szCs w:val="20"/>
          <w:lang w:eastAsia="ar-SA"/>
        </w:rPr>
        <w:t xml:space="preserve">Conformarea spatiilor precum </w:t>
      </w:r>
      <w:r w:rsidR="00222E74">
        <w:rPr>
          <w:rFonts w:eastAsia="Times New Roman"/>
          <w:kern w:val="1"/>
          <w:szCs w:val="20"/>
          <w:lang w:eastAsia="ar-SA"/>
        </w:rPr>
        <w:t>și</w:t>
      </w:r>
      <w:r w:rsidRPr="007F37B6">
        <w:rPr>
          <w:rFonts w:eastAsia="Times New Roman"/>
          <w:kern w:val="1"/>
          <w:szCs w:val="20"/>
          <w:lang w:eastAsia="ar-SA"/>
        </w:rPr>
        <w:t xml:space="preserve"> elementele constructive au fost alese astfel </w:t>
      </w:r>
      <w:r w:rsidR="00955A11" w:rsidRPr="007F37B6">
        <w:rPr>
          <w:rFonts w:eastAsia="Times New Roman"/>
          <w:kern w:val="1"/>
          <w:szCs w:val="20"/>
          <w:lang w:eastAsia="ar-SA"/>
        </w:rPr>
        <w:t>încât</w:t>
      </w:r>
      <w:r w:rsidRPr="007F37B6">
        <w:rPr>
          <w:rFonts w:eastAsia="Times New Roman"/>
          <w:kern w:val="1"/>
          <w:szCs w:val="20"/>
          <w:lang w:eastAsia="ar-SA"/>
        </w:rPr>
        <w:t xml:space="preserve"> zgomotul aerian sau impact din exteriorul </w:t>
      </w:r>
      <w:r w:rsidR="00955A11" w:rsidRPr="007F37B6">
        <w:rPr>
          <w:rFonts w:eastAsia="Times New Roman"/>
          <w:kern w:val="1"/>
          <w:szCs w:val="20"/>
          <w:lang w:eastAsia="ar-SA"/>
        </w:rPr>
        <w:t>clădirii</w:t>
      </w:r>
      <w:r w:rsidRPr="007F37B6">
        <w:rPr>
          <w:rFonts w:eastAsia="Times New Roman"/>
          <w:kern w:val="1"/>
          <w:szCs w:val="20"/>
          <w:lang w:eastAsia="ar-SA"/>
        </w:rPr>
        <w:t xml:space="preserve"> </w:t>
      </w:r>
      <w:r w:rsidR="00222E74">
        <w:rPr>
          <w:rFonts w:eastAsia="Times New Roman"/>
          <w:kern w:val="1"/>
          <w:szCs w:val="20"/>
          <w:lang w:eastAsia="ar-SA"/>
        </w:rPr>
        <w:t>să</w:t>
      </w:r>
      <w:r w:rsidRPr="007F37B6">
        <w:rPr>
          <w:rFonts w:eastAsia="Times New Roman"/>
          <w:kern w:val="1"/>
          <w:szCs w:val="20"/>
          <w:lang w:eastAsia="ar-SA"/>
        </w:rPr>
        <w:t xml:space="preserve"> fie perceput de </w:t>
      </w:r>
      <w:r w:rsidR="00955A11" w:rsidRPr="007F37B6">
        <w:rPr>
          <w:rFonts w:eastAsia="Times New Roman"/>
          <w:kern w:val="1"/>
          <w:szCs w:val="20"/>
          <w:lang w:eastAsia="ar-SA"/>
        </w:rPr>
        <w:t>către</w:t>
      </w:r>
      <w:r w:rsidRPr="007F37B6">
        <w:rPr>
          <w:rFonts w:eastAsia="Times New Roman"/>
          <w:kern w:val="1"/>
          <w:szCs w:val="20"/>
          <w:lang w:eastAsia="ar-SA"/>
        </w:rPr>
        <w:t xml:space="preserve"> </w:t>
      </w:r>
      <w:r w:rsidR="00955A11" w:rsidRPr="007F37B6">
        <w:rPr>
          <w:rFonts w:eastAsia="Times New Roman"/>
          <w:kern w:val="1"/>
          <w:szCs w:val="20"/>
          <w:lang w:eastAsia="ar-SA"/>
        </w:rPr>
        <w:t>ocupanți</w:t>
      </w:r>
      <w:r w:rsidRPr="007F37B6">
        <w:rPr>
          <w:rFonts w:eastAsia="Times New Roman"/>
          <w:kern w:val="1"/>
          <w:szCs w:val="20"/>
          <w:lang w:eastAsia="ar-SA"/>
        </w:rPr>
        <w:t xml:space="preserve"> </w:t>
      </w:r>
      <w:r w:rsidR="00671EEA" w:rsidRPr="007F37B6">
        <w:rPr>
          <w:rFonts w:eastAsia="Times New Roman"/>
          <w:kern w:val="1"/>
          <w:szCs w:val="20"/>
          <w:lang w:eastAsia="ar-SA"/>
        </w:rPr>
        <w:t>în</w:t>
      </w:r>
      <w:r w:rsidRPr="007F37B6">
        <w:rPr>
          <w:rFonts w:eastAsia="Times New Roman"/>
          <w:kern w:val="1"/>
          <w:szCs w:val="20"/>
          <w:lang w:eastAsia="ar-SA"/>
        </w:rPr>
        <w:t xml:space="preserve"> limite fiziologice normale cu un confort acustic acceptabil:</w:t>
      </w:r>
    </w:p>
    <w:p w14:paraId="3EF3F9FD" w14:textId="12453B27" w:rsidR="009D0B3D" w:rsidRPr="007F37B6" w:rsidRDefault="00F95770" w:rsidP="009D0B3D">
      <w:r w:rsidRPr="007F37B6">
        <w:t xml:space="preserve">- </w:t>
      </w:r>
      <w:r w:rsidRPr="007F37B6">
        <w:rPr>
          <w:rFonts w:eastAsia="Times New Roman"/>
          <w:kern w:val="1"/>
          <w:szCs w:val="20"/>
          <w:lang w:eastAsia="ar-SA"/>
        </w:rPr>
        <w:t xml:space="preserve">nivelul de zgomot echivalent </w:t>
      </w:r>
      <w:r w:rsidR="00955A11" w:rsidRPr="007F37B6">
        <w:rPr>
          <w:rFonts w:eastAsia="Times New Roman"/>
          <w:kern w:val="1"/>
          <w:szCs w:val="20"/>
          <w:lang w:eastAsia="ar-SA"/>
        </w:rPr>
        <w:t>interior</w:t>
      </w:r>
      <w:r w:rsidRPr="007F37B6">
        <w:rPr>
          <w:rFonts w:eastAsia="Times New Roman"/>
          <w:kern w:val="1"/>
          <w:szCs w:val="20"/>
          <w:lang w:eastAsia="ar-SA"/>
        </w:rPr>
        <w:t xml:space="preserve"> datorat unor surse exterioare este de 30dB.</w:t>
      </w:r>
    </w:p>
    <w:p w14:paraId="3EF3F9FE" w14:textId="3DC9D30E" w:rsidR="009D0B3D" w:rsidRPr="007F37B6" w:rsidRDefault="00F95770" w:rsidP="005921E8">
      <w:r w:rsidRPr="007F37B6">
        <w:rPr>
          <w:rFonts w:eastAsia="Times New Roman"/>
          <w:kern w:val="1"/>
          <w:szCs w:val="20"/>
          <w:lang w:eastAsia="ar-SA"/>
        </w:rPr>
        <w:t xml:space="preserve">Asigurarea </w:t>
      </w:r>
      <w:r w:rsidR="00955A11" w:rsidRPr="007F37B6">
        <w:rPr>
          <w:rFonts w:eastAsia="Times New Roman"/>
          <w:kern w:val="1"/>
          <w:szCs w:val="20"/>
          <w:lang w:eastAsia="ar-SA"/>
        </w:rPr>
        <w:t>izolării</w:t>
      </w:r>
      <w:r w:rsidRPr="007F37B6">
        <w:rPr>
          <w:rFonts w:eastAsia="Times New Roman"/>
          <w:kern w:val="1"/>
          <w:szCs w:val="20"/>
          <w:lang w:eastAsia="ar-SA"/>
        </w:rPr>
        <w:t xml:space="preserve"> acustice </w:t>
      </w:r>
      <w:r w:rsidR="00222E74">
        <w:rPr>
          <w:rFonts w:eastAsia="Times New Roman"/>
          <w:kern w:val="1"/>
          <w:szCs w:val="20"/>
          <w:lang w:eastAsia="ar-SA"/>
        </w:rPr>
        <w:t>și</w:t>
      </w:r>
      <w:r w:rsidRPr="007F37B6">
        <w:rPr>
          <w:rFonts w:eastAsia="Times New Roman"/>
          <w:kern w:val="1"/>
          <w:szCs w:val="20"/>
          <w:lang w:eastAsia="ar-SA"/>
        </w:rPr>
        <w:t xml:space="preserve"> </w:t>
      </w:r>
      <w:r w:rsidR="00955A11" w:rsidRPr="007F37B6">
        <w:rPr>
          <w:rFonts w:eastAsia="Times New Roman"/>
          <w:kern w:val="1"/>
          <w:szCs w:val="20"/>
          <w:lang w:eastAsia="ar-SA"/>
        </w:rPr>
        <w:t>protecția</w:t>
      </w:r>
      <w:r w:rsidRPr="007F37B6">
        <w:rPr>
          <w:rFonts w:eastAsia="Times New Roman"/>
          <w:kern w:val="1"/>
          <w:szCs w:val="20"/>
          <w:lang w:eastAsia="ar-SA"/>
        </w:rPr>
        <w:t xml:space="preserve"> la zgomot aerian sau de impact ale elementelor de </w:t>
      </w:r>
      <w:r w:rsidR="00955A11" w:rsidRPr="007F37B6">
        <w:rPr>
          <w:rFonts w:eastAsia="Times New Roman"/>
          <w:kern w:val="1"/>
          <w:szCs w:val="20"/>
          <w:lang w:eastAsia="ar-SA"/>
        </w:rPr>
        <w:t>construcție</w:t>
      </w:r>
      <w:r w:rsidRPr="007F37B6">
        <w:rPr>
          <w:rFonts w:eastAsia="Times New Roman"/>
          <w:kern w:val="1"/>
          <w:szCs w:val="20"/>
          <w:lang w:eastAsia="ar-SA"/>
        </w:rPr>
        <w:t xml:space="preserve">, </w:t>
      </w:r>
      <w:r w:rsidR="00671EEA" w:rsidRPr="007F37B6">
        <w:rPr>
          <w:rFonts w:eastAsia="Times New Roman"/>
          <w:kern w:val="1"/>
          <w:szCs w:val="20"/>
          <w:lang w:eastAsia="ar-SA"/>
        </w:rPr>
        <w:t>în</w:t>
      </w:r>
      <w:r w:rsidRPr="007F37B6">
        <w:rPr>
          <w:rFonts w:eastAsia="Times New Roman"/>
          <w:kern w:val="1"/>
          <w:szCs w:val="20"/>
          <w:lang w:eastAsia="ar-SA"/>
        </w:rPr>
        <w:t xml:space="preserve"> </w:t>
      </w:r>
      <w:r w:rsidR="00955A11" w:rsidRPr="007F37B6">
        <w:rPr>
          <w:rFonts w:eastAsia="Times New Roman"/>
          <w:kern w:val="1"/>
          <w:szCs w:val="20"/>
          <w:lang w:eastAsia="ar-SA"/>
        </w:rPr>
        <w:t>funcție</w:t>
      </w:r>
      <w:r w:rsidRPr="007F37B6">
        <w:rPr>
          <w:rFonts w:eastAsia="Times New Roman"/>
          <w:kern w:val="1"/>
          <w:szCs w:val="20"/>
          <w:lang w:eastAsia="ar-SA"/>
        </w:rPr>
        <w:t xml:space="preserve"> de </w:t>
      </w:r>
      <w:r w:rsidR="00955A11" w:rsidRPr="007F37B6">
        <w:rPr>
          <w:rFonts w:eastAsia="Times New Roman"/>
          <w:kern w:val="1"/>
          <w:szCs w:val="20"/>
          <w:lang w:eastAsia="ar-SA"/>
        </w:rPr>
        <w:t>destinația</w:t>
      </w:r>
      <w:r w:rsidRPr="007F37B6">
        <w:rPr>
          <w:rFonts w:eastAsia="Times New Roman"/>
          <w:kern w:val="1"/>
          <w:szCs w:val="20"/>
          <w:lang w:eastAsia="ar-SA"/>
        </w:rPr>
        <w:t xml:space="preserve"> </w:t>
      </w:r>
      <w:r w:rsidR="00955A11" w:rsidRPr="007F37B6">
        <w:rPr>
          <w:rFonts w:eastAsia="Times New Roman"/>
          <w:kern w:val="1"/>
          <w:szCs w:val="20"/>
          <w:lang w:eastAsia="ar-SA"/>
        </w:rPr>
        <w:t>încăperilor</w:t>
      </w:r>
      <w:r w:rsidRPr="007F37B6">
        <w:rPr>
          <w:rFonts w:eastAsia="Times New Roman"/>
          <w:kern w:val="1"/>
          <w:szCs w:val="20"/>
          <w:lang w:eastAsia="ar-SA"/>
        </w:rPr>
        <w:t xml:space="preserve"> </w:t>
      </w:r>
      <w:r w:rsidR="00222E74">
        <w:rPr>
          <w:rFonts w:eastAsia="Times New Roman"/>
          <w:kern w:val="1"/>
          <w:szCs w:val="20"/>
          <w:lang w:eastAsia="ar-SA"/>
        </w:rPr>
        <w:t>și</w:t>
      </w:r>
      <w:r w:rsidRPr="007F37B6">
        <w:rPr>
          <w:rFonts w:eastAsia="Times New Roman"/>
          <w:kern w:val="1"/>
          <w:szCs w:val="20"/>
          <w:lang w:eastAsia="ar-SA"/>
        </w:rPr>
        <w:t xml:space="preserve"> de exigentele utilizatorilor au fost stabilite conform STAS6156</w:t>
      </w:r>
      <w:r w:rsidR="00D7538A" w:rsidRPr="007F37B6">
        <w:t>.</w:t>
      </w:r>
    </w:p>
    <w:p w14:paraId="3EF3F9FF" w14:textId="77777777" w:rsidR="005921E8" w:rsidRPr="007F37B6" w:rsidRDefault="005921E8" w:rsidP="005921E8"/>
    <w:p w14:paraId="3EF3FA00" w14:textId="77777777" w:rsidR="00D7538A" w:rsidRPr="007F37B6" w:rsidRDefault="00D7538A" w:rsidP="00D7538A">
      <w:r w:rsidRPr="007F37B6">
        <w:t>SISTEMATIZARE INCINTA</w:t>
      </w:r>
    </w:p>
    <w:p w14:paraId="3EF3FA01" w14:textId="16FBFF77" w:rsidR="00892589" w:rsidRPr="007F37B6" w:rsidRDefault="00D7538A" w:rsidP="00892589">
      <w:r w:rsidRPr="007F37B6">
        <w:t xml:space="preserve">Din punct de vedere al </w:t>
      </w:r>
      <w:r w:rsidR="00955A11" w:rsidRPr="007F37B6">
        <w:t>sistematizării</w:t>
      </w:r>
      <w:r w:rsidRPr="007F37B6">
        <w:t xml:space="preserve"> incintei</w:t>
      </w:r>
      <w:r w:rsidR="009D0B3D" w:rsidRPr="007F37B6">
        <w:t xml:space="preserve"> </w:t>
      </w:r>
      <w:r w:rsidRPr="007F37B6">
        <w:t xml:space="preserve">aceasta va cuprinde alei pietonale, spatii de parcare </w:t>
      </w:r>
      <w:r w:rsidR="00222E74">
        <w:t>și</w:t>
      </w:r>
      <w:r w:rsidRPr="007F37B6">
        <w:t xml:space="preserve"> spatii verzi.</w:t>
      </w:r>
    </w:p>
    <w:p w14:paraId="3EF3FA02" w14:textId="77777777" w:rsidR="00892589" w:rsidRPr="007F37B6" w:rsidRDefault="00892589" w:rsidP="00892589">
      <w:r w:rsidRPr="007F37B6">
        <w:rPr>
          <w:rFonts w:eastAsia="Times New Roman"/>
          <w:i/>
          <w:kern w:val="1"/>
          <w:szCs w:val="24"/>
          <w:lang w:eastAsia="ar-SA"/>
        </w:rPr>
        <w:t>SPATII VERZI</w:t>
      </w:r>
    </w:p>
    <w:p w14:paraId="3EF3FA03" w14:textId="56905BCA" w:rsidR="00892589" w:rsidRPr="007F37B6" w:rsidRDefault="00892589" w:rsidP="00892589">
      <w:pPr>
        <w:rPr>
          <w:rFonts w:eastAsia="Times New Roman"/>
          <w:kern w:val="1"/>
          <w:szCs w:val="24"/>
          <w:lang w:eastAsia="ar-SA"/>
        </w:rPr>
      </w:pPr>
      <w:r w:rsidRPr="007F37B6">
        <w:rPr>
          <w:rFonts w:eastAsia="Times New Roman"/>
          <w:kern w:val="1"/>
          <w:szCs w:val="24"/>
          <w:lang w:eastAsia="ar-SA"/>
        </w:rPr>
        <w:t xml:space="preserve">Spatiile verzi se vor amenaja cu gazon </w:t>
      </w:r>
      <w:r w:rsidR="00222E74">
        <w:rPr>
          <w:rFonts w:eastAsia="Times New Roman"/>
          <w:kern w:val="1"/>
          <w:szCs w:val="24"/>
          <w:lang w:eastAsia="ar-SA"/>
        </w:rPr>
        <w:t>și</w:t>
      </w:r>
      <w:r w:rsidRPr="007F37B6">
        <w:rPr>
          <w:rFonts w:eastAsia="Times New Roman"/>
          <w:kern w:val="1"/>
          <w:szCs w:val="24"/>
          <w:lang w:eastAsia="ar-SA"/>
        </w:rPr>
        <w:t xml:space="preserve"> </w:t>
      </w:r>
      <w:r w:rsidR="00955A11" w:rsidRPr="007F37B6">
        <w:rPr>
          <w:rFonts w:eastAsia="Times New Roman"/>
          <w:kern w:val="1"/>
          <w:szCs w:val="24"/>
          <w:lang w:eastAsia="ar-SA"/>
        </w:rPr>
        <w:t>vegetație</w:t>
      </w:r>
      <w:r w:rsidRPr="007F37B6">
        <w:rPr>
          <w:rFonts w:eastAsia="Times New Roman"/>
          <w:kern w:val="1"/>
          <w:szCs w:val="24"/>
          <w:lang w:eastAsia="ar-SA"/>
        </w:rPr>
        <w:t xml:space="preserve"> pitica (</w:t>
      </w:r>
      <w:r w:rsidR="00955A11" w:rsidRPr="007F37B6">
        <w:rPr>
          <w:rFonts w:eastAsia="Times New Roman"/>
          <w:kern w:val="1"/>
          <w:szCs w:val="24"/>
          <w:lang w:eastAsia="ar-SA"/>
        </w:rPr>
        <w:t>arbuști</w:t>
      </w:r>
      <w:r w:rsidRPr="007F37B6">
        <w:rPr>
          <w:rFonts w:eastAsia="Times New Roman"/>
          <w:kern w:val="1"/>
          <w:szCs w:val="24"/>
          <w:lang w:eastAsia="ar-SA"/>
        </w:rPr>
        <w:t xml:space="preserve"> / gard viu </w:t>
      </w:r>
      <w:r w:rsidR="00955A11" w:rsidRPr="007F37B6">
        <w:rPr>
          <w:rFonts w:eastAsia="Times New Roman"/>
          <w:kern w:val="1"/>
          <w:szCs w:val="24"/>
          <w:lang w:eastAsia="ar-SA"/>
        </w:rPr>
        <w:t>dispuși</w:t>
      </w:r>
      <w:r w:rsidRPr="007F37B6">
        <w:rPr>
          <w:rFonts w:eastAsia="Times New Roman"/>
          <w:kern w:val="1"/>
          <w:szCs w:val="24"/>
          <w:lang w:eastAsia="ar-SA"/>
        </w:rPr>
        <w:t xml:space="preserve"> </w:t>
      </w:r>
      <w:r w:rsidR="00955A11" w:rsidRPr="007F37B6">
        <w:rPr>
          <w:rFonts w:eastAsia="Times New Roman"/>
          <w:kern w:val="1"/>
          <w:szCs w:val="24"/>
          <w:lang w:eastAsia="ar-SA"/>
        </w:rPr>
        <w:t>perimetral</w:t>
      </w:r>
      <w:r w:rsidRPr="007F37B6">
        <w:rPr>
          <w:rFonts w:eastAsia="Times New Roman"/>
          <w:kern w:val="1"/>
          <w:szCs w:val="24"/>
          <w:lang w:eastAsia="ar-SA"/>
        </w:rPr>
        <w:t>).</w:t>
      </w:r>
    </w:p>
    <w:p w14:paraId="3EF3FA04" w14:textId="6DCEFB0E" w:rsidR="009A368D" w:rsidRPr="007F37B6" w:rsidRDefault="009A368D" w:rsidP="00892589">
      <w:r w:rsidRPr="007F37B6">
        <w:rPr>
          <w:rFonts w:eastAsia="Times New Roman"/>
          <w:kern w:val="1"/>
          <w:szCs w:val="24"/>
          <w:lang w:eastAsia="ar-SA"/>
        </w:rPr>
        <w:t xml:space="preserve">Spatiile verzi vor ocupa o </w:t>
      </w:r>
      <w:r w:rsidR="00955A11" w:rsidRPr="007F37B6">
        <w:rPr>
          <w:rFonts w:eastAsia="Times New Roman"/>
          <w:kern w:val="1"/>
          <w:szCs w:val="24"/>
          <w:lang w:eastAsia="ar-SA"/>
        </w:rPr>
        <w:t>suprafața</w:t>
      </w:r>
      <w:r w:rsidRPr="007F37B6">
        <w:rPr>
          <w:rFonts w:eastAsia="Times New Roman"/>
          <w:kern w:val="1"/>
          <w:szCs w:val="24"/>
          <w:lang w:eastAsia="ar-SA"/>
        </w:rPr>
        <w:t xml:space="preserve"> de 2.135mp</w:t>
      </w:r>
      <w:r w:rsidR="000D5440" w:rsidRPr="007F37B6">
        <w:rPr>
          <w:rFonts w:eastAsia="Times New Roman"/>
          <w:kern w:val="1"/>
          <w:szCs w:val="24"/>
          <w:lang w:eastAsia="ar-SA"/>
        </w:rPr>
        <w:t xml:space="preserve">, </w:t>
      </w:r>
      <w:r w:rsidR="00955A11" w:rsidRPr="007F37B6">
        <w:rPr>
          <w:rFonts w:eastAsia="Times New Roman"/>
          <w:kern w:val="1"/>
          <w:szCs w:val="24"/>
          <w:lang w:eastAsia="ar-SA"/>
        </w:rPr>
        <w:t>reprezentând</w:t>
      </w:r>
      <w:r w:rsidR="000D5440" w:rsidRPr="007F37B6">
        <w:rPr>
          <w:rFonts w:eastAsia="Times New Roman"/>
          <w:kern w:val="1"/>
          <w:szCs w:val="24"/>
          <w:lang w:eastAsia="ar-SA"/>
        </w:rPr>
        <w:t xml:space="preserve"> </w:t>
      </w:r>
      <w:r w:rsidRPr="007F37B6">
        <w:rPr>
          <w:rFonts w:eastAsia="Times New Roman"/>
          <w:kern w:val="1"/>
          <w:szCs w:val="24"/>
          <w:lang w:eastAsia="ar-SA"/>
        </w:rPr>
        <w:t xml:space="preserve">535 mp gazon, 390 mp gard viu perimetral, 175 mp </w:t>
      </w:r>
      <w:r w:rsidR="00955A11" w:rsidRPr="007F37B6">
        <w:rPr>
          <w:rFonts w:eastAsia="Times New Roman"/>
          <w:kern w:val="1"/>
          <w:szCs w:val="24"/>
          <w:lang w:eastAsia="ar-SA"/>
        </w:rPr>
        <w:t>spațiu</w:t>
      </w:r>
      <w:r w:rsidRPr="007F37B6">
        <w:rPr>
          <w:rFonts w:eastAsia="Times New Roman"/>
          <w:kern w:val="1"/>
          <w:szCs w:val="24"/>
          <w:lang w:eastAsia="ar-SA"/>
        </w:rPr>
        <w:t xml:space="preserve"> verde terasa vegetala.</w:t>
      </w:r>
    </w:p>
    <w:p w14:paraId="3EF3FA05" w14:textId="505BACD1" w:rsidR="00892589" w:rsidRPr="007F37B6" w:rsidRDefault="00892589" w:rsidP="00892589">
      <w:r w:rsidRPr="007F37B6">
        <w:rPr>
          <w:rFonts w:eastAsia="Times New Roman"/>
          <w:kern w:val="1"/>
          <w:szCs w:val="24"/>
          <w:lang w:eastAsia="ar-SA"/>
        </w:rPr>
        <w:t xml:space="preserve">Alte spatii verzi: - perete vegetal montat pe </w:t>
      </w:r>
      <w:r w:rsidR="00955A11" w:rsidRPr="007F37B6">
        <w:rPr>
          <w:rFonts w:eastAsia="Times New Roman"/>
          <w:kern w:val="1"/>
          <w:szCs w:val="24"/>
          <w:lang w:eastAsia="ar-SA"/>
        </w:rPr>
        <w:t>fațadele</w:t>
      </w:r>
      <w:r w:rsidRPr="007F37B6">
        <w:rPr>
          <w:rFonts w:eastAsia="Times New Roman"/>
          <w:kern w:val="1"/>
          <w:szCs w:val="24"/>
          <w:lang w:eastAsia="ar-SA"/>
        </w:rPr>
        <w:t xml:space="preserve"> </w:t>
      </w:r>
      <w:r w:rsidR="00955A11" w:rsidRPr="007F37B6">
        <w:rPr>
          <w:rFonts w:eastAsia="Times New Roman"/>
          <w:kern w:val="1"/>
          <w:szCs w:val="24"/>
          <w:lang w:eastAsia="ar-SA"/>
        </w:rPr>
        <w:t>parcării</w:t>
      </w:r>
      <w:r w:rsidRPr="007F37B6">
        <w:rPr>
          <w:rFonts w:eastAsia="Times New Roman"/>
          <w:kern w:val="1"/>
          <w:szCs w:val="24"/>
          <w:lang w:eastAsia="ar-SA"/>
        </w:rPr>
        <w:t xml:space="preserve"> supraetajate automate, terase vegetale dispuse pe terasele </w:t>
      </w:r>
      <w:r w:rsidR="00955A11" w:rsidRPr="007F37B6">
        <w:rPr>
          <w:rFonts w:eastAsia="Times New Roman"/>
          <w:kern w:val="1"/>
          <w:szCs w:val="24"/>
          <w:lang w:eastAsia="ar-SA"/>
        </w:rPr>
        <w:t>parcării</w:t>
      </w:r>
      <w:r w:rsidRPr="007F37B6">
        <w:rPr>
          <w:rFonts w:eastAsia="Times New Roman"/>
          <w:kern w:val="1"/>
          <w:szCs w:val="24"/>
          <w:lang w:eastAsia="ar-SA"/>
        </w:rPr>
        <w:t xml:space="preserve"> supraetajate automate </w:t>
      </w:r>
      <w:r w:rsidR="00222E74">
        <w:rPr>
          <w:rFonts w:eastAsia="Times New Roman"/>
          <w:kern w:val="1"/>
          <w:szCs w:val="24"/>
          <w:lang w:eastAsia="ar-SA"/>
        </w:rPr>
        <w:t>și</w:t>
      </w:r>
      <w:r w:rsidRPr="007F37B6">
        <w:rPr>
          <w:rFonts w:eastAsia="Times New Roman"/>
          <w:kern w:val="1"/>
          <w:szCs w:val="24"/>
          <w:lang w:eastAsia="ar-SA"/>
        </w:rPr>
        <w:t xml:space="preserve"> ale imobilului de </w:t>
      </w:r>
      <w:r w:rsidR="00955A11" w:rsidRPr="007F37B6">
        <w:rPr>
          <w:rFonts w:eastAsia="Times New Roman"/>
          <w:kern w:val="1"/>
          <w:szCs w:val="24"/>
          <w:lang w:eastAsia="ar-SA"/>
        </w:rPr>
        <w:t>locuințe</w:t>
      </w:r>
      <w:r w:rsidRPr="007F37B6">
        <w:rPr>
          <w:rFonts w:eastAsia="Times New Roman"/>
          <w:kern w:val="1"/>
          <w:szCs w:val="24"/>
          <w:lang w:eastAsia="ar-SA"/>
        </w:rPr>
        <w:t xml:space="preserve"> de vacanta.</w:t>
      </w:r>
    </w:p>
    <w:p w14:paraId="3EF3FA06" w14:textId="36AAB77F" w:rsidR="00892589" w:rsidRPr="007F37B6" w:rsidRDefault="00955A11" w:rsidP="00892589">
      <w:r w:rsidRPr="007F37B6">
        <w:rPr>
          <w:rFonts w:eastAsia="Times New Roman"/>
          <w:kern w:val="1"/>
          <w:szCs w:val="24"/>
          <w:lang w:eastAsia="ar-SA"/>
        </w:rPr>
        <w:t>Împrejmuirea</w:t>
      </w:r>
      <w:r w:rsidR="00892589" w:rsidRPr="007F37B6">
        <w:rPr>
          <w:rFonts w:eastAsia="Times New Roman"/>
          <w:kern w:val="1"/>
          <w:szCs w:val="24"/>
          <w:lang w:eastAsia="ar-SA"/>
        </w:rPr>
        <w:t xml:space="preserve"> ternului se va face perimetral cu gard din plasa metalica </w:t>
      </w:r>
      <w:r w:rsidR="00222E74">
        <w:rPr>
          <w:rFonts w:eastAsia="Times New Roman"/>
          <w:kern w:val="1"/>
          <w:szCs w:val="24"/>
          <w:lang w:eastAsia="ar-SA"/>
        </w:rPr>
        <w:t>și</w:t>
      </w:r>
      <w:r w:rsidR="00892589" w:rsidRPr="007F37B6">
        <w:rPr>
          <w:rFonts w:eastAsia="Times New Roman"/>
          <w:kern w:val="1"/>
          <w:szCs w:val="24"/>
          <w:lang w:eastAsia="ar-SA"/>
        </w:rPr>
        <w:t xml:space="preserve"> gard viu. </w:t>
      </w:r>
      <w:r w:rsidR="00222E74">
        <w:rPr>
          <w:rFonts w:eastAsia="Times New Roman"/>
          <w:kern w:val="1"/>
          <w:szCs w:val="24"/>
          <w:lang w:eastAsia="ar-SA"/>
        </w:rPr>
        <w:t>În</w:t>
      </w:r>
      <w:r w:rsidR="00892589" w:rsidRPr="007F37B6">
        <w:rPr>
          <w:rFonts w:eastAsia="Times New Roman"/>
          <w:kern w:val="1"/>
          <w:szCs w:val="24"/>
          <w:lang w:eastAsia="ar-SA"/>
        </w:rPr>
        <w:t xml:space="preserve"> zona acceselor auto </w:t>
      </w:r>
      <w:r w:rsidR="00222E74">
        <w:rPr>
          <w:rFonts w:eastAsia="Times New Roman"/>
          <w:kern w:val="1"/>
          <w:szCs w:val="24"/>
          <w:lang w:eastAsia="ar-SA"/>
        </w:rPr>
        <w:t>și</w:t>
      </w:r>
      <w:r w:rsidR="00892589" w:rsidRPr="007F37B6">
        <w:rPr>
          <w:rFonts w:eastAsia="Times New Roman"/>
          <w:kern w:val="1"/>
          <w:szCs w:val="24"/>
          <w:lang w:eastAsia="ar-SA"/>
        </w:rPr>
        <w:t xml:space="preserve"> pietonale </w:t>
      </w:r>
      <w:r w:rsidRPr="007F37B6">
        <w:rPr>
          <w:rFonts w:eastAsia="Times New Roman"/>
          <w:kern w:val="1"/>
          <w:szCs w:val="24"/>
          <w:lang w:eastAsia="ar-SA"/>
        </w:rPr>
        <w:t>împrejmuirea</w:t>
      </w:r>
      <w:r w:rsidR="00892589" w:rsidRPr="007F37B6">
        <w:rPr>
          <w:rFonts w:eastAsia="Times New Roman"/>
          <w:kern w:val="1"/>
          <w:szCs w:val="24"/>
          <w:lang w:eastAsia="ar-SA"/>
        </w:rPr>
        <w:t xml:space="preserve"> va fi </w:t>
      </w:r>
      <w:r w:rsidRPr="007F37B6">
        <w:rPr>
          <w:rFonts w:eastAsia="Times New Roman"/>
          <w:kern w:val="1"/>
          <w:szCs w:val="24"/>
          <w:lang w:eastAsia="ar-SA"/>
        </w:rPr>
        <w:t>întrerupta</w:t>
      </w:r>
      <w:r w:rsidR="003338E7">
        <w:rPr>
          <w:rFonts w:eastAsia="Times New Roman"/>
          <w:kern w:val="1"/>
          <w:szCs w:val="24"/>
          <w:lang w:eastAsia="ar-SA"/>
        </w:rPr>
        <w:t xml:space="preserve"> </w:t>
      </w:r>
      <w:r w:rsidR="00222E74">
        <w:rPr>
          <w:rFonts w:eastAsia="Times New Roman"/>
          <w:kern w:val="1"/>
          <w:szCs w:val="24"/>
          <w:lang w:eastAsia="ar-SA"/>
        </w:rPr>
        <w:t>și</w:t>
      </w:r>
      <w:r w:rsidR="00892589" w:rsidRPr="007F37B6">
        <w:rPr>
          <w:rFonts w:eastAsia="Times New Roman"/>
          <w:kern w:val="1"/>
          <w:szCs w:val="24"/>
          <w:lang w:eastAsia="ar-SA"/>
        </w:rPr>
        <w:t xml:space="preserve"> se vor monta bariere de acces.</w:t>
      </w:r>
    </w:p>
    <w:p w14:paraId="3EF3FA07" w14:textId="1C880FE9" w:rsidR="00892589" w:rsidRPr="007F37B6" w:rsidRDefault="00892589" w:rsidP="00892589">
      <w:r w:rsidRPr="007F37B6">
        <w:rPr>
          <w:rFonts w:eastAsia="Times New Roman"/>
          <w:bCs/>
          <w:kern w:val="1"/>
          <w:szCs w:val="24"/>
          <w:lang w:eastAsia="ar-SA"/>
        </w:rPr>
        <w:lastRenderedPageBreak/>
        <w:t xml:space="preserve">Accesul auto se va realiza din/spre alee acces aflata </w:t>
      </w:r>
      <w:r w:rsidR="00671EEA" w:rsidRPr="007F37B6">
        <w:rPr>
          <w:rFonts w:eastAsia="Times New Roman"/>
          <w:bCs/>
          <w:kern w:val="1"/>
          <w:szCs w:val="24"/>
          <w:lang w:eastAsia="ar-SA"/>
        </w:rPr>
        <w:t>în</w:t>
      </w:r>
      <w:r w:rsidRPr="007F37B6">
        <w:rPr>
          <w:rFonts w:eastAsia="Times New Roman"/>
          <w:bCs/>
          <w:kern w:val="1"/>
          <w:szCs w:val="24"/>
          <w:lang w:eastAsia="ar-SA"/>
        </w:rPr>
        <w:t xml:space="preserve"> </w:t>
      </w:r>
      <w:r w:rsidR="00955A11" w:rsidRPr="007F37B6">
        <w:rPr>
          <w:rFonts w:eastAsia="Times New Roman"/>
          <w:bCs/>
          <w:kern w:val="1"/>
          <w:szCs w:val="24"/>
          <w:lang w:eastAsia="ar-SA"/>
        </w:rPr>
        <w:t>legătura</w:t>
      </w:r>
      <w:r w:rsidRPr="007F37B6">
        <w:rPr>
          <w:rFonts w:eastAsia="Times New Roman"/>
          <w:bCs/>
          <w:kern w:val="1"/>
          <w:szCs w:val="24"/>
          <w:lang w:eastAsia="ar-SA"/>
        </w:rPr>
        <w:t xml:space="preserve"> directa cu b-dul. Mamaia.</w:t>
      </w:r>
    </w:p>
    <w:p w14:paraId="3EF3FA08" w14:textId="77777777" w:rsidR="00892589" w:rsidRPr="007F37B6" w:rsidRDefault="00892589" w:rsidP="005375C4">
      <w:pPr>
        <w:rPr>
          <w:rFonts w:eastAsia="Times New Roman"/>
          <w:bCs/>
          <w:kern w:val="1"/>
          <w:szCs w:val="24"/>
          <w:lang w:eastAsia="ar-SA"/>
        </w:rPr>
      </w:pPr>
      <w:r w:rsidRPr="007F37B6">
        <w:rPr>
          <w:rFonts w:eastAsia="Times New Roman"/>
          <w:bCs/>
          <w:kern w:val="1"/>
          <w:szCs w:val="24"/>
          <w:lang w:eastAsia="ar-SA"/>
        </w:rPr>
        <w:t xml:space="preserve">Accesul pietonal se va realiza din/spre b-dul. Mamaia. </w:t>
      </w:r>
    </w:p>
    <w:p w14:paraId="3EF3FA09" w14:textId="1A22A822" w:rsidR="00892589" w:rsidRPr="007F37B6" w:rsidRDefault="00955A11" w:rsidP="00892589">
      <w:pPr>
        <w:rPr>
          <w:rFonts w:eastAsia="Times New Roman"/>
          <w:bCs/>
          <w:i/>
          <w:kern w:val="1"/>
          <w:szCs w:val="24"/>
          <w:lang w:eastAsia="ar-SA"/>
        </w:rPr>
      </w:pPr>
      <w:r w:rsidRPr="007F37B6">
        <w:rPr>
          <w:rFonts w:eastAsia="Times New Roman"/>
          <w:bCs/>
          <w:i/>
          <w:kern w:val="1"/>
          <w:szCs w:val="24"/>
          <w:lang w:eastAsia="ar-SA"/>
        </w:rPr>
        <w:t>Situația</w:t>
      </w:r>
      <w:r w:rsidR="00892589" w:rsidRPr="007F37B6">
        <w:rPr>
          <w:rFonts w:eastAsia="Times New Roman"/>
          <w:bCs/>
          <w:i/>
          <w:kern w:val="1"/>
          <w:szCs w:val="24"/>
          <w:lang w:eastAsia="ar-SA"/>
        </w:rPr>
        <w:t xml:space="preserve"> autorizata conform AC 906/25.07.2018</w:t>
      </w:r>
    </w:p>
    <w:p w14:paraId="3EF3FA0A" w14:textId="2DEA64A9" w:rsidR="00892589" w:rsidRPr="007F37B6" w:rsidRDefault="00892589" w:rsidP="00892589">
      <w:pPr>
        <w:rPr>
          <w:rFonts w:eastAsia="Times New Roman"/>
          <w:bCs/>
          <w:kern w:val="1"/>
          <w:szCs w:val="24"/>
          <w:lang w:eastAsia="ar-SA"/>
        </w:rPr>
      </w:pPr>
      <w:r w:rsidRPr="007F37B6">
        <w:rPr>
          <w:rFonts w:eastAsia="Times New Roman"/>
          <w:bCs/>
          <w:kern w:val="1"/>
          <w:szCs w:val="24"/>
          <w:lang w:eastAsia="ar-SA"/>
        </w:rPr>
        <w:t xml:space="preserve">Imobilul cu </w:t>
      </w:r>
      <w:r w:rsidR="00955A11" w:rsidRPr="007F37B6">
        <w:rPr>
          <w:rFonts w:eastAsia="Times New Roman"/>
          <w:bCs/>
          <w:kern w:val="1"/>
          <w:szCs w:val="24"/>
          <w:lang w:eastAsia="ar-SA"/>
        </w:rPr>
        <w:t>destinația</w:t>
      </w:r>
      <w:r w:rsidRPr="007F37B6">
        <w:rPr>
          <w:rFonts w:eastAsia="Times New Roman"/>
          <w:bCs/>
          <w:kern w:val="1"/>
          <w:szCs w:val="24"/>
          <w:lang w:eastAsia="ar-SA"/>
        </w:rPr>
        <w:t xml:space="preserve"> </w:t>
      </w:r>
      <w:r w:rsidRPr="007F37B6">
        <w:rPr>
          <w:rFonts w:eastAsia="Times New Roman"/>
          <w:bCs/>
          <w:kern w:val="1"/>
          <w:szCs w:val="24"/>
          <w:u w:val="single"/>
          <w:lang w:eastAsia="ar-SA"/>
        </w:rPr>
        <w:t xml:space="preserve">de </w:t>
      </w:r>
      <w:r w:rsidR="00955A11" w:rsidRPr="007F37B6">
        <w:rPr>
          <w:rFonts w:eastAsia="Times New Roman"/>
          <w:bCs/>
          <w:kern w:val="1"/>
          <w:szCs w:val="24"/>
          <w:u w:val="single"/>
          <w:lang w:eastAsia="ar-SA"/>
        </w:rPr>
        <w:t>locuințe</w:t>
      </w:r>
      <w:r w:rsidRPr="007F37B6">
        <w:rPr>
          <w:rFonts w:eastAsia="Times New Roman"/>
          <w:bCs/>
          <w:kern w:val="1"/>
          <w:szCs w:val="24"/>
          <w:u w:val="single"/>
          <w:lang w:eastAsia="ar-SA"/>
        </w:rPr>
        <w:t xml:space="preserve"> de vacanta</w:t>
      </w:r>
      <w:r w:rsidR="003338E7">
        <w:rPr>
          <w:rFonts w:eastAsia="Times New Roman"/>
          <w:bCs/>
          <w:kern w:val="1"/>
          <w:szCs w:val="24"/>
          <w:lang w:eastAsia="ar-SA"/>
        </w:rPr>
        <w:t xml:space="preserve"> </w:t>
      </w:r>
      <w:r w:rsidRPr="007F37B6">
        <w:rPr>
          <w:rFonts w:eastAsia="Times New Roman"/>
          <w:bCs/>
          <w:kern w:val="1"/>
          <w:szCs w:val="24"/>
          <w:lang w:eastAsia="ar-SA"/>
        </w:rPr>
        <w:t xml:space="preserve">a fost autorizat cu un </w:t>
      </w:r>
      <w:r w:rsidR="00955A11" w:rsidRPr="007F37B6">
        <w:rPr>
          <w:rFonts w:eastAsia="Times New Roman"/>
          <w:bCs/>
          <w:kern w:val="1"/>
          <w:szCs w:val="24"/>
          <w:lang w:eastAsia="ar-SA"/>
        </w:rPr>
        <w:t>număr</w:t>
      </w:r>
      <w:r w:rsidRPr="007F37B6">
        <w:rPr>
          <w:rFonts w:eastAsia="Times New Roman"/>
          <w:bCs/>
          <w:kern w:val="1"/>
          <w:szCs w:val="24"/>
          <w:lang w:eastAsia="ar-SA"/>
        </w:rPr>
        <w:t xml:space="preserve"> de 237 </w:t>
      </w:r>
      <w:r w:rsidR="00955A11" w:rsidRPr="007F37B6">
        <w:rPr>
          <w:rFonts w:eastAsia="Times New Roman"/>
          <w:bCs/>
          <w:kern w:val="1"/>
          <w:szCs w:val="24"/>
          <w:lang w:eastAsia="ar-SA"/>
        </w:rPr>
        <w:t>unități</w:t>
      </w:r>
      <w:r w:rsidRPr="007F37B6">
        <w:rPr>
          <w:rFonts w:eastAsia="Times New Roman"/>
          <w:bCs/>
          <w:kern w:val="1"/>
          <w:szCs w:val="24"/>
          <w:lang w:eastAsia="ar-SA"/>
        </w:rPr>
        <w:t xml:space="preserve"> locative cu </w:t>
      </w:r>
      <w:r w:rsidR="00955A11" w:rsidRPr="007F37B6">
        <w:rPr>
          <w:rFonts w:eastAsia="Times New Roman"/>
          <w:bCs/>
          <w:kern w:val="1"/>
          <w:szCs w:val="24"/>
          <w:lang w:eastAsia="ar-SA"/>
        </w:rPr>
        <w:t>suprafețe</w:t>
      </w:r>
      <w:r w:rsidRPr="007F37B6">
        <w:rPr>
          <w:rFonts w:eastAsia="Times New Roman"/>
          <w:bCs/>
          <w:kern w:val="1"/>
          <w:szCs w:val="24"/>
          <w:lang w:eastAsia="ar-SA"/>
        </w:rPr>
        <w:t xml:space="preserve"> utile sub 100 mp.</w:t>
      </w:r>
    </w:p>
    <w:p w14:paraId="3EF3FA0B" w14:textId="07DCD0D8" w:rsidR="005375C4" w:rsidRPr="007F37B6" w:rsidRDefault="00892589" w:rsidP="005375C4">
      <w:pPr>
        <w:rPr>
          <w:rFonts w:eastAsia="Times New Roman"/>
          <w:bCs/>
          <w:kern w:val="1"/>
          <w:szCs w:val="24"/>
          <w:lang w:eastAsia="ar-SA"/>
        </w:rPr>
      </w:pPr>
      <w:r w:rsidRPr="007F37B6">
        <w:rPr>
          <w:rFonts w:eastAsia="Times New Roman"/>
          <w:bCs/>
          <w:kern w:val="1"/>
          <w:szCs w:val="24"/>
          <w:lang w:eastAsia="ar-SA"/>
        </w:rPr>
        <w:t>Conform HCL nr. 11</w:t>
      </w:r>
      <w:r w:rsidR="00C96D08">
        <w:rPr>
          <w:rFonts w:eastAsia="Times New Roman"/>
          <w:bCs/>
          <w:kern w:val="1"/>
          <w:szCs w:val="24"/>
          <w:lang w:eastAsia="ar-SA"/>
        </w:rPr>
        <w:t>3</w:t>
      </w:r>
      <w:r w:rsidRPr="007F37B6">
        <w:rPr>
          <w:rFonts w:eastAsia="Times New Roman"/>
          <w:bCs/>
          <w:kern w:val="1"/>
          <w:szCs w:val="24"/>
          <w:lang w:eastAsia="ar-SA"/>
        </w:rPr>
        <w:t>/2017 s-au asigurat 1 loc de parcare pentru fiecare unitate locativa, respectiv 285 locuri de parcare.</w:t>
      </w:r>
    </w:p>
    <w:p w14:paraId="3EF3FA0C" w14:textId="3C1761B5" w:rsidR="005375C4" w:rsidRPr="007F37B6" w:rsidRDefault="005375C4" w:rsidP="005375C4">
      <w:r w:rsidRPr="007F37B6">
        <w:rPr>
          <w:rFonts w:eastAsia="Times New Roman"/>
          <w:kern w:val="1"/>
          <w:szCs w:val="24"/>
          <w:lang w:eastAsia="ar-SA"/>
        </w:rPr>
        <w:t xml:space="preserve">Pentru noua </w:t>
      </w:r>
      <w:r w:rsidR="00955A11" w:rsidRPr="007F37B6">
        <w:rPr>
          <w:rFonts w:eastAsia="Times New Roman"/>
          <w:kern w:val="1"/>
          <w:szCs w:val="24"/>
          <w:lang w:eastAsia="ar-SA"/>
        </w:rPr>
        <w:t>funcțiune</w:t>
      </w:r>
      <w:r w:rsidRPr="007F37B6">
        <w:rPr>
          <w:rFonts w:eastAsia="Times New Roman"/>
          <w:kern w:val="1"/>
          <w:szCs w:val="24"/>
          <w:lang w:eastAsia="ar-SA"/>
        </w:rPr>
        <w:t xml:space="preserve"> propusa – hotel apartament – locurile de parcare necesare vor fi asigurate </w:t>
      </w:r>
      <w:r w:rsidR="00671EEA" w:rsidRPr="007F37B6">
        <w:rPr>
          <w:rFonts w:eastAsia="Times New Roman"/>
          <w:kern w:val="1"/>
          <w:szCs w:val="24"/>
          <w:lang w:eastAsia="ar-SA"/>
        </w:rPr>
        <w:t>în</w:t>
      </w:r>
      <w:r w:rsidRPr="007F37B6">
        <w:rPr>
          <w:rFonts w:eastAsia="Times New Roman"/>
          <w:kern w:val="1"/>
          <w:szCs w:val="24"/>
          <w:lang w:eastAsia="ar-SA"/>
        </w:rPr>
        <w:t xml:space="preserve"> conformitate cu prevederile Anexa la HCL nr. 113 din 27.04.2017 privind asigurarea </w:t>
      </w:r>
      <w:r w:rsidR="00955A11" w:rsidRPr="007F37B6">
        <w:rPr>
          <w:rFonts w:eastAsia="Times New Roman"/>
          <w:kern w:val="1"/>
          <w:szCs w:val="24"/>
          <w:lang w:eastAsia="ar-SA"/>
        </w:rPr>
        <w:t>numărului</w:t>
      </w:r>
      <w:r w:rsidRPr="007F37B6">
        <w:rPr>
          <w:rFonts w:eastAsia="Times New Roman"/>
          <w:kern w:val="1"/>
          <w:szCs w:val="24"/>
          <w:lang w:eastAsia="ar-SA"/>
        </w:rPr>
        <w:t xml:space="preserve"> minim de locuri de parcare pentru </w:t>
      </w:r>
      <w:r w:rsidR="00955A11" w:rsidRPr="007F37B6">
        <w:rPr>
          <w:rFonts w:eastAsia="Times New Roman"/>
          <w:kern w:val="1"/>
          <w:szCs w:val="24"/>
          <w:lang w:eastAsia="ar-SA"/>
        </w:rPr>
        <w:t>lucrările</w:t>
      </w:r>
      <w:r w:rsidRPr="007F37B6">
        <w:rPr>
          <w:rFonts w:eastAsia="Times New Roman"/>
          <w:kern w:val="1"/>
          <w:szCs w:val="24"/>
          <w:lang w:eastAsia="ar-SA"/>
        </w:rPr>
        <w:t xml:space="preserve"> de </w:t>
      </w:r>
      <w:r w:rsidR="00955A11" w:rsidRPr="007F37B6">
        <w:rPr>
          <w:rFonts w:eastAsia="Times New Roman"/>
          <w:kern w:val="1"/>
          <w:szCs w:val="24"/>
          <w:lang w:eastAsia="ar-SA"/>
        </w:rPr>
        <w:t>construcții</w:t>
      </w:r>
      <w:r w:rsidRPr="007F37B6">
        <w:rPr>
          <w:rFonts w:eastAsia="Times New Roman"/>
          <w:kern w:val="1"/>
          <w:szCs w:val="24"/>
          <w:lang w:eastAsia="ar-SA"/>
        </w:rPr>
        <w:t xml:space="preserve"> </w:t>
      </w:r>
      <w:r w:rsidR="00222E74">
        <w:rPr>
          <w:rFonts w:eastAsia="Times New Roman"/>
          <w:kern w:val="1"/>
          <w:szCs w:val="24"/>
          <w:lang w:eastAsia="ar-SA"/>
        </w:rPr>
        <w:t>și</w:t>
      </w:r>
      <w:r w:rsidRPr="007F37B6">
        <w:rPr>
          <w:rFonts w:eastAsia="Times New Roman"/>
          <w:kern w:val="1"/>
          <w:szCs w:val="24"/>
          <w:lang w:eastAsia="ar-SA"/>
        </w:rPr>
        <w:t xml:space="preserve"> </w:t>
      </w:r>
      <w:r w:rsidR="00955A11" w:rsidRPr="007F37B6">
        <w:rPr>
          <w:rFonts w:eastAsia="Times New Roman"/>
          <w:kern w:val="1"/>
          <w:szCs w:val="24"/>
          <w:lang w:eastAsia="ar-SA"/>
        </w:rPr>
        <w:t>amenajări</w:t>
      </w:r>
      <w:r w:rsidRPr="007F37B6">
        <w:rPr>
          <w:rFonts w:eastAsia="Times New Roman"/>
          <w:kern w:val="1"/>
          <w:szCs w:val="24"/>
          <w:lang w:eastAsia="ar-SA"/>
        </w:rPr>
        <w:t xml:space="preserve"> autorizate pe raza Municipiului Constanta </w:t>
      </w:r>
      <w:r w:rsidR="00222E74">
        <w:rPr>
          <w:rFonts w:eastAsia="Times New Roman"/>
          <w:kern w:val="1"/>
          <w:szCs w:val="24"/>
          <w:lang w:eastAsia="ar-SA"/>
        </w:rPr>
        <w:t>și</w:t>
      </w:r>
      <w:r w:rsidRPr="007F37B6">
        <w:rPr>
          <w:rFonts w:eastAsia="Times New Roman"/>
          <w:kern w:val="1"/>
          <w:szCs w:val="24"/>
          <w:lang w:eastAsia="ar-SA"/>
        </w:rPr>
        <w:t xml:space="preserve"> </w:t>
      </w:r>
      <w:r w:rsidR="00955A11" w:rsidRPr="007F37B6">
        <w:rPr>
          <w:rFonts w:eastAsia="Times New Roman"/>
          <w:kern w:val="1"/>
          <w:szCs w:val="24"/>
          <w:lang w:eastAsia="ar-SA"/>
        </w:rPr>
        <w:t>Normativului</w:t>
      </w:r>
      <w:r w:rsidRPr="007F37B6">
        <w:rPr>
          <w:rFonts w:eastAsia="Times New Roman"/>
          <w:kern w:val="1"/>
          <w:szCs w:val="24"/>
          <w:lang w:eastAsia="ar-SA"/>
        </w:rPr>
        <w:t xml:space="preserve"> pentru proiectarea parcajelor de autoturisme </w:t>
      </w:r>
      <w:r w:rsidR="00671EEA" w:rsidRPr="007F37B6">
        <w:rPr>
          <w:rFonts w:eastAsia="Times New Roman"/>
          <w:kern w:val="1"/>
          <w:szCs w:val="24"/>
          <w:lang w:eastAsia="ar-SA"/>
        </w:rPr>
        <w:t>în</w:t>
      </w:r>
      <w:r w:rsidRPr="007F37B6">
        <w:rPr>
          <w:rFonts w:eastAsia="Times New Roman"/>
          <w:kern w:val="1"/>
          <w:szCs w:val="24"/>
          <w:lang w:eastAsia="ar-SA"/>
        </w:rPr>
        <w:t xml:space="preserve"> </w:t>
      </w:r>
      <w:r w:rsidR="00955A11" w:rsidRPr="007F37B6">
        <w:rPr>
          <w:rFonts w:eastAsia="Times New Roman"/>
          <w:kern w:val="1"/>
          <w:szCs w:val="24"/>
          <w:lang w:eastAsia="ar-SA"/>
        </w:rPr>
        <w:t>localități</w:t>
      </w:r>
      <w:r w:rsidRPr="007F37B6">
        <w:rPr>
          <w:rFonts w:eastAsia="Times New Roman"/>
          <w:kern w:val="1"/>
          <w:szCs w:val="24"/>
          <w:lang w:eastAsia="ar-SA"/>
        </w:rPr>
        <w:t xml:space="preserve"> urbane, indicativ P192-23.</w:t>
      </w:r>
      <w:r w:rsidRPr="007F37B6">
        <w:t xml:space="preserve"> </w:t>
      </w:r>
    </w:p>
    <w:p w14:paraId="3EF3FA0D" w14:textId="67CE1FFE" w:rsidR="005375C4" w:rsidRPr="007F37B6" w:rsidRDefault="005375C4" w:rsidP="005375C4">
      <w:r w:rsidRPr="007F37B6">
        <w:rPr>
          <w:rFonts w:eastAsia="Times New Roman"/>
          <w:kern w:val="1"/>
          <w:szCs w:val="24"/>
          <w:lang w:eastAsia="ar-SA"/>
        </w:rPr>
        <w:t xml:space="preserve">Art. 12 </w:t>
      </w:r>
      <w:r w:rsidR="00955A11" w:rsidRPr="007F37B6">
        <w:rPr>
          <w:rFonts w:eastAsia="Times New Roman"/>
          <w:kern w:val="1"/>
          <w:szCs w:val="24"/>
          <w:lang w:eastAsia="ar-SA"/>
        </w:rPr>
        <w:t>Construcții</w:t>
      </w:r>
      <w:r w:rsidRPr="007F37B6">
        <w:rPr>
          <w:rFonts w:eastAsia="Times New Roman"/>
          <w:kern w:val="1"/>
          <w:szCs w:val="24"/>
          <w:lang w:eastAsia="ar-SA"/>
        </w:rPr>
        <w:t xml:space="preserve"> cu </w:t>
      </w:r>
      <w:r w:rsidR="00955A11" w:rsidRPr="007F37B6">
        <w:rPr>
          <w:rFonts w:eastAsia="Times New Roman"/>
          <w:kern w:val="1"/>
          <w:szCs w:val="24"/>
          <w:lang w:eastAsia="ar-SA"/>
        </w:rPr>
        <w:t>funcțiune</w:t>
      </w:r>
      <w:r w:rsidRPr="007F37B6">
        <w:rPr>
          <w:rFonts w:eastAsia="Times New Roman"/>
          <w:kern w:val="1"/>
          <w:szCs w:val="24"/>
          <w:lang w:eastAsia="ar-SA"/>
        </w:rPr>
        <w:t xml:space="preserve"> turistica (pensiuni, hoteluri, moteluri, vile turistice, etc.):</w:t>
      </w:r>
    </w:p>
    <w:p w14:paraId="3EF3FA0E" w14:textId="77777777" w:rsidR="005375C4" w:rsidRPr="007F37B6" w:rsidRDefault="005375C4" w:rsidP="005375C4">
      <w:pPr>
        <w:rPr>
          <w:rFonts w:eastAsia="Times New Roman"/>
          <w:bCs/>
          <w:kern w:val="1"/>
          <w:szCs w:val="24"/>
          <w:lang w:eastAsia="ar-SA"/>
        </w:rPr>
      </w:pPr>
      <w:r w:rsidRPr="007F37B6">
        <w:t xml:space="preserve">- </w:t>
      </w:r>
      <w:r w:rsidRPr="007F37B6">
        <w:rPr>
          <w:rFonts w:eastAsia="Times New Roman"/>
          <w:bCs/>
          <w:kern w:val="1"/>
          <w:szCs w:val="24"/>
          <w:lang w:eastAsia="ar-SA"/>
        </w:rPr>
        <w:t>Hotel, hotel-apartament, vila, pensiune turistica: se vor asigura cate 4 locuri de parcare la 10 locuri de cazare. Pentru personal se vor asigura suplimentar cate 1 loc de parcare la 20 de locuri de cazare.</w:t>
      </w:r>
    </w:p>
    <w:p w14:paraId="3EF3FA0F" w14:textId="376938F6" w:rsidR="009A368D" w:rsidRPr="007F37B6" w:rsidRDefault="009A368D" w:rsidP="009A368D">
      <w:r w:rsidRPr="007F37B6">
        <w:t xml:space="preserve">Vor fi amenajate 248 </w:t>
      </w:r>
      <w:r w:rsidR="00D7538A" w:rsidRPr="007F37B6">
        <w:t xml:space="preserve">locuri de </w:t>
      </w:r>
      <w:r w:rsidRPr="007F37B6">
        <w:t xml:space="preserve">parcare </w:t>
      </w:r>
      <w:r w:rsidR="00671EEA" w:rsidRPr="007F37B6">
        <w:t>în</w:t>
      </w:r>
      <w:r w:rsidRPr="007F37B6">
        <w:t xml:space="preserve"> incinta obiectivului, din care 131 locuri </w:t>
      </w:r>
      <w:r w:rsidR="00955A11" w:rsidRPr="007F37B6">
        <w:t>parcări</w:t>
      </w:r>
      <w:r w:rsidRPr="007F37B6">
        <w:t xml:space="preserve"> subsol </w:t>
      </w:r>
      <w:r w:rsidR="00222E74">
        <w:t>și</w:t>
      </w:r>
      <w:r w:rsidRPr="007F37B6">
        <w:t xml:space="preserve"> 117 locuri </w:t>
      </w:r>
      <w:r w:rsidR="00955A11" w:rsidRPr="007F37B6">
        <w:t>parcări</w:t>
      </w:r>
      <w:r w:rsidRPr="007F37B6">
        <w:t xml:space="preserve"> parter.</w:t>
      </w:r>
    </w:p>
    <w:p w14:paraId="3EF3FA10" w14:textId="77777777" w:rsidR="00D7538A" w:rsidRPr="007F37B6" w:rsidRDefault="00D7538A" w:rsidP="005375C4">
      <w:pPr>
        <w:rPr>
          <w:rFonts w:eastAsia="Times New Roman"/>
          <w:bCs/>
          <w:kern w:val="1"/>
          <w:szCs w:val="24"/>
          <w:lang w:eastAsia="ar-SA"/>
        </w:rPr>
      </w:pPr>
      <w:r w:rsidRPr="007F37B6">
        <w:rPr>
          <w:i/>
          <w:iCs/>
        </w:rPr>
        <w:t xml:space="preserve"> profilul și capacitățile de producție – </w:t>
      </w:r>
      <w:r w:rsidRPr="007F37B6">
        <w:t>nu este cazul;</w:t>
      </w:r>
    </w:p>
    <w:p w14:paraId="3EF3FA11" w14:textId="53940953" w:rsidR="00D7538A" w:rsidRPr="007F37B6" w:rsidRDefault="00D7538A" w:rsidP="00D7538A">
      <w:pPr>
        <w:pStyle w:val="linebullet"/>
        <w:rPr>
          <w:b w:val="0"/>
          <w:bCs/>
        </w:rPr>
      </w:pPr>
      <w:r w:rsidRPr="007F37B6">
        <w:rPr>
          <w:b w:val="0"/>
          <w:bCs/>
          <w:i/>
          <w:iCs/>
        </w:rPr>
        <w:t xml:space="preserve">descrierea instalației </w:t>
      </w:r>
      <w:r w:rsidR="00222E74">
        <w:rPr>
          <w:b w:val="0"/>
          <w:bCs/>
          <w:i/>
          <w:iCs/>
        </w:rPr>
        <w:t>și</w:t>
      </w:r>
      <w:r w:rsidRPr="007F37B6">
        <w:rPr>
          <w:b w:val="0"/>
          <w:bCs/>
          <w:i/>
          <w:iCs/>
        </w:rPr>
        <w:t xml:space="preserve"> a fluxurilor tehnologice existente pe amplasament (după caz</w:t>
      </w:r>
      <w:r w:rsidRPr="007F37B6">
        <w:rPr>
          <w:b w:val="0"/>
          <w:bCs/>
        </w:rPr>
        <w:t>)-nu este cazul;</w:t>
      </w:r>
    </w:p>
    <w:p w14:paraId="3EF3FA12" w14:textId="77777777" w:rsidR="00D7538A" w:rsidRPr="007F37B6" w:rsidRDefault="00D7538A" w:rsidP="00D7538A">
      <w:pPr>
        <w:pStyle w:val="linebullet"/>
        <w:rPr>
          <w:b w:val="0"/>
          <w:bCs/>
        </w:rPr>
      </w:pPr>
      <w:r w:rsidRPr="007F37B6">
        <w:rPr>
          <w:b w:val="0"/>
          <w:bCs/>
          <w:i/>
          <w:iCs/>
        </w:rPr>
        <w:t>descrierea proceselor de producție ale proiectului propus, în funcție de specificul investiției, produse și subproduse obținute, mărimea, capacitatea</w:t>
      </w:r>
      <w:r w:rsidRPr="007F37B6">
        <w:rPr>
          <w:b w:val="0"/>
          <w:bCs/>
        </w:rPr>
        <w:t xml:space="preserve"> – nu este cazul;</w:t>
      </w:r>
    </w:p>
    <w:p w14:paraId="3EF3FA13" w14:textId="77777777" w:rsidR="00D7538A" w:rsidRPr="007F37B6" w:rsidRDefault="00D7538A" w:rsidP="00D7538A">
      <w:pPr>
        <w:pStyle w:val="linebullet"/>
        <w:rPr>
          <w:b w:val="0"/>
          <w:bCs/>
        </w:rPr>
      </w:pPr>
      <w:r w:rsidRPr="007F37B6">
        <w:rPr>
          <w:b w:val="0"/>
          <w:bCs/>
          <w:i/>
          <w:iCs/>
        </w:rPr>
        <w:t>materiile prime, energia și combustibilii utilizați, cu modul de asigurare a acestora</w:t>
      </w:r>
      <w:r w:rsidRPr="007F37B6">
        <w:rPr>
          <w:b w:val="0"/>
          <w:bCs/>
        </w:rPr>
        <w:t>:</w:t>
      </w:r>
    </w:p>
    <w:p w14:paraId="3EF3FA14" w14:textId="1AD480D9" w:rsidR="00D7538A" w:rsidRPr="007F37B6" w:rsidRDefault="00D7538A" w:rsidP="00D7538A">
      <w:bookmarkStart w:id="3" w:name="_Hlk15836782"/>
      <w:r w:rsidRPr="007F37B6">
        <w:t xml:space="preserve">La realizarea lucrărilor se vor utiliza numai materii prime </w:t>
      </w:r>
      <w:r w:rsidR="00222E74">
        <w:t>și</w:t>
      </w:r>
      <w:r w:rsidRPr="007F37B6">
        <w:t xml:space="preserve"> materiale agrementate conform reglementărilor, legilor și standardelor naționale armonizate cu legislația UE în vigoare: beton, agregate, profile metalice, cherestea, sticlă etc, achiziționate de pe piața internă, de la distribuitori autorizați</w:t>
      </w:r>
      <w:bookmarkEnd w:id="3"/>
      <w:r w:rsidRPr="007F37B6">
        <w:t xml:space="preserve">. Betoanele ce se vor folosi în cadrul structurii de rezistență sunt de clase C20/25. Armatura elastica din structura, respectiv otelul-beton ce se va utiliza este de tip OB 37 </w:t>
      </w:r>
      <w:r w:rsidR="00222E74">
        <w:t>și</w:t>
      </w:r>
      <w:r w:rsidRPr="007F37B6">
        <w:t xml:space="preserve"> PC 52</w:t>
      </w:r>
    </w:p>
    <w:p w14:paraId="3EF3FA15" w14:textId="77777777" w:rsidR="00D7538A" w:rsidRPr="007F37B6" w:rsidRDefault="00D7538A" w:rsidP="00D7538A">
      <w:r w:rsidRPr="007F37B6">
        <w:t xml:space="preserve">Prin plastica arhitecturala și cromatica se dorește integrarea ansamblului în mediul specific zonei. </w:t>
      </w:r>
    </w:p>
    <w:p w14:paraId="3EF3FA16" w14:textId="27E315B2" w:rsidR="00D7538A" w:rsidRPr="007F37B6" w:rsidRDefault="00D7538A" w:rsidP="00D7538A">
      <w:r w:rsidRPr="007F37B6">
        <w:t xml:space="preserve">Utilajele </w:t>
      </w:r>
      <w:r w:rsidR="00222E74">
        <w:t>și</w:t>
      </w:r>
      <w:r w:rsidRPr="007F37B6">
        <w:t xml:space="preserve"> echipamentele folosite se vor alimenta cu combustibil din stații de distribuție carburanți autorizate. Nu vor fi realizate depozite de carburanți în cadrul organizării de șantier.</w:t>
      </w:r>
    </w:p>
    <w:p w14:paraId="3EF3FA17" w14:textId="77777777" w:rsidR="00D7538A" w:rsidRPr="007F37B6" w:rsidRDefault="00D7538A" w:rsidP="00D7538A">
      <w:pPr>
        <w:pStyle w:val="linebullet"/>
        <w:rPr>
          <w:b w:val="0"/>
          <w:bCs/>
          <w:i/>
          <w:iCs/>
        </w:rPr>
      </w:pPr>
      <w:r w:rsidRPr="007F37B6">
        <w:rPr>
          <w:b w:val="0"/>
          <w:bCs/>
          <w:i/>
          <w:iCs/>
        </w:rPr>
        <w:t>racordarea la rețelele utilitare existente în zonă;</w:t>
      </w:r>
    </w:p>
    <w:p w14:paraId="3EF3FA18" w14:textId="77777777" w:rsidR="00D7538A" w:rsidRPr="007F37B6" w:rsidRDefault="00D7538A" w:rsidP="00D7538A">
      <w:r w:rsidRPr="007F37B6">
        <w:t>Zona dispune de rețele de utilități (alimentare cu apă, canalizare, energie electrică).</w:t>
      </w:r>
    </w:p>
    <w:p w14:paraId="3EF3FA19" w14:textId="04F5E183" w:rsidR="00D7538A" w:rsidRPr="007F37B6" w:rsidRDefault="00D7538A" w:rsidP="00D7538A">
      <w:r w:rsidRPr="007F37B6">
        <w:t xml:space="preserve">Utilitățile necesare proiectului vor fi asigurate prin racorduri la rețelele locale existente, </w:t>
      </w:r>
      <w:r w:rsidR="00955A11">
        <w:t>din b-</w:t>
      </w:r>
      <w:r w:rsidR="004350D3" w:rsidRPr="007F37B6">
        <w:t>dul Mamaia</w:t>
      </w:r>
      <w:r w:rsidRPr="007F37B6">
        <w:t xml:space="preserve">, </w:t>
      </w:r>
      <w:r w:rsidR="00955A11" w:rsidRPr="007F37B6">
        <w:t>conform</w:t>
      </w:r>
      <w:r w:rsidRPr="007F37B6">
        <w:t xml:space="preserve"> avizelor </w:t>
      </w:r>
      <w:r w:rsidR="00955A11" w:rsidRPr="007F37B6">
        <w:t>obținute</w:t>
      </w:r>
      <w:r w:rsidRPr="007F37B6">
        <w:t>.</w:t>
      </w:r>
    </w:p>
    <w:p w14:paraId="3EF3FA1A" w14:textId="7685F00E" w:rsidR="00D7538A" w:rsidRPr="007F37B6" w:rsidRDefault="004350D3" w:rsidP="004350D3">
      <w:r w:rsidRPr="007F37B6">
        <w:t xml:space="preserve">Alimentarea cu apa potabila </w:t>
      </w:r>
      <w:r w:rsidR="00222E74">
        <w:t>și</w:t>
      </w:r>
      <w:r w:rsidRPr="007F37B6">
        <w:t xml:space="preserve"> evacuarea apei uzate menajere se vor face din/</w:t>
      </w:r>
      <w:r w:rsidR="00671EEA" w:rsidRPr="007F37B6">
        <w:t>în</w:t>
      </w:r>
      <w:r w:rsidRPr="007F37B6">
        <w:t xml:space="preserve"> conductele S.C. RAJA S.A. Constanta.</w:t>
      </w:r>
      <w:r w:rsidR="00D7538A" w:rsidRPr="007F37B6">
        <w:t>.</w:t>
      </w:r>
    </w:p>
    <w:p w14:paraId="3EF3FA1B" w14:textId="33A5FF67" w:rsidR="004350D3" w:rsidRPr="007F37B6" w:rsidRDefault="00955A11" w:rsidP="004350D3">
      <w:pPr>
        <w:rPr>
          <w:rFonts w:eastAsiaTheme="minorEastAsia"/>
          <w:sz w:val="18"/>
        </w:rPr>
      </w:pPr>
      <w:r w:rsidRPr="007F37B6">
        <w:t>Branșamentul</w:t>
      </w:r>
      <w:r w:rsidR="004350D3" w:rsidRPr="007F37B6">
        <w:t xml:space="preserve"> la conducta principala de </w:t>
      </w:r>
      <w:r w:rsidRPr="007F37B6">
        <w:t>distribuitei</w:t>
      </w:r>
      <w:r w:rsidR="004350D3" w:rsidRPr="007F37B6">
        <w:t xml:space="preserve"> a apei potabile din zona se va executa din conducta PEHD cu Dn= 90 mm </w:t>
      </w:r>
      <w:r w:rsidR="00222E74">
        <w:t>și</w:t>
      </w:r>
      <w:r w:rsidR="004350D3" w:rsidRPr="007F37B6">
        <w:t xml:space="preserve"> va avea o lungime de 25 m. </w:t>
      </w:r>
      <w:r w:rsidRPr="007F37B6">
        <w:t>Rețeaua</w:t>
      </w:r>
      <w:r w:rsidR="004350D3" w:rsidRPr="007F37B6">
        <w:t xml:space="preserve"> interioara va fi executata din conductele PEHD cu diametrele</w:t>
      </w:r>
      <w:r w:rsidR="00CE74A4" w:rsidRPr="007F37B6">
        <w:t xml:space="preserve"> 1</w:t>
      </w:r>
      <w:r w:rsidR="004350D3" w:rsidRPr="007F37B6">
        <w:t xml:space="preserve"> ̋</w:t>
      </w:r>
      <w:r w:rsidR="00222E74">
        <w:t>și</w:t>
      </w:r>
      <w:r w:rsidR="004350D3" w:rsidRPr="007F37B6">
        <w:t xml:space="preserve"> 1 </w:t>
      </w:r>
      <m:oMath>
        <m:sSup>
          <m:sSupPr>
            <m:ctrlPr>
              <w:rPr>
                <w:rFonts w:ascii="Cambria Math" w:hAnsi="Cambria Math"/>
                <w:i/>
                <w:sz w:val="18"/>
              </w:rPr>
            </m:ctrlPr>
          </m:sSupPr>
          <m:e>
            <m:f>
              <m:fPr>
                <m:type m:val="skw"/>
                <m:ctrlPr>
                  <w:rPr>
                    <w:rFonts w:ascii="Cambria Math" w:hAnsi="Cambria Math"/>
                    <w:i/>
                    <w:sz w:val="18"/>
                  </w:rPr>
                </m:ctrlPr>
              </m:fPr>
              <m:num>
                <m:r>
                  <w:rPr>
                    <w:rFonts w:ascii="Cambria Math" w:hAnsi="Cambria Math"/>
                    <w:sz w:val="18"/>
                  </w:rPr>
                  <m:t>1</m:t>
                </m:r>
              </m:num>
              <m:den>
                <m:r>
                  <w:rPr>
                    <w:rFonts w:ascii="Cambria Math" w:hAnsi="Cambria Math"/>
                    <w:sz w:val="18"/>
                  </w:rPr>
                  <m:t>2</m:t>
                </m:r>
              </m:den>
            </m:f>
          </m:e>
          <m:sup>
            <m:r>
              <w:rPr>
                <w:rFonts w:ascii="Cambria Math" w:hAnsi="Cambria Math"/>
                <w:sz w:val="18"/>
              </w:rPr>
              <m:t>''</m:t>
            </m:r>
          </m:sup>
        </m:sSup>
      </m:oMath>
      <w:r w:rsidR="00CE74A4" w:rsidRPr="007F37B6">
        <w:rPr>
          <w:rFonts w:eastAsiaTheme="minorEastAsia"/>
          <w:sz w:val="18"/>
        </w:rPr>
        <w:t>.</w:t>
      </w:r>
    </w:p>
    <w:p w14:paraId="3EF3FA1C" w14:textId="17198D9F" w:rsidR="00CE74A4" w:rsidRPr="007F37B6" w:rsidRDefault="00955A11" w:rsidP="004350D3">
      <w:r w:rsidRPr="007F37B6">
        <w:rPr>
          <w:rFonts w:eastAsiaTheme="minorEastAsia"/>
        </w:rPr>
        <w:t>Rețeaua</w:t>
      </w:r>
      <w:r w:rsidR="00CE74A4" w:rsidRPr="007F37B6">
        <w:rPr>
          <w:rFonts w:eastAsiaTheme="minorEastAsia"/>
        </w:rPr>
        <w:t xml:space="preserve"> de canalizare menajera interioara </w:t>
      </w:r>
      <w:r w:rsidR="00222E74">
        <w:rPr>
          <w:rFonts w:eastAsiaTheme="minorEastAsia"/>
        </w:rPr>
        <w:t>și</w:t>
      </w:r>
      <w:r w:rsidR="00CE74A4" w:rsidRPr="007F37B6">
        <w:rPr>
          <w:rFonts w:eastAsiaTheme="minorEastAsia"/>
        </w:rPr>
        <w:t xml:space="preserve"> exterioara va fi executata din conducte PVC cu Dn = 110 </w:t>
      </w:r>
      <w:r w:rsidR="00222E74">
        <w:rPr>
          <w:rFonts w:eastAsiaTheme="minorEastAsia"/>
        </w:rPr>
        <w:t>și</w:t>
      </w:r>
      <w:r w:rsidR="00CE74A4" w:rsidRPr="007F37B6">
        <w:rPr>
          <w:rFonts w:eastAsiaTheme="minorEastAsia"/>
        </w:rPr>
        <w:t xml:space="preserve"> 210 mm. </w:t>
      </w:r>
    </w:p>
    <w:p w14:paraId="3EF3FA1D" w14:textId="2B75CF5D" w:rsidR="00D7538A" w:rsidRPr="007F37B6" w:rsidRDefault="00D7538A" w:rsidP="00D7538A">
      <w:r w:rsidRPr="007F37B6">
        <w:lastRenderedPageBreak/>
        <w:t xml:space="preserve">Alimentarea cu energie electrica se va realiza din rețeaua existenta </w:t>
      </w:r>
      <w:r w:rsidR="00671EEA" w:rsidRPr="007F37B6">
        <w:t>în</w:t>
      </w:r>
      <w:r w:rsidRPr="007F37B6">
        <w:t xml:space="preserve"> zona.</w:t>
      </w:r>
    </w:p>
    <w:p w14:paraId="34E81CED" w14:textId="6FB443E6" w:rsidR="00653532" w:rsidRPr="007F37B6" w:rsidRDefault="00653532" w:rsidP="00D7538A">
      <w:r w:rsidRPr="007F37B6">
        <w:t xml:space="preserve">Asigurarea agentului termice se va realiza prin dotarea </w:t>
      </w:r>
      <w:r w:rsidR="00955A11" w:rsidRPr="007F37B6">
        <w:t>unităților</w:t>
      </w:r>
      <w:r w:rsidRPr="007F37B6">
        <w:t xml:space="preserve"> locative cu centrale murale pe gaze naturale, </w:t>
      </w:r>
      <w:r w:rsidR="00955A11" w:rsidRPr="007F37B6">
        <w:t>prevăzute</w:t>
      </w:r>
      <w:r w:rsidRPr="007F37B6">
        <w:t xml:space="preserve"> cu kit-uri de evacuare gaze de ardere.</w:t>
      </w:r>
    </w:p>
    <w:p w14:paraId="3EF3FA1E" w14:textId="77777777" w:rsidR="00D7538A" w:rsidRPr="007F37B6" w:rsidRDefault="00D7538A" w:rsidP="00D7538A">
      <w:pPr>
        <w:pStyle w:val="linebullet"/>
      </w:pPr>
      <w:r w:rsidRPr="007F37B6">
        <w:rPr>
          <w:b w:val="0"/>
          <w:bCs/>
          <w:i/>
          <w:iCs/>
        </w:rPr>
        <w:t>descrierea lucrărilor de refacere a amplasamentului în zona afectată de execuția investiției</w:t>
      </w:r>
      <w:r w:rsidRPr="007F37B6">
        <w:t>:</w:t>
      </w:r>
    </w:p>
    <w:p w14:paraId="3EF3FA1F" w14:textId="6BB17EFA" w:rsidR="00D7538A" w:rsidRPr="007F37B6" w:rsidRDefault="00D7538A" w:rsidP="00D7538A">
      <w:r w:rsidRPr="007F37B6">
        <w:t>Vor fi prevăzute m</w:t>
      </w:r>
      <w:r w:rsidR="00DC0566">
        <w:t>ă</w:t>
      </w:r>
      <w:r w:rsidRPr="007F37B6">
        <w:t xml:space="preserve">surile necesare ca pe timpul execuției lucrărilor de construcții să fie afectate suprafețe minime de teren – doar cele prevăzute prin proiectul tehnic, pe suprafața deținută de beneficiar, iar după terminarea acestora surplusul de pământ va fi evacuat </w:t>
      </w:r>
      <w:r w:rsidR="00222E74">
        <w:t>și</w:t>
      </w:r>
      <w:r w:rsidRPr="007F37B6">
        <w:t xml:space="preserve"> depozitat în locurile indicate de administrația locală. La încheierea lucrărilor, suprafețele ocupate temporar vor fi aduse la starea inițială.</w:t>
      </w:r>
    </w:p>
    <w:p w14:paraId="3EF3FA20" w14:textId="77777777" w:rsidR="00D7538A" w:rsidRPr="007F37B6" w:rsidRDefault="00D7538A" w:rsidP="00D7538A">
      <w:pPr>
        <w:pStyle w:val="linebullet"/>
      </w:pPr>
      <w:r w:rsidRPr="007F37B6">
        <w:rPr>
          <w:b w:val="0"/>
          <w:bCs/>
          <w:i/>
          <w:iCs/>
        </w:rPr>
        <w:t>căi noi de acces sau schimbări ale celor existente</w:t>
      </w:r>
      <w:r w:rsidRPr="007F37B6">
        <w:t>:</w:t>
      </w:r>
    </w:p>
    <w:p w14:paraId="3EF3FA21" w14:textId="0E741E3E" w:rsidR="00D7538A" w:rsidRPr="007F37B6" w:rsidRDefault="00D7538A" w:rsidP="00D7538A">
      <w:pPr>
        <w:rPr>
          <w:b/>
        </w:rPr>
      </w:pPr>
      <w:r w:rsidRPr="007F37B6">
        <w:t xml:space="preserve">Se vor </w:t>
      </w:r>
      <w:r w:rsidR="00955A11" w:rsidRPr="007F37B6">
        <w:t>păstra</w:t>
      </w:r>
      <w:r w:rsidRPr="007F37B6">
        <w:t xml:space="preserve"> </w:t>
      </w:r>
      <w:r w:rsidR="00955A11" w:rsidRPr="007F37B6">
        <w:t>căile</w:t>
      </w:r>
      <w:r w:rsidRPr="007F37B6">
        <w:t xml:space="preserve"> de acces existente</w:t>
      </w:r>
      <w:r w:rsidR="003338E7">
        <w:t xml:space="preserve"> </w:t>
      </w:r>
      <w:r w:rsidRPr="007F37B6">
        <w:t>respectiv accesul la teren</w:t>
      </w:r>
      <w:r w:rsidR="003338E7">
        <w:t xml:space="preserve"> </w:t>
      </w:r>
      <w:r w:rsidRPr="007F37B6">
        <w:t xml:space="preserve">din </w:t>
      </w:r>
      <w:r w:rsidR="005375C4" w:rsidRPr="007F37B6">
        <w:t>bulevar</w:t>
      </w:r>
      <w:r w:rsidR="00CE74A4" w:rsidRPr="007F37B6">
        <w:t>d</w:t>
      </w:r>
      <w:r w:rsidR="005375C4" w:rsidRPr="007F37B6">
        <w:t>ul Mamaia</w:t>
      </w:r>
      <w:r w:rsidR="00CE74A4" w:rsidRPr="007F37B6">
        <w:t xml:space="preserve"> </w:t>
      </w:r>
      <w:r w:rsidR="00222E74">
        <w:t>și</w:t>
      </w:r>
      <w:r w:rsidR="00CE74A4" w:rsidRPr="007F37B6">
        <w:t xml:space="preserve"> se vor amenaja alte cai</w:t>
      </w:r>
      <w:r w:rsidRPr="007F37B6">
        <w:t xml:space="preserve"> noi </w:t>
      </w:r>
      <w:r w:rsidR="00CE74A4" w:rsidRPr="007F37B6">
        <w:t xml:space="preserve">de acces </w:t>
      </w:r>
      <w:r w:rsidR="00671EEA" w:rsidRPr="007F37B6">
        <w:t>în</w:t>
      </w:r>
      <w:r w:rsidRPr="007F37B6">
        <w:t xml:space="preserve"> </w:t>
      </w:r>
      <w:r w:rsidR="00955A11" w:rsidRPr="007F37B6">
        <w:t>clădire</w:t>
      </w:r>
      <w:r w:rsidRPr="007F37B6">
        <w:t xml:space="preserve"> </w:t>
      </w:r>
      <w:r w:rsidR="00222E74">
        <w:t>și</w:t>
      </w:r>
      <w:r w:rsidR="00CE74A4" w:rsidRPr="007F37B6">
        <w:t xml:space="preserve"> </w:t>
      </w:r>
      <w:r w:rsidR="00955A11" w:rsidRPr="007F37B6">
        <w:t>împrejurul</w:t>
      </w:r>
      <w:r w:rsidR="00CE74A4" w:rsidRPr="007F37B6">
        <w:t xml:space="preserve"> </w:t>
      </w:r>
      <w:r w:rsidR="00955A11" w:rsidRPr="007F37B6">
        <w:t>clădirii</w:t>
      </w:r>
      <w:r w:rsidR="00475A7B">
        <w:t xml:space="preserve">; </w:t>
      </w:r>
      <w:r w:rsidR="00CA7E7E">
        <w:t xml:space="preserve">pentru </w:t>
      </w:r>
      <w:r w:rsidR="007F2498">
        <w:t>îmbunătățirea</w:t>
      </w:r>
      <w:r w:rsidR="00CA7E7E">
        <w:t xml:space="preserve"> microclimatului si pentru </w:t>
      </w:r>
      <w:r w:rsidR="007F2498">
        <w:t>protecția</w:t>
      </w:r>
      <w:r w:rsidR="00CA7E7E">
        <w:t xml:space="preserve"> </w:t>
      </w:r>
      <w:r w:rsidR="007F2498">
        <w:t>construcțiilor</w:t>
      </w:r>
      <w:r w:rsidR="00CA7E7E">
        <w:t xml:space="preserve"> </w:t>
      </w:r>
      <w:r w:rsidR="00A204C0">
        <w:t>se va evita impermeabilizarea terenului peste minimul necesar de alei si accese.</w:t>
      </w:r>
    </w:p>
    <w:p w14:paraId="3EF3FA22" w14:textId="77777777" w:rsidR="00D7538A" w:rsidRPr="007F37B6" w:rsidRDefault="00D7538A" w:rsidP="00D7538A">
      <w:pPr>
        <w:pStyle w:val="linebullet"/>
      </w:pPr>
      <w:r w:rsidRPr="007F37B6">
        <w:rPr>
          <w:b w:val="0"/>
          <w:bCs/>
          <w:i/>
          <w:iCs/>
        </w:rPr>
        <w:t>resursele naturale folosite în construcție și funcționare</w:t>
      </w:r>
      <w:r w:rsidRPr="007F37B6">
        <w:t>:</w:t>
      </w:r>
    </w:p>
    <w:p w14:paraId="3EF3FA23" w14:textId="5874BEAA" w:rsidR="00D7538A" w:rsidRPr="007F37B6" w:rsidRDefault="00D7538A" w:rsidP="00D7538A">
      <w:pPr>
        <w:widowControl w:val="0"/>
        <w:ind w:firstLine="720"/>
        <w:jc w:val="both"/>
      </w:pPr>
      <w:r w:rsidRPr="007F37B6">
        <w:t xml:space="preserve">La realizarea </w:t>
      </w:r>
      <w:r w:rsidR="00955A11" w:rsidRPr="007F37B6">
        <w:t>lucrărilor</w:t>
      </w:r>
      <w:r w:rsidRPr="007F37B6">
        <w:t xml:space="preserve"> se vor utiliza numai materiale agrementate conform Reglementarilor </w:t>
      </w:r>
      <w:r w:rsidR="00955A11" w:rsidRPr="007F37B6">
        <w:t>naționale</w:t>
      </w:r>
      <w:r w:rsidRPr="007F37B6">
        <w:t xml:space="preserve"> </w:t>
      </w:r>
      <w:r w:rsidR="00671EEA" w:rsidRPr="007F37B6">
        <w:t>în</w:t>
      </w:r>
      <w:r w:rsidRPr="007F37B6">
        <w:t xml:space="preserve"> vigoare, precum </w:t>
      </w:r>
      <w:r w:rsidR="00222E74">
        <w:t>și</w:t>
      </w:r>
      <w:r w:rsidRPr="007F37B6">
        <w:t xml:space="preserve"> </w:t>
      </w:r>
      <w:r w:rsidR="00955A11" w:rsidRPr="007F37B6">
        <w:t>legislația</w:t>
      </w:r>
      <w:r w:rsidRPr="007F37B6">
        <w:t xml:space="preserve"> </w:t>
      </w:r>
      <w:r w:rsidR="00222E74">
        <w:t>și</w:t>
      </w:r>
      <w:r w:rsidRPr="007F37B6">
        <w:t xml:space="preserve"> standardele </w:t>
      </w:r>
      <w:r w:rsidR="00955A11" w:rsidRPr="007F37B6">
        <w:t>naționale</w:t>
      </w:r>
      <w:r w:rsidRPr="007F37B6">
        <w:t xml:space="preserve"> armonizate cu </w:t>
      </w:r>
      <w:r w:rsidR="00955A11" w:rsidRPr="007F37B6">
        <w:t>legislația</w:t>
      </w:r>
      <w:r w:rsidRPr="007F37B6">
        <w:t xml:space="preserve"> UE.</w:t>
      </w:r>
    </w:p>
    <w:p w14:paraId="3EF3FA24" w14:textId="10E356A4" w:rsidR="00D7538A" w:rsidRPr="007F37B6" w:rsidRDefault="00D7538A" w:rsidP="00D7538A">
      <w:pPr>
        <w:widowControl w:val="0"/>
        <w:overflowPunct w:val="0"/>
        <w:jc w:val="both"/>
      </w:pPr>
      <w:r w:rsidRPr="007F37B6">
        <w:t xml:space="preserve"> Pentru realizarea </w:t>
      </w:r>
      <w:r w:rsidR="00955A11" w:rsidRPr="007F37B6">
        <w:t>investiției</w:t>
      </w:r>
      <w:r w:rsidRPr="007F37B6">
        <w:t xml:space="preserve"> se vor folosi materii prime </w:t>
      </w:r>
      <w:r w:rsidR="00222E74">
        <w:t>și</w:t>
      </w:r>
      <w:r w:rsidRPr="007F37B6">
        <w:t xml:space="preserve"> materiale: beton, agregate, profile metalice, cherestea, sticla, etc, </w:t>
      </w:r>
      <w:r w:rsidR="00955A11" w:rsidRPr="007F37B6">
        <w:t>achiziționate</w:t>
      </w:r>
      <w:r w:rsidRPr="007F37B6">
        <w:t xml:space="preserve"> de pe </w:t>
      </w:r>
      <w:r w:rsidR="00955A11" w:rsidRPr="007F37B6">
        <w:t>piața</w:t>
      </w:r>
      <w:r w:rsidRPr="007F37B6">
        <w:t xml:space="preserve"> interna, de la distribuitori </w:t>
      </w:r>
      <w:r w:rsidR="00955A11" w:rsidRPr="007F37B6">
        <w:t>autorizați</w:t>
      </w:r>
      <w:r w:rsidRPr="007F37B6">
        <w:t>.</w:t>
      </w:r>
    </w:p>
    <w:p w14:paraId="3EF3FA25" w14:textId="0D6EBD8E" w:rsidR="00D7538A" w:rsidRPr="007F37B6" w:rsidRDefault="00D7538A" w:rsidP="00D7538A">
      <w:pPr>
        <w:widowControl w:val="0"/>
        <w:overflowPunct w:val="0"/>
        <w:jc w:val="both"/>
      </w:pPr>
      <w:r w:rsidRPr="007F37B6">
        <w:t xml:space="preserve">Prin plastica arhitecturala </w:t>
      </w:r>
      <w:r w:rsidR="00222E74">
        <w:t>și</w:t>
      </w:r>
      <w:r w:rsidRPr="007F37B6">
        <w:t xml:space="preserve"> cromatica se </w:t>
      </w:r>
      <w:r w:rsidR="00955A11" w:rsidRPr="007F37B6">
        <w:t>dorește</w:t>
      </w:r>
      <w:r w:rsidRPr="007F37B6">
        <w:t xml:space="preserve"> integrarea ansamblului </w:t>
      </w:r>
      <w:r w:rsidR="00671EEA" w:rsidRPr="007F37B6">
        <w:t>în</w:t>
      </w:r>
      <w:r w:rsidRPr="007F37B6">
        <w:t xml:space="preserve"> mediul natural specific zonei. Arhitectura imobilului va fi de factura moderna </w:t>
      </w:r>
      <w:r w:rsidR="00222E74">
        <w:t>și</w:t>
      </w:r>
      <w:r w:rsidRPr="007F37B6">
        <w:t xml:space="preserve"> va tine seama de caracterul general al zonei </w:t>
      </w:r>
      <w:r w:rsidR="00222E74">
        <w:t>și</w:t>
      </w:r>
      <w:r w:rsidRPr="007F37B6">
        <w:t xml:space="preserve"> de arhitectura </w:t>
      </w:r>
      <w:r w:rsidR="00955A11" w:rsidRPr="007F37B6">
        <w:t>clădirilor</w:t>
      </w:r>
      <w:r w:rsidRPr="007F37B6">
        <w:t xml:space="preserve"> din </w:t>
      </w:r>
      <w:r w:rsidR="00955A11" w:rsidRPr="007F37B6">
        <w:t>vecinătate</w:t>
      </w:r>
      <w:r w:rsidRPr="007F37B6">
        <w:t xml:space="preserve"> cu care se afla </w:t>
      </w:r>
      <w:r w:rsidR="00671EEA" w:rsidRPr="007F37B6">
        <w:t>în</w:t>
      </w:r>
      <w:r w:rsidRPr="007F37B6">
        <w:t xml:space="preserve"> </w:t>
      </w:r>
      <w:r w:rsidR="00955A11" w:rsidRPr="007F37B6">
        <w:t>relații</w:t>
      </w:r>
      <w:r w:rsidRPr="007F37B6">
        <w:t xml:space="preserve"> de co</w:t>
      </w:r>
      <w:r w:rsidR="00955A11">
        <w:t>-</w:t>
      </w:r>
      <w:r w:rsidRPr="007F37B6">
        <w:t>vizibilitate.</w:t>
      </w:r>
    </w:p>
    <w:p w14:paraId="3EF3FA26" w14:textId="41AF6B95" w:rsidR="00D7538A" w:rsidRPr="007F37B6" w:rsidRDefault="00D7538A" w:rsidP="00D7538A">
      <w:pPr>
        <w:widowControl w:val="0"/>
        <w:overflowPunct w:val="0"/>
        <w:jc w:val="both"/>
      </w:pPr>
      <w:r w:rsidRPr="007F37B6">
        <w:t xml:space="preserve">Se vor aplica </w:t>
      </w:r>
      <w:r w:rsidR="00955A11" w:rsidRPr="007F37B6">
        <w:t>cerințele</w:t>
      </w:r>
      <w:r w:rsidRPr="007F37B6">
        <w:t xml:space="preserve"> minime de performanta energetica stabilite prin metodologia de calcul a performantei energetice a </w:t>
      </w:r>
      <w:r w:rsidR="00955A11" w:rsidRPr="007F37B6">
        <w:t>clădirilor</w:t>
      </w:r>
      <w:r w:rsidRPr="007F37B6">
        <w:t xml:space="preserve">, conform Legii nr. 372/13.12.2005 (republicata) privind performanta energetica a </w:t>
      </w:r>
      <w:r w:rsidR="00955A11" w:rsidRPr="007F37B6">
        <w:t>clădirilor</w:t>
      </w:r>
      <w:r w:rsidRPr="007F37B6">
        <w:t>.</w:t>
      </w:r>
    </w:p>
    <w:p w14:paraId="3EF3FA27" w14:textId="510B1828" w:rsidR="00D7538A" w:rsidRPr="007F37B6" w:rsidRDefault="00D7538A" w:rsidP="00D7538A">
      <w:pPr>
        <w:widowControl w:val="0"/>
        <w:overflowPunct w:val="0"/>
        <w:jc w:val="both"/>
      </w:pPr>
      <w:r w:rsidRPr="007F37B6">
        <w:t xml:space="preserve">Utilajele </w:t>
      </w:r>
      <w:r w:rsidR="00222E74">
        <w:t>și</w:t>
      </w:r>
      <w:r w:rsidRPr="007F37B6">
        <w:t xml:space="preserve"> echipamentele folosite se vor alimenta cu combustibil de </w:t>
      </w:r>
      <w:r w:rsidR="00955A11" w:rsidRPr="007F37B6">
        <w:t>stații</w:t>
      </w:r>
      <w:r w:rsidRPr="007F37B6">
        <w:t xml:space="preserve"> de </w:t>
      </w:r>
      <w:r w:rsidR="00955A11" w:rsidRPr="007F37B6">
        <w:t>distribuție</w:t>
      </w:r>
      <w:r w:rsidRPr="007F37B6">
        <w:t xml:space="preserve"> </w:t>
      </w:r>
      <w:r w:rsidR="00955A11" w:rsidRPr="007F37B6">
        <w:t>carburanți</w:t>
      </w:r>
      <w:r w:rsidRPr="007F37B6">
        <w:t xml:space="preserve"> autorizate.</w:t>
      </w:r>
    </w:p>
    <w:p w14:paraId="3EF3FA28" w14:textId="77777777" w:rsidR="00D7538A" w:rsidRPr="007F37B6" w:rsidRDefault="00D7538A" w:rsidP="00D7538A">
      <w:pPr>
        <w:pStyle w:val="linebullet"/>
        <w:rPr>
          <w:b w:val="0"/>
          <w:bCs/>
          <w:i/>
          <w:iCs/>
        </w:rPr>
      </w:pPr>
      <w:r w:rsidRPr="007F37B6">
        <w:rPr>
          <w:b w:val="0"/>
          <w:bCs/>
          <w:i/>
          <w:iCs/>
        </w:rPr>
        <w:t>metode folosite în construcție/demolare;</w:t>
      </w:r>
    </w:p>
    <w:p w14:paraId="3EF3FA29" w14:textId="7A683C0A" w:rsidR="00D7538A" w:rsidRPr="007F37B6" w:rsidRDefault="00D7538A" w:rsidP="00D7538A">
      <w:r w:rsidRPr="007F37B6">
        <w:t>•</w:t>
      </w:r>
      <w:r w:rsidRPr="007F37B6">
        <w:tab/>
        <w:t xml:space="preserve">Excavații </w:t>
      </w:r>
      <w:r w:rsidR="00222E74">
        <w:t>și</w:t>
      </w:r>
      <w:r w:rsidRPr="007F37B6">
        <w:t xml:space="preserve"> lucrări de execuție fundații;</w:t>
      </w:r>
    </w:p>
    <w:p w14:paraId="3EF3FA2A" w14:textId="684BFB0F" w:rsidR="00D7538A" w:rsidRPr="007F37B6" w:rsidRDefault="00D7538A" w:rsidP="00D7538A">
      <w:r w:rsidRPr="007F37B6">
        <w:t>•</w:t>
      </w:r>
      <w:r w:rsidRPr="007F37B6">
        <w:tab/>
        <w:t xml:space="preserve">Executarea de elemente structurale </w:t>
      </w:r>
      <w:r w:rsidR="00222E74">
        <w:t>și</w:t>
      </w:r>
      <w:r w:rsidRPr="007F37B6">
        <w:t xml:space="preserve"> construcții metalice</w:t>
      </w:r>
    </w:p>
    <w:p w14:paraId="3EF3FA2B" w14:textId="7196CA24" w:rsidR="00D7538A" w:rsidRPr="007F37B6" w:rsidRDefault="00D7538A" w:rsidP="00D7538A">
      <w:r w:rsidRPr="007F37B6">
        <w:t>•</w:t>
      </w:r>
      <w:r w:rsidRPr="007F37B6">
        <w:tab/>
        <w:t xml:space="preserve">Finisaje interioare </w:t>
      </w:r>
      <w:r w:rsidR="00222E74">
        <w:t>și</w:t>
      </w:r>
      <w:r w:rsidRPr="007F37B6">
        <w:t xml:space="preserve"> exterioare </w:t>
      </w:r>
    </w:p>
    <w:p w14:paraId="3EF3FA2C" w14:textId="64C6816A" w:rsidR="00D7538A" w:rsidRPr="007F37B6" w:rsidRDefault="00D7538A" w:rsidP="00D7538A">
      <w:r w:rsidRPr="007F37B6">
        <w:t>•</w:t>
      </w:r>
      <w:r w:rsidRPr="007F37B6">
        <w:tab/>
        <w:t xml:space="preserve">Lucrări de instalații (sanitare, electrice </w:t>
      </w:r>
      <w:r w:rsidR="00222E74">
        <w:t>și</w:t>
      </w:r>
      <w:r w:rsidRPr="007F37B6">
        <w:t xml:space="preserve"> termice, telefonie)</w:t>
      </w:r>
    </w:p>
    <w:p w14:paraId="3EF3FA2D" w14:textId="77777777" w:rsidR="00D7538A" w:rsidRPr="007F37B6" w:rsidRDefault="00D7538A" w:rsidP="00D7538A">
      <w:r w:rsidRPr="007F37B6">
        <w:t>•</w:t>
      </w:r>
      <w:r w:rsidRPr="007F37B6">
        <w:tab/>
        <w:t>Racorduri la rețelele de utilități.</w:t>
      </w:r>
    </w:p>
    <w:p w14:paraId="3EF3FA2E" w14:textId="52FD3E60" w:rsidR="00D7538A" w:rsidRPr="007F37B6" w:rsidRDefault="00D7538A" w:rsidP="00D7538A">
      <w:bookmarkStart w:id="4" w:name="_Hlk11242541"/>
      <w:r w:rsidRPr="007F37B6">
        <w:t xml:space="preserve">Toate lucrările vor fi realizate folosind tehnologii agreate specifice </w:t>
      </w:r>
      <w:r w:rsidR="00955A11" w:rsidRPr="007F37B6">
        <w:t>lucrărilor</w:t>
      </w:r>
      <w:r w:rsidRPr="007F37B6">
        <w:t xml:space="preserve"> de </w:t>
      </w:r>
      <w:r w:rsidR="00955A11" w:rsidRPr="007F37B6">
        <w:t>construcții</w:t>
      </w:r>
      <w:r w:rsidRPr="007F37B6">
        <w:t xml:space="preserve">, cu respectarea condițiilor impuse de legislația specifica de mediu </w:t>
      </w:r>
      <w:r w:rsidR="00222E74">
        <w:t>și</w:t>
      </w:r>
      <w:r w:rsidRPr="007F37B6">
        <w:t xml:space="preserve"> sănătatea </w:t>
      </w:r>
      <w:r w:rsidR="00222E74">
        <w:t>și</w:t>
      </w:r>
      <w:r w:rsidRPr="007F37B6">
        <w:t xml:space="preserve"> securitatea </w:t>
      </w:r>
      <w:r w:rsidR="00671EEA" w:rsidRPr="007F37B6">
        <w:t>în</w:t>
      </w:r>
      <w:r w:rsidRPr="007F37B6">
        <w:t xml:space="preserve"> munca.</w:t>
      </w:r>
    </w:p>
    <w:bookmarkEnd w:id="4"/>
    <w:p w14:paraId="3EF3FA2F" w14:textId="77777777" w:rsidR="00D7538A" w:rsidRPr="007F37B6" w:rsidRDefault="00D7538A" w:rsidP="00D7538A">
      <w:pPr>
        <w:pStyle w:val="linebullet"/>
      </w:pPr>
      <w:r w:rsidRPr="007F37B6">
        <w:rPr>
          <w:b w:val="0"/>
          <w:bCs/>
          <w:i/>
          <w:iCs/>
        </w:rPr>
        <w:t>planul de execuție, cuprinzând faza de construcție, punerea în funcțiune, exploatare, refacere și folosire ulterioară</w:t>
      </w:r>
      <w:r w:rsidRPr="007F37B6">
        <w:t>;</w:t>
      </w:r>
    </w:p>
    <w:p w14:paraId="3EF3FA30" w14:textId="61C46151" w:rsidR="00D7538A" w:rsidRPr="007F37B6" w:rsidRDefault="00D7538A" w:rsidP="00D7538A">
      <w:r w:rsidRPr="007F37B6">
        <w:t xml:space="preserve">Planul de execuție, incluzând toate etapele derulării investiției cât </w:t>
      </w:r>
      <w:r w:rsidR="00222E74">
        <w:t>și</w:t>
      </w:r>
      <w:r w:rsidRPr="007F37B6">
        <w:t xml:space="preserve"> un grafic elaborat pentru succesiunea lucrărilor, va fi întocmit de către antreprenorul lucrărilor, </w:t>
      </w:r>
      <w:r w:rsidR="00955A11" w:rsidRPr="007F37B6">
        <w:t>după</w:t>
      </w:r>
      <w:r w:rsidRPr="007F37B6">
        <w:t xml:space="preserve"> elaborarea proiectelor tehnice de </w:t>
      </w:r>
      <w:r w:rsidR="00955A11" w:rsidRPr="007F37B6">
        <w:t>execuție</w:t>
      </w:r>
      <w:r w:rsidRPr="007F37B6">
        <w:t>.</w:t>
      </w:r>
    </w:p>
    <w:p w14:paraId="3EF3FA31" w14:textId="77777777" w:rsidR="00D7538A" w:rsidRPr="007F37B6" w:rsidRDefault="00D7538A" w:rsidP="00D7538A">
      <w:pPr>
        <w:pStyle w:val="linebullet"/>
        <w:rPr>
          <w:b w:val="0"/>
          <w:bCs/>
          <w:i/>
          <w:iCs/>
        </w:rPr>
      </w:pPr>
      <w:r w:rsidRPr="007F37B6">
        <w:rPr>
          <w:b w:val="0"/>
          <w:bCs/>
          <w:i/>
          <w:iCs/>
        </w:rPr>
        <w:t>relația cu alte proiecte existente sau planificate:</w:t>
      </w:r>
    </w:p>
    <w:p w14:paraId="3EF3FA32" w14:textId="53815352" w:rsidR="00D7538A" w:rsidRPr="007F37B6" w:rsidRDefault="00D7538A" w:rsidP="003E3324">
      <w:pPr>
        <w:jc w:val="both"/>
      </w:pPr>
      <w:r w:rsidRPr="007F37B6">
        <w:lastRenderedPageBreak/>
        <w:t>Proiectul propus</w:t>
      </w:r>
      <w:r w:rsidR="003338E7">
        <w:t xml:space="preserve"> </w:t>
      </w:r>
      <w:r w:rsidRPr="007F37B6">
        <w:t xml:space="preserve">vine </w:t>
      </w:r>
      <w:r w:rsidR="00222E74">
        <w:t>să</w:t>
      </w:r>
      <w:r w:rsidRPr="007F37B6">
        <w:t xml:space="preserve"> completeze </w:t>
      </w:r>
      <w:r w:rsidR="00CE74A4" w:rsidRPr="007F37B6">
        <w:t xml:space="preserve">infrastructura </w:t>
      </w:r>
      <w:r w:rsidR="008166FE" w:rsidRPr="007F37B6">
        <w:t xml:space="preserve">pe latura vestica a </w:t>
      </w:r>
      <w:r w:rsidR="00955A11" w:rsidRPr="007F37B6">
        <w:t>stațiunii</w:t>
      </w:r>
      <w:r w:rsidR="00CE74A4" w:rsidRPr="007F37B6">
        <w:t xml:space="preserve"> Mamaia</w:t>
      </w:r>
      <w:r w:rsidR="008166FE" w:rsidRPr="007F37B6">
        <w:t xml:space="preserve"> Nord (zona Butoaie),</w:t>
      </w:r>
      <w:r w:rsidR="003338E7">
        <w:t xml:space="preserve"> </w:t>
      </w:r>
      <w:r w:rsidR="008166FE" w:rsidRPr="007F37B6">
        <w:t xml:space="preserve">pe malul lacului Siutghiol </w:t>
      </w:r>
      <w:r w:rsidR="00CE74A4" w:rsidRPr="007F37B6">
        <w:t xml:space="preserve">din </w:t>
      </w:r>
      <w:r w:rsidR="00955A11" w:rsidRPr="007F37B6">
        <w:t>județul</w:t>
      </w:r>
      <w:r w:rsidR="00CE74A4" w:rsidRPr="007F37B6">
        <w:t xml:space="preserve"> Constanta,</w:t>
      </w:r>
      <w:r w:rsidRPr="007F37B6">
        <w:t xml:space="preserve"> contribuind la </w:t>
      </w:r>
      <w:r w:rsidR="00955A11" w:rsidRPr="007F37B6">
        <w:t>întregirea</w:t>
      </w:r>
      <w:r w:rsidRPr="007F37B6">
        <w:t xml:space="preserve"> frontului construit din zona.</w:t>
      </w:r>
    </w:p>
    <w:p w14:paraId="3EF3FA33" w14:textId="77777777" w:rsidR="00D7538A" w:rsidRPr="007F37B6" w:rsidRDefault="00D7538A" w:rsidP="00D7538A">
      <w:pPr>
        <w:pStyle w:val="linebullet"/>
        <w:rPr>
          <w:b w:val="0"/>
          <w:bCs/>
          <w:i/>
          <w:iCs/>
        </w:rPr>
      </w:pPr>
      <w:r w:rsidRPr="007F37B6">
        <w:rPr>
          <w:b w:val="0"/>
          <w:bCs/>
          <w:i/>
          <w:iCs/>
        </w:rPr>
        <w:t>detalii privind alternativele care au fost luate în considerare:</w:t>
      </w:r>
    </w:p>
    <w:p w14:paraId="3EF3FA34" w14:textId="77777777" w:rsidR="00D7538A" w:rsidRPr="007F37B6" w:rsidRDefault="00D7538A" w:rsidP="00D7538A">
      <w:r w:rsidRPr="007F37B6">
        <w:t>Nu este cazul.</w:t>
      </w:r>
    </w:p>
    <w:p w14:paraId="3EF3FA35" w14:textId="4801834E" w:rsidR="00D7538A" w:rsidRPr="007F37B6" w:rsidRDefault="00D7538A" w:rsidP="00D7538A">
      <w:pPr>
        <w:pStyle w:val="linebullet"/>
        <w:rPr>
          <w:b w:val="0"/>
          <w:bCs/>
          <w:i/>
          <w:iCs/>
        </w:rPr>
      </w:pPr>
      <w:r w:rsidRPr="007F37B6">
        <w:rPr>
          <w:b w:val="0"/>
          <w:bCs/>
          <w:i/>
          <w:iCs/>
        </w:rPr>
        <w:t xml:space="preserve">alte activități care pot apărea ca urmare a proiectului (de exemplu, extragerea de agregate, asigurarea unor noi surse de apă, surse sau linii de transport al energiei, creșterea numărului de locuințe, eliminarea apelor uzate </w:t>
      </w:r>
      <w:r w:rsidR="00222E74">
        <w:rPr>
          <w:b w:val="0"/>
          <w:bCs/>
          <w:i/>
          <w:iCs/>
        </w:rPr>
        <w:t>și</w:t>
      </w:r>
      <w:r w:rsidRPr="007F37B6">
        <w:rPr>
          <w:b w:val="0"/>
          <w:bCs/>
          <w:i/>
          <w:iCs/>
        </w:rPr>
        <w:t xml:space="preserve"> a deșeurilor):</w:t>
      </w:r>
    </w:p>
    <w:p w14:paraId="3EF3FA37" w14:textId="0A6C55B0" w:rsidR="00D7538A" w:rsidRPr="007F37B6" w:rsidRDefault="00D7538A" w:rsidP="003E3324">
      <w:pPr>
        <w:jc w:val="both"/>
      </w:pPr>
      <w:r w:rsidRPr="007F37B6">
        <w:t>Implementarea proiectului propus va a</w:t>
      </w:r>
      <w:r w:rsidR="008166FE" w:rsidRPr="007F37B6">
        <w:t xml:space="preserve">vea impact direct pozitiv </w:t>
      </w:r>
      <w:r w:rsidR="00671EEA" w:rsidRPr="007F37B6">
        <w:t>în</w:t>
      </w:r>
      <w:r w:rsidRPr="007F37B6">
        <w:t xml:space="preserve"> </w:t>
      </w:r>
      <w:r w:rsidR="008166FE" w:rsidRPr="007F37B6">
        <w:t xml:space="preserve">dezvoltarea zonei din punct de vedere urbanistic </w:t>
      </w:r>
      <w:r w:rsidR="00222E74">
        <w:t>și</w:t>
      </w:r>
      <w:r w:rsidR="008166FE" w:rsidRPr="007F37B6">
        <w:t xml:space="preserve"> turistic prin asigurarea unor noi </w:t>
      </w:r>
      <w:r w:rsidR="00955A11" w:rsidRPr="007F37B6">
        <w:t>capacitați</w:t>
      </w:r>
      <w:r w:rsidR="008166FE" w:rsidRPr="007F37B6">
        <w:t xml:space="preserve"> de cazare </w:t>
      </w:r>
      <w:r w:rsidR="00671EEA" w:rsidRPr="007F37B6">
        <w:t>în</w:t>
      </w:r>
      <w:r w:rsidR="008166FE" w:rsidRPr="007F37B6">
        <w:t xml:space="preserve"> </w:t>
      </w:r>
      <w:r w:rsidR="00955A11" w:rsidRPr="007F37B6">
        <w:t>stațiunea</w:t>
      </w:r>
      <w:r w:rsidR="008166FE" w:rsidRPr="007F37B6">
        <w:t xml:space="preserve"> Mamaia ( Mamaia Nord- zona Butoaie), </w:t>
      </w:r>
      <w:r w:rsidR="00955A11" w:rsidRPr="007F37B6">
        <w:t>județul</w:t>
      </w:r>
      <w:r w:rsidR="008166FE" w:rsidRPr="007F37B6">
        <w:t xml:space="preserve"> Constanta</w:t>
      </w:r>
      <w:r w:rsidRPr="007F37B6">
        <w:t xml:space="preserve">. De asemenea, </w:t>
      </w:r>
      <w:r w:rsidR="00671EEA" w:rsidRPr="007F37B6">
        <w:t>în</w:t>
      </w:r>
      <w:r w:rsidRPr="007F37B6">
        <w:t xml:space="preserve"> mod indirect, proiectul va avea impact asupra </w:t>
      </w:r>
      <w:r w:rsidR="00955A11" w:rsidRPr="007F37B6">
        <w:t>dezvoltării</w:t>
      </w:r>
      <w:r w:rsidRPr="007F37B6">
        <w:t xml:space="preserve"> mediului de afaceri local, dar </w:t>
      </w:r>
      <w:r w:rsidR="00222E74">
        <w:t>și</w:t>
      </w:r>
      <w:r w:rsidRPr="007F37B6">
        <w:t xml:space="preserve"> </w:t>
      </w:r>
      <w:r w:rsidR="00955A11" w:rsidRPr="007F37B6">
        <w:t>comunității</w:t>
      </w:r>
      <w:r w:rsidRPr="007F37B6">
        <w:t xml:space="preserve"> locale, cointeresate </w:t>
      </w:r>
      <w:r w:rsidR="00671EEA" w:rsidRPr="007F37B6">
        <w:t>în</w:t>
      </w:r>
      <w:r w:rsidRPr="007F37B6">
        <w:t xml:space="preserve"> dezvoltarea economica a </w:t>
      </w:r>
      <w:r w:rsidR="00955A11" w:rsidRPr="007F37B6">
        <w:t>localității</w:t>
      </w:r>
      <w:r w:rsidRPr="007F37B6">
        <w:t>.</w:t>
      </w:r>
    </w:p>
    <w:p w14:paraId="3EF3FA38" w14:textId="77777777" w:rsidR="00D7538A" w:rsidRPr="007F37B6" w:rsidRDefault="00D7538A" w:rsidP="00D7538A">
      <w:pPr>
        <w:pStyle w:val="linebullet"/>
        <w:rPr>
          <w:b w:val="0"/>
          <w:bCs/>
          <w:i/>
          <w:iCs/>
        </w:rPr>
      </w:pPr>
      <w:r w:rsidRPr="007F37B6">
        <w:rPr>
          <w:b w:val="0"/>
          <w:bCs/>
          <w:i/>
          <w:iCs/>
        </w:rPr>
        <w:t>alte autorizații cerute pentru proiect.</w:t>
      </w:r>
    </w:p>
    <w:p w14:paraId="3EF3FA39" w14:textId="792F8EB2" w:rsidR="00E91593" w:rsidRPr="007F37B6" w:rsidRDefault="00222E74" w:rsidP="00E91593">
      <w:r>
        <w:t>În</w:t>
      </w:r>
      <w:r w:rsidR="00D7538A" w:rsidRPr="007F37B6">
        <w:t xml:space="preserve"> vederea </w:t>
      </w:r>
      <w:r w:rsidR="00955A11" w:rsidRPr="007F37B6">
        <w:t>realizării</w:t>
      </w:r>
      <w:r w:rsidR="00D7538A" w:rsidRPr="007F37B6">
        <w:t xml:space="preserve"> </w:t>
      </w:r>
      <w:r w:rsidR="00E91593" w:rsidRPr="007F37B6">
        <w:t>proiectului propus a fost emis:</w:t>
      </w:r>
    </w:p>
    <w:p w14:paraId="3EF3FA3A" w14:textId="4E9EB6F4" w:rsidR="00D7538A" w:rsidRPr="00D51043" w:rsidRDefault="00E91593" w:rsidP="00E91593">
      <w:pPr>
        <w:ind w:firstLine="720"/>
      </w:pPr>
      <w:r w:rsidRPr="00D51043">
        <w:t xml:space="preserve">- </w:t>
      </w:r>
      <w:r w:rsidR="005921E8" w:rsidRPr="00D51043">
        <w:t xml:space="preserve">Certificatul de Urbanism nr. </w:t>
      </w:r>
      <w:r w:rsidRPr="00D51043">
        <w:t>3626</w:t>
      </w:r>
      <w:r w:rsidR="003338E7" w:rsidRPr="00D51043">
        <w:t xml:space="preserve"> </w:t>
      </w:r>
      <w:r w:rsidR="005921E8" w:rsidRPr="00D51043">
        <w:t>din</w:t>
      </w:r>
      <w:r w:rsidRPr="00D51043">
        <w:t xml:space="preserve"> 21.09.2018</w:t>
      </w:r>
      <w:r w:rsidR="00D7538A" w:rsidRPr="00D51043">
        <w:t xml:space="preserve">, emis de </w:t>
      </w:r>
      <w:r w:rsidR="00955A11" w:rsidRPr="00D51043">
        <w:t>Primăria</w:t>
      </w:r>
      <w:r w:rsidR="005921E8" w:rsidRPr="00D51043">
        <w:t xml:space="preserve"> Municipiului Constanta</w:t>
      </w:r>
      <w:r w:rsidRPr="00D51043">
        <w:t>;</w:t>
      </w:r>
    </w:p>
    <w:p w14:paraId="6B57A9A1" w14:textId="50D632EA" w:rsidR="00D9504A" w:rsidRPr="007F37B6" w:rsidRDefault="00D9504A" w:rsidP="00E91593">
      <w:pPr>
        <w:ind w:firstLine="720"/>
      </w:pPr>
      <w:r w:rsidRPr="00D51043">
        <w:t xml:space="preserve">- </w:t>
      </w:r>
      <w:r w:rsidR="00955A11" w:rsidRPr="00D51043">
        <w:t>Autorizație</w:t>
      </w:r>
      <w:r w:rsidRPr="00D51043">
        <w:t xml:space="preserve"> de </w:t>
      </w:r>
      <w:r w:rsidR="007F2498" w:rsidRPr="00D51043">
        <w:t>Gospodărirea</w:t>
      </w:r>
      <w:r w:rsidR="00773E34" w:rsidRPr="00D51043">
        <w:t xml:space="preserve"> Apelor nr. </w:t>
      </w:r>
      <w:r w:rsidR="00D51043" w:rsidRPr="00D51043">
        <w:t xml:space="preserve">68/23.07.2019, emisa de </w:t>
      </w:r>
      <w:r w:rsidR="007F2498" w:rsidRPr="00D51043">
        <w:t>Administrația</w:t>
      </w:r>
      <w:r w:rsidR="00D51043" w:rsidRPr="00D51043">
        <w:t xml:space="preserve"> </w:t>
      </w:r>
      <w:r w:rsidR="007F2498" w:rsidRPr="00D51043">
        <w:t>Bazinale</w:t>
      </w:r>
      <w:r w:rsidR="00D51043" w:rsidRPr="00D51043">
        <w:t xml:space="preserve"> de Apa Dobrogea - Litoral.</w:t>
      </w:r>
    </w:p>
    <w:p w14:paraId="3EF3FA3E" w14:textId="77777777" w:rsidR="00E91593" w:rsidRPr="007F37B6" w:rsidRDefault="00E91593" w:rsidP="00D7538A"/>
    <w:p w14:paraId="3EF3FA3F" w14:textId="77777777" w:rsidR="00E91593" w:rsidRPr="007F37B6" w:rsidRDefault="00E91593" w:rsidP="00D7538A"/>
    <w:p w14:paraId="3EF3FA40" w14:textId="77777777" w:rsidR="00FE7C7B" w:rsidRPr="007F37B6" w:rsidRDefault="00FE7C7B" w:rsidP="00FE7C7B">
      <w:pPr>
        <w:pStyle w:val="Heading1"/>
      </w:pPr>
      <w:bookmarkStart w:id="5" w:name="_Toc15914966"/>
      <w:r w:rsidRPr="007F37B6">
        <w:t>Descrierea lucrărilor de demolare necesare:</w:t>
      </w:r>
      <w:bookmarkEnd w:id="5"/>
    </w:p>
    <w:p w14:paraId="3EF3FA41" w14:textId="56364DDF" w:rsidR="00FE7C7B" w:rsidRPr="007F37B6" w:rsidRDefault="00FE7C7B" w:rsidP="00FE7C7B">
      <w:pPr>
        <w:pStyle w:val="ListParagraph"/>
        <w:numPr>
          <w:ilvl w:val="0"/>
          <w:numId w:val="5"/>
        </w:numPr>
        <w:rPr>
          <w:i/>
          <w:iCs/>
        </w:rPr>
      </w:pPr>
      <w:r w:rsidRPr="007F37B6">
        <w:rPr>
          <w:i/>
          <w:iCs/>
        </w:rPr>
        <w:t xml:space="preserve">planul de execuție a lucrărilor de demolare, de refacere </w:t>
      </w:r>
      <w:r w:rsidR="00222E74">
        <w:rPr>
          <w:i/>
          <w:iCs/>
        </w:rPr>
        <w:t>și</w:t>
      </w:r>
      <w:r w:rsidRPr="007F37B6">
        <w:rPr>
          <w:i/>
          <w:iCs/>
        </w:rPr>
        <w:t xml:space="preserve"> folosire ulterioară a terenului; </w:t>
      </w:r>
    </w:p>
    <w:p w14:paraId="3EF3FA42" w14:textId="77777777" w:rsidR="00FE7C7B" w:rsidRPr="007F37B6" w:rsidRDefault="00FE7C7B" w:rsidP="00FE7C7B">
      <w:pPr>
        <w:pStyle w:val="ListParagraph"/>
      </w:pPr>
      <w:r w:rsidRPr="007F37B6">
        <w:t>Nu este cazul.</w:t>
      </w:r>
    </w:p>
    <w:p w14:paraId="3EF3FA43" w14:textId="77777777" w:rsidR="00FE7C7B" w:rsidRPr="007F37B6" w:rsidRDefault="00FE7C7B" w:rsidP="00FE7C7B">
      <w:pPr>
        <w:pStyle w:val="ListParagraph"/>
        <w:numPr>
          <w:ilvl w:val="0"/>
          <w:numId w:val="5"/>
        </w:numPr>
        <w:rPr>
          <w:i/>
          <w:iCs/>
        </w:rPr>
      </w:pPr>
      <w:r w:rsidRPr="007F37B6">
        <w:rPr>
          <w:i/>
          <w:iCs/>
        </w:rPr>
        <w:t xml:space="preserve">descrierea lucrărilor de refacere a amplasamentului; </w:t>
      </w:r>
    </w:p>
    <w:p w14:paraId="3EF3FA44" w14:textId="77777777" w:rsidR="00FE7C7B" w:rsidRPr="007F37B6" w:rsidRDefault="00FE7C7B" w:rsidP="00FE7C7B">
      <w:pPr>
        <w:pStyle w:val="ListParagraph"/>
      </w:pPr>
      <w:r w:rsidRPr="007F37B6">
        <w:t>Nu este cazul.</w:t>
      </w:r>
    </w:p>
    <w:p w14:paraId="3EF3FA45" w14:textId="77777777" w:rsidR="00FE7C7B" w:rsidRPr="007F37B6" w:rsidRDefault="00FE7C7B" w:rsidP="00FE7C7B">
      <w:pPr>
        <w:pStyle w:val="ListParagraph"/>
        <w:numPr>
          <w:ilvl w:val="0"/>
          <w:numId w:val="5"/>
        </w:numPr>
        <w:rPr>
          <w:i/>
          <w:iCs/>
        </w:rPr>
      </w:pPr>
      <w:r w:rsidRPr="007F37B6">
        <w:rPr>
          <w:i/>
          <w:iCs/>
        </w:rPr>
        <w:t xml:space="preserve">căi noi de acces sau schimbări ale celor existente, după caz; </w:t>
      </w:r>
    </w:p>
    <w:p w14:paraId="3EF3FA46" w14:textId="77777777" w:rsidR="00FE7C7B" w:rsidRPr="007F37B6" w:rsidRDefault="00FE7C7B" w:rsidP="00FE7C7B">
      <w:pPr>
        <w:pStyle w:val="ListParagraph"/>
      </w:pPr>
      <w:r w:rsidRPr="007F37B6">
        <w:t>Nu este cazul.</w:t>
      </w:r>
    </w:p>
    <w:p w14:paraId="3EF3FA47" w14:textId="77777777" w:rsidR="00FE7C7B" w:rsidRPr="007F37B6" w:rsidRDefault="00FE7C7B" w:rsidP="00FE7C7B">
      <w:pPr>
        <w:pStyle w:val="ListParagraph"/>
        <w:numPr>
          <w:ilvl w:val="0"/>
          <w:numId w:val="5"/>
        </w:numPr>
        <w:rPr>
          <w:i/>
          <w:iCs/>
        </w:rPr>
      </w:pPr>
      <w:r w:rsidRPr="007F37B6">
        <w:rPr>
          <w:i/>
          <w:iCs/>
        </w:rPr>
        <w:t xml:space="preserve">metode folosite în demolare; </w:t>
      </w:r>
    </w:p>
    <w:p w14:paraId="3EF3FA48" w14:textId="77777777" w:rsidR="00FE7C7B" w:rsidRPr="007F37B6" w:rsidRDefault="00FE7C7B" w:rsidP="00FE7C7B">
      <w:pPr>
        <w:pStyle w:val="ListParagraph"/>
      </w:pPr>
      <w:r w:rsidRPr="007F37B6">
        <w:t>Nu este cazul.</w:t>
      </w:r>
    </w:p>
    <w:p w14:paraId="3EF3FA49" w14:textId="77777777" w:rsidR="00FE7C7B" w:rsidRPr="007F37B6" w:rsidRDefault="00FE7C7B" w:rsidP="00FE7C7B">
      <w:pPr>
        <w:pStyle w:val="ListParagraph"/>
        <w:numPr>
          <w:ilvl w:val="0"/>
          <w:numId w:val="5"/>
        </w:numPr>
        <w:rPr>
          <w:i/>
          <w:iCs/>
        </w:rPr>
      </w:pPr>
      <w:r w:rsidRPr="007F37B6">
        <w:rPr>
          <w:i/>
          <w:iCs/>
        </w:rPr>
        <w:t xml:space="preserve">detalii privind alternativele care au fost luate în considerare; </w:t>
      </w:r>
    </w:p>
    <w:p w14:paraId="3EF3FA4A" w14:textId="77777777" w:rsidR="00FE7C7B" w:rsidRPr="007F37B6" w:rsidRDefault="00FE7C7B" w:rsidP="00FE7C7B">
      <w:pPr>
        <w:pStyle w:val="ListParagraph"/>
      </w:pPr>
      <w:r w:rsidRPr="007F37B6">
        <w:t>Nu este cazul.</w:t>
      </w:r>
    </w:p>
    <w:p w14:paraId="3EF3FA4B" w14:textId="77777777" w:rsidR="00FE7C7B" w:rsidRPr="007F37B6" w:rsidRDefault="00FE7C7B" w:rsidP="00FE7C7B">
      <w:pPr>
        <w:pStyle w:val="ListParagraph"/>
        <w:numPr>
          <w:ilvl w:val="0"/>
          <w:numId w:val="5"/>
        </w:numPr>
        <w:rPr>
          <w:i/>
          <w:iCs/>
        </w:rPr>
      </w:pPr>
      <w:r w:rsidRPr="007F37B6">
        <w:rPr>
          <w:i/>
          <w:iCs/>
        </w:rPr>
        <w:t xml:space="preserve">alte activități care pot apărea ca urmare a demolării (de exemplu, eliminarea deșeurilor). </w:t>
      </w:r>
    </w:p>
    <w:p w14:paraId="3EF3FA4C" w14:textId="77777777" w:rsidR="00FE7C7B" w:rsidRPr="007F37B6" w:rsidRDefault="00FE7C7B" w:rsidP="00FE7C7B">
      <w:pPr>
        <w:pStyle w:val="ListParagraph"/>
      </w:pPr>
      <w:r w:rsidRPr="007F37B6">
        <w:t>Nu este cazul.</w:t>
      </w:r>
    </w:p>
    <w:p w14:paraId="3EF3FA4D" w14:textId="77777777" w:rsidR="005921E8" w:rsidRPr="007F37B6" w:rsidRDefault="00FE7C7B" w:rsidP="00D80C64">
      <w:pPr>
        <w:pStyle w:val="Heading1"/>
      </w:pPr>
      <w:bookmarkStart w:id="6" w:name="_Toc15914967"/>
      <w:r w:rsidRPr="007F37B6">
        <w:t>Descrierea amplasării proiectului:</w:t>
      </w:r>
      <w:bookmarkEnd w:id="6"/>
    </w:p>
    <w:p w14:paraId="3EF3FA4E" w14:textId="06341A9B" w:rsidR="00EE0B29" w:rsidRPr="007F37B6" w:rsidRDefault="002F18CE" w:rsidP="00706FC9">
      <w:pPr>
        <w:ind w:left="1080"/>
        <w:jc w:val="both"/>
      </w:pPr>
      <w:r w:rsidRPr="007F37B6">
        <w:t xml:space="preserve">Obiectul de </w:t>
      </w:r>
      <w:r w:rsidR="00955A11" w:rsidRPr="007F37B6">
        <w:t>investiție</w:t>
      </w:r>
      <w:r w:rsidRPr="007F37B6">
        <w:t xml:space="preserve"> este amplasat </w:t>
      </w:r>
      <w:r w:rsidR="00671EEA" w:rsidRPr="007F37B6">
        <w:t>în</w:t>
      </w:r>
      <w:r w:rsidRPr="007F37B6">
        <w:t xml:space="preserve"> intravilanul Municipiului Constanta, </w:t>
      </w:r>
      <w:r w:rsidR="00955A11" w:rsidRPr="007F37B6">
        <w:t>Stațiunea</w:t>
      </w:r>
      <w:r w:rsidRPr="007F37B6">
        <w:t xml:space="preserve"> Mamaia, B-dul Mamaia, nr. 507, zona « </w:t>
      </w:r>
      <w:r w:rsidR="00955A11" w:rsidRPr="007F37B6">
        <w:t>Tabără</w:t>
      </w:r>
      <w:r w:rsidRPr="007F37B6">
        <w:t>-Nord », CF 212198, CAD 212198.</w:t>
      </w:r>
      <w:r w:rsidR="00C236D7">
        <w:t>T</w:t>
      </w:r>
      <w:r w:rsidR="00D80C64" w:rsidRPr="007F37B6">
        <w:t xml:space="preserve">erenul </w:t>
      </w:r>
      <w:r w:rsidR="00671EEA" w:rsidRPr="007F37B6">
        <w:t>în</w:t>
      </w:r>
      <w:r w:rsidR="00EE0B29" w:rsidRPr="007F37B6">
        <w:t xml:space="preserve"> </w:t>
      </w:r>
      <w:r w:rsidR="00955A11" w:rsidRPr="007F37B6">
        <w:t>suprafața</w:t>
      </w:r>
      <w:r w:rsidR="00EE0B29" w:rsidRPr="007F37B6">
        <w:t xml:space="preserve"> de 4256,00 mp pe care </w:t>
      </w:r>
      <w:r w:rsidR="00955A11" w:rsidRPr="007F37B6">
        <w:t>urmează</w:t>
      </w:r>
      <w:r w:rsidR="00EE0B29" w:rsidRPr="007F37B6">
        <w:t xml:space="preserve"> </w:t>
      </w:r>
      <w:r w:rsidR="00222E74">
        <w:t>să</w:t>
      </w:r>
      <w:r w:rsidR="00EE0B29" w:rsidRPr="007F37B6">
        <w:t xml:space="preserve"> se realizeze </w:t>
      </w:r>
      <w:r w:rsidR="00955A11" w:rsidRPr="007F37B6">
        <w:t>investiția</w:t>
      </w:r>
      <w:r w:rsidR="00EE0B29" w:rsidRPr="007F37B6">
        <w:t xml:space="preserve"> este situat pe latura vestica a </w:t>
      </w:r>
      <w:r w:rsidR="00955A11" w:rsidRPr="007F37B6">
        <w:t>stațiunii</w:t>
      </w:r>
      <w:r w:rsidR="00EE0B29" w:rsidRPr="007F37B6">
        <w:t xml:space="preserve"> Mamaia, pe malul lacului Siutghiol, la o distanta de 19,</w:t>
      </w:r>
      <w:r w:rsidR="006159C6" w:rsidRPr="007F37B6">
        <w:t xml:space="preserve">4 </w:t>
      </w:r>
      <w:r w:rsidR="00EE0B29" w:rsidRPr="007F37B6">
        <w:t xml:space="preserve">-20,00 m de luciul de apa al lacului, Mamaia Nord (zona Butoaie). Terenul </w:t>
      </w:r>
      <w:r w:rsidR="00955A11" w:rsidRPr="007F37B6">
        <w:t>reprezintă</w:t>
      </w:r>
      <w:r w:rsidR="00EE0B29" w:rsidRPr="007F37B6">
        <w:t xml:space="preserve"> proprietate privata </w:t>
      </w:r>
      <w:r w:rsidR="00955A11" w:rsidRPr="007F37B6">
        <w:t>aparținând</w:t>
      </w:r>
      <w:r w:rsidR="00EE0B29" w:rsidRPr="007F37B6">
        <w:t xml:space="preserve"> </w:t>
      </w:r>
      <w:r w:rsidR="00955A11" w:rsidRPr="007F37B6">
        <w:t>societății</w:t>
      </w:r>
      <w:r w:rsidR="00EE0B29" w:rsidRPr="007F37B6">
        <w:t xml:space="preserve"> SC SOLID HOUSE SRL </w:t>
      </w:r>
      <w:r w:rsidR="00222E74">
        <w:t>și</w:t>
      </w:r>
      <w:r w:rsidR="00EE0B29" w:rsidRPr="007F37B6">
        <w:t xml:space="preserve"> a fost </w:t>
      </w:r>
      <w:r w:rsidR="00955A11" w:rsidRPr="007F37B6">
        <w:t>dobândit</w:t>
      </w:r>
      <w:r w:rsidR="00EE0B29" w:rsidRPr="007F37B6">
        <w:t xml:space="preserve"> prin Contract de </w:t>
      </w:r>
      <w:r w:rsidR="00955A11" w:rsidRPr="007F37B6">
        <w:t>vânzare</w:t>
      </w:r>
      <w:r w:rsidR="00955A11">
        <w:t xml:space="preserve"> </w:t>
      </w:r>
      <w:r w:rsidR="00EE0B29" w:rsidRPr="007F37B6">
        <w:t>-</w:t>
      </w:r>
      <w:r w:rsidR="00955A11">
        <w:t xml:space="preserve"> </w:t>
      </w:r>
      <w:r w:rsidR="00955A11" w:rsidRPr="007F37B6">
        <w:t>cumpărare</w:t>
      </w:r>
      <w:r w:rsidR="00EE0B29" w:rsidRPr="007F37B6">
        <w:t xml:space="preserve"> autentificat sub </w:t>
      </w:r>
      <w:r w:rsidR="00955A11" w:rsidRPr="007F37B6">
        <w:t>numărul</w:t>
      </w:r>
      <w:r w:rsidR="00EE0B29" w:rsidRPr="007F37B6">
        <w:t xml:space="preserve"> 553/19.04.2017.</w:t>
      </w:r>
    </w:p>
    <w:p w14:paraId="3EF3FA4F" w14:textId="2ADB19F9" w:rsidR="00EE0B29" w:rsidRPr="007F37B6" w:rsidRDefault="00222E74" w:rsidP="00706FC9">
      <w:pPr>
        <w:ind w:left="1080"/>
        <w:jc w:val="both"/>
      </w:pPr>
      <w:r>
        <w:t>În</w:t>
      </w:r>
      <w:r w:rsidR="00EE0B29" w:rsidRPr="007F37B6">
        <w:t xml:space="preserve"> zona nu se </w:t>
      </w:r>
      <w:r w:rsidR="00955A11" w:rsidRPr="007F37B6">
        <w:t>evidențiază</w:t>
      </w:r>
      <w:r w:rsidR="00EE0B29" w:rsidRPr="007F37B6">
        <w:t xml:space="preserve"> fenomene </w:t>
      </w:r>
      <w:r w:rsidR="00955A11" w:rsidRPr="007F37B6">
        <w:t>fizica</w:t>
      </w:r>
      <w:r w:rsidR="00EE0B29" w:rsidRPr="007F37B6">
        <w:t>-mecanice active (</w:t>
      </w:r>
      <w:r w:rsidR="00955A11" w:rsidRPr="007F37B6">
        <w:t>alunecări</w:t>
      </w:r>
      <w:r w:rsidR="00EE0B29" w:rsidRPr="007F37B6">
        <w:t xml:space="preserve"> sau </w:t>
      </w:r>
      <w:r w:rsidR="00955A11" w:rsidRPr="007F37B6">
        <w:t>prăbușiri</w:t>
      </w:r>
      <w:r w:rsidR="00EE0B29" w:rsidRPr="007F37B6">
        <w:t xml:space="preserve"> de teren) care </w:t>
      </w:r>
      <w:r>
        <w:t>să</w:t>
      </w:r>
      <w:r w:rsidR="00EE0B29" w:rsidRPr="007F37B6">
        <w:t xml:space="preserve"> p</w:t>
      </w:r>
      <w:r w:rsidR="007F75FE" w:rsidRPr="007F37B6">
        <w:t>e</w:t>
      </w:r>
      <w:r w:rsidR="00EE0B29" w:rsidRPr="007F37B6">
        <w:t xml:space="preserve">ricliteze stabilitatea </w:t>
      </w:r>
      <w:r w:rsidR="00955A11" w:rsidRPr="007F37B6">
        <w:t>construcțiilor</w:t>
      </w:r>
      <w:r w:rsidR="00EE0B29" w:rsidRPr="007F37B6">
        <w:t>.</w:t>
      </w:r>
    </w:p>
    <w:p w14:paraId="3EF3FA50" w14:textId="67691193" w:rsidR="00FA0A0B" w:rsidRPr="007F37B6" w:rsidRDefault="00FA0A0B" w:rsidP="00EE0B29">
      <w:pPr>
        <w:ind w:left="1080"/>
      </w:pPr>
      <w:r w:rsidRPr="007F37B6">
        <w:lastRenderedPageBreak/>
        <w:t xml:space="preserve">Terenul are o forma neregulata, sub forma literei „T”, care se poate </w:t>
      </w:r>
      <w:r w:rsidR="00955A11" w:rsidRPr="007F37B6">
        <w:t>încadra</w:t>
      </w:r>
      <w:r w:rsidRPr="007F37B6">
        <w:t xml:space="preserve"> </w:t>
      </w:r>
      <w:r w:rsidR="00955A11">
        <w:t>î</w:t>
      </w:r>
      <w:r w:rsidRPr="007F37B6">
        <w:t>ntr-un dreptunghi cu laturile de 105,20 m, respectiv 57.20 m</w:t>
      </w:r>
      <w:r w:rsidR="00CE6827" w:rsidRPr="007F37B6">
        <w:t>, fiind</w:t>
      </w:r>
      <w:r w:rsidRPr="007F37B6">
        <w:t xml:space="preserve"> </w:t>
      </w:r>
      <w:r w:rsidR="00955A11" w:rsidRPr="007F37B6">
        <w:t>convențional</w:t>
      </w:r>
      <w:r w:rsidRPr="007F37B6">
        <w:t xml:space="preserve"> plat.</w:t>
      </w:r>
    </w:p>
    <w:p w14:paraId="3EF3FA52" w14:textId="1A5239BD" w:rsidR="00D80C64" w:rsidRPr="007F37B6" w:rsidRDefault="00D80C64" w:rsidP="00D80C64">
      <w:pPr>
        <w:widowControl w:val="0"/>
        <w:suppressAutoHyphens/>
        <w:overflowPunct w:val="0"/>
        <w:autoSpaceDN/>
        <w:adjustRightInd/>
        <w:ind w:left="0" w:firstLine="709"/>
        <w:contextualSpacing w:val="0"/>
        <w:jc w:val="both"/>
        <w:textAlignment w:val="baseline"/>
      </w:pPr>
      <w:r w:rsidRPr="007F37B6">
        <w:rPr>
          <w:rFonts w:eastAsia="Times New Roman"/>
          <w:kern w:val="1"/>
          <w:szCs w:val="20"/>
          <w:lang w:eastAsia="ar-SA"/>
        </w:rPr>
        <w:t xml:space="preserve"> </w:t>
      </w:r>
      <w:r w:rsidRPr="007F37B6">
        <w:rPr>
          <w:rFonts w:eastAsia="Times New Roman"/>
          <w:kern w:val="1"/>
          <w:szCs w:val="20"/>
          <w:lang w:eastAsia="ar-SA"/>
        </w:rPr>
        <w:tab/>
      </w:r>
      <w:r w:rsidR="00FA0A0B" w:rsidRPr="007F37B6">
        <w:t>Terenul are</w:t>
      </w:r>
      <w:r w:rsidRPr="007F37B6">
        <w:t xml:space="preserve"> </w:t>
      </w:r>
      <w:r w:rsidR="00955A11" w:rsidRPr="007F37B6">
        <w:t>următoarele</w:t>
      </w:r>
      <w:r w:rsidRPr="007F37B6">
        <w:t xml:space="preserve"> caracteristici:</w:t>
      </w:r>
    </w:p>
    <w:p w14:paraId="3EF3FA53" w14:textId="7763E9A8" w:rsidR="00D80C64" w:rsidRPr="007F37B6" w:rsidRDefault="00955A11" w:rsidP="00D80C64">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t>Vecinătăți</w:t>
      </w:r>
      <w:r w:rsidR="00D80C64" w:rsidRPr="007F37B6">
        <w:t xml:space="preserve">: </w:t>
      </w:r>
    </w:p>
    <w:p w14:paraId="3EF3FA54" w14:textId="3E9E5135" w:rsidR="00D80C64" w:rsidRPr="007F37B6" w:rsidRDefault="00D80C64" w:rsidP="00D80C64">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w:t>
      </w:r>
      <w:r w:rsidRPr="007F37B6">
        <w:rPr>
          <w:rFonts w:eastAsia="Times New Roman"/>
          <w:kern w:val="1"/>
          <w:szCs w:val="24"/>
          <w:lang w:eastAsia="ar-SA"/>
        </w:rPr>
        <w:t>la vest:</w:t>
      </w:r>
      <w:r w:rsidRPr="007F37B6">
        <w:rPr>
          <w:rFonts w:eastAsia="Times New Roman"/>
          <w:kern w:val="1"/>
          <w:szCs w:val="24"/>
          <w:lang w:eastAsia="ar-SA"/>
        </w:rPr>
        <w:tab/>
      </w:r>
      <w:r w:rsidR="00955A11" w:rsidRPr="007F37B6">
        <w:rPr>
          <w:rFonts w:eastAsia="Times New Roman"/>
          <w:kern w:val="1"/>
          <w:szCs w:val="24"/>
          <w:lang w:eastAsia="ar-SA"/>
        </w:rPr>
        <w:t>spațiu</w:t>
      </w:r>
      <w:r w:rsidRPr="007F37B6">
        <w:rPr>
          <w:rFonts w:eastAsia="Times New Roman"/>
          <w:kern w:val="1"/>
          <w:szCs w:val="24"/>
          <w:lang w:eastAsia="ar-SA"/>
        </w:rPr>
        <w:t xml:space="preserve"> verde; </w:t>
      </w:r>
    </w:p>
    <w:p w14:paraId="3EF3FA55" w14:textId="79C2DD6C" w:rsidR="00D80C64" w:rsidRPr="007F37B6" w:rsidRDefault="00D80C64" w:rsidP="00D80C64">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w:t>
      </w:r>
      <w:r w:rsidRPr="007F37B6">
        <w:rPr>
          <w:rFonts w:eastAsia="Times New Roman"/>
          <w:kern w:val="1"/>
          <w:szCs w:val="24"/>
          <w:lang w:eastAsia="ar-SA"/>
        </w:rPr>
        <w:t>la nord:</w:t>
      </w:r>
      <w:r w:rsidRPr="007F37B6">
        <w:rPr>
          <w:rFonts w:eastAsia="Times New Roman"/>
          <w:kern w:val="1"/>
          <w:szCs w:val="24"/>
          <w:lang w:eastAsia="ar-SA"/>
        </w:rPr>
        <w:tab/>
      </w:r>
      <w:r w:rsidR="00955A11" w:rsidRPr="007F37B6">
        <w:rPr>
          <w:rFonts w:eastAsia="Times New Roman"/>
          <w:kern w:val="1"/>
          <w:szCs w:val="24"/>
          <w:lang w:eastAsia="ar-SA"/>
        </w:rPr>
        <w:t>proprietate</w:t>
      </w:r>
      <w:r w:rsidRPr="007F37B6">
        <w:rPr>
          <w:rFonts w:eastAsia="Times New Roman"/>
          <w:kern w:val="1"/>
          <w:szCs w:val="24"/>
          <w:lang w:eastAsia="ar-SA"/>
        </w:rPr>
        <w:t xml:space="preserve"> privata;</w:t>
      </w:r>
    </w:p>
    <w:p w14:paraId="3EF3FA56" w14:textId="01EC2D21" w:rsidR="00D80C64" w:rsidRPr="007F37B6" w:rsidRDefault="00D80C64" w:rsidP="00D80C64">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w:t>
      </w:r>
      <w:r w:rsidRPr="007F37B6">
        <w:rPr>
          <w:rFonts w:eastAsia="Times New Roman"/>
          <w:kern w:val="1"/>
          <w:szCs w:val="24"/>
          <w:lang w:eastAsia="ar-SA"/>
        </w:rPr>
        <w:t xml:space="preserve">la est: </w:t>
      </w:r>
      <w:r w:rsidRPr="007F37B6">
        <w:rPr>
          <w:rFonts w:eastAsia="Times New Roman"/>
          <w:kern w:val="1"/>
          <w:szCs w:val="24"/>
          <w:lang w:eastAsia="ar-SA"/>
        </w:rPr>
        <w:tab/>
        <w:t xml:space="preserve">platforma betonata-parcare, </w:t>
      </w:r>
      <w:r w:rsidR="00955A11" w:rsidRPr="007F37B6">
        <w:rPr>
          <w:rFonts w:eastAsia="Times New Roman"/>
          <w:kern w:val="1"/>
          <w:szCs w:val="24"/>
          <w:lang w:eastAsia="ar-SA"/>
        </w:rPr>
        <w:t>spațiu</w:t>
      </w:r>
      <w:r w:rsidRPr="007F37B6">
        <w:rPr>
          <w:rFonts w:eastAsia="Times New Roman"/>
          <w:kern w:val="1"/>
          <w:szCs w:val="24"/>
          <w:lang w:eastAsia="ar-SA"/>
        </w:rPr>
        <w:t xml:space="preserve"> verde, alee acces;</w:t>
      </w:r>
      <w:r w:rsidRPr="007F37B6">
        <w:rPr>
          <w:rFonts w:eastAsia="Times New Roman"/>
          <w:kern w:val="1"/>
          <w:szCs w:val="20"/>
          <w:lang w:eastAsia="ar-SA"/>
        </w:rPr>
        <w:t xml:space="preserve"> </w:t>
      </w:r>
    </w:p>
    <w:p w14:paraId="3EF3FA57" w14:textId="77777777" w:rsidR="005921E8" w:rsidRPr="007F37B6" w:rsidRDefault="00D80C64" w:rsidP="00D80C64">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w:t>
      </w:r>
      <w:r w:rsidRPr="007F37B6">
        <w:rPr>
          <w:rFonts w:eastAsia="Times New Roman"/>
          <w:kern w:val="1"/>
          <w:szCs w:val="24"/>
          <w:lang w:eastAsia="ar-SA"/>
        </w:rPr>
        <w:t>la sud:</w:t>
      </w:r>
      <w:r w:rsidRPr="007F37B6">
        <w:rPr>
          <w:rFonts w:eastAsia="Times New Roman"/>
          <w:kern w:val="1"/>
          <w:szCs w:val="24"/>
          <w:lang w:eastAsia="ar-SA"/>
        </w:rPr>
        <w:tab/>
      </w:r>
      <w:bookmarkStart w:id="7" w:name="__DdeLink__15_15152047421"/>
      <w:bookmarkEnd w:id="7"/>
      <w:r w:rsidRPr="007F37B6">
        <w:rPr>
          <w:rFonts w:eastAsia="Times New Roman"/>
          <w:kern w:val="1"/>
          <w:szCs w:val="24"/>
          <w:lang w:eastAsia="ar-SA"/>
        </w:rPr>
        <w:t>Teren Consiliul Local Constanta.</w:t>
      </w:r>
    </w:p>
    <w:p w14:paraId="3EF3FA58" w14:textId="77777777" w:rsidR="00FE7C7B" w:rsidRPr="007F37B6" w:rsidRDefault="00FE7C7B" w:rsidP="00BB7B34">
      <w:pPr>
        <w:pStyle w:val="ListParagraph"/>
        <w:numPr>
          <w:ilvl w:val="0"/>
          <w:numId w:val="6"/>
        </w:numPr>
        <w:jc w:val="both"/>
        <w:rPr>
          <w:i/>
          <w:iCs/>
        </w:rPr>
      </w:pPr>
      <w:r w:rsidRPr="007F37B6">
        <w:rPr>
          <w:i/>
          <w:iCs/>
        </w:rPr>
        <w:t xml:space="preserve">distanța față de granițe pentru proiectele care cad sub incidența </w:t>
      </w:r>
      <w:r w:rsidRPr="007F37B6">
        <w:rPr>
          <w:i/>
          <w:iCs/>
          <w:color w:val="008000"/>
          <w:u w:val="single"/>
        </w:rPr>
        <w:t>Convenției</w:t>
      </w:r>
      <w:r w:rsidRPr="007F37B6">
        <w:rPr>
          <w:i/>
          <w:iCs/>
        </w:rPr>
        <w:t xml:space="preserve"> privind evaluarea impactului asupra mediului în context transfrontieră, adoptată la Espoo la 25 februarie 1991, ratificată prin Legea nr. 22/2001, cu completările ulterioare:</w:t>
      </w:r>
    </w:p>
    <w:p w14:paraId="3EF3FA59" w14:textId="77777777" w:rsidR="00FE7C7B" w:rsidRPr="007F37B6" w:rsidRDefault="00FE7C7B" w:rsidP="00BB7B34">
      <w:pPr>
        <w:pStyle w:val="ListParagraph"/>
        <w:jc w:val="both"/>
      </w:pPr>
      <w:r w:rsidRPr="007F37B6">
        <w:t>Nu este cazul.</w:t>
      </w:r>
    </w:p>
    <w:p w14:paraId="3EF3FA5A" w14:textId="71456FA5" w:rsidR="00FE7C7B" w:rsidRPr="007F37B6" w:rsidRDefault="00FE7C7B" w:rsidP="00BB7B34">
      <w:pPr>
        <w:pStyle w:val="ListParagraph"/>
        <w:numPr>
          <w:ilvl w:val="0"/>
          <w:numId w:val="6"/>
        </w:numPr>
        <w:jc w:val="both"/>
        <w:rPr>
          <w:i/>
          <w:iCs/>
        </w:rPr>
      </w:pPr>
      <w:r w:rsidRPr="007F37B6">
        <w:rPr>
          <w:i/>
          <w:iCs/>
        </w:rPr>
        <w:t xml:space="preserve">localizarea amplasamentului în raport cu patrimoniul cultural potrivit Listei monumentelor istorice, actualizată, aprobată prin </w:t>
      </w:r>
      <w:r w:rsidRPr="007F37B6">
        <w:rPr>
          <w:i/>
          <w:iCs/>
          <w:color w:val="008000"/>
          <w:u w:val="single"/>
        </w:rPr>
        <w:t>Ordinul</w:t>
      </w:r>
      <w:r w:rsidRPr="007F37B6">
        <w:rPr>
          <w:i/>
          <w:iCs/>
        </w:rPr>
        <w:t xml:space="preserve"> ministrului culturii </w:t>
      </w:r>
      <w:r w:rsidR="00222E74">
        <w:rPr>
          <w:i/>
          <w:iCs/>
        </w:rPr>
        <w:t>și</w:t>
      </w:r>
      <w:r w:rsidRPr="007F37B6">
        <w:rPr>
          <w:i/>
          <w:iCs/>
        </w:rPr>
        <w:t xml:space="preserve"> cultelor nr. 2.314/2004, cu modificările ulterioare, și Repertoriului arheologic național prevăzut de </w:t>
      </w:r>
      <w:r w:rsidRPr="007F37B6">
        <w:rPr>
          <w:i/>
          <w:iCs/>
          <w:color w:val="008000"/>
          <w:u w:val="single"/>
        </w:rPr>
        <w:t>Ordonanța Guvernului nr. 43/2000</w:t>
      </w:r>
      <w:r w:rsidRPr="007F37B6">
        <w:rPr>
          <w:i/>
          <w:iCs/>
        </w:rPr>
        <w:t xml:space="preserve"> privind protecția patrimoniului arheologic și declararea unor situri arheologice ca zone de interes național, republicată, cu modificările </w:t>
      </w:r>
      <w:r w:rsidR="00222E74">
        <w:rPr>
          <w:i/>
          <w:iCs/>
        </w:rPr>
        <w:t>și</w:t>
      </w:r>
      <w:r w:rsidRPr="007F37B6">
        <w:rPr>
          <w:i/>
          <w:iCs/>
        </w:rPr>
        <w:t xml:space="preserve"> completările ulterioare:</w:t>
      </w:r>
    </w:p>
    <w:p w14:paraId="3EF3FA5B" w14:textId="77777777" w:rsidR="00FE7C7B" w:rsidRPr="007F37B6" w:rsidRDefault="00FE7C7B" w:rsidP="00BB7B34">
      <w:pPr>
        <w:jc w:val="both"/>
      </w:pPr>
      <w:r w:rsidRPr="007F37B6">
        <w:t xml:space="preserve">Nu este cazul. </w:t>
      </w:r>
    </w:p>
    <w:p w14:paraId="3EF3FA5C" w14:textId="041B7474" w:rsidR="00FE7C7B" w:rsidRPr="007F37B6" w:rsidRDefault="00FE7C7B" w:rsidP="00BB7B34">
      <w:pPr>
        <w:pStyle w:val="ListParagraph"/>
        <w:numPr>
          <w:ilvl w:val="0"/>
          <w:numId w:val="6"/>
        </w:numPr>
        <w:jc w:val="both"/>
        <w:rPr>
          <w:i/>
          <w:iCs/>
        </w:rPr>
      </w:pPr>
      <w:r w:rsidRPr="007F37B6">
        <w:rPr>
          <w:i/>
          <w:iCs/>
        </w:rPr>
        <w:t xml:space="preserve">harți, fotografii ale amplasamentului care pot oferi informații privind caracteristicile fizice ale mediului, atât naturale, cât </w:t>
      </w:r>
      <w:r w:rsidR="00222E74">
        <w:rPr>
          <w:i/>
          <w:iCs/>
        </w:rPr>
        <w:t>și</w:t>
      </w:r>
      <w:r w:rsidRPr="007F37B6">
        <w:rPr>
          <w:i/>
          <w:iCs/>
        </w:rPr>
        <w:t xml:space="preserve"> artificiale, </w:t>
      </w:r>
      <w:r w:rsidR="00222E74">
        <w:rPr>
          <w:i/>
          <w:iCs/>
        </w:rPr>
        <w:t>și</w:t>
      </w:r>
      <w:r w:rsidRPr="007F37B6">
        <w:rPr>
          <w:i/>
          <w:iCs/>
        </w:rPr>
        <w:t xml:space="preserve"> alte informații privind:</w:t>
      </w:r>
    </w:p>
    <w:p w14:paraId="3EF3FA5D" w14:textId="684C42E5" w:rsidR="00FE7C7B" w:rsidRPr="007F37B6" w:rsidRDefault="00FE7C7B" w:rsidP="00BB7B34">
      <w:pPr>
        <w:pStyle w:val="ListParagraph"/>
        <w:numPr>
          <w:ilvl w:val="1"/>
          <w:numId w:val="6"/>
        </w:numPr>
        <w:jc w:val="both"/>
      </w:pPr>
      <w:r w:rsidRPr="007F37B6">
        <w:rPr>
          <w:i/>
          <w:iCs/>
        </w:rPr>
        <w:t xml:space="preserve">folosințele actuale și planificate ale terenului atât pe amplasament, cât </w:t>
      </w:r>
      <w:r w:rsidR="00222E74">
        <w:rPr>
          <w:i/>
          <w:iCs/>
        </w:rPr>
        <w:t>și</w:t>
      </w:r>
      <w:r w:rsidRPr="007F37B6">
        <w:rPr>
          <w:i/>
          <w:iCs/>
        </w:rPr>
        <w:t xml:space="preserve"> pe zone adiacente acestuia</w:t>
      </w:r>
      <w:r w:rsidRPr="007F37B6">
        <w:t xml:space="preserve"> - terenuri </w:t>
      </w:r>
      <w:r w:rsidR="007B22C3" w:rsidRPr="007F37B6">
        <w:t xml:space="preserve">private, terenuri </w:t>
      </w:r>
      <w:r w:rsidR="00955A11" w:rsidRPr="007F37B6">
        <w:t>aparținând</w:t>
      </w:r>
      <w:r w:rsidR="007B22C3" w:rsidRPr="007F37B6">
        <w:t xml:space="preserve"> Consiliului Local Constanta, platforme betonate- parcare, alee de acces </w:t>
      </w:r>
      <w:r w:rsidR="00222E74">
        <w:t>și</w:t>
      </w:r>
      <w:r w:rsidR="007B22C3" w:rsidRPr="007F37B6">
        <w:t xml:space="preserve"> spatii verzi.</w:t>
      </w:r>
    </w:p>
    <w:p w14:paraId="3EF3FA5F" w14:textId="67BA0916" w:rsidR="00FE7C7B" w:rsidRPr="007F37B6" w:rsidRDefault="00FE7C7B" w:rsidP="00BB7B34">
      <w:pPr>
        <w:pStyle w:val="ListParagraph"/>
        <w:numPr>
          <w:ilvl w:val="1"/>
          <w:numId w:val="6"/>
        </w:numPr>
        <w:jc w:val="both"/>
      </w:pPr>
      <w:r w:rsidRPr="007F37B6">
        <w:rPr>
          <w:i/>
          <w:iCs/>
        </w:rPr>
        <w:t xml:space="preserve">politici de zonare </w:t>
      </w:r>
      <w:r w:rsidR="00222E74">
        <w:rPr>
          <w:i/>
          <w:iCs/>
        </w:rPr>
        <w:t>și</w:t>
      </w:r>
      <w:r w:rsidRPr="007F37B6">
        <w:rPr>
          <w:i/>
          <w:iCs/>
        </w:rPr>
        <w:t xml:space="preserve"> de folosire a terenului </w:t>
      </w:r>
      <w:r w:rsidRPr="007F37B6">
        <w:t>-</w:t>
      </w:r>
      <w:r w:rsidR="00FA3EEC" w:rsidRPr="007F37B6">
        <w:t xml:space="preserve">terenul se afla amplasat </w:t>
      </w:r>
      <w:r w:rsidR="00671EEA" w:rsidRPr="007F37B6">
        <w:t>în</w:t>
      </w:r>
      <w:r w:rsidR="00FA3EEC" w:rsidRPr="007F37B6">
        <w:t xml:space="preserve"> intravilanul municipiului Constanta, zona D, UTR.24, pct. 12, </w:t>
      </w:r>
      <w:r w:rsidR="00955A11" w:rsidRPr="007F37B6">
        <w:t>având</w:t>
      </w:r>
      <w:r w:rsidR="00FA3EEC" w:rsidRPr="007F37B6">
        <w:t xml:space="preserve"> categoria de </w:t>
      </w:r>
      <w:r w:rsidR="00955A11" w:rsidRPr="007F37B6">
        <w:t>folosința</w:t>
      </w:r>
      <w:r w:rsidR="00FA3EEC" w:rsidRPr="007F37B6">
        <w:t xml:space="preserve"> “cazare, </w:t>
      </w:r>
      <w:r w:rsidR="00955A11" w:rsidRPr="007F37B6">
        <w:t>alimentație</w:t>
      </w:r>
      <w:r w:rsidR="00FA3EEC" w:rsidRPr="007F37B6">
        <w:t xml:space="preserve"> publica, locuire”, </w:t>
      </w:r>
      <w:r w:rsidR="00671EEA" w:rsidRPr="007F37B6">
        <w:t>în</w:t>
      </w:r>
      <w:r w:rsidR="00FA3EEC" w:rsidRPr="007F37B6">
        <w:t xml:space="preserve"> temeiul reglementarilor </w:t>
      </w:r>
      <w:r w:rsidR="00955A11" w:rsidRPr="007F37B6">
        <w:t>documentației</w:t>
      </w:r>
      <w:r w:rsidR="00FA3EEC" w:rsidRPr="007F37B6">
        <w:t xml:space="preserve"> de urbanism, faza PUZ, aprobata prin HCL nr. 121/2013.</w:t>
      </w:r>
      <w:r w:rsidR="003338E7">
        <w:t xml:space="preserve"> </w:t>
      </w:r>
    </w:p>
    <w:p w14:paraId="3EF3FA60" w14:textId="051DFEC0" w:rsidR="00CE37F5" w:rsidRDefault="00FE7C7B" w:rsidP="00BB7B34">
      <w:pPr>
        <w:pStyle w:val="ListParagraph"/>
        <w:numPr>
          <w:ilvl w:val="1"/>
          <w:numId w:val="6"/>
        </w:numPr>
        <w:jc w:val="both"/>
      </w:pPr>
      <w:r w:rsidRPr="007F37B6">
        <w:rPr>
          <w:i/>
          <w:iCs/>
        </w:rPr>
        <w:t>arealele sensibile</w:t>
      </w:r>
      <w:r w:rsidRPr="007F37B6">
        <w:t xml:space="preserve"> – amplasamentul proiectulu</w:t>
      </w:r>
      <w:r w:rsidR="00A66281" w:rsidRPr="007F37B6">
        <w:t xml:space="preserve">i propus se afla intre Lacul Siutghiol </w:t>
      </w:r>
      <w:r w:rsidR="00222E74">
        <w:t>și</w:t>
      </w:r>
      <w:r w:rsidR="00A66281" w:rsidRPr="007F37B6">
        <w:t xml:space="preserve"> Bulevardul Mamaia, la o distanta de cca. 19,40 m de cheul Lacului </w:t>
      </w:r>
      <w:r w:rsidR="007B22C3" w:rsidRPr="007F37B6">
        <w:t>Siutghiol.</w:t>
      </w:r>
    </w:p>
    <w:p w14:paraId="6AC2BDA6" w14:textId="77777777" w:rsidR="00CE37F5" w:rsidRDefault="00CE37F5">
      <w:pPr>
        <w:autoSpaceDE/>
        <w:autoSpaceDN/>
        <w:adjustRightInd/>
        <w:spacing w:after="160" w:line="259" w:lineRule="auto"/>
        <w:ind w:left="0" w:firstLine="0"/>
        <w:contextualSpacing w:val="0"/>
      </w:pPr>
      <w:r>
        <w:br w:type="page"/>
      </w:r>
    </w:p>
    <w:p w14:paraId="0D976C2F" w14:textId="77777777" w:rsidR="007B22C3" w:rsidRPr="007F37B6" w:rsidRDefault="007B22C3" w:rsidP="00CE37F5">
      <w:pPr>
        <w:ind w:left="0" w:firstLine="0"/>
      </w:pPr>
    </w:p>
    <w:p w14:paraId="3EF3FA61" w14:textId="3D81FA4A" w:rsidR="00FA0A0B" w:rsidRPr="007F37B6" w:rsidRDefault="007B22C3" w:rsidP="007B22C3">
      <w:r w:rsidRPr="007F37B6">
        <w:rPr>
          <w:i/>
          <w:iCs/>
        </w:rPr>
        <w:t xml:space="preserve">- </w:t>
      </w:r>
      <w:r w:rsidR="00FE7C7B" w:rsidRPr="007F37B6">
        <w:rPr>
          <w:i/>
          <w:iCs/>
        </w:rPr>
        <w:t>coordonatele geografice ale amplasamentului proiectului, care vor fi prezentate sub formă de vector în format digital cu referință geografică, în sistem de proiecție națională Stereo 1970</w:t>
      </w:r>
      <w:r w:rsidR="00FE7C7B" w:rsidRPr="007F37B6">
        <w:t xml:space="preserve"> </w:t>
      </w:r>
      <w:r w:rsidR="00A66281" w:rsidRPr="007F37B6">
        <w:t xml:space="preserve">: </w:t>
      </w:r>
    </w:p>
    <w:p w14:paraId="6CC68521" w14:textId="60CFE36F" w:rsidR="00C56B04" w:rsidRPr="007F37B6" w:rsidRDefault="00C56B04" w:rsidP="007B22C3">
      <w:r w:rsidRPr="007F37B6">
        <w:t xml:space="preserve">Terenul are </w:t>
      </w:r>
      <w:r w:rsidR="00955A11" w:rsidRPr="007F37B6">
        <w:t>următorul</w:t>
      </w:r>
      <w:r w:rsidRPr="007F37B6">
        <w:t xml:space="preserve"> inventar de coordonate « STEREO 70 » :</w:t>
      </w:r>
    </w:p>
    <w:p w14:paraId="72448E9F" w14:textId="59B2406A" w:rsidR="0077474B" w:rsidRDefault="0077474B" w:rsidP="007B22C3"/>
    <w:tbl>
      <w:tblPr>
        <w:tblStyle w:val="ListTable3-Accent2"/>
        <w:tblW w:w="0" w:type="auto"/>
        <w:tblInd w:w="1015" w:type="dxa"/>
        <w:tblLayout w:type="fixed"/>
        <w:tblLook w:val="0420" w:firstRow="1" w:lastRow="0" w:firstColumn="0" w:lastColumn="0" w:noHBand="0" w:noVBand="1"/>
      </w:tblPr>
      <w:tblGrid>
        <w:gridCol w:w="1165"/>
        <w:gridCol w:w="1620"/>
        <w:gridCol w:w="1890"/>
      </w:tblGrid>
      <w:tr w:rsidR="00CE37F5" w14:paraId="6D0F71EF" w14:textId="77777777" w:rsidTr="00DC0566">
        <w:trPr>
          <w:cnfStyle w:val="100000000000" w:firstRow="1" w:lastRow="0" w:firstColumn="0" w:lastColumn="0" w:oddVBand="0" w:evenVBand="0" w:oddHBand="0" w:evenHBand="0" w:firstRowFirstColumn="0" w:firstRowLastColumn="0" w:lastRowFirstColumn="0" w:lastRowLastColumn="0"/>
          <w:trHeight w:val="432"/>
        </w:trPr>
        <w:tc>
          <w:tcPr>
            <w:tcW w:w="4675" w:type="dxa"/>
            <w:gridSpan w:val="3"/>
            <w:vAlign w:val="center"/>
          </w:tcPr>
          <w:p w14:paraId="3F244247" w14:textId="441F9F8C" w:rsidR="00CE37F5" w:rsidRDefault="00CE37F5" w:rsidP="00CE37F5">
            <w:pPr>
              <w:ind w:left="0" w:firstLine="0"/>
              <w:jc w:val="center"/>
            </w:pPr>
            <w:r w:rsidRPr="00CE37F5">
              <w:t>INVENTAR DE COORDONATE</w:t>
            </w:r>
          </w:p>
        </w:tc>
      </w:tr>
      <w:tr w:rsidR="00CE37F5" w14:paraId="208CA23E" w14:textId="77777777" w:rsidTr="00DC0566">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3A10BC59" w14:textId="15102882" w:rsidR="00CE37F5" w:rsidRDefault="00CE37F5" w:rsidP="00CE37F5">
            <w:pPr>
              <w:ind w:left="0" w:firstLine="0"/>
              <w:jc w:val="center"/>
            </w:pPr>
            <w:r>
              <w:t>N</w:t>
            </w:r>
            <w:r w:rsidR="00286ADF">
              <w:t>r</w:t>
            </w:r>
            <w:r>
              <w:t>.</w:t>
            </w:r>
            <w:r w:rsidR="00286ADF">
              <w:t xml:space="preserve"> </w:t>
            </w:r>
            <w:r>
              <w:t>punct</w:t>
            </w:r>
          </w:p>
        </w:tc>
        <w:tc>
          <w:tcPr>
            <w:tcW w:w="1620" w:type="dxa"/>
            <w:vAlign w:val="center"/>
          </w:tcPr>
          <w:p w14:paraId="2F166B2A" w14:textId="5726A207" w:rsidR="00CE37F5" w:rsidRDefault="00CE37F5" w:rsidP="00CE37F5">
            <w:pPr>
              <w:ind w:left="0" w:firstLine="0"/>
              <w:jc w:val="center"/>
              <w:rPr>
                <w:rFonts w:ascii="Calibri" w:hAnsi="Calibri" w:cs="Calibri"/>
                <w:color w:val="000000"/>
                <w:sz w:val="22"/>
                <w:szCs w:val="22"/>
              </w:rPr>
            </w:pPr>
            <w:r>
              <w:rPr>
                <w:rFonts w:ascii="Calibri" w:hAnsi="Calibri" w:cs="Calibri"/>
                <w:color w:val="000000"/>
                <w:sz w:val="22"/>
                <w:szCs w:val="22"/>
              </w:rPr>
              <w:t>E(m)</w:t>
            </w:r>
          </w:p>
        </w:tc>
        <w:tc>
          <w:tcPr>
            <w:tcW w:w="1890" w:type="dxa"/>
            <w:vAlign w:val="center"/>
          </w:tcPr>
          <w:p w14:paraId="0A19F304" w14:textId="65ACC6E7" w:rsidR="00CE37F5" w:rsidRDefault="00CE37F5" w:rsidP="00CE37F5">
            <w:pPr>
              <w:ind w:left="0" w:firstLine="0"/>
              <w:jc w:val="center"/>
              <w:rPr>
                <w:rFonts w:ascii="Calibri" w:hAnsi="Calibri" w:cs="Calibri"/>
                <w:color w:val="000000"/>
                <w:sz w:val="22"/>
                <w:szCs w:val="22"/>
              </w:rPr>
            </w:pPr>
            <w:r>
              <w:rPr>
                <w:rFonts w:ascii="Calibri" w:hAnsi="Calibri" w:cs="Calibri"/>
                <w:color w:val="000000"/>
                <w:sz w:val="22"/>
                <w:szCs w:val="22"/>
              </w:rPr>
              <w:t>N(m)</w:t>
            </w:r>
          </w:p>
        </w:tc>
      </w:tr>
      <w:tr w:rsidR="00CE37F5" w14:paraId="3D240BB2" w14:textId="77777777" w:rsidTr="00DC0566">
        <w:trPr>
          <w:trHeight w:val="432"/>
        </w:trPr>
        <w:tc>
          <w:tcPr>
            <w:tcW w:w="1165" w:type="dxa"/>
            <w:vAlign w:val="center"/>
          </w:tcPr>
          <w:p w14:paraId="0492DD5B" w14:textId="61242CD2" w:rsidR="00CE37F5" w:rsidRDefault="00CE37F5" w:rsidP="00CE37F5">
            <w:pPr>
              <w:ind w:left="0" w:firstLine="0"/>
              <w:jc w:val="right"/>
            </w:pPr>
            <w:r>
              <w:t>8</w:t>
            </w:r>
          </w:p>
        </w:tc>
        <w:tc>
          <w:tcPr>
            <w:tcW w:w="1620" w:type="dxa"/>
            <w:vAlign w:val="center"/>
          </w:tcPr>
          <w:p w14:paraId="1142A588" w14:textId="0A862E70" w:rsidR="00CE37F5" w:rsidRDefault="00CE37F5" w:rsidP="00CE37F5">
            <w:pPr>
              <w:ind w:left="0" w:firstLine="0"/>
              <w:jc w:val="right"/>
            </w:pPr>
            <w:r>
              <w:rPr>
                <w:rFonts w:ascii="Calibri" w:hAnsi="Calibri" w:cs="Calibri"/>
                <w:color w:val="000000"/>
                <w:sz w:val="22"/>
                <w:szCs w:val="22"/>
              </w:rPr>
              <w:t>313067.619</w:t>
            </w:r>
          </w:p>
        </w:tc>
        <w:tc>
          <w:tcPr>
            <w:tcW w:w="1890" w:type="dxa"/>
            <w:vAlign w:val="center"/>
          </w:tcPr>
          <w:p w14:paraId="44D51218" w14:textId="58B04126" w:rsidR="00CE37F5" w:rsidRDefault="00CE37F5" w:rsidP="00CE37F5">
            <w:pPr>
              <w:ind w:left="0" w:firstLine="0"/>
              <w:jc w:val="right"/>
            </w:pPr>
            <w:r>
              <w:rPr>
                <w:rFonts w:ascii="Calibri" w:hAnsi="Calibri" w:cs="Calibri"/>
                <w:color w:val="000000"/>
                <w:sz w:val="22"/>
                <w:szCs w:val="22"/>
              </w:rPr>
              <w:t>788977.181</w:t>
            </w:r>
          </w:p>
        </w:tc>
      </w:tr>
      <w:tr w:rsidR="00CE37F5" w14:paraId="019CF8FC" w14:textId="77777777" w:rsidTr="00DC0566">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2AE17180" w14:textId="43D84BBB" w:rsidR="00CE37F5" w:rsidRDefault="00CE37F5" w:rsidP="00CE37F5">
            <w:pPr>
              <w:ind w:left="0" w:firstLine="0"/>
              <w:jc w:val="right"/>
            </w:pPr>
            <w:r>
              <w:t>1</w:t>
            </w:r>
          </w:p>
        </w:tc>
        <w:tc>
          <w:tcPr>
            <w:tcW w:w="1620" w:type="dxa"/>
            <w:vAlign w:val="center"/>
          </w:tcPr>
          <w:p w14:paraId="25CBFA11" w14:textId="7CC03B70" w:rsidR="00CE37F5" w:rsidRDefault="00CE37F5" w:rsidP="00CE37F5">
            <w:pPr>
              <w:ind w:left="0" w:firstLine="0"/>
              <w:jc w:val="right"/>
            </w:pPr>
            <w:r>
              <w:rPr>
                <w:rFonts w:ascii="Calibri" w:hAnsi="Calibri" w:cs="Calibri"/>
                <w:color w:val="000000"/>
                <w:sz w:val="22"/>
                <w:szCs w:val="22"/>
              </w:rPr>
              <w:t>313063.397</w:t>
            </w:r>
          </w:p>
        </w:tc>
        <w:tc>
          <w:tcPr>
            <w:tcW w:w="1890" w:type="dxa"/>
            <w:vAlign w:val="center"/>
          </w:tcPr>
          <w:p w14:paraId="1D452B5B" w14:textId="75B53723" w:rsidR="00CE37F5" w:rsidRDefault="00CE37F5" w:rsidP="00CE37F5">
            <w:pPr>
              <w:ind w:left="0" w:firstLine="0"/>
              <w:jc w:val="right"/>
            </w:pPr>
            <w:r>
              <w:rPr>
                <w:rFonts w:ascii="Calibri" w:hAnsi="Calibri" w:cs="Calibri"/>
                <w:color w:val="000000"/>
                <w:sz w:val="22"/>
                <w:szCs w:val="22"/>
              </w:rPr>
              <w:t>788938.075</w:t>
            </w:r>
          </w:p>
        </w:tc>
      </w:tr>
      <w:tr w:rsidR="00CE37F5" w14:paraId="1887217A" w14:textId="77777777" w:rsidTr="00DC0566">
        <w:trPr>
          <w:trHeight w:val="432"/>
        </w:trPr>
        <w:tc>
          <w:tcPr>
            <w:tcW w:w="1165" w:type="dxa"/>
            <w:vAlign w:val="center"/>
          </w:tcPr>
          <w:p w14:paraId="7E08947D" w14:textId="5BDE1DCC" w:rsidR="00CE37F5" w:rsidRDefault="00CE37F5" w:rsidP="00CE37F5">
            <w:pPr>
              <w:ind w:left="0" w:firstLine="0"/>
              <w:jc w:val="right"/>
            </w:pPr>
            <w:r>
              <w:t>2</w:t>
            </w:r>
          </w:p>
        </w:tc>
        <w:tc>
          <w:tcPr>
            <w:tcW w:w="1620" w:type="dxa"/>
            <w:vAlign w:val="center"/>
          </w:tcPr>
          <w:p w14:paraId="2A35816A" w14:textId="441138DE" w:rsidR="00CE37F5" w:rsidRDefault="00CE37F5" w:rsidP="00CE37F5">
            <w:pPr>
              <w:ind w:left="0" w:firstLine="0"/>
              <w:jc w:val="right"/>
            </w:pPr>
            <w:r>
              <w:rPr>
                <w:rFonts w:ascii="Calibri" w:hAnsi="Calibri" w:cs="Calibri"/>
                <w:color w:val="000000"/>
                <w:sz w:val="22"/>
                <w:szCs w:val="22"/>
              </w:rPr>
              <w:t>312959.559</w:t>
            </w:r>
          </w:p>
        </w:tc>
        <w:tc>
          <w:tcPr>
            <w:tcW w:w="1890" w:type="dxa"/>
            <w:vAlign w:val="center"/>
          </w:tcPr>
          <w:p w14:paraId="61B28437" w14:textId="63BF7FED" w:rsidR="00CE37F5" w:rsidRDefault="00CE37F5" w:rsidP="00CE37F5">
            <w:pPr>
              <w:ind w:left="0" w:firstLine="0"/>
              <w:jc w:val="right"/>
            </w:pPr>
            <w:r>
              <w:rPr>
                <w:rFonts w:ascii="Calibri" w:hAnsi="Calibri" w:cs="Calibri"/>
                <w:color w:val="000000"/>
                <w:sz w:val="22"/>
                <w:szCs w:val="22"/>
              </w:rPr>
              <w:t>788951.222</w:t>
            </w:r>
          </w:p>
        </w:tc>
      </w:tr>
      <w:tr w:rsidR="00CE37F5" w14:paraId="0B2994C9" w14:textId="77777777" w:rsidTr="00DC0566">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131C0397" w14:textId="732A0548" w:rsidR="00CE37F5" w:rsidRDefault="00CE37F5" w:rsidP="00CE37F5">
            <w:pPr>
              <w:ind w:left="0" w:firstLine="0"/>
              <w:jc w:val="right"/>
            </w:pPr>
            <w:r>
              <w:t>3</w:t>
            </w:r>
          </w:p>
        </w:tc>
        <w:tc>
          <w:tcPr>
            <w:tcW w:w="1620" w:type="dxa"/>
            <w:vAlign w:val="center"/>
          </w:tcPr>
          <w:p w14:paraId="34C26929" w14:textId="449B9AC9" w:rsidR="00CE37F5" w:rsidRDefault="00CE37F5" w:rsidP="00CE37F5">
            <w:pPr>
              <w:ind w:left="0" w:firstLine="0"/>
              <w:jc w:val="right"/>
            </w:pPr>
            <w:r>
              <w:rPr>
                <w:rFonts w:ascii="Calibri" w:hAnsi="Calibri" w:cs="Calibri"/>
                <w:color w:val="000000"/>
                <w:sz w:val="22"/>
                <w:szCs w:val="22"/>
              </w:rPr>
              <w:t>312962.351</w:t>
            </w:r>
          </w:p>
        </w:tc>
        <w:tc>
          <w:tcPr>
            <w:tcW w:w="1890" w:type="dxa"/>
            <w:vAlign w:val="center"/>
          </w:tcPr>
          <w:p w14:paraId="2149114E" w14:textId="208DFC3F" w:rsidR="00CE37F5" w:rsidRDefault="00CE37F5" w:rsidP="00CE37F5">
            <w:pPr>
              <w:ind w:left="0" w:firstLine="0"/>
              <w:jc w:val="right"/>
            </w:pPr>
            <w:r>
              <w:rPr>
                <w:rFonts w:ascii="Calibri" w:hAnsi="Calibri" w:cs="Calibri"/>
                <w:color w:val="000000"/>
                <w:sz w:val="22"/>
                <w:szCs w:val="22"/>
              </w:rPr>
              <w:t>788977.194</w:t>
            </w:r>
          </w:p>
        </w:tc>
      </w:tr>
      <w:tr w:rsidR="00CE37F5" w14:paraId="57D3CF11" w14:textId="77777777" w:rsidTr="00DC0566">
        <w:trPr>
          <w:trHeight w:val="432"/>
        </w:trPr>
        <w:tc>
          <w:tcPr>
            <w:tcW w:w="1165" w:type="dxa"/>
            <w:vAlign w:val="center"/>
          </w:tcPr>
          <w:p w14:paraId="553DA661" w14:textId="2E1983C2" w:rsidR="00CE37F5" w:rsidRDefault="00CE37F5" w:rsidP="00CE37F5">
            <w:pPr>
              <w:ind w:left="0" w:firstLine="0"/>
              <w:jc w:val="right"/>
            </w:pPr>
            <w:r>
              <w:t>4</w:t>
            </w:r>
          </w:p>
        </w:tc>
        <w:tc>
          <w:tcPr>
            <w:tcW w:w="1620" w:type="dxa"/>
            <w:vAlign w:val="center"/>
          </w:tcPr>
          <w:p w14:paraId="3924BC64" w14:textId="0212AD98" w:rsidR="00CE37F5" w:rsidRDefault="00CE37F5" w:rsidP="00CE37F5">
            <w:pPr>
              <w:ind w:left="0" w:firstLine="0"/>
              <w:jc w:val="right"/>
            </w:pPr>
            <w:r>
              <w:rPr>
                <w:rFonts w:ascii="Calibri" w:hAnsi="Calibri" w:cs="Calibri"/>
                <w:color w:val="000000"/>
                <w:sz w:val="22"/>
                <w:szCs w:val="22"/>
              </w:rPr>
              <w:t>312974.470</w:t>
            </w:r>
          </w:p>
        </w:tc>
        <w:tc>
          <w:tcPr>
            <w:tcW w:w="1890" w:type="dxa"/>
            <w:vAlign w:val="center"/>
          </w:tcPr>
          <w:p w14:paraId="515C2A69" w14:textId="219A563F" w:rsidR="00CE37F5" w:rsidRDefault="00CE37F5" w:rsidP="00CE37F5">
            <w:pPr>
              <w:ind w:left="0" w:firstLine="0"/>
              <w:jc w:val="right"/>
            </w:pPr>
            <w:r>
              <w:rPr>
                <w:rFonts w:ascii="Calibri" w:hAnsi="Calibri" w:cs="Calibri"/>
                <w:color w:val="000000"/>
                <w:sz w:val="22"/>
                <w:szCs w:val="22"/>
              </w:rPr>
              <w:t>788975.784</w:t>
            </w:r>
          </w:p>
        </w:tc>
      </w:tr>
      <w:tr w:rsidR="00CE37F5" w14:paraId="18EFAA57" w14:textId="77777777" w:rsidTr="00DC0566">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73BB9F9B" w14:textId="23E072D5" w:rsidR="00CE37F5" w:rsidRDefault="00CE37F5" w:rsidP="00CE37F5">
            <w:pPr>
              <w:ind w:left="0" w:firstLine="0"/>
              <w:jc w:val="right"/>
            </w:pPr>
            <w:r>
              <w:t>5</w:t>
            </w:r>
          </w:p>
        </w:tc>
        <w:tc>
          <w:tcPr>
            <w:tcW w:w="1620" w:type="dxa"/>
            <w:vAlign w:val="center"/>
          </w:tcPr>
          <w:p w14:paraId="7FE6F4BE" w14:textId="38EB60F1" w:rsidR="00CE37F5" w:rsidRDefault="00CE37F5" w:rsidP="00CE37F5">
            <w:pPr>
              <w:ind w:left="0" w:firstLine="0"/>
              <w:jc w:val="right"/>
            </w:pPr>
            <w:r>
              <w:rPr>
                <w:rFonts w:ascii="Calibri" w:hAnsi="Calibri" w:cs="Calibri"/>
                <w:color w:val="000000"/>
                <w:sz w:val="22"/>
                <w:szCs w:val="22"/>
              </w:rPr>
              <w:t>312977.768</w:t>
            </w:r>
          </w:p>
        </w:tc>
        <w:tc>
          <w:tcPr>
            <w:tcW w:w="1890" w:type="dxa"/>
            <w:vAlign w:val="center"/>
          </w:tcPr>
          <w:p w14:paraId="5A480B8B" w14:textId="38F2D4EB" w:rsidR="00CE37F5" w:rsidRDefault="00CE37F5" w:rsidP="00CE37F5">
            <w:pPr>
              <w:ind w:left="0" w:firstLine="0"/>
              <w:jc w:val="right"/>
            </w:pPr>
            <w:r>
              <w:rPr>
                <w:rFonts w:ascii="Calibri" w:hAnsi="Calibri" w:cs="Calibri"/>
                <w:color w:val="000000"/>
                <w:sz w:val="22"/>
                <w:szCs w:val="22"/>
              </w:rPr>
              <w:t>789006.471</w:t>
            </w:r>
          </w:p>
        </w:tc>
      </w:tr>
      <w:tr w:rsidR="00CE37F5" w14:paraId="475CC526" w14:textId="77777777" w:rsidTr="00DC0566">
        <w:trPr>
          <w:trHeight w:val="432"/>
        </w:trPr>
        <w:tc>
          <w:tcPr>
            <w:tcW w:w="1165" w:type="dxa"/>
            <w:vAlign w:val="center"/>
          </w:tcPr>
          <w:p w14:paraId="3D669316" w14:textId="74A2288C" w:rsidR="00CE37F5" w:rsidRDefault="00CE37F5" w:rsidP="00CE37F5">
            <w:pPr>
              <w:ind w:left="0" w:firstLine="0"/>
              <w:jc w:val="right"/>
            </w:pPr>
            <w:r>
              <w:t>6</w:t>
            </w:r>
          </w:p>
        </w:tc>
        <w:tc>
          <w:tcPr>
            <w:tcW w:w="1620" w:type="dxa"/>
            <w:vAlign w:val="center"/>
          </w:tcPr>
          <w:p w14:paraId="232597C6" w14:textId="56DF0D44" w:rsidR="00CE37F5" w:rsidRDefault="00CE37F5" w:rsidP="00CE37F5">
            <w:pPr>
              <w:ind w:left="0" w:firstLine="0"/>
              <w:jc w:val="right"/>
            </w:pPr>
            <w:r>
              <w:rPr>
                <w:rFonts w:ascii="Calibri" w:hAnsi="Calibri" w:cs="Calibri"/>
                <w:color w:val="000000"/>
                <w:sz w:val="22"/>
                <w:szCs w:val="22"/>
              </w:rPr>
              <w:t>312994.423</w:t>
            </w:r>
          </w:p>
        </w:tc>
        <w:tc>
          <w:tcPr>
            <w:tcW w:w="1890" w:type="dxa"/>
            <w:vAlign w:val="center"/>
          </w:tcPr>
          <w:p w14:paraId="743C462B" w14:textId="460CD7FF" w:rsidR="00CE37F5" w:rsidRDefault="00CE37F5" w:rsidP="00CE37F5">
            <w:pPr>
              <w:ind w:left="0" w:firstLine="0"/>
              <w:jc w:val="right"/>
            </w:pPr>
            <w:r>
              <w:rPr>
                <w:rFonts w:ascii="Calibri" w:hAnsi="Calibri" w:cs="Calibri"/>
                <w:color w:val="000000"/>
                <w:sz w:val="22"/>
                <w:szCs w:val="22"/>
              </w:rPr>
              <w:t>789004.466</w:t>
            </w:r>
          </w:p>
        </w:tc>
      </w:tr>
      <w:tr w:rsidR="00CE37F5" w14:paraId="3BC9397E" w14:textId="77777777" w:rsidTr="00DC0566">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7D17ED77" w14:textId="31AF6693" w:rsidR="00CE37F5" w:rsidRDefault="00CE37F5" w:rsidP="00CE37F5">
            <w:pPr>
              <w:ind w:left="0" w:firstLine="0"/>
              <w:jc w:val="right"/>
            </w:pPr>
            <w:r>
              <w:t>7</w:t>
            </w:r>
          </w:p>
        </w:tc>
        <w:tc>
          <w:tcPr>
            <w:tcW w:w="1620" w:type="dxa"/>
            <w:vAlign w:val="center"/>
          </w:tcPr>
          <w:p w14:paraId="19FDD961" w14:textId="38AF06A8" w:rsidR="00CE37F5" w:rsidRDefault="00CE37F5" w:rsidP="00CE37F5">
            <w:pPr>
              <w:ind w:left="0" w:firstLine="0"/>
              <w:jc w:val="right"/>
              <w:rPr>
                <w:rFonts w:ascii="Calibri" w:hAnsi="Calibri" w:cs="Calibri"/>
                <w:color w:val="000000"/>
                <w:sz w:val="22"/>
                <w:szCs w:val="22"/>
              </w:rPr>
            </w:pPr>
            <w:r>
              <w:rPr>
                <w:rFonts w:ascii="Calibri" w:hAnsi="Calibri" w:cs="Calibri"/>
                <w:color w:val="000000"/>
                <w:sz w:val="22"/>
                <w:szCs w:val="22"/>
              </w:rPr>
              <w:t>312992.156</w:t>
            </w:r>
          </w:p>
        </w:tc>
        <w:tc>
          <w:tcPr>
            <w:tcW w:w="1890" w:type="dxa"/>
            <w:vAlign w:val="center"/>
          </w:tcPr>
          <w:p w14:paraId="3A892E7D" w14:textId="2D9F3D1D" w:rsidR="00CE37F5" w:rsidRDefault="00CE37F5" w:rsidP="00CE37F5">
            <w:pPr>
              <w:ind w:left="0" w:firstLine="0"/>
              <w:jc w:val="right"/>
              <w:rPr>
                <w:rFonts w:ascii="Calibri" w:hAnsi="Calibri" w:cs="Calibri"/>
                <w:color w:val="000000"/>
                <w:sz w:val="22"/>
                <w:szCs w:val="22"/>
              </w:rPr>
            </w:pPr>
            <w:r>
              <w:rPr>
                <w:rFonts w:ascii="Calibri" w:hAnsi="Calibri" w:cs="Calibri"/>
                <w:color w:val="000000"/>
                <w:sz w:val="22"/>
                <w:szCs w:val="22"/>
              </w:rPr>
              <w:t>788986.856</w:t>
            </w:r>
          </w:p>
        </w:tc>
      </w:tr>
    </w:tbl>
    <w:p w14:paraId="71E96C3B" w14:textId="77777777" w:rsidR="00CE37F5" w:rsidRPr="007F37B6" w:rsidRDefault="00CE37F5" w:rsidP="007B22C3"/>
    <w:p w14:paraId="3EF3FA62" w14:textId="4A7444FF" w:rsidR="00A66281" w:rsidRPr="00A566BD" w:rsidRDefault="00A66281" w:rsidP="00FA0A0B">
      <w:pPr>
        <w:ind w:left="1080"/>
      </w:pPr>
      <w:r w:rsidRPr="00A566BD">
        <w:t xml:space="preserve">- din punct de vedere geologic peste fundamentul din </w:t>
      </w:r>
      <w:r w:rsidR="00955A11" w:rsidRPr="00A566BD">
        <w:t>șisturi</w:t>
      </w:r>
      <w:r w:rsidRPr="00A566BD">
        <w:t xml:space="preserve"> verzi s-au depus </w:t>
      </w:r>
      <w:r w:rsidR="00955A11" w:rsidRPr="00A566BD">
        <w:t>formațiuni</w:t>
      </w:r>
      <w:r w:rsidRPr="00A566BD">
        <w:t xml:space="preserve"> de calcare jurasice sau cretaice. </w:t>
      </w:r>
      <w:r w:rsidR="00222E74" w:rsidRPr="00A566BD">
        <w:t>În</w:t>
      </w:r>
      <w:r w:rsidRPr="00A566BD">
        <w:t xml:space="preserve"> zona limitrof</w:t>
      </w:r>
      <w:r w:rsidR="00286ADF" w:rsidRPr="00A566BD">
        <w:t>ă</w:t>
      </w:r>
      <w:r w:rsidRPr="00A566BD">
        <w:t xml:space="preserve"> lacului </w:t>
      </w:r>
      <w:r w:rsidR="00222E74" w:rsidRPr="00A566BD">
        <w:t>și</w:t>
      </w:r>
      <w:r w:rsidRPr="00A566BD">
        <w:t xml:space="preserve"> a Marii Negre se </w:t>
      </w:r>
      <w:r w:rsidR="00955A11" w:rsidRPr="00A566BD">
        <w:t>întâlnesc</w:t>
      </w:r>
      <w:r w:rsidRPr="00A566BD">
        <w:t xml:space="preserve"> nisipuri cochilifere foarte uniforme </w:t>
      </w:r>
      <w:r w:rsidR="00955A11" w:rsidRPr="00A566BD">
        <w:t>având</w:t>
      </w:r>
      <w:r w:rsidRPr="00A566BD">
        <w:t xml:space="preserve">, ca </w:t>
      </w:r>
      <w:r w:rsidR="00955A11" w:rsidRPr="00A566BD">
        <w:t>fracțiuni</w:t>
      </w:r>
      <w:r w:rsidR="007B22C3" w:rsidRPr="00A566BD">
        <w:t xml:space="preserve"> granulometrice dominante, nisipuri fine </w:t>
      </w:r>
      <w:r w:rsidR="00222E74" w:rsidRPr="00A566BD">
        <w:t>și</w:t>
      </w:r>
      <w:r w:rsidR="007B22C3" w:rsidRPr="00A566BD">
        <w:t xml:space="preserve"> medii cu </w:t>
      </w:r>
      <w:r w:rsidR="00955A11" w:rsidRPr="00A566BD">
        <w:t>intercalații</w:t>
      </w:r>
      <w:r w:rsidR="007B22C3" w:rsidRPr="00A566BD">
        <w:t xml:space="preserve"> </w:t>
      </w:r>
      <w:r w:rsidR="00955A11" w:rsidRPr="00A566BD">
        <w:t>mâloase</w:t>
      </w:r>
      <w:r w:rsidR="007B22C3" w:rsidRPr="00A566BD">
        <w:t xml:space="preserve"> de </w:t>
      </w:r>
      <w:r w:rsidR="00955A11" w:rsidRPr="00A566BD">
        <w:t>vârsta</w:t>
      </w:r>
      <w:r w:rsidR="007B22C3" w:rsidRPr="00A566BD">
        <w:t xml:space="preserve"> </w:t>
      </w:r>
      <w:r w:rsidR="00955A11" w:rsidRPr="00A566BD">
        <w:t>cuaternar</w:t>
      </w:r>
      <w:r w:rsidR="00286ADF" w:rsidRPr="00A566BD">
        <w:t>ă</w:t>
      </w:r>
      <w:r w:rsidR="007B22C3" w:rsidRPr="00A566BD">
        <w:t xml:space="preserve"> cu grosimi de peste 25 mm.</w:t>
      </w:r>
    </w:p>
    <w:p w14:paraId="3EF3FA63" w14:textId="541EE985" w:rsidR="00A66281" w:rsidRPr="007F37B6" w:rsidRDefault="00A66281" w:rsidP="00FA0A0B">
      <w:pPr>
        <w:ind w:left="1080"/>
      </w:pPr>
      <w:r w:rsidRPr="00A566BD">
        <w:t xml:space="preserve">- din punct de vedere geomorfologic, amplasamentul este situat </w:t>
      </w:r>
      <w:r w:rsidR="00671EEA" w:rsidRPr="00A566BD">
        <w:t>în</w:t>
      </w:r>
      <w:r w:rsidRPr="00A566BD">
        <w:t xml:space="preserve"> zona litoral</w:t>
      </w:r>
      <w:r w:rsidR="00286ADF" w:rsidRPr="00A566BD">
        <w:t>ă</w:t>
      </w:r>
      <w:r w:rsidRPr="00A566BD">
        <w:t xml:space="preserve"> a Marii Negre, </w:t>
      </w:r>
      <w:r w:rsidR="00671EEA" w:rsidRPr="00A566BD">
        <w:t>în</w:t>
      </w:r>
      <w:r w:rsidRPr="00A566BD">
        <w:t xml:space="preserve"> marginea estic</w:t>
      </w:r>
      <w:r w:rsidR="00286ADF" w:rsidRPr="00A566BD">
        <w:t>ă</w:t>
      </w:r>
      <w:r w:rsidRPr="00A566BD">
        <w:t xml:space="preserve"> a </w:t>
      </w:r>
      <w:r w:rsidR="00955A11" w:rsidRPr="00A566BD">
        <w:t>Podișului</w:t>
      </w:r>
      <w:r w:rsidRPr="00A566BD">
        <w:t xml:space="preserve"> Dobrogean, </w:t>
      </w:r>
      <w:r w:rsidR="00671EEA" w:rsidRPr="00A566BD">
        <w:t>în</w:t>
      </w:r>
      <w:r w:rsidRPr="00A566BD">
        <w:t xml:space="preserve"> apropierea zonei de limit</w:t>
      </w:r>
      <w:r w:rsidR="00286ADF" w:rsidRPr="00A566BD">
        <w:t>ă</w:t>
      </w:r>
      <w:r w:rsidRPr="00A566BD">
        <w:t xml:space="preserve"> dintre unitatea structurala Dobrogea Centrala </w:t>
      </w:r>
      <w:r w:rsidR="00222E74" w:rsidRPr="00A566BD">
        <w:t>și</w:t>
      </w:r>
      <w:r w:rsidRPr="00A566BD">
        <w:t xml:space="preserve"> Dobrogea de Sud, </w:t>
      </w:r>
      <w:r w:rsidR="00955A11" w:rsidRPr="00A566BD">
        <w:t>puțin</w:t>
      </w:r>
      <w:r w:rsidRPr="00A566BD">
        <w:t xml:space="preserve"> mai la sud de falia de </w:t>
      </w:r>
      <w:r w:rsidR="00955A11" w:rsidRPr="00A566BD">
        <w:t>încălecare</w:t>
      </w:r>
      <w:r w:rsidRPr="00A566BD">
        <w:t xml:space="preserve"> Capidava-Ovidiu.</w:t>
      </w:r>
    </w:p>
    <w:p w14:paraId="3EF3FA64" w14:textId="77777777" w:rsidR="00FE7C7B" w:rsidRPr="007F37B6" w:rsidRDefault="00FE7C7B" w:rsidP="008166FE">
      <w:pPr>
        <w:pStyle w:val="ListParagraph"/>
        <w:numPr>
          <w:ilvl w:val="0"/>
          <w:numId w:val="6"/>
        </w:numPr>
      </w:pPr>
      <w:r w:rsidRPr="007F37B6">
        <w:rPr>
          <w:i/>
          <w:iCs/>
        </w:rPr>
        <w:t>detalii privind orice variantă de amplasament care a fost luată în considerare</w:t>
      </w:r>
      <w:r w:rsidRPr="007F37B6">
        <w:t>.</w:t>
      </w:r>
    </w:p>
    <w:p w14:paraId="3EF3FA65" w14:textId="0CC99D1B" w:rsidR="00FE7C7B" w:rsidRPr="007F37B6" w:rsidRDefault="00955A11" w:rsidP="00FE7C7B">
      <w:pPr>
        <w:rPr>
          <w:color w:val="FF0000"/>
        </w:rPr>
      </w:pPr>
      <w:r w:rsidRPr="007F37B6">
        <w:t>Construcție</w:t>
      </w:r>
      <w:r w:rsidR="00FE7C7B" w:rsidRPr="007F37B6">
        <w:t xml:space="preserve"> amplasata pe teren liber</w:t>
      </w:r>
      <w:r w:rsidR="00E20C8D" w:rsidRPr="007F37B6">
        <w:t>, proprietate privat</w:t>
      </w:r>
      <w:r w:rsidR="00286ADF">
        <w:t>ă</w:t>
      </w:r>
      <w:r w:rsidR="00FE7C7B" w:rsidRPr="007F37B6">
        <w:t xml:space="preserve">; nu au fost luate </w:t>
      </w:r>
      <w:r w:rsidR="00671EEA" w:rsidRPr="007F37B6">
        <w:t>în</w:t>
      </w:r>
      <w:r w:rsidR="00FE7C7B" w:rsidRPr="007F37B6">
        <w:t xml:space="preserve"> considerare alte detalii de amplasament</w:t>
      </w:r>
      <w:r w:rsidR="00FE7C7B" w:rsidRPr="00286ADF">
        <w:t>.</w:t>
      </w:r>
    </w:p>
    <w:p w14:paraId="3EF3FA66" w14:textId="77777777" w:rsidR="00FE7C7B" w:rsidRPr="007F37B6" w:rsidRDefault="00FE7C7B" w:rsidP="00FE7C7B">
      <w:pPr>
        <w:pStyle w:val="Heading1"/>
      </w:pPr>
      <w:bookmarkStart w:id="8" w:name="_Toc15914968"/>
      <w:r w:rsidRPr="007F37B6">
        <w:t>Descrierea tuturor efectelor semnificative posibile asupra mediului ale proiectului, în limita informațiilor disponibile:</w:t>
      </w:r>
      <w:bookmarkEnd w:id="8"/>
    </w:p>
    <w:p w14:paraId="3EF3FA67" w14:textId="35D4ED6B" w:rsidR="00FE7C7B" w:rsidRPr="007F37B6" w:rsidRDefault="00FE7C7B" w:rsidP="005845B4">
      <w:pPr>
        <w:pStyle w:val="ListParagraph"/>
        <w:numPr>
          <w:ilvl w:val="0"/>
          <w:numId w:val="7"/>
        </w:numPr>
        <w:jc w:val="both"/>
        <w:rPr>
          <w:i/>
          <w:iCs/>
        </w:rPr>
      </w:pPr>
      <w:r w:rsidRPr="007F37B6">
        <w:rPr>
          <w:i/>
          <w:iCs/>
        </w:rPr>
        <w:t xml:space="preserve">Surse de poluanți </w:t>
      </w:r>
      <w:r w:rsidR="00222E74">
        <w:rPr>
          <w:i/>
          <w:iCs/>
        </w:rPr>
        <w:t>și</w:t>
      </w:r>
      <w:r w:rsidRPr="007F37B6">
        <w:rPr>
          <w:i/>
          <w:iCs/>
        </w:rPr>
        <w:t xml:space="preserve"> instalații pentru reținerea, evacuarea </w:t>
      </w:r>
      <w:r w:rsidR="00222E74">
        <w:rPr>
          <w:i/>
          <w:iCs/>
        </w:rPr>
        <w:t>și</w:t>
      </w:r>
      <w:r w:rsidRPr="007F37B6">
        <w:rPr>
          <w:i/>
          <w:iCs/>
        </w:rPr>
        <w:t xml:space="preserve"> dispersia poluanților în mediu:</w:t>
      </w:r>
    </w:p>
    <w:p w14:paraId="3EF3FA68" w14:textId="77777777" w:rsidR="00FE7C7B" w:rsidRPr="007F37B6" w:rsidRDefault="00FE7C7B" w:rsidP="005845B4">
      <w:pPr>
        <w:pStyle w:val="ListParagraph"/>
        <w:numPr>
          <w:ilvl w:val="1"/>
          <w:numId w:val="7"/>
        </w:numPr>
        <w:jc w:val="both"/>
        <w:rPr>
          <w:i/>
          <w:iCs/>
        </w:rPr>
      </w:pPr>
      <w:r w:rsidRPr="007F37B6">
        <w:rPr>
          <w:i/>
          <w:iCs/>
        </w:rPr>
        <w:t>protecția calității apelor:</w:t>
      </w:r>
    </w:p>
    <w:p w14:paraId="3EF3FA69" w14:textId="77777777" w:rsidR="00FE7C7B" w:rsidRPr="007F37B6" w:rsidRDefault="00FE7C7B" w:rsidP="005845B4">
      <w:pPr>
        <w:pStyle w:val="ListParagraph"/>
        <w:numPr>
          <w:ilvl w:val="2"/>
          <w:numId w:val="7"/>
        </w:numPr>
        <w:jc w:val="both"/>
        <w:rPr>
          <w:i/>
          <w:iCs/>
        </w:rPr>
      </w:pPr>
      <w:r w:rsidRPr="007F37B6">
        <w:rPr>
          <w:i/>
          <w:iCs/>
        </w:rPr>
        <w:t>sursele de poluanți pentru ape, locul de evacuare sau emisarul;</w:t>
      </w:r>
    </w:p>
    <w:p w14:paraId="3EF3FA6A" w14:textId="33EC4194" w:rsidR="00FE7C7B" w:rsidRPr="007F37B6" w:rsidRDefault="00FE7C7B" w:rsidP="005845B4">
      <w:pPr>
        <w:jc w:val="both"/>
      </w:pPr>
      <w:r w:rsidRPr="007F37B6">
        <w:t xml:space="preserve">Pe perioada de realizare a </w:t>
      </w:r>
      <w:r w:rsidR="00955A11" w:rsidRPr="007F37B6">
        <w:t>investiției</w:t>
      </w:r>
      <w:r w:rsidRPr="007F37B6">
        <w:t xml:space="preserve"> propuse, surse de poluare pentru apele subterane pot proveni din </w:t>
      </w:r>
      <w:r w:rsidR="00955A11" w:rsidRPr="007F37B6">
        <w:t>potențiale</w:t>
      </w:r>
      <w:r w:rsidRPr="007F37B6">
        <w:t xml:space="preserve"> scurgeri accidentale de produse petroliere, fie de la mijloacele de transport cu care se transportă</w:t>
      </w:r>
      <w:r w:rsidR="003338E7">
        <w:t xml:space="preserve"> </w:t>
      </w:r>
      <w:r w:rsidRPr="007F37B6">
        <w:t xml:space="preserve">diverse materiale, fie de la utilajele </w:t>
      </w:r>
      <w:r w:rsidR="00222E74">
        <w:t>și</w:t>
      </w:r>
      <w:r w:rsidRPr="007F37B6">
        <w:t xml:space="preserve"> echipamentele de </w:t>
      </w:r>
      <w:r w:rsidR="00955A11" w:rsidRPr="007F37B6">
        <w:t>construcție</w:t>
      </w:r>
      <w:r w:rsidRPr="007F37B6">
        <w:t xml:space="preserve"> folosite precum </w:t>
      </w:r>
      <w:r w:rsidR="00222E74">
        <w:t>și</w:t>
      </w:r>
      <w:r w:rsidRPr="007F37B6">
        <w:t xml:space="preserve"> datorita depozitarilor necontrolate de materiale sau </w:t>
      </w:r>
      <w:r w:rsidR="00955A11" w:rsidRPr="007F37B6">
        <w:t>deșeuri</w:t>
      </w:r>
      <w:r w:rsidRPr="007F37B6">
        <w:t>.</w:t>
      </w:r>
    </w:p>
    <w:p w14:paraId="3EF3FA6B" w14:textId="75DD650D" w:rsidR="00FE7C7B" w:rsidRPr="007F37B6" w:rsidRDefault="00222E74" w:rsidP="005845B4">
      <w:pPr>
        <w:jc w:val="both"/>
      </w:pPr>
      <w:r>
        <w:lastRenderedPageBreak/>
        <w:t>În</w:t>
      </w:r>
      <w:r w:rsidR="00FE7C7B" w:rsidRPr="007F37B6">
        <w:t xml:space="preserve"> perioada de </w:t>
      </w:r>
      <w:r w:rsidR="00955A11" w:rsidRPr="007F37B6">
        <w:t>funcționare</w:t>
      </w:r>
      <w:r w:rsidR="00FE7C7B" w:rsidRPr="007F37B6">
        <w:t xml:space="preserve"> a obiectivului sursele </w:t>
      </w:r>
      <w:r w:rsidR="00955A11" w:rsidRPr="007F37B6">
        <w:t>potențiale</w:t>
      </w:r>
      <w:r w:rsidR="00FE7C7B" w:rsidRPr="007F37B6">
        <w:t xml:space="preserve"> de poluare pot fi cauzate de avarii accidentale la </w:t>
      </w:r>
      <w:r w:rsidR="00955A11" w:rsidRPr="007F37B6">
        <w:t>rețeaua</w:t>
      </w:r>
      <w:r w:rsidR="00FE7C7B" w:rsidRPr="007F37B6">
        <w:t xml:space="preserve"> de canalizare interioara.</w:t>
      </w:r>
    </w:p>
    <w:p w14:paraId="3EF3FA6C" w14:textId="7CB1CB39" w:rsidR="00FE7C7B" w:rsidRPr="007F37B6" w:rsidRDefault="00FE7C7B" w:rsidP="005845B4">
      <w:pPr>
        <w:jc w:val="both"/>
      </w:pPr>
      <w:r w:rsidRPr="007F37B6">
        <w:t xml:space="preserve">Apele uzate generate vor fi evacuate </w:t>
      </w:r>
      <w:r w:rsidR="00671EEA" w:rsidRPr="007F37B6">
        <w:t>în</w:t>
      </w:r>
      <w:r w:rsidRPr="007F37B6">
        <w:t xml:space="preserve"> sistemul centralizat de canalizare </w:t>
      </w:r>
      <w:r w:rsidR="005106D9" w:rsidRPr="007F37B6">
        <w:t>al SC RAJA SA</w:t>
      </w:r>
      <w:r w:rsidRPr="007F37B6">
        <w:t>.</w:t>
      </w:r>
    </w:p>
    <w:p w14:paraId="3EF3FA6D" w14:textId="730612CC" w:rsidR="00FE7C7B" w:rsidRPr="007F37B6" w:rsidRDefault="00FE7C7B" w:rsidP="005845B4">
      <w:pPr>
        <w:pStyle w:val="ListParagraph"/>
        <w:numPr>
          <w:ilvl w:val="2"/>
          <w:numId w:val="7"/>
        </w:numPr>
        <w:jc w:val="both"/>
        <w:rPr>
          <w:i/>
          <w:iCs/>
        </w:rPr>
      </w:pPr>
      <w:r w:rsidRPr="007F37B6">
        <w:rPr>
          <w:i/>
          <w:iCs/>
        </w:rPr>
        <w:t xml:space="preserve">stațiile </w:t>
      </w:r>
      <w:r w:rsidR="00222E74">
        <w:rPr>
          <w:i/>
          <w:iCs/>
        </w:rPr>
        <w:t>și</w:t>
      </w:r>
      <w:r w:rsidRPr="007F37B6">
        <w:rPr>
          <w:i/>
          <w:iCs/>
        </w:rPr>
        <w:t xml:space="preserve"> instalațiile de epurare sau de </w:t>
      </w:r>
      <w:r w:rsidR="00955A11" w:rsidRPr="007F37B6">
        <w:rPr>
          <w:i/>
          <w:iCs/>
        </w:rPr>
        <w:t>pre epurare</w:t>
      </w:r>
      <w:r w:rsidRPr="007F37B6">
        <w:rPr>
          <w:i/>
          <w:iCs/>
        </w:rPr>
        <w:t xml:space="preserve"> a apelor uzate prevăzute;</w:t>
      </w:r>
    </w:p>
    <w:p w14:paraId="3EF3FA6E" w14:textId="629C092D" w:rsidR="00FE7C7B" w:rsidRPr="007F37B6" w:rsidRDefault="00FE7C7B" w:rsidP="005845B4">
      <w:pPr>
        <w:jc w:val="both"/>
      </w:pPr>
      <w:r w:rsidRPr="007F37B6">
        <w:t xml:space="preserve">Obiectivul nu va fi </w:t>
      </w:r>
      <w:r w:rsidR="00955A11" w:rsidRPr="007F37B6">
        <w:t>prevăzut</w:t>
      </w:r>
      <w:r w:rsidRPr="007F37B6">
        <w:t xml:space="preserve"> cu </w:t>
      </w:r>
      <w:r w:rsidR="00955A11" w:rsidRPr="007F37B6">
        <w:t>stație</w:t>
      </w:r>
      <w:r w:rsidRPr="007F37B6">
        <w:t xml:space="preserve"> sau </w:t>
      </w:r>
      <w:r w:rsidR="00955A11" w:rsidRPr="007F37B6">
        <w:t>instalație</w:t>
      </w:r>
      <w:r w:rsidRPr="007F37B6">
        <w:t xml:space="preserve"> de epurare sau </w:t>
      </w:r>
      <w:r w:rsidR="00955A11" w:rsidRPr="007F37B6">
        <w:t>pre epurare</w:t>
      </w:r>
      <w:r w:rsidRPr="007F37B6">
        <w:t xml:space="preserve">. Masurile care se impun pentru asigurarea </w:t>
      </w:r>
      <w:r w:rsidR="00955A11" w:rsidRPr="007F37B6">
        <w:t>protecției</w:t>
      </w:r>
      <w:r w:rsidRPr="007F37B6">
        <w:t xml:space="preserve"> </w:t>
      </w:r>
      <w:r w:rsidR="00955A11" w:rsidRPr="007F37B6">
        <w:t>calității</w:t>
      </w:r>
      <w:r w:rsidRPr="007F37B6">
        <w:t xml:space="preserve"> factorului de mediu apa, sunt </w:t>
      </w:r>
      <w:r w:rsidR="00955A11" w:rsidRPr="007F37B6">
        <w:t>următoarele</w:t>
      </w:r>
      <w:r w:rsidRPr="007F37B6">
        <w:t>:</w:t>
      </w:r>
    </w:p>
    <w:p w14:paraId="3EF3FA6F" w14:textId="7F6B7E3A" w:rsidR="00FE7C7B" w:rsidRPr="007F37B6" w:rsidRDefault="00222E74" w:rsidP="005845B4">
      <w:pPr>
        <w:jc w:val="both"/>
      </w:pPr>
      <w:r>
        <w:t>În</w:t>
      </w:r>
      <w:r w:rsidR="00FE7C7B" w:rsidRPr="007F37B6">
        <w:t xml:space="preserve"> perioada </w:t>
      </w:r>
      <w:r w:rsidR="00955A11" w:rsidRPr="007F37B6">
        <w:t>executării</w:t>
      </w:r>
      <w:r w:rsidR="00FE7C7B" w:rsidRPr="007F37B6">
        <w:t xml:space="preserve"> </w:t>
      </w:r>
      <w:r w:rsidR="00955A11" w:rsidRPr="007F37B6">
        <w:t>lucrării</w:t>
      </w:r>
      <w:r w:rsidR="00FE7C7B" w:rsidRPr="007F37B6">
        <w:t xml:space="preserve"> de </w:t>
      </w:r>
      <w:r w:rsidR="00955A11" w:rsidRPr="007F37B6">
        <w:t>construcție</w:t>
      </w:r>
      <w:r w:rsidR="00FE7C7B" w:rsidRPr="007F37B6">
        <w:t xml:space="preserve"> a obiectivului: </w:t>
      </w:r>
    </w:p>
    <w:p w14:paraId="3EF3FA70" w14:textId="2911AD1F" w:rsidR="00FE7C7B" w:rsidRPr="007F37B6" w:rsidRDefault="00FE7C7B" w:rsidP="005845B4">
      <w:pPr>
        <w:jc w:val="both"/>
      </w:pPr>
      <w:r w:rsidRPr="007F37B6">
        <w:t>•</w:t>
      </w:r>
      <w:r w:rsidRPr="007F37B6">
        <w:tab/>
      </w:r>
      <w:r w:rsidR="00955A11" w:rsidRPr="007F37B6">
        <w:t>staționarea</w:t>
      </w:r>
      <w:r w:rsidRPr="007F37B6">
        <w:t xml:space="preserve"> mijloacelor de transport </w:t>
      </w:r>
      <w:r w:rsidR="00222E74">
        <w:t>și</w:t>
      </w:r>
      <w:r w:rsidRPr="007F37B6">
        <w:t xml:space="preserve"> a utilajelor se va realiza numai </w:t>
      </w:r>
      <w:r w:rsidR="00671EEA" w:rsidRPr="007F37B6">
        <w:t>în</w:t>
      </w:r>
      <w:r w:rsidRPr="007F37B6">
        <w:t xml:space="preserve"> spatiile special amenajate ( platforme pietruite sau betonate);</w:t>
      </w:r>
    </w:p>
    <w:p w14:paraId="3EF3FA71" w14:textId="64FCF05A" w:rsidR="00FE7C7B" w:rsidRPr="007F37B6" w:rsidRDefault="00FE7C7B" w:rsidP="005845B4">
      <w:pPr>
        <w:jc w:val="both"/>
      </w:pPr>
      <w:r w:rsidRPr="007F37B6">
        <w:t>•</w:t>
      </w:r>
      <w:r w:rsidRPr="007F37B6">
        <w:tab/>
        <w:t xml:space="preserve">nu se vor organiza depozite de combustibili </w:t>
      </w:r>
      <w:r w:rsidR="00671EEA" w:rsidRPr="007F37B6">
        <w:t>în</w:t>
      </w:r>
      <w:r w:rsidRPr="007F37B6">
        <w:t xml:space="preserve"> incinta </w:t>
      </w:r>
      <w:r w:rsidR="00955A11" w:rsidRPr="007F37B6">
        <w:t>șantierului</w:t>
      </w:r>
      <w:r w:rsidRPr="007F37B6">
        <w:t xml:space="preserve">; alimentarea </w:t>
      </w:r>
      <w:r w:rsidR="00955A11" w:rsidRPr="007F37B6">
        <w:t>mașinilor</w:t>
      </w:r>
      <w:r w:rsidRPr="007F37B6">
        <w:t xml:space="preserve"> </w:t>
      </w:r>
      <w:r w:rsidR="00222E74">
        <w:t>și</w:t>
      </w:r>
      <w:r w:rsidRPr="007F37B6">
        <w:t xml:space="preserve"> utilajelor se va realiza doar la </w:t>
      </w:r>
      <w:r w:rsidR="00955A11" w:rsidRPr="007F37B6">
        <w:t>stații</w:t>
      </w:r>
      <w:r w:rsidRPr="007F37B6">
        <w:t xml:space="preserve"> de </w:t>
      </w:r>
      <w:r w:rsidR="00955A11" w:rsidRPr="007F37B6">
        <w:t>distribuție</w:t>
      </w:r>
      <w:r w:rsidRPr="007F37B6">
        <w:t xml:space="preserve"> </w:t>
      </w:r>
      <w:r w:rsidR="00955A11" w:rsidRPr="007F37B6">
        <w:t>carburanți</w:t>
      </w:r>
      <w:r w:rsidRPr="007F37B6">
        <w:t xml:space="preserve"> autorizate;</w:t>
      </w:r>
    </w:p>
    <w:p w14:paraId="3EF3FA72" w14:textId="572799B7" w:rsidR="00FE7C7B" w:rsidRPr="007F37B6" w:rsidRDefault="00FE7C7B" w:rsidP="005845B4">
      <w:pPr>
        <w:jc w:val="both"/>
      </w:pPr>
      <w:r w:rsidRPr="007F37B6">
        <w:t>•</w:t>
      </w:r>
      <w:r w:rsidRPr="007F37B6">
        <w:tab/>
        <w:t xml:space="preserve">depozitarea materialelor de </w:t>
      </w:r>
      <w:r w:rsidR="00955A11" w:rsidRPr="007F37B6">
        <w:t>construcții</w:t>
      </w:r>
      <w:r w:rsidRPr="007F37B6">
        <w:t xml:space="preserve"> necesare </w:t>
      </w:r>
      <w:r w:rsidR="00222E74">
        <w:t>și</w:t>
      </w:r>
      <w:r w:rsidRPr="007F37B6">
        <w:t xml:space="preserve"> stocarea temporara a </w:t>
      </w:r>
      <w:r w:rsidR="00955A11" w:rsidRPr="007F37B6">
        <w:t>deșeurilor</w:t>
      </w:r>
      <w:r w:rsidRPr="007F37B6">
        <w:t xml:space="preserve"> generate se va face</w:t>
      </w:r>
      <w:r w:rsidR="003338E7">
        <w:t xml:space="preserve"> </w:t>
      </w:r>
      <w:r w:rsidRPr="007F37B6">
        <w:t xml:space="preserve">numai </w:t>
      </w:r>
      <w:r w:rsidR="00671EEA" w:rsidRPr="007F37B6">
        <w:t>în</w:t>
      </w:r>
      <w:r w:rsidRPr="007F37B6">
        <w:t xml:space="preserve"> spatiile special amenajate.</w:t>
      </w:r>
    </w:p>
    <w:p w14:paraId="3EF3FA73" w14:textId="10BC4C02" w:rsidR="00FE7C7B" w:rsidRPr="007F37B6" w:rsidRDefault="00222E74" w:rsidP="005845B4">
      <w:pPr>
        <w:jc w:val="both"/>
      </w:pPr>
      <w:r>
        <w:t>În</w:t>
      </w:r>
      <w:r w:rsidR="00FE7C7B" w:rsidRPr="007F37B6">
        <w:t xml:space="preserve"> perioada </w:t>
      </w:r>
      <w:r w:rsidR="00955A11" w:rsidRPr="007F37B6">
        <w:t>funcționarii</w:t>
      </w:r>
      <w:r w:rsidR="00FE7C7B" w:rsidRPr="007F37B6">
        <w:t xml:space="preserve"> obiectivului:</w:t>
      </w:r>
    </w:p>
    <w:p w14:paraId="3EF3FA74" w14:textId="66D39ED6" w:rsidR="00FE7C7B" w:rsidRPr="007F37B6" w:rsidRDefault="00FE7C7B" w:rsidP="005845B4">
      <w:pPr>
        <w:jc w:val="both"/>
      </w:pPr>
      <w:r w:rsidRPr="007F37B6">
        <w:t>•</w:t>
      </w:r>
      <w:r w:rsidRPr="007F37B6">
        <w:tab/>
      </w:r>
      <w:r w:rsidR="00955A11" w:rsidRPr="007F37B6">
        <w:t>mentenanța</w:t>
      </w:r>
      <w:r w:rsidRPr="007F37B6">
        <w:t xml:space="preserve"> adecvata </w:t>
      </w:r>
      <w:r w:rsidR="00222E74">
        <w:t>și</w:t>
      </w:r>
      <w:r w:rsidR="003338E7">
        <w:t xml:space="preserve"> </w:t>
      </w:r>
      <w:r w:rsidR="00955A11" w:rsidRPr="007F37B6">
        <w:t>intervenția</w:t>
      </w:r>
      <w:r w:rsidRPr="007F37B6">
        <w:t xml:space="preserve"> prompta </w:t>
      </w:r>
      <w:r w:rsidR="00671EEA" w:rsidRPr="007F37B6">
        <w:t>în</w:t>
      </w:r>
      <w:r w:rsidRPr="007F37B6">
        <w:t xml:space="preserve"> vederea remedierii avariilor la sistemul de canalizare intern</w:t>
      </w:r>
      <w:r w:rsidR="005845B4">
        <w:t>.</w:t>
      </w:r>
    </w:p>
    <w:p w14:paraId="3EF3FA75" w14:textId="77777777" w:rsidR="00FE7C7B" w:rsidRPr="007F37B6" w:rsidRDefault="00FE7C7B" w:rsidP="00FE7C7B"/>
    <w:p w14:paraId="3EF3FA76" w14:textId="77777777" w:rsidR="00FE7C7B" w:rsidRPr="007F37B6" w:rsidRDefault="00FE7C7B" w:rsidP="00FE7C7B">
      <w:pPr>
        <w:pStyle w:val="ListParagraph"/>
        <w:numPr>
          <w:ilvl w:val="1"/>
          <w:numId w:val="7"/>
        </w:numPr>
        <w:rPr>
          <w:i/>
          <w:iCs/>
        </w:rPr>
      </w:pPr>
      <w:r w:rsidRPr="007F37B6">
        <w:rPr>
          <w:i/>
          <w:iCs/>
        </w:rPr>
        <w:t>protecția aerului:</w:t>
      </w:r>
    </w:p>
    <w:p w14:paraId="3EF3FA77" w14:textId="77777777" w:rsidR="00FE7C7B" w:rsidRPr="007F37B6" w:rsidRDefault="00FE7C7B" w:rsidP="00FE7C7B">
      <w:pPr>
        <w:pStyle w:val="ListParagraph"/>
        <w:numPr>
          <w:ilvl w:val="2"/>
          <w:numId w:val="7"/>
        </w:numPr>
        <w:rPr>
          <w:i/>
          <w:iCs/>
        </w:rPr>
      </w:pPr>
      <w:r w:rsidRPr="007F37B6">
        <w:rPr>
          <w:i/>
          <w:iCs/>
        </w:rPr>
        <w:t>sursele de poluanți pentru aer, poluanți, inclusiv surse de mirosuri;</w:t>
      </w:r>
    </w:p>
    <w:p w14:paraId="3EF3FA78" w14:textId="147EA816" w:rsidR="00FE7C7B" w:rsidRPr="007F37B6" w:rsidRDefault="00222E74" w:rsidP="00FE7C7B">
      <w:r>
        <w:t>În</w:t>
      </w:r>
      <w:r w:rsidR="00FE7C7B" w:rsidRPr="007F37B6">
        <w:t xml:space="preserve"> perioada </w:t>
      </w:r>
      <w:r w:rsidR="00955A11" w:rsidRPr="007F37B6">
        <w:t>derulării</w:t>
      </w:r>
      <w:r w:rsidR="00FE7C7B" w:rsidRPr="007F37B6">
        <w:t xml:space="preserve"> proiectului principalele surse de poluare sunt emisiile rezultate din </w:t>
      </w:r>
      <w:r w:rsidR="00955A11" w:rsidRPr="007F37B6">
        <w:t>funcționarea</w:t>
      </w:r>
      <w:r w:rsidR="00FE7C7B" w:rsidRPr="007F37B6">
        <w:t xml:space="preserve"> mijloacelor de transport </w:t>
      </w:r>
      <w:r>
        <w:t>și</w:t>
      </w:r>
      <w:r w:rsidR="00FE7C7B" w:rsidRPr="007F37B6">
        <w:t xml:space="preserve"> utilajelor, principalii </w:t>
      </w:r>
      <w:r w:rsidR="00955A11" w:rsidRPr="007F37B6">
        <w:t>poluanți</w:t>
      </w:r>
      <w:r w:rsidR="00FE7C7B" w:rsidRPr="007F37B6">
        <w:t xml:space="preserve"> fiind </w:t>
      </w:r>
      <w:r w:rsidR="00671EEA" w:rsidRPr="007F37B6">
        <w:t>în</w:t>
      </w:r>
      <w:r w:rsidR="00FE7C7B" w:rsidRPr="007F37B6">
        <w:t xml:space="preserve"> acest caz: SOx, NOx, CO, particule </w:t>
      </w:r>
      <w:r w:rsidR="00671EEA" w:rsidRPr="007F37B6">
        <w:t>în</w:t>
      </w:r>
      <w:r w:rsidR="00FE7C7B" w:rsidRPr="007F37B6">
        <w:t xml:space="preserve"> suspensie, </w:t>
      </w:r>
      <w:r w:rsidR="00955A11" w:rsidRPr="007F37B6">
        <w:t>compuși</w:t>
      </w:r>
      <w:r w:rsidR="00FE7C7B" w:rsidRPr="007F37B6">
        <w:t xml:space="preserve"> organici volatili etc. </w:t>
      </w:r>
    </w:p>
    <w:p w14:paraId="3EF3FA79" w14:textId="53F5B32C" w:rsidR="00FE7C7B" w:rsidRPr="007F37B6" w:rsidRDefault="00FE7C7B" w:rsidP="00FE7C7B">
      <w:r w:rsidRPr="007F37B6">
        <w:t xml:space="preserve">De asemenea, </w:t>
      </w:r>
      <w:r w:rsidR="00955A11" w:rsidRPr="007F37B6">
        <w:t>lucrările</w:t>
      </w:r>
      <w:r w:rsidRPr="007F37B6">
        <w:t xml:space="preserve"> propriu-zise de realizare a proiectului pot determina </w:t>
      </w:r>
      <w:r w:rsidR="00671EEA" w:rsidRPr="007F37B6">
        <w:t>în</w:t>
      </w:r>
      <w:r w:rsidRPr="007F37B6">
        <w:t xml:space="preserve"> aceasta perioada o </w:t>
      </w:r>
      <w:r w:rsidR="00955A11" w:rsidRPr="007F37B6">
        <w:t>creștere</w:t>
      </w:r>
      <w:r w:rsidRPr="007F37B6">
        <w:t xml:space="preserve"> a </w:t>
      </w:r>
      <w:r w:rsidR="00955A11" w:rsidRPr="007F37B6">
        <w:t>cantităților</w:t>
      </w:r>
      <w:r w:rsidRPr="007F37B6">
        <w:t xml:space="preserve"> de pulberi </w:t>
      </w:r>
      <w:r w:rsidR="00671EEA" w:rsidRPr="007F37B6">
        <w:t>în</w:t>
      </w:r>
      <w:r w:rsidRPr="007F37B6">
        <w:t xml:space="preserve"> zona amplasamentului.</w:t>
      </w:r>
    </w:p>
    <w:p w14:paraId="3EF3FA7A" w14:textId="228EB821" w:rsidR="00FE7C7B" w:rsidRPr="007F37B6" w:rsidRDefault="00222E74" w:rsidP="00FE7C7B">
      <w:r>
        <w:t>În</w:t>
      </w:r>
      <w:r w:rsidR="00FE7C7B" w:rsidRPr="007F37B6">
        <w:t xml:space="preserve"> perioada de </w:t>
      </w:r>
      <w:r w:rsidR="00955A11" w:rsidRPr="007F37B6">
        <w:t>funcționare</w:t>
      </w:r>
      <w:r w:rsidR="00FE7C7B" w:rsidRPr="007F37B6">
        <w:t xml:space="preserve"> a obiectivului sursele </w:t>
      </w:r>
      <w:r w:rsidR="00955A11" w:rsidRPr="007F37B6">
        <w:t>potențiale</w:t>
      </w:r>
      <w:r w:rsidR="00FE7C7B" w:rsidRPr="007F37B6">
        <w:t xml:space="preserve"> de poluare a aerului vor fi reprezentate de noxele rezultate de la mijloacele auto ale </w:t>
      </w:r>
      <w:r w:rsidR="00955A11" w:rsidRPr="007F37B6">
        <w:t>rezidenților</w:t>
      </w:r>
      <w:r w:rsidR="00DD0EDF" w:rsidRPr="007F37B6">
        <w:t xml:space="preserve"> </w:t>
      </w:r>
      <w:r>
        <w:t>și</w:t>
      </w:r>
      <w:r w:rsidR="00DD0EDF" w:rsidRPr="007F37B6">
        <w:t xml:space="preserve"> gaze de ardere de la centralele murale </w:t>
      </w:r>
      <w:r w:rsidR="007D7672" w:rsidRPr="007F37B6">
        <w:t xml:space="preserve">din </w:t>
      </w:r>
      <w:r w:rsidR="00955A11" w:rsidRPr="007F37B6">
        <w:t>dotările</w:t>
      </w:r>
      <w:r w:rsidR="007D7672" w:rsidRPr="007F37B6">
        <w:t xml:space="preserve"> apartamentelor</w:t>
      </w:r>
      <w:r w:rsidR="007331AD">
        <w:t>, centrale</w:t>
      </w:r>
      <w:r w:rsidR="007D7672" w:rsidRPr="007F37B6">
        <w:t xml:space="preserve"> care vor </w:t>
      </w:r>
      <w:r w:rsidR="00955A11" w:rsidRPr="007F37B6">
        <w:t>funcționa</w:t>
      </w:r>
      <w:r w:rsidR="007D7672" w:rsidRPr="007F37B6">
        <w:t xml:space="preserve"> pe gaze naturale.</w:t>
      </w:r>
    </w:p>
    <w:p w14:paraId="3EF3FA7B" w14:textId="77777777" w:rsidR="00FE7C7B" w:rsidRPr="007F37B6" w:rsidRDefault="00FE7C7B" w:rsidP="00FE7C7B">
      <w:pPr>
        <w:pStyle w:val="ListParagraph"/>
        <w:numPr>
          <w:ilvl w:val="2"/>
          <w:numId w:val="7"/>
        </w:numPr>
      </w:pPr>
      <w:r w:rsidRPr="007F37B6">
        <w:rPr>
          <w:i/>
          <w:iCs/>
        </w:rPr>
        <w:t>instalațiile pentru reținerea și dispersia poluanților în atmosferă</w:t>
      </w:r>
      <w:r w:rsidRPr="007F37B6">
        <w:t>;</w:t>
      </w:r>
    </w:p>
    <w:p w14:paraId="3EF3FA7C" w14:textId="7ADD621B" w:rsidR="00FE7C7B" w:rsidRPr="007F37B6" w:rsidRDefault="00FE7C7B" w:rsidP="00FE7C7B">
      <w:r w:rsidRPr="007F37B6">
        <w:t xml:space="preserve">Masurile care se recomanda </w:t>
      </w:r>
      <w:r w:rsidR="00671EEA" w:rsidRPr="007F37B6">
        <w:t>în</w:t>
      </w:r>
      <w:r w:rsidRPr="007F37B6">
        <w:t xml:space="preserve"> scopul </w:t>
      </w:r>
      <w:r w:rsidR="00955A11" w:rsidRPr="007F37B6">
        <w:t>diminuării</w:t>
      </w:r>
      <w:r w:rsidRPr="007F37B6">
        <w:t xml:space="preserve"> impactului asupra factorului de mediu aer, sunt:</w:t>
      </w:r>
    </w:p>
    <w:p w14:paraId="3EF3FA7D" w14:textId="2F84C387" w:rsidR="00FE7C7B" w:rsidRPr="007F37B6" w:rsidRDefault="00222E74" w:rsidP="00FE7C7B">
      <w:r>
        <w:t>În</w:t>
      </w:r>
      <w:r w:rsidR="00FE7C7B" w:rsidRPr="007F37B6">
        <w:t xml:space="preserve"> perioada </w:t>
      </w:r>
      <w:r w:rsidR="00955A11" w:rsidRPr="007F37B6">
        <w:t>executării</w:t>
      </w:r>
      <w:r w:rsidR="00FE7C7B" w:rsidRPr="007F37B6">
        <w:t xml:space="preserve"> </w:t>
      </w:r>
      <w:r w:rsidR="00955A11" w:rsidRPr="007F37B6">
        <w:t>lucrărilor</w:t>
      </w:r>
      <w:r w:rsidR="00FE7C7B" w:rsidRPr="007F37B6">
        <w:t xml:space="preserve">: </w:t>
      </w:r>
    </w:p>
    <w:p w14:paraId="3EF3FA7E" w14:textId="23924DDA" w:rsidR="00FE7C7B" w:rsidRPr="007F37B6" w:rsidRDefault="00FE7C7B" w:rsidP="00FE7C7B">
      <w:r w:rsidRPr="007F37B6">
        <w:t>•</w:t>
      </w:r>
      <w:r w:rsidRPr="007F37B6">
        <w:tab/>
      </w:r>
      <w:r w:rsidR="00955A11" w:rsidRPr="007F37B6">
        <w:t>împrejmuirea</w:t>
      </w:r>
      <w:r w:rsidRPr="007F37B6">
        <w:t xml:space="preserve"> </w:t>
      </w:r>
      <w:r w:rsidR="00955A11" w:rsidRPr="007F37B6">
        <w:t>corespunzătoare</w:t>
      </w:r>
      <w:r w:rsidRPr="007F37B6">
        <w:t xml:space="preserve"> a </w:t>
      </w:r>
      <w:r w:rsidR="00955A11" w:rsidRPr="007F37B6">
        <w:t>organizării</w:t>
      </w:r>
      <w:r w:rsidRPr="007F37B6">
        <w:t xml:space="preserve"> de </w:t>
      </w:r>
      <w:r w:rsidR="00955A11" w:rsidRPr="007F37B6">
        <w:t>șantier</w:t>
      </w:r>
      <w:r w:rsidRPr="007F37B6">
        <w:t>;</w:t>
      </w:r>
    </w:p>
    <w:p w14:paraId="3EF3FA7F" w14:textId="52C8CD83" w:rsidR="00FE7C7B" w:rsidRPr="007F37B6" w:rsidRDefault="00FE7C7B" w:rsidP="00FE7C7B">
      <w:r w:rsidRPr="007F37B6">
        <w:t>•</w:t>
      </w:r>
      <w:r w:rsidRPr="007F37B6">
        <w:tab/>
        <w:t xml:space="preserve">utilizarea echipamentelor </w:t>
      </w:r>
      <w:r w:rsidR="00222E74">
        <w:t>și</w:t>
      </w:r>
      <w:r w:rsidRPr="007F37B6">
        <w:t xml:space="preserve"> utilajelor </w:t>
      </w:r>
      <w:r w:rsidR="00955A11" w:rsidRPr="007F37B6">
        <w:t>corespunzătoare</w:t>
      </w:r>
      <w:r w:rsidRPr="007F37B6">
        <w:t xml:space="preserve"> din punct de vedere tehnic, </w:t>
      </w:r>
      <w:r w:rsidR="00955A11" w:rsidRPr="007F37B6">
        <w:t>prevăzute</w:t>
      </w:r>
      <w:r w:rsidRPr="007F37B6">
        <w:t xml:space="preserve"> cu sisteme performante de </w:t>
      </w:r>
      <w:r w:rsidR="00955A11" w:rsidRPr="007F37B6">
        <w:t>reținere</w:t>
      </w:r>
      <w:r w:rsidRPr="007F37B6">
        <w:t xml:space="preserve"> </w:t>
      </w:r>
      <w:r w:rsidR="00222E74">
        <w:t>și</w:t>
      </w:r>
      <w:r w:rsidRPr="007F37B6">
        <w:t xml:space="preserve"> filtrare a </w:t>
      </w:r>
      <w:r w:rsidR="00955A11" w:rsidRPr="007F37B6">
        <w:t>poluanților</w:t>
      </w:r>
      <w:r w:rsidRPr="007F37B6">
        <w:t xml:space="preserve"> </w:t>
      </w:r>
      <w:r w:rsidR="00955A11" w:rsidRPr="007F37B6">
        <w:t>emiși</w:t>
      </w:r>
      <w:r w:rsidRPr="007F37B6">
        <w:t xml:space="preserve"> </w:t>
      </w:r>
      <w:r w:rsidR="00671EEA" w:rsidRPr="007F37B6">
        <w:t>în</w:t>
      </w:r>
      <w:r w:rsidRPr="007F37B6">
        <w:t xml:space="preserve"> atmosfera;</w:t>
      </w:r>
    </w:p>
    <w:p w14:paraId="3EF3FA80" w14:textId="7D7DEB7A" w:rsidR="00FE7C7B" w:rsidRPr="007F37B6" w:rsidRDefault="00FE7C7B" w:rsidP="00FE7C7B">
      <w:r w:rsidRPr="007F37B6">
        <w:t>•</w:t>
      </w:r>
      <w:r w:rsidRPr="007F37B6">
        <w:tab/>
        <w:t xml:space="preserve">efectuarea periodica a reviziilor </w:t>
      </w:r>
      <w:r w:rsidR="00222E74">
        <w:t>și</w:t>
      </w:r>
      <w:r w:rsidRPr="007F37B6">
        <w:t xml:space="preserve"> </w:t>
      </w:r>
      <w:r w:rsidR="00955A11" w:rsidRPr="007F37B6">
        <w:t>reparațiilor</w:t>
      </w:r>
      <w:r w:rsidRPr="007F37B6">
        <w:t xml:space="preserve"> </w:t>
      </w:r>
      <w:r w:rsidR="00955A11" w:rsidRPr="007F37B6">
        <w:t>utilajelor, conform</w:t>
      </w:r>
      <w:r w:rsidRPr="007F37B6">
        <w:t xml:space="preserve"> graficelor stabilite pe baza </w:t>
      </w:r>
      <w:r w:rsidR="00955A11" w:rsidRPr="007F37B6">
        <w:t>specificațiilor</w:t>
      </w:r>
      <w:r w:rsidRPr="007F37B6">
        <w:t xml:space="preserve"> din </w:t>
      </w:r>
      <w:r w:rsidR="00955A11" w:rsidRPr="007F37B6">
        <w:t>documentațiile</w:t>
      </w:r>
      <w:r w:rsidRPr="007F37B6">
        <w:t xml:space="preserve"> tehnice;</w:t>
      </w:r>
    </w:p>
    <w:p w14:paraId="3EF3FA81" w14:textId="411E2A1F" w:rsidR="00FE7C7B" w:rsidRPr="007F37B6" w:rsidRDefault="00FE7C7B" w:rsidP="00FE7C7B">
      <w:r w:rsidRPr="007F37B6">
        <w:t>•</w:t>
      </w:r>
      <w:r w:rsidRPr="007F37B6">
        <w:tab/>
      </w:r>
      <w:r w:rsidR="00955A11" w:rsidRPr="007F37B6">
        <w:t>poziționarea</w:t>
      </w:r>
      <w:r w:rsidRPr="007F37B6">
        <w:t xml:space="preserve"> </w:t>
      </w:r>
      <w:r w:rsidR="00222E74">
        <w:t>și</w:t>
      </w:r>
      <w:r w:rsidRPr="007F37B6">
        <w:t xml:space="preserve"> reglarea utilajelor </w:t>
      </w:r>
      <w:r w:rsidR="00222E74">
        <w:t>și</w:t>
      </w:r>
      <w:r w:rsidRPr="007F37B6">
        <w:t xml:space="preserve"> echipamentelor, astfel </w:t>
      </w:r>
      <w:r w:rsidR="00955A11" w:rsidRPr="007F37B6">
        <w:t>încât</w:t>
      </w:r>
      <w:r w:rsidRPr="007F37B6">
        <w:t xml:space="preserve"> acestea </w:t>
      </w:r>
      <w:r w:rsidR="00222E74">
        <w:t>să</w:t>
      </w:r>
      <w:r w:rsidRPr="007F37B6">
        <w:t xml:space="preserve"> </w:t>
      </w:r>
      <w:r w:rsidR="00955A11" w:rsidRPr="007F37B6">
        <w:t>funcționeze</w:t>
      </w:r>
      <w:r w:rsidRPr="007F37B6">
        <w:t xml:space="preserve"> la parametrii optimi, iar emisiile generate, inclusiv</w:t>
      </w:r>
      <w:r w:rsidR="003338E7">
        <w:t xml:space="preserve"> </w:t>
      </w:r>
      <w:r w:rsidRPr="007F37B6">
        <w:t xml:space="preserve">zgomotul produs, </w:t>
      </w:r>
      <w:r w:rsidR="00222E74">
        <w:t>să</w:t>
      </w:r>
      <w:r w:rsidRPr="007F37B6">
        <w:t xml:space="preserve"> se </w:t>
      </w:r>
      <w:r w:rsidR="00955A11" w:rsidRPr="007F37B6">
        <w:t>încadreze</w:t>
      </w:r>
      <w:r w:rsidRPr="007F37B6">
        <w:t xml:space="preserve"> </w:t>
      </w:r>
      <w:r w:rsidR="00671EEA" w:rsidRPr="007F37B6">
        <w:t>în</w:t>
      </w:r>
      <w:r w:rsidRPr="007F37B6">
        <w:t xml:space="preserve"> limitele maxim admise de </w:t>
      </w:r>
      <w:r w:rsidR="00955A11" w:rsidRPr="007F37B6">
        <w:t>legislație</w:t>
      </w:r>
      <w:r w:rsidRPr="007F37B6">
        <w:t xml:space="preserve">. </w:t>
      </w:r>
    </w:p>
    <w:p w14:paraId="3EF3FA82" w14:textId="7F098B04" w:rsidR="00FE7C7B" w:rsidRPr="007F37B6" w:rsidRDefault="00FE7C7B" w:rsidP="00FE7C7B">
      <w:r w:rsidRPr="007F37B6">
        <w:t>•</w:t>
      </w:r>
      <w:r w:rsidRPr="007F37B6">
        <w:tab/>
      </w:r>
      <w:r w:rsidR="00955A11" w:rsidRPr="007F37B6">
        <w:t>curățarea</w:t>
      </w:r>
      <w:r w:rsidRPr="007F37B6">
        <w:t xml:space="preserve"> </w:t>
      </w:r>
      <w:r w:rsidR="00222E74">
        <w:t>și</w:t>
      </w:r>
      <w:r w:rsidRPr="007F37B6">
        <w:t xml:space="preserve"> stropirea periodica a zonei de lucru, pentru diminuarea </w:t>
      </w:r>
      <w:r w:rsidR="00955A11" w:rsidRPr="007F37B6">
        <w:t>cantităților</w:t>
      </w:r>
      <w:r w:rsidRPr="007F37B6">
        <w:t xml:space="preserve"> de pulberi din atmosfera;</w:t>
      </w:r>
    </w:p>
    <w:p w14:paraId="3EF3FA83" w14:textId="76DE16F7" w:rsidR="00FE7C7B" w:rsidRPr="007F37B6" w:rsidRDefault="00FE7C7B" w:rsidP="00FE7C7B">
      <w:r w:rsidRPr="007F37B6">
        <w:t>•</w:t>
      </w:r>
      <w:r w:rsidRPr="007F37B6">
        <w:tab/>
        <w:t xml:space="preserve">utilizarea de </w:t>
      </w:r>
      <w:r w:rsidR="00955A11" w:rsidRPr="007F37B6">
        <w:t>carburanți</w:t>
      </w:r>
      <w:r w:rsidRPr="007F37B6">
        <w:t xml:space="preserve"> cu </w:t>
      </w:r>
      <w:r w:rsidR="00955A11" w:rsidRPr="007F37B6">
        <w:t>conținut</w:t>
      </w:r>
      <w:r w:rsidRPr="007F37B6">
        <w:t xml:space="preserve"> redus de sulf, aprovizionat de la </w:t>
      </w:r>
      <w:r w:rsidR="00955A11" w:rsidRPr="007F37B6">
        <w:t>stații</w:t>
      </w:r>
      <w:r w:rsidRPr="007F37B6">
        <w:t xml:space="preserve"> de </w:t>
      </w:r>
      <w:r w:rsidR="00955A11" w:rsidRPr="007F37B6">
        <w:t>distribuție</w:t>
      </w:r>
      <w:r w:rsidRPr="007F37B6">
        <w:t xml:space="preserve"> autorizate.</w:t>
      </w:r>
    </w:p>
    <w:p w14:paraId="3EF3FA84" w14:textId="2ECC755F" w:rsidR="00FE7C7B" w:rsidRPr="007F37B6" w:rsidRDefault="00222E74" w:rsidP="00FE7C7B">
      <w:r>
        <w:t>În</w:t>
      </w:r>
      <w:r w:rsidR="00FE7C7B" w:rsidRPr="007F37B6">
        <w:t xml:space="preserve"> perioada </w:t>
      </w:r>
      <w:r w:rsidR="00955A11" w:rsidRPr="007F37B6">
        <w:t>funcționarii</w:t>
      </w:r>
      <w:r w:rsidR="00FE7C7B" w:rsidRPr="007F37B6">
        <w:t xml:space="preserve"> obiectivului – </w:t>
      </w:r>
      <w:r w:rsidR="00E45819" w:rsidRPr="007F37B6">
        <w:t>centralele murale vor fi dotate cu kit-uri de evacuare gaze de ardere.</w:t>
      </w:r>
    </w:p>
    <w:p w14:paraId="3EF3FA85" w14:textId="73DE0BB5" w:rsidR="00FE7C7B" w:rsidRPr="007F37B6" w:rsidRDefault="00FE7C7B" w:rsidP="00FE7C7B">
      <w:pPr>
        <w:pStyle w:val="ListParagraph"/>
        <w:numPr>
          <w:ilvl w:val="1"/>
          <w:numId w:val="7"/>
        </w:numPr>
        <w:rPr>
          <w:i/>
          <w:iCs/>
        </w:rPr>
      </w:pPr>
      <w:r w:rsidRPr="007F37B6">
        <w:rPr>
          <w:i/>
          <w:iCs/>
        </w:rPr>
        <w:t xml:space="preserve">protecția împotriva zgomotului </w:t>
      </w:r>
      <w:r w:rsidR="00222E74">
        <w:rPr>
          <w:i/>
          <w:iCs/>
        </w:rPr>
        <w:t>și</w:t>
      </w:r>
      <w:r w:rsidRPr="007F37B6">
        <w:rPr>
          <w:i/>
          <w:iCs/>
        </w:rPr>
        <w:t xml:space="preserve"> vibrațiilor:</w:t>
      </w:r>
    </w:p>
    <w:p w14:paraId="3EF3FA86" w14:textId="77777777" w:rsidR="00FE7C7B" w:rsidRPr="000D1478" w:rsidRDefault="00FE7C7B" w:rsidP="00FE7C7B">
      <w:pPr>
        <w:pStyle w:val="ListParagraph"/>
        <w:numPr>
          <w:ilvl w:val="2"/>
          <w:numId w:val="7"/>
        </w:numPr>
        <w:rPr>
          <w:i/>
          <w:iCs/>
        </w:rPr>
      </w:pPr>
      <w:r w:rsidRPr="000D1478">
        <w:rPr>
          <w:i/>
          <w:iCs/>
        </w:rPr>
        <w:lastRenderedPageBreak/>
        <w:t>sursele de zgomot și de vibrații;</w:t>
      </w:r>
    </w:p>
    <w:p w14:paraId="3EF3FA87" w14:textId="09029845" w:rsidR="00FE7C7B" w:rsidRPr="007F37B6" w:rsidRDefault="00222E74" w:rsidP="00FE7C7B">
      <w:r>
        <w:t>În</w:t>
      </w:r>
      <w:r w:rsidR="00FE7C7B" w:rsidRPr="007F37B6">
        <w:t xml:space="preserve"> perioada </w:t>
      </w:r>
      <w:r w:rsidR="00955A11" w:rsidRPr="007F37B6">
        <w:t>realizării</w:t>
      </w:r>
      <w:r w:rsidR="00FE7C7B" w:rsidRPr="007F37B6">
        <w:t xml:space="preserve"> </w:t>
      </w:r>
      <w:r w:rsidR="00955A11" w:rsidRPr="007F37B6">
        <w:t>investiției</w:t>
      </w:r>
      <w:r w:rsidR="00FE7C7B" w:rsidRPr="007F37B6">
        <w:t xml:space="preserve"> se va </w:t>
      </w:r>
      <w:r w:rsidR="00955A11" w:rsidRPr="007F37B6">
        <w:t>înregistra</w:t>
      </w:r>
      <w:r w:rsidR="00FE7C7B" w:rsidRPr="007F37B6">
        <w:t xml:space="preserve"> o </w:t>
      </w:r>
      <w:r w:rsidR="00955A11" w:rsidRPr="007F37B6">
        <w:t>creștere</w:t>
      </w:r>
      <w:r w:rsidR="00FE7C7B" w:rsidRPr="007F37B6">
        <w:t xml:space="preserve"> a nivelului de zgomot </w:t>
      </w:r>
      <w:r>
        <w:t>și</w:t>
      </w:r>
      <w:r w:rsidR="00FE7C7B" w:rsidRPr="007F37B6">
        <w:t xml:space="preserve"> </w:t>
      </w:r>
      <w:r w:rsidR="00955A11" w:rsidRPr="007F37B6">
        <w:t>vibrații</w:t>
      </w:r>
      <w:r w:rsidR="00FE7C7B" w:rsidRPr="007F37B6">
        <w:t xml:space="preserve"> </w:t>
      </w:r>
      <w:r w:rsidR="00671EEA" w:rsidRPr="007F37B6">
        <w:t>în</w:t>
      </w:r>
      <w:r w:rsidR="00FE7C7B" w:rsidRPr="007F37B6">
        <w:t xml:space="preserve"> zona amplasamentului, determinata </w:t>
      </w:r>
      <w:r w:rsidR="00671EEA" w:rsidRPr="007F37B6">
        <w:t>în</w:t>
      </w:r>
      <w:r w:rsidR="00FE7C7B" w:rsidRPr="007F37B6">
        <w:t xml:space="preserve"> principal de:</w:t>
      </w:r>
    </w:p>
    <w:p w14:paraId="3EF3FA88" w14:textId="445A335D" w:rsidR="00FE7C7B" w:rsidRPr="007F37B6" w:rsidRDefault="00FE7C7B" w:rsidP="00FE7C7B">
      <w:r w:rsidRPr="007F37B6">
        <w:t xml:space="preserve">- </w:t>
      </w:r>
      <w:r w:rsidR="00955A11" w:rsidRPr="007F37B6">
        <w:t>funcționarea</w:t>
      </w:r>
      <w:r w:rsidRPr="007F37B6">
        <w:t xml:space="preserve"> echipamentelor </w:t>
      </w:r>
      <w:r w:rsidR="00222E74">
        <w:t>și</w:t>
      </w:r>
      <w:r w:rsidRPr="007F37B6">
        <w:t xml:space="preserve"> utilajelor;</w:t>
      </w:r>
    </w:p>
    <w:p w14:paraId="3EF3FA89" w14:textId="3F372464" w:rsidR="00FE7C7B" w:rsidRPr="007F37B6" w:rsidRDefault="00FE7C7B" w:rsidP="00FE7C7B">
      <w:r w:rsidRPr="007F37B6">
        <w:t xml:space="preserve">- intensificarea traficului </w:t>
      </w:r>
      <w:r w:rsidR="00671EEA" w:rsidRPr="007F37B6">
        <w:t>în</w:t>
      </w:r>
      <w:r w:rsidRPr="007F37B6">
        <w:t xml:space="preserve"> zona, determinat de necesitatea </w:t>
      </w:r>
      <w:r w:rsidR="00955A11" w:rsidRPr="007F37B6">
        <w:t>aprovizionării</w:t>
      </w:r>
      <w:r w:rsidRPr="007F37B6">
        <w:t xml:space="preserve"> </w:t>
      </w:r>
      <w:r w:rsidR="00955A11" w:rsidRPr="007F37B6">
        <w:t>șantierului</w:t>
      </w:r>
      <w:r w:rsidRPr="007F37B6">
        <w:t xml:space="preserve"> cu materiale, echipamente </w:t>
      </w:r>
      <w:r w:rsidR="00222E74">
        <w:t>și</w:t>
      </w:r>
      <w:r w:rsidRPr="007F37B6">
        <w:t xml:space="preserve"> utilaje;</w:t>
      </w:r>
    </w:p>
    <w:p w14:paraId="3EF3FA8A" w14:textId="4DFCB7A5" w:rsidR="00FE7C7B" w:rsidRPr="007F37B6" w:rsidRDefault="00FE7C7B" w:rsidP="00FE7C7B">
      <w:r w:rsidRPr="007F37B6">
        <w:t xml:space="preserve">- executarea anumitor </w:t>
      </w:r>
      <w:r w:rsidR="00955A11" w:rsidRPr="007F37B6">
        <w:t>lucrări</w:t>
      </w:r>
      <w:r w:rsidRPr="007F37B6">
        <w:t xml:space="preserve"> de </w:t>
      </w:r>
      <w:r w:rsidR="00955A11" w:rsidRPr="007F37B6">
        <w:t>construcții</w:t>
      </w:r>
      <w:r w:rsidRPr="007F37B6">
        <w:t xml:space="preserve"> </w:t>
      </w:r>
      <w:r w:rsidR="00671EEA" w:rsidRPr="007F37B6">
        <w:t>în</w:t>
      </w:r>
      <w:r w:rsidRPr="007F37B6">
        <w:t xml:space="preserve"> </w:t>
      </w:r>
      <w:r w:rsidR="00955A11" w:rsidRPr="007F37B6">
        <w:t>șantier</w:t>
      </w:r>
      <w:r w:rsidRPr="007F37B6">
        <w:t>, care presupun producerea unor zgomote puternice;</w:t>
      </w:r>
    </w:p>
    <w:p w14:paraId="3EF3FA8B" w14:textId="4735836D" w:rsidR="00FE7C7B" w:rsidRPr="007F37B6" w:rsidRDefault="00222E74" w:rsidP="00FE7C7B">
      <w:r>
        <w:t>În</w:t>
      </w:r>
      <w:r w:rsidR="00FE7C7B" w:rsidRPr="007F37B6">
        <w:t xml:space="preserve"> perioada de </w:t>
      </w:r>
      <w:r w:rsidR="00955A11" w:rsidRPr="007F37B6">
        <w:t>funcționare</w:t>
      </w:r>
      <w:r w:rsidR="00FE7C7B" w:rsidRPr="007F37B6">
        <w:t xml:space="preserve"> a obiectivului sursele de zgomot </w:t>
      </w:r>
      <w:r>
        <w:t>și</w:t>
      </w:r>
      <w:r w:rsidR="00FE7C7B" w:rsidRPr="007F37B6">
        <w:t xml:space="preserve"> </w:t>
      </w:r>
      <w:r w:rsidR="00955A11" w:rsidRPr="007F37B6">
        <w:t>vibrații</w:t>
      </w:r>
      <w:r w:rsidR="00FE7C7B" w:rsidRPr="007F37B6">
        <w:t xml:space="preserve"> sunt nesemnificative</w:t>
      </w:r>
    </w:p>
    <w:p w14:paraId="3EF3FA8C" w14:textId="2C354D8F" w:rsidR="00FE7C7B" w:rsidRPr="007F37B6" w:rsidRDefault="00FE7C7B" w:rsidP="00FE7C7B">
      <w:pPr>
        <w:pStyle w:val="ListParagraph"/>
        <w:numPr>
          <w:ilvl w:val="2"/>
          <w:numId w:val="7"/>
        </w:numPr>
        <w:rPr>
          <w:i/>
          <w:iCs/>
        </w:rPr>
      </w:pPr>
      <w:r w:rsidRPr="007F37B6">
        <w:rPr>
          <w:i/>
          <w:iCs/>
        </w:rPr>
        <w:t xml:space="preserve">amenajările </w:t>
      </w:r>
      <w:r w:rsidR="00222E74">
        <w:rPr>
          <w:i/>
          <w:iCs/>
        </w:rPr>
        <w:t>și</w:t>
      </w:r>
      <w:r w:rsidRPr="007F37B6">
        <w:rPr>
          <w:i/>
          <w:iCs/>
        </w:rPr>
        <w:t xml:space="preserve"> dotările pentru protecția împotriva zgomotului </w:t>
      </w:r>
      <w:r w:rsidR="00222E74">
        <w:rPr>
          <w:i/>
          <w:iCs/>
        </w:rPr>
        <w:t>și</w:t>
      </w:r>
      <w:r w:rsidRPr="007F37B6">
        <w:rPr>
          <w:i/>
          <w:iCs/>
        </w:rPr>
        <w:t xml:space="preserve"> vibrațiilor;</w:t>
      </w:r>
    </w:p>
    <w:p w14:paraId="3EF3FA8D" w14:textId="6162DB8B" w:rsidR="00FE7C7B" w:rsidRPr="007F37B6" w:rsidRDefault="00FE7C7B" w:rsidP="00FE7C7B">
      <w:r w:rsidRPr="007F37B6">
        <w:t xml:space="preserve">Pe perioada existentei </w:t>
      </w:r>
      <w:r w:rsidR="00955A11" w:rsidRPr="007F37B6">
        <w:t>organizării</w:t>
      </w:r>
      <w:r w:rsidRPr="007F37B6">
        <w:t xml:space="preserve"> de </w:t>
      </w:r>
      <w:r w:rsidR="00955A11" w:rsidRPr="007F37B6">
        <w:t>șantier</w:t>
      </w:r>
      <w:r w:rsidRPr="007F37B6">
        <w:t xml:space="preserve">, se impun anumite masurile de diminuare a zgomotului </w:t>
      </w:r>
      <w:r w:rsidR="00671EEA" w:rsidRPr="007F37B6">
        <w:t>în</w:t>
      </w:r>
      <w:r w:rsidRPr="007F37B6">
        <w:t xml:space="preserve"> zona obiectivului.</w:t>
      </w:r>
    </w:p>
    <w:p w14:paraId="3EF3FA8E" w14:textId="1B928BF6" w:rsidR="00FE7C7B" w:rsidRPr="007F37B6" w:rsidRDefault="00222E74" w:rsidP="00FE7C7B">
      <w:r>
        <w:t>În</w:t>
      </w:r>
      <w:r w:rsidR="00FE7C7B" w:rsidRPr="007F37B6">
        <w:t xml:space="preserve"> perioada </w:t>
      </w:r>
      <w:r w:rsidR="00955A11" w:rsidRPr="007F37B6">
        <w:t>executării</w:t>
      </w:r>
      <w:r w:rsidR="00FE7C7B" w:rsidRPr="007F37B6">
        <w:t xml:space="preserve"> </w:t>
      </w:r>
      <w:r w:rsidR="00955A11" w:rsidRPr="007F37B6">
        <w:t>lucrărilor</w:t>
      </w:r>
      <w:r w:rsidR="00FE7C7B" w:rsidRPr="007F37B6">
        <w:t xml:space="preserve"> de </w:t>
      </w:r>
      <w:r w:rsidR="00955A11" w:rsidRPr="007F37B6">
        <w:t>construcții</w:t>
      </w:r>
    </w:p>
    <w:p w14:paraId="3EF3FA8F" w14:textId="0F2BFEF2" w:rsidR="00FE7C7B" w:rsidRPr="007F37B6" w:rsidRDefault="00FE7C7B" w:rsidP="00FE7C7B">
      <w:r w:rsidRPr="007F37B6">
        <w:t>•</w:t>
      </w:r>
      <w:r w:rsidRPr="007F37B6">
        <w:tab/>
        <w:t xml:space="preserve">se vor utiliza echipamente </w:t>
      </w:r>
      <w:r w:rsidR="00222E74">
        <w:t>și</w:t>
      </w:r>
      <w:r w:rsidRPr="007F37B6">
        <w:t xml:space="preserve"> utilaje </w:t>
      </w:r>
      <w:r w:rsidR="00955A11" w:rsidRPr="007F37B6">
        <w:t>corespunzătoare</w:t>
      </w:r>
      <w:r w:rsidRPr="007F37B6">
        <w:t xml:space="preserve"> din punct de vedere tehnic, de </w:t>
      </w:r>
      <w:r w:rsidR="00955A11" w:rsidRPr="007F37B6">
        <w:t>generație</w:t>
      </w:r>
      <w:r w:rsidRPr="007F37B6">
        <w:t xml:space="preserve"> recenta, </w:t>
      </w:r>
      <w:r w:rsidR="00955A11" w:rsidRPr="007F37B6">
        <w:t>prevăzute</w:t>
      </w:r>
      <w:r w:rsidRPr="007F37B6">
        <w:t xml:space="preserve"> cu sisteme de minimizare a nivelului zgomotului produs;</w:t>
      </w:r>
    </w:p>
    <w:p w14:paraId="3EF3FA90" w14:textId="1E8356B9" w:rsidR="00FE7C7B" w:rsidRPr="007F37B6" w:rsidRDefault="00FE7C7B" w:rsidP="00FE7C7B">
      <w:r w:rsidRPr="007F37B6">
        <w:t>•</w:t>
      </w:r>
      <w:r w:rsidRPr="007F37B6">
        <w:tab/>
        <w:t xml:space="preserve">asigurarea unui regim de </w:t>
      </w:r>
      <w:r w:rsidR="00955A11" w:rsidRPr="007F37B6">
        <w:t>întreținere</w:t>
      </w:r>
      <w:r w:rsidRPr="007F37B6">
        <w:t xml:space="preserve"> tehnica ridicat pentru toate echipamentele </w:t>
      </w:r>
      <w:r w:rsidR="00222E74">
        <w:t>și</w:t>
      </w:r>
      <w:r w:rsidRPr="007F37B6">
        <w:t xml:space="preserve"> utilajele tehnice din dotare, prin efectuarea reviziilor tehnice la termenele </w:t>
      </w:r>
      <w:r w:rsidR="00955A11" w:rsidRPr="007F37B6">
        <w:t>prevăzute</w:t>
      </w:r>
      <w:r w:rsidRPr="007F37B6">
        <w:t xml:space="preserve"> </w:t>
      </w:r>
      <w:r w:rsidR="00671EEA" w:rsidRPr="007F37B6">
        <w:t>în</w:t>
      </w:r>
      <w:r w:rsidRPr="007F37B6">
        <w:t xml:space="preserve"> </w:t>
      </w:r>
      <w:r w:rsidR="00955A11" w:rsidRPr="007F37B6">
        <w:t>documentațiile</w:t>
      </w:r>
      <w:r w:rsidRPr="007F37B6">
        <w:t xml:space="preserve"> tehnice </w:t>
      </w:r>
      <w:r w:rsidR="00222E74">
        <w:t>și</w:t>
      </w:r>
      <w:r w:rsidRPr="007F37B6">
        <w:t xml:space="preserve"> prin realizarea tuturor </w:t>
      </w:r>
      <w:r w:rsidR="00955A11" w:rsidRPr="007F37B6">
        <w:t>intervențiilor</w:t>
      </w:r>
      <w:r w:rsidRPr="007F37B6">
        <w:t xml:space="preserve"> care se impun (schimburile de ulei, </w:t>
      </w:r>
      <w:r w:rsidR="00955A11" w:rsidRPr="007F37B6">
        <w:t>înlocuirea</w:t>
      </w:r>
      <w:r w:rsidRPr="007F37B6">
        <w:t xml:space="preserve"> acumulatorilor </w:t>
      </w:r>
      <w:r w:rsidR="00955A11" w:rsidRPr="007F37B6">
        <w:t>uzați</w:t>
      </w:r>
      <w:r w:rsidRPr="007F37B6">
        <w:t xml:space="preserve">, a anvelopelor scoase din uz etc.) doar </w:t>
      </w:r>
      <w:r w:rsidR="00671EEA" w:rsidRPr="007F37B6">
        <w:t>în</w:t>
      </w:r>
      <w:r w:rsidRPr="007F37B6">
        <w:t xml:space="preserve"> </w:t>
      </w:r>
      <w:r w:rsidR="00955A11" w:rsidRPr="007F37B6">
        <w:t>unități</w:t>
      </w:r>
      <w:r w:rsidRPr="007F37B6">
        <w:t xml:space="preserve"> specializate autorizate.</w:t>
      </w:r>
    </w:p>
    <w:p w14:paraId="3EF3FA91" w14:textId="67AEEFED" w:rsidR="00FE7C7B" w:rsidRPr="007F37B6" w:rsidRDefault="00222E74" w:rsidP="00FE7C7B">
      <w:r>
        <w:t>În</w:t>
      </w:r>
      <w:r w:rsidR="00FE7C7B" w:rsidRPr="007F37B6">
        <w:t xml:space="preserve"> perioada </w:t>
      </w:r>
      <w:r w:rsidR="00955A11" w:rsidRPr="007F37B6">
        <w:t>funcționarii</w:t>
      </w:r>
      <w:r w:rsidR="00FE7C7B" w:rsidRPr="007F37B6">
        <w:t xml:space="preserve"> obiectivului - nu este cazul.</w:t>
      </w:r>
    </w:p>
    <w:p w14:paraId="3EF3FA92" w14:textId="22948082" w:rsidR="00FE7C7B" w:rsidRPr="007F37B6" w:rsidRDefault="00FE7C7B" w:rsidP="00FE7C7B">
      <w:pPr>
        <w:pStyle w:val="ListParagraph"/>
        <w:numPr>
          <w:ilvl w:val="1"/>
          <w:numId w:val="7"/>
        </w:numPr>
        <w:rPr>
          <w:i/>
          <w:iCs/>
        </w:rPr>
      </w:pPr>
      <w:r w:rsidRPr="007F37B6">
        <w:rPr>
          <w:i/>
          <w:iCs/>
        </w:rPr>
        <w:t xml:space="preserve">protecția împotriva </w:t>
      </w:r>
      <w:r w:rsidR="00955A11" w:rsidRPr="007F37B6">
        <w:rPr>
          <w:i/>
          <w:iCs/>
        </w:rPr>
        <w:t>radiațiilor:</w:t>
      </w:r>
      <w:r w:rsidR="00955A11" w:rsidRPr="007F37B6">
        <w:t xml:space="preserve"> Nu</w:t>
      </w:r>
      <w:r w:rsidRPr="007F37B6">
        <w:t xml:space="preserve"> este cazul</w:t>
      </w:r>
    </w:p>
    <w:p w14:paraId="3EF3FA93" w14:textId="77777777" w:rsidR="00FE7C7B" w:rsidRPr="007F37B6" w:rsidRDefault="00FE7C7B" w:rsidP="00FE7C7B">
      <w:pPr>
        <w:pStyle w:val="ListParagraph"/>
        <w:numPr>
          <w:ilvl w:val="2"/>
          <w:numId w:val="7"/>
        </w:numPr>
        <w:rPr>
          <w:i/>
          <w:iCs/>
        </w:rPr>
      </w:pPr>
      <w:r w:rsidRPr="007F37B6">
        <w:rPr>
          <w:i/>
          <w:iCs/>
        </w:rPr>
        <w:t>sursele de radiații;</w:t>
      </w:r>
    </w:p>
    <w:p w14:paraId="3EF3FA94" w14:textId="0FA89FAC" w:rsidR="00FE7C7B" w:rsidRPr="007F37B6" w:rsidRDefault="00FE7C7B" w:rsidP="00FE7C7B">
      <w:pPr>
        <w:pStyle w:val="ListParagraph"/>
        <w:numPr>
          <w:ilvl w:val="2"/>
          <w:numId w:val="7"/>
        </w:numPr>
        <w:rPr>
          <w:i/>
          <w:iCs/>
        </w:rPr>
      </w:pPr>
      <w:r w:rsidRPr="007F37B6">
        <w:rPr>
          <w:i/>
          <w:iCs/>
        </w:rPr>
        <w:t xml:space="preserve">amenajările </w:t>
      </w:r>
      <w:r w:rsidR="00222E74">
        <w:rPr>
          <w:i/>
          <w:iCs/>
        </w:rPr>
        <w:t>și</w:t>
      </w:r>
      <w:r w:rsidRPr="007F37B6">
        <w:rPr>
          <w:i/>
          <w:iCs/>
        </w:rPr>
        <w:t xml:space="preserve"> dotările pentru protecția împotriva radiațiilor;</w:t>
      </w:r>
    </w:p>
    <w:p w14:paraId="3EF3FA95" w14:textId="163D2E50" w:rsidR="00FE7C7B" w:rsidRPr="007F37B6" w:rsidRDefault="00FE7C7B" w:rsidP="00FE7C7B">
      <w:pPr>
        <w:pStyle w:val="ListParagraph"/>
        <w:numPr>
          <w:ilvl w:val="1"/>
          <w:numId w:val="7"/>
        </w:numPr>
        <w:rPr>
          <w:i/>
          <w:iCs/>
        </w:rPr>
      </w:pPr>
      <w:r w:rsidRPr="007F37B6">
        <w:rPr>
          <w:i/>
          <w:iCs/>
        </w:rPr>
        <w:t xml:space="preserve">protecția solului </w:t>
      </w:r>
      <w:r w:rsidR="00222E74">
        <w:rPr>
          <w:i/>
          <w:iCs/>
        </w:rPr>
        <w:t>și</w:t>
      </w:r>
      <w:r w:rsidRPr="007F37B6">
        <w:rPr>
          <w:i/>
          <w:iCs/>
        </w:rPr>
        <w:t xml:space="preserve"> a subsolului:</w:t>
      </w:r>
    </w:p>
    <w:p w14:paraId="3EF3FA96" w14:textId="102FEE32" w:rsidR="00FE7C7B" w:rsidRPr="007F37B6" w:rsidRDefault="00FE7C7B" w:rsidP="00FE7C7B">
      <w:pPr>
        <w:pStyle w:val="ListParagraph"/>
        <w:numPr>
          <w:ilvl w:val="2"/>
          <w:numId w:val="7"/>
        </w:numPr>
        <w:rPr>
          <w:i/>
          <w:iCs/>
        </w:rPr>
      </w:pPr>
      <w:r w:rsidRPr="007F37B6">
        <w:rPr>
          <w:i/>
          <w:iCs/>
        </w:rPr>
        <w:t xml:space="preserve">sursele de poluanți pentru sol, subsol, ape freatice </w:t>
      </w:r>
      <w:r w:rsidR="00222E74">
        <w:rPr>
          <w:i/>
          <w:iCs/>
        </w:rPr>
        <w:t>și</w:t>
      </w:r>
      <w:r w:rsidRPr="007F37B6">
        <w:rPr>
          <w:i/>
          <w:iCs/>
        </w:rPr>
        <w:t xml:space="preserve"> de adâncime;</w:t>
      </w:r>
    </w:p>
    <w:p w14:paraId="3EF3FA97" w14:textId="0BF25B1E" w:rsidR="00FE7C7B" w:rsidRPr="007F37B6" w:rsidRDefault="00222E74" w:rsidP="00FE7C7B">
      <w:r>
        <w:t>În</w:t>
      </w:r>
      <w:r w:rsidR="00FE7C7B" w:rsidRPr="007F37B6">
        <w:t xml:space="preserve"> perioada </w:t>
      </w:r>
      <w:r w:rsidR="00955A11" w:rsidRPr="007F37B6">
        <w:t>execuției</w:t>
      </w:r>
      <w:r w:rsidR="00FE7C7B" w:rsidRPr="007F37B6">
        <w:t xml:space="preserve"> </w:t>
      </w:r>
      <w:r w:rsidR="00955A11" w:rsidRPr="007F37B6">
        <w:t>lucrărilor</w:t>
      </w:r>
      <w:r w:rsidR="00FE7C7B" w:rsidRPr="007F37B6">
        <w:t xml:space="preserve"> de </w:t>
      </w:r>
      <w:r w:rsidR="00955A11" w:rsidRPr="007F37B6">
        <w:t>construcție</w:t>
      </w:r>
      <w:r w:rsidR="00FE7C7B" w:rsidRPr="007F37B6">
        <w:t>, principalele surse de poluare a solului sunt reprezentate de :</w:t>
      </w:r>
    </w:p>
    <w:p w14:paraId="3EF3FA98" w14:textId="41E6176C" w:rsidR="00FE7C7B" w:rsidRPr="007F37B6" w:rsidRDefault="00FE7C7B" w:rsidP="00FE7C7B">
      <w:r w:rsidRPr="007F37B6">
        <w:t>-</w:t>
      </w:r>
      <w:r w:rsidRPr="007F37B6">
        <w:tab/>
        <w:t>scurgeri accidentale de produse petroliere, fie de la mijloacele de transport cu care se transporta</w:t>
      </w:r>
      <w:r w:rsidR="003338E7">
        <w:t xml:space="preserve"> </w:t>
      </w:r>
      <w:r w:rsidRPr="007F37B6">
        <w:t>diverse materiale, fie de la utilajele folosite ;</w:t>
      </w:r>
    </w:p>
    <w:p w14:paraId="3EF3FA99" w14:textId="1CE21BB1" w:rsidR="00FE7C7B" w:rsidRPr="007F37B6" w:rsidRDefault="00FE7C7B" w:rsidP="00FE7C7B">
      <w:r w:rsidRPr="007F37B6">
        <w:t>-</w:t>
      </w:r>
      <w:r w:rsidRPr="007F37B6">
        <w:tab/>
        <w:t xml:space="preserve">depozitarea necontrolata a materialelor </w:t>
      </w:r>
      <w:r w:rsidR="00222E74">
        <w:t>și</w:t>
      </w:r>
      <w:r w:rsidRPr="007F37B6">
        <w:t xml:space="preserve"> </w:t>
      </w:r>
      <w:r w:rsidR="00955A11" w:rsidRPr="007F37B6">
        <w:t>deșeurilor</w:t>
      </w:r>
      <w:r w:rsidRPr="007F37B6">
        <w:t xml:space="preserve"> rezultate ca urmare a </w:t>
      </w:r>
      <w:r w:rsidR="00955A11" w:rsidRPr="007F37B6">
        <w:t>desfășurării</w:t>
      </w:r>
      <w:r w:rsidRPr="007F37B6">
        <w:t xml:space="preserve"> </w:t>
      </w:r>
      <w:r w:rsidR="001F205F" w:rsidRPr="007F37B6">
        <w:t>activităților</w:t>
      </w:r>
      <w:r w:rsidRPr="007F37B6">
        <w:t xml:space="preserve"> zilnice </w:t>
      </w:r>
      <w:r w:rsidR="00671EEA" w:rsidRPr="007F37B6">
        <w:t>în</w:t>
      </w:r>
      <w:r w:rsidRPr="007F37B6">
        <w:t xml:space="preserve"> cadrul </w:t>
      </w:r>
      <w:r w:rsidR="00955A11" w:rsidRPr="007F37B6">
        <w:t>organizării</w:t>
      </w:r>
      <w:r w:rsidRPr="007F37B6">
        <w:t xml:space="preserve"> de </w:t>
      </w:r>
      <w:r w:rsidR="00955A11" w:rsidRPr="007F37B6">
        <w:t>șantier</w:t>
      </w:r>
      <w:r w:rsidRPr="007F37B6">
        <w:t xml:space="preserve"> ;</w:t>
      </w:r>
    </w:p>
    <w:p w14:paraId="3EF3FA9A" w14:textId="0B63C9C2" w:rsidR="00FE7C7B" w:rsidRPr="007F37B6" w:rsidRDefault="00FE7C7B" w:rsidP="00FE7C7B">
      <w:r w:rsidRPr="007F37B6">
        <w:t>-</w:t>
      </w:r>
      <w:r w:rsidRPr="007F37B6">
        <w:tab/>
        <w:t>depunerea prafului</w:t>
      </w:r>
      <w:r w:rsidR="003338E7">
        <w:t xml:space="preserve"> </w:t>
      </w:r>
      <w:r w:rsidRPr="007F37B6">
        <w:t xml:space="preserve">pe sol </w:t>
      </w:r>
      <w:r w:rsidR="00671EEA" w:rsidRPr="007F37B6">
        <w:t>în</w:t>
      </w:r>
      <w:r w:rsidRPr="007F37B6">
        <w:t xml:space="preserve"> urma </w:t>
      </w:r>
      <w:r w:rsidR="001F205F" w:rsidRPr="007F37B6">
        <w:t>precipitațiilor</w:t>
      </w:r>
      <w:r w:rsidRPr="007F37B6">
        <w:t>.</w:t>
      </w:r>
    </w:p>
    <w:p w14:paraId="3EF3FA9B" w14:textId="32DCBEED" w:rsidR="00FE7C7B" w:rsidRPr="007F37B6" w:rsidRDefault="00222E74" w:rsidP="00FE7C7B">
      <w:r>
        <w:t>În</w:t>
      </w:r>
      <w:r w:rsidR="00FE7C7B" w:rsidRPr="007F37B6">
        <w:t xml:space="preserve"> perioada </w:t>
      </w:r>
      <w:r w:rsidR="00955A11" w:rsidRPr="007F37B6">
        <w:t>funcționarii</w:t>
      </w:r>
      <w:r w:rsidR="00FE7C7B" w:rsidRPr="007F37B6">
        <w:t xml:space="preserve"> obiectivului, o sursa de poluare a solului o va reprezenta un management neadecvat al </w:t>
      </w:r>
      <w:r w:rsidR="00955A11" w:rsidRPr="007F37B6">
        <w:t>deșeurilor</w:t>
      </w:r>
      <w:r w:rsidR="00FE7C7B" w:rsidRPr="007F37B6">
        <w:t xml:space="preserve"> generate, prin stocarea temporara </w:t>
      </w:r>
      <w:r w:rsidR="00671EEA" w:rsidRPr="007F37B6">
        <w:t>în</w:t>
      </w:r>
      <w:r w:rsidR="00FE7C7B" w:rsidRPr="007F37B6">
        <w:t xml:space="preserve"> spatii neamenajate;</w:t>
      </w:r>
    </w:p>
    <w:p w14:paraId="3EF3FA9C" w14:textId="488C25F5" w:rsidR="00FE7C7B" w:rsidRPr="007F37B6" w:rsidRDefault="00FE7C7B" w:rsidP="00FE7C7B">
      <w:pPr>
        <w:pStyle w:val="ListParagraph"/>
        <w:numPr>
          <w:ilvl w:val="2"/>
          <w:numId w:val="7"/>
        </w:numPr>
        <w:rPr>
          <w:i/>
          <w:iCs/>
        </w:rPr>
      </w:pPr>
      <w:r w:rsidRPr="007F37B6">
        <w:rPr>
          <w:i/>
          <w:iCs/>
        </w:rPr>
        <w:t xml:space="preserve">lucrările </w:t>
      </w:r>
      <w:r w:rsidR="00222E74">
        <w:rPr>
          <w:i/>
          <w:iCs/>
        </w:rPr>
        <w:t>și</w:t>
      </w:r>
      <w:r w:rsidRPr="007F37B6">
        <w:rPr>
          <w:i/>
          <w:iCs/>
        </w:rPr>
        <w:t xml:space="preserve"> dotările pentru protecția solului </w:t>
      </w:r>
      <w:r w:rsidR="00222E74">
        <w:rPr>
          <w:i/>
          <w:iCs/>
        </w:rPr>
        <w:t>și</w:t>
      </w:r>
      <w:r w:rsidRPr="007F37B6">
        <w:rPr>
          <w:i/>
          <w:iCs/>
        </w:rPr>
        <w:t xml:space="preserve"> a subsolului;</w:t>
      </w:r>
    </w:p>
    <w:p w14:paraId="3EF3FA9D" w14:textId="3E96789E" w:rsidR="00FE7C7B" w:rsidRPr="007F37B6" w:rsidRDefault="003338E7" w:rsidP="00FE7C7B">
      <w:r>
        <w:t xml:space="preserve"> </w:t>
      </w:r>
      <w:r w:rsidR="00222E74">
        <w:t>În</w:t>
      </w:r>
      <w:r w:rsidR="00FE7C7B" w:rsidRPr="007F37B6">
        <w:t xml:space="preserve"> perioada </w:t>
      </w:r>
      <w:r w:rsidR="00955A11" w:rsidRPr="007F37B6">
        <w:t>realizării</w:t>
      </w:r>
      <w:r w:rsidR="00FE7C7B" w:rsidRPr="007F37B6">
        <w:t xml:space="preserve"> </w:t>
      </w:r>
      <w:r w:rsidR="00955A11" w:rsidRPr="007F37B6">
        <w:t>investiției</w:t>
      </w:r>
      <w:r w:rsidR="00FE7C7B" w:rsidRPr="007F37B6">
        <w:t>:</w:t>
      </w:r>
    </w:p>
    <w:p w14:paraId="3EF3FA9E" w14:textId="449ED877" w:rsidR="00FE7C7B" w:rsidRPr="007F37B6" w:rsidRDefault="00FE7C7B" w:rsidP="00FE7C7B">
      <w:r w:rsidRPr="007F37B6">
        <w:t>•</w:t>
      </w:r>
      <w:r w:rsidRPr="007F37B6">
        <w:tab/>
        <w:t xml:space="preserve">amenajarea unor spatii </w:t>
      </w:r>
      <w:r w:rsidR="00955A11" w:rsidRPr="007F37B6">
        <w:t>corespunzătoare</w:t>
      </w:r>
      <w:r w:rsidRPr="007F37B6">
        <w:t xml:space="preserve"> pentru stocarea temporara</w:t>
      </w:r>
      <w:r w:rsidR="003338E7">
        <w:t xml:space="preserve"> </w:t>
      </w:r>
      <w:r w:rsidRPr="007F37B6">
        <w:t xml:space="preserve">a </w:t>
      </w:r>
      <w:r w:rsidR="00955A11" w:rsidRPr="007F37B6">
        <w:t>deșeurilor</w:t>
      </w:r>
      <w:r w:rsidRPr="007F37B6">
        <w:t xml:space="preserve"> </w:t>
      </w:r>
      <w:r w:rsidR="00222E74">
        <w:t>și</w:t>
      </w:r>
      <w:r w:rsidR="003338E7">
        <w:t xml:space="preserve"> </w:t>
      </w:r>
      <w:r w:rsidRPr="007F37B6">
        <w:t xml:space="preserve">materialelor rezultate ca urmare a </w:t>
      </w:r>
      <w:r w:rsidR="00955A11" w:rsidRPr="007F37B6">
        <w:t>desfășurării</w:t>
      </w:r>
      <w:r w:rsidRPr="007F37B6">
        <w:t xml:space="preserve"> </w:t>
      </w:r>
      <w:r w:rsidR="001F205F" w:rsidRPr="007F37B6">
        <w:t>activității</w:t>
      </w:r>
      <w:r w:rsidRPr="007F37B6">
        <w:t xml:space="preserve"> </w:t>
      </w:r>
      <w:r w:rsidR="00671EEA" w:rsidRPr="007F37B6">
        <w:t>în</w:t>
      </w:r>
      <w:r w:rsidRPr="007F37B6">
        <w:t xml:space="preserve"> perioada de realizare a</w:t>
      </w:r>
      <w:r w:rsidR="003338E7">
        <w:t xml:space="preserve"> </w:t>
      </w:r>
      <w:r w:rsidR="00955A11" w:rsidRPr="007F37B6">
        <w:t>lucrărilor</w:t>
      </w:r>
      <w:r w:rsidRPr="007F37B6">
        <w:t xml:space="preserve"> proiectului ; </w:t>
      </w:r>
    </w:p>
    <w:p w14:paraId="3EF3FA9F" w14:textId="2FD9E5CE" w:rsidR="00FE7C7B" w:rsidRPr="007F37B6" w:rsidRDefault="00FE7C7B" w:rsidP="00FE7C7B">
      <w:r w:rsidRPr="007F37B6">
        <w:t>•</w:t>
      </w:r>
      <w:r w:rsidRPr="007F37B6">
        <w:tab/>
        <w:t xml:space="preserve">este interzisa stocarea temporara a </w:t>
      </w:r>
      <w:r w:rsidR="00955A11" w:rsidRPr="007F37B6">
        <w:t>deșeurilor</w:t>
      </w:r>
      <w:r w:rsidRPr="007F37B6">
        <w:t>,</w:t>
      </w:r>
      <w:r w:rsidR="003338E7">
        <w:t xml:space="preserve"> </w:t>
      </w:r>
      <w:r w:rsidRPr="007F37B6">
        <w:t xml:space="preserve">imediat </w:t>
      </w:r>
      <w:r w:rsidR="001F205F" w:rsidRPr="007F37B6">
        <w:t>după</w:t>
      </w:r>
      <w:r w:rsidRPr="007F37B6">
        <w:t xml:space="preserve"> producere direct pe sol, sau </w:t>
      </w:r>
      <w:r w:rsidR="00671EEA" w:rsidRPr="007F37B6">
        <w:t>în</w:t>
      </w:r>
      <w:r w:rsidRPr="007F37B6">
        <w:t xml:space="preserve"> alte locuri </w:t>
      </w:r>
      <w:r w:rsidR="001F205F" w:rsidRPr="007F37B6">
        <w:t>decât</w:t>
      </w:r>
      <w:r w:rsidRPr="007F37B6">
        <w:t xml:space="preserve"> cele special amenajate pentru colectarea</w:t>
      </w:r>
      <w:r w:rsidR="003338E7">
        <w:t xml:space="preserve"> </w:t>
      </w:r>
      <w:r w:rsidR="00222E74">
        <w:t>și</w:t>
      </w:r>
      <w:r w:rsidRPr="007F37B6">
        <w:t xml:space="preserve"> stocarea temporara a acestora ;</w:t>
      </w:r>
    </w:p>
    <w:p w14:paraId="3EF3FAA0" w14:textId="3667BF34" w:rsidR="00FE7C7B" w:rsidRPr="007F37B6" w:rsidRDefault="00FE7C7B" w:rsidP="00FE7C7B">
      <w:r w:rsidRPr="007F37B6">
        <w:t>•</w:t>
      </w:r>
      <w:r w:rsidRPr="007F37B6">
        <w:tab/>
        <w:t xml:space="preserve">se va </w:t>
      </w:r>
      <w:r w:rsidR="001F205F" w:rsidRPr="007F37B6">
        <w:t>urmări</w:t>
      </w:r>
      <w:r w:rsidRPr="007F37B6">
        <w:t xml:space="preserve"> transferul cât mai rapid al </w:t>
      </w:r>
      <w:r w:rsidR="00955A11" w:rsidRPr="007F37B6">
        <w:t>deșeurilor</w:t>
      </w:r>
      <w:r w:rsidRPr="007F37B6">
        <w:t xml:space="preserve"> din zona de generare </w:t>
      </w:r>
      <w:r w:rsidR="001F205F" w:rsidRPr="007F37B6">
        <w:t>către</w:t>
      </w:r>
      <w:r w:rsidRPr="007F37B6">
        <w:t xml:space="preserve"> zonele de depozitare, evitându-se stocarea acestora un timp mai </w:t>
      </w:r>
      <w:r w:rsidR="001F205F" w:rsidRPr="007F37B6">
        <w:t>îndelungat</w:t>
      </w:r>
      <w:r w:rsidRPr="007F37B6">
        <w:t xml:space="preserve"> </w:t>
      </w:r>
      <w:r w:rsidR="00671EEA" w:rsidRPr="007F37B6">
        <w:t>în</w:t>
      </w:r>
      <w:r w:rsidRPr="007F37B6">
        <w:t xml:space="preserve"> zona de producere </w:t>
      </w:r>
      <w:r w:rsidR="00222E74">
        <w:t>și</w:t>
      </w:r>
      <w:r w:rsidRPr="007F37B6">
        <w:t xml:space="preserve"> astfel, </w:t>
      </w:r>
      <w:r w:rsidR="001F205F" w:rsidRPr="007F37B6">
        <w:t>apariția</w:t>
      </w:r>
      <w:r w:rsidRPr="007F37B6">
        <w:t xml:space="preserve"> a unor depozite neorganizate </w:t>
      </w:r>
      <w:r w:rsidR="00222E74">
        <w:t>și</w:t>
      </w:r>
      <w:r w:rsidRPr="007F37B6">
        <w:t xml:space="preserve"> necontrolate de </w:t>
      </w:r>
      <w:r w:rsidR="00955A11" w:rsidRPr="007F37B6">
        <w:t>deșeuri</w:t>
      </w:r>
      <w:r w:rsidRPr="007F37B6">
        <w:t xml:space="preserve"> ;</w:t>
      </w:r>
    </w:p>
    <w:p w14:paraId="3EF3FAA1" w14:textId="25F48B31" w:rsidR="00FE7C7B" w:rsidRPr="007F37B6" w:rsidRDefault="00FE7C7B" w:rsidP="00FE7C7B">
      <w:r w:rsidRPr="007F37B6">
        <w:lastRenderedPageBreak/>
        <w:t>•</w:t>
      </w:r>
      <w:r w:rsidRPr="007F37B6">
        <w:tab/>
        <w:t xml:space="preserve">asigurarea unui regim de </w:t>
      </w:r>
      <w:r w:rsidR="00955A11" w:rsidRPr="007F37B6">
        <w:t>întreținere</w:t>
      </w:r>
      <w:r w:rsidRPr="007F37B6">
        <w:t xml:space="preserve"> tehnic</w:t>
      </w:r>
      <w:r w:rsidR="00DC0566">
        <w:t>ă</w:t>
      </w:r>
      <w:r w:rsidRPr="007F37B6">
        <w:t xml:space="preserve"> ridicat pentru toate echipamentele </w:t>
      </w:r>
      <w:r w:rsidR="00222E74">
        <w:t>și</w:t>
      </w:r>
      <w:r w:rsidRPr="007F37B6">
        <w:t xml:space="preserve"> utilajele tehnice din dotare prin efectuarea reviziile tehnice la termenele </w:t>
      </w:r>
      <w:r w:rsidR="00955A11" w:rsidRPr="007F37B6">
        <w:t>prevăzute</w:t>
      </w:r>
      <w:r w:rsidRPr="007F37B6">
        <w:t xml:space="preserve"> </w:t>
      </w:r>
      <w:r w:rsidR="00671EEA" w:rsidRPr="007F37B6">
        <w:t>în</w:t>
      </w:r>
      <w:r w:rsidRPr="007F37B6">
        <w:t xml:space="preserve"> </w:t>
      </w:r>
      <w:r w:rsidR="001F205F" w:rsidRPr="007F37B6">
        <w:t>documentațiile</w:t>
      </w:r>
      <w:r w:rsidRPr="007F37B6">
        <w:t xml:space="preserve"> tehnice </w:t>
      </w:r>
      <w:r w:rsidR="00222E74">
        <w:t>și</w:t>
      </w:r>
      <w:r w:rsidRPr="007F37B6">
        <w:t xml:space="preserve"> prin realizarea tuturor </w:t>
      </w:r>
      <w:r w:rsidR="001F205F" w:rsidRPr="007F37B6">
        <w:t>intervențiilor</w:t>
      </w:r>
      <w:r w:rsidRPr="007F37B6">
        <w:t xml:space="preserve"> care se impun (schimburile de ulei, </w:t>
      </w:r>
      <w:r w:rsidR="001F205F" w:rsidRPr="007F37B6">
        <w:t>înlocuirea</w:t>
      </w:r>
      <w:r w:rsidRPr="007F37B6">
        <w:t xml:space="preserve"> acumulatorilor </w:t>
      </w:r>
      <w:r w:rsidR="001F205F" w:rsidRPr="007F37B6">
        <w:t>uzați</w:t>
      </w:r>
      <w:r w:rsidRPr="007F37B6">
        <w:t xml:space="preserve">, a anvelopelor scoase din uz etc.) doar </w:t>
      </w:r>
      <w:r w:rsidR="00671EEA" w:rsidRPr="007F37B6">
        <w:t>în</w:t>
      </w:r>
      <w:r w:rsidRPr="007F37B6">
        <w:t xml:space="preserve"> </w:t>
      </w:r>
      <w:r w:rsidR="001F205F" w:rsidRPr="007F37B6">
        <w:t>unități</w:t>
      </w:r>
      <w:r w:rsidRPr="007F37B6">
        <w:t xml:space="preserve"> specializate autorizate;</w:t>
      </w:r>
    </w:p>
    <w:p w14:paraId="3EF3FAA2" w14:textId="78C3EA66" w:rsidR="00FE7C7B" w:rsidRPr="007F37B6" w:rsidRDefault="00FE7C7B" w:rsidP="00FE7C7B">
      <w:r w:rsidRPr="007F37B6">
        <w:t>•</w:t>
      </w:r>
      <w:r w:rsidRPr="007F37B6">
        <w:tab/>
        <w:t>utilizarea prompt</w:t>
      </w:r>
      <w:r w:rsidR="00DC0566">
        <w:t>ă</w:t>
      </w:r>
      <w:r w:rsidRPr="007F37B6">
        <w:t xml:space="preserve"> de material absorbant </w:t>
      </w:r>
      <w:r w:rsidR="00671EEA" w:rsidRPr="007F37B6">
        <w:t>în</w:t>
      </w:r>
      <w:r w:rsidRPr="007F37B6">
        <w:t xml:space="preserve"> vederea </w:t>
      </w:r>
      <w:r w:rsidR="001F205F" w:rsidRPr="007F37B6">
        <w:t>îndepărtării</w:t>
      </w:r>
      <w:r w:rsidRPr="007F37B6">
        <w:t xml:space="preserve"> unor eventuale </w:t>
      </w:r>
      <w:r w:rsidR="001F205F" w:rsidRPr="007F37B6">
        <w:t>scăpări</w:t>
      </w:r>
      <w:r w:rsidRPr="007F37B6">
        <w:t xml:space="preserve"> de produse petroliere.</w:t>
      </w:r>
    </w:p>
    <w:p w14:paraId="3EF3FAA3" w14:textId="463F3DD0" w:rsidR="00FE7C7B" w:rsidRPr="007F37B6" w:rsidRDefault="00222E74" w:rsidP="00FE7C7B">
      <w:r>
        <w:t>În</w:t>
      </w:r>
      <w:r w:rsidR="00FE7C7B" w:rsidRPr="007F37B6">
        <w:t xml:space="preserve"> perioada </w:t>
      </w:r>
      <w:r w:rsidR="001F205F" w:rsidRPr="007F37B6">
        <w:t>funcționarii</w:t>
      </w:r>
      <w:r w:rsidR="00FE7C7B" w:rsidRPr="007F37B6">
        <w:t xml:space="preserve"> obiectivului:</w:t>
      </w:r>
    </w:p>
    <w:p w14:paraId="3EF3FAA4" w14:textId="43337B5F" w:rsidR="00FE7C7B" w:rsidRPr="007F37B6" w:rsidRDefault="00FE7C7B" w:rsidP="00FE7C7B">
      <w:r w:rsidRPr="007F37B6">
        <w:t xml:space="preserve">- un management riguros al </w:t>
      </w:r>
      <w:r w:rsidR="001F205F" w:rsidRPr="007F37B6">
        <w:t>deșeurilor</w:t>
      </w:r>
      <w:r w:rsidRPr="007F37B6">
        <w:t xml:space="preserve"> generate prin instruirea tuturor persoanelor care deservesc activitatea, </w:t>
      </w:r>
      <w:r w:rsidR="00671EEA" w:rsidRPr="007F37B6">
        <w:t>în</w:t>
      </w:r>
      <w:r w:rsidRPr="007F37B6">
        <w:t xml:space="preserve"> scopul </w:t>
      </w:r>
      <w:r w:rsidR="001F205F" w:rsidRPr="007F37B6">
        <w:t>colectării</w:t>
      </w:r>
      <w:r w:rsidRPr="007F37B6">
        <w:t xml:space="preserve"> acestora </w:t>
      </w:r>
      <w:r w:rsidR="00671EEA" w:rsidRPr="007F37B6">
        <w:t>în</w:t>
      </w:r>
      <w:r w:rsidRPr="007F37B6">
        <w:t xml:space="preserve"> </w:t>
      </w:r>
      <w:r w:rsidR="001F205F" w:rsidRPr="007F37B6">
        <w:t>recipiente</w:t>
      </w:r>
      <w:r w:rsidR="003338E7">
        <w:t xml:space="preserve"> </w:t>
      </w:r>
      <w:r w:rsidR="00222E74">
        <w:t>și</w:t>
      </w:r>
      <w:r w:rsidRPr="007F37B6">
        <w:t xml:space="preserve"> spatii special amenajate, </w:t>
      </w:r>
      <w:r w:rsidR="00671EEA" w:rsidRPr="007F37B6">
        <w:t>în</w:t>
      </w:r>
      <w:r w:rsidRPr="007F37B6">
        <w:t xml:space="preserve"> vederea </w:t>
      </w:r>
      <w:r w:rsidR="001F205F" w:rsidRPr="007F37B6">
        <w:t>predării</w:t>
      </w:r>
      <w:r w:rsidRPr="007F37B6">
        <w:t xml:space="preserve"> spre eliminare/valorificare </w:t>
      </w:r>
      <w:r w:rsidR="001F205F" w:rsidRPr="007F37B6">
        <w:t>către</w:t>
      </w:r>
      <w:r w:rsidRPr="007F37B6">
        <w:t xml:space="preserve"> operatori </w:t>
      </w:r>
      <w:r w:rsidR="001F205F" w:rsidRPr="007F37B6">
        <w:t>autorizați</w:t>
      </w:r>
      <w:r w:rsidRPr="007F37B6">
        <w:t xml:space="preserve"> din punct de vedere al </w:t>
      </w:r>
      <w:r w:rsidR="001F205F" w:rsidRPr="007F37B6">
        <w:t>protecției</w:t>
      </w:r>
      <w:r w:rsidRPr="007F37B6">
        <w:t xml:space="preserve"> mediului.</w:t>
      </w:r>
    </w:p>
    <w:p w14:paraId="3EF3FAA5" w14:textId="77777777" w:rsidR="00FE7C7B" w:rsidRPr="007F37B6" w:rsidRDefault="00FE7C7B" w:rsidP="00FE7C7B"/>
    <w:p w14:paraId="3EF3FAA6" w14:textId="77777777" w:rsidR="00FE7C7B" w:rsidRPr="008B35EB" w:rsidRDefault="00FE7C7B" w:rsidP="00FE7C7B">
      <w:pPr>
        <w:pStyle w:val="ListParagraph"/>
        <w:numPr>
          <w:ilvl w:val="1"/>
          <w:numId w:val="7"/>
        </w:numPr>
        <w:rPr>
          <w:i/>
          <w:iCs/>
        </w:rPr>
      </w:pPr>
      <w:r w:rsidRPr="008B35EB">
        <w:rPr>
          <w:i/>
          <w:iCs/>
        </w:rPr>
        <w:t>protecția ecosistemelor terestre și acvatice:</w:t>
      </w:r>
    </w:p>
    <w:p w14:paraId="3EF3FAA7" w14:textId="77777777" w:rsidR="00FE7C7B" w:rsidRPr="008B35EB" w:rsidRDefault="00FE7C7B" w:rsidP="00FE7C7B">
      <w:pPr>
        <w:pStyle w:val="ListParagraph"/>
        <w:numPr>
          <w:ilvl w:val="2"/>
          <w:numId w:val="7"/>
        </w:numPr>
        <w:rPr>
          <w:i/>
          <w:iCs/>
        </w:rPr>
      </w:pPr>
      <w:r w:rsidRPr="008B35EB">
        <w:rPr>
          <w:i/>
          <w:iCs/>
        </w:rPr>
        <w:t>identificarea arealelor sensibile ce pot fi afectate de proiect;</w:t>
      </w:r>
    </w:p>
    <w:p w14:paraId="3EF3FAA8" w14:textId="21DB3D3D" w:rsidR="00FE7C7B" w:rsidRPr="008B35EB" w:rsidRDefault="00FE7C7B" w:rsidP="00FE7C7B">
      <w:pPr>
        <w:pStyle w:val="ListParagraph"/>
        <w:numPr>
          <w:ilvl w:val="2"/>
          <w:numId w:val="7"/>
        </w:numPr>
        <w:rPr>
          <w:i/>
          <w:iCs/>
        </w:rPr>
      </w:pPr>
      <w:r w:rsidRPr="008B35EB">
        <w:rPr>
          <w:i/>
          <w:iCs/>
        </w:rPr>
        <w:t xml:space="preserve">lucrările, dotările </w:t>
      </w:r>
      <w:r w:rsidR="00222E74" w:rsidRPr="008B35EB">
        <w:rPr>
          <w:i/>
          <w:iCs/>
        </w:rPr>
        <w:t>și</w:t>
      </w:r>
      <w:r w:rsidRPr="008B35EB">
        <w:rPr>
          <w:i/>
          <w:iCs/>
        </w:rPr>
        <w:t xml:space="preserve"> măsurile pentru protecția biodiversității, monumentelor naturii </w:t>
      </w:r>
      <w:r w:rsidR="00222E74" w:rsidRPr="008B35EB">
        <w:rPr>
          <w:i/>
          <w:iCs/>
        </w:rPr>
        <w:t>și</w:t>
      </w:r>
      <w:r w:rsidRPr="008B35EB">
        <w:rPr>
          <w:i/>
          <w:iCs/>
        </w:rPr>
        <w:t xml:space="preserve"> ariilor protejate;</w:t>
      </w:r>
    </w:p>
    <w:p w14:paraId="3EF3FAA9" w14:textId="48BFDFED" w:rsidR="00FE7C7B" w:rsidRDefault="00FE7C7B" w:rsidP="00FE7C7B">
      <w:r w:rsidRPr="005D613F">
        <w:t xml:space="preserve">Amplasamentul proiectului propus se afla </w:t>
      </w:r>
      <w:r w:rsidR="00671EEA" w:rsidRPr="005D613F">
        <w:t>în</w:t>
      </w:r>
      <w:r w:rsidRPr="005D613F">
        <w:t xml:space="preserve"> </w:t>
      </w:r>
      <w:r w:rsidR="001F205F" w:rsidRPr="005D613F">
        <w:t>vecinătatea</w:t>
      </w:r>
      <w:r w:rsidR="00BF23D6">
        <w:t xml:space="preserve"> Lacului Siutghiol – arie protejata Natura 2000, cod identificare ROSPA 0057</w:t>
      </w:r>
      <w:r w:rsidR="003C4769">
        <w:t>.</w:t>
      </w:r>
    </w:p>
    <w:p w14:paraId="03FE575A" w14:textId="2E7AA427" w:rsidR="003C4769" w:rsidRDefault="002A0CB2" w:rsidP="00FE7C7B">
      <w:r>
        <w:t xml:space="preserve">Se vor respecta </w:t>
      </w:r>
      <w:r w:rsidR="007F2498">
        <w:t>condițiile</w:t>
      </w:r>
      <w:r>
        <w:t xml:space="preserve"> impuse prin Avizul de </w:t>
      </w:r>
      <w:r w:rsidR="007F2498">
        <w:t>Gospodărire</w:t>
      </w:r>
      <w:r>
        <w:t xml:space="preserve"> a apelor nr. </w:t>
      </w:r>
      <w:r w:rsidR="002C1D33">
        <w:t>68/23.07.2019</w:t>
      </w:r>
      <w:r w:rsidR="001B05FB">
        <w:t xml:space="preserve"> si vor fi luate toate masurile necesare pentru a nu fi afectate malul si apa lacului Siutghiol, zona de </w:t>
      </w:r>
      <w:r w:rsidR="007F2498">
        <w:t>protecție</w:t>
      </w:r>
      <w:r w:rsidR="001B05FB">
        <w:t xml:space="preserve"> a acestuia de 5 m, precum si stabilitatea </w:t>
      </w:r>
      <w:r w:rsidR="007F2498">
        <w:t>lucrărilor</w:t>
      </w:r>
      <w:r w:rsidR="001B05FB">
        <w:t xml:space="preserve"> hidrotehnice existente</w:t>
      </w:r>
      <w:r w:rsidR="005D613F">
        <w:t>.</w:t>
      </w:r>
    </w:p>
    <w:p w14:paraId="3EF3FAAA" w14:textId="72F5E697" w:rsidR="00FE7C7B" w:rsidRPr="007F37B6" w:rsidRDefault="001F205F" w:rsidP="0044058E">
      <w:pPr>
        <w:jc w:val="both"/>
      </w:pPr>
      <w:r w:rsidRPr="007F37B6">
        <w:t>Având</w:t>
      </w:r>
      <w:r w:rsidR="00FE7C7B" w:rsidRPr="007F37B6">
        <w:t xml:space="preserve"> </w:t>
      </w:r>
      <w:r w:rsidR="00671EEA" w:rsidRPr="007F37B6">
        <w:t>în</w:t>
      </w:r>
      <w:r w:rsidR="00FE7C7B" w:rsidRPr="007F37B6">
        <w:t xml:space="preserve"> vedere implementarea unor masuri de minimizare a impactului, </w:t>
      </w:r>
      <w:r w:rsidR="00286ADF">
        <w:t>cât</w:t>
      </w:r>
      <w:r w:rsidR="00FE7C7B" w:rsidRPr="007F37B6">
        <w:t xml:space="preserve"> </w:t>
      </w:r>
      <w:r w:rsidR="00222E74">
        <w:t>și</w:t>
      </w:r>
      <w:r w:rsidR="00FE7C7B" w:rsidRPr="007F37B6">
        <w:t xml:space="preserve"> respectarea </w:t>
      </w:r>
      <w:r w:rsidRPr="007F37B6">
        <w:t>cerințelor</w:t>
      </w:r>
      <w:r w:rsidR="00FE7C7B" w:rsidRPr="007F37B6">
        <w:t xml:space="preserve"> impuse de Legea Apelor nr.107/1996, modificata </w:t>
      </w:r>
      <w:r w:rsidR="00222E74">
        <w:t>și</w:t>
      </w:r>
      <w:r w:rsidR="00FE7C7B" w:rsidRPr="007F37B6">
        <w:t xml:space="preserve"> completata prin Legea nr.310/2004, nivelul impactului produs de proiect asupra </w:t>
      </w:r>
      <w:r w:rsidRPr="007F37B6">
        <w:t>biodiversității</w:t>
      </w:r>
      <w:r w:rsidR="00FE7C7B" w:rsidRPr="007F37B6">
        <w:t xml:space="preserve"> va fi nesemnificativ.</w:t>
      </w:r>
    </w:p>
    <w:p w14:paraId="3EF3FAAB" w14:textId="77777777" w:rsidR="00FE7C7B" w:rsidRPr="007F37B6" w:rsidRDefault="00FE7C7B" w:rsidP="00FE7C7B">
      <w:pPr>
        <w:pStyle w:val="ListParagraph"/>
        <w:numPr>
          <w:ilvl w:val="1"/>
          <w:numId w:val="7"/>
        </w:numPr>
        <w:rPr>
          <w:i/>
          <w:iCs/>
        </w:rPr>
      </w:pPr>
      <w:r w:rsidRPr="007F37B6">
        <w:rPr>
          <w:i/>
          <w:iCs/>
        </w:rPr>
        <w:t>protecția așezărilor umane și a altor obiective de interes public:</w:t>
      </w:r>
    </w:p>
    <w:p w14:paraId="3EF3FAAC" w14:textId="55B96428" w:rsidR="00FE7C7B" w:rsidRPr="007F37B6" w:rsidRDefault="00FE7C7B" w:rsidP="00FE7C7B">
      <w:pPr>
        <w:pStyle w:val="ListParagraph"/>
        <w:numPr>
          <w:ilvl w:val="2"/>
          <w:numId w:val="7"/>
        </w:numPr>
        <w:rPr>
          <w:i/>
          <w:iCs/>
        </w:rPr>
      </w:pPr>
      <w:r w:rsidRPr="007F37B6">
        <w:rPr>
          <w:i/>
          <w:iCs/>
        </w:rPr>
        <w:t xml:space="preserve">identificarea obiectivelor de interes public, distanța față de așezările umane, respectiv față de monumente istorice </w:t>
      </w:r>
      <w:r w:rsidR="00222E74">
        <w:rPr>
          <w:i/>
          <w:iCs/>
        </w:rPr>
        <w:t>și</w:t>
      </w:r>
      <w:r w:rsidRPr="007F37B6">
        <w:rPr>
          <w:i/>
          <w:iCs/>
        </w:rPr>
        <w:t xml:space="preserve"> de arhitectură, alte zone asupra cărora există instituit un regim de restricție, zone de interes tradițional </w:t>
      </w:r>
      <w:r w:rsidR="00222E74">
        <w:rPr>
          <w:i/>
          <w:iCs/>
        </w:rPr>
        <w:t>și</w:t>
      </w:r>
      <w:r w:rsidRPr="007F37B6">
        <w:rPr>
          <w:i/>
          <w:iCs/>
        </w:rPr>
        <w:t xml:space="preserve"> altele;</w:t>
      </w:r>
    </w:p>
    <w:p w14:paraId="3EF3FAAD" w14:textId="05029A39" w:rsidR="00FE7C7B" w:rsidRPr="007F37B6" w:rsidRDefault="00FE7C7B" w:rsidP="00FE7C7B">
      <w:pPr>
        <w:pStyle w:val="ListParagraph"/>
        <w:numPr>
          <w:ilvl w:val="2"/>
          <w:numId w:val="7"/>
        </w:numPr>
        <w:rPr>
          <w:i/>
          <w:iCs/>
        </w:rPr>
      </w:pPr>
      <w:r w:rsidRPr="007F37B6">
        <w:rPr>
          <w:i/>
          <w:iCs/>
        </w:rPr>
        <w:t xml:space="preserve">lucrările, dotările </w:t>
      </w:r>
      <w:r w:rsidR="00222E74">
        <w:rPr>
          <w:i/>
          <w:iCs/>
        </w:rPr>
        <w:t>și</w:t>
      </w:r>
      <w:r w:rsidRPr="007F37B6">
        <w:rPr>
          <w:i/>
          <w:iCs/>
        </w:rPr>
        <w:t xml:space="preserve"> măsurile pentru protecția așezărilor umane și a obiectivelor protejate și/sau de interes public;</w:t>
      </w:r>
    </w:p>
    <w:p w14:paraId="3EF3FAAE" w14:textId="7CA19924" w:rsidR="00FE7C7B" w:rsidRPr="007F37B6" w:rsidRDefault="001F205F" w:rsidP="00FE7C7B">
      <w:r w:rsidRPr="008B35EB">
        <w:t>Investiția</w:t>
      </w:r>
      <w:r w:rsidR="00FE7C7B" w:rsidRPr="008B35EB">
        <w:t xml:space="preserve"> propusa va respecta regulamentul de urbanism.</w:t>
      </w:r>
      <w:r w:rsidR="0025459D" w:rsidRPr="008B35EB">
        <w:t xml:space="preserve"> In</w:t>
      </w:r>
      <w:r w:rsidR="0025459D">
        <w:t xml:space="preserve"> jurul obiectivului nu exist</w:t>
      </w:r>
      <w:r w:rsidR="007F2498">
        <w:t>ă</w:t>
      </w:r>
      <w:r w:rsidR="0025459D">
        <w:t xml:space="preserve"> obiective cu</w:t>
      </w:r>
      <w:r w:rsidR="00A35593">
        <w:t>lturale, religioase</w:t>
      </w:r>
      <w:r w:rsidR="00FE4892">
        <w:t xml:space="preserve">, monumente </w:t>
      </w:r>
      <w:r w:rsidR="006118DB">
        <w:t xml:space="preserve">istorice sau de arhitectura a </w:t>
      </w:r>
      <w:r w:rsidR="007F2498">
        <w:t>căror</w:t>
      </w:r>
      <w:r w:rsidR="006118DB">
        <w:t xml:space="preserve"> activitate sa fie afectata de proiectul propus.</w:t>
      </w:r>
    </w:p>
    <w:p w14:paraId="3EF3FAAF" w14:textId="77777777" w:rsidR="00FE7C7B" w:rsidRPr="007F37B6" w:rsidRDefault="00FE7C7B" w:rsidP="00FE7C7B">
      <w:pPr>
        <w:pStyle w:val="ListParagraph"/>
        <w:numPr>
          <w:ilvl w:val="1"/>
          <w:numId w:val="7"/>
        </w:numPr>
        <w:rPr>
          <w:i/>
          <w:iCs/>
        </w:rPr>
      </w:pPr>
      <w:r w:rsidRPr="007F37B6">
        <w:rPr>
          <w:i/>
          <w:iCs/>
        </w:rPr>
        <w:t>prevenirea și gestionarea deșeurilor generate pe amplasament în timpul realizării proiectului/în timpul exploatării, inclusiv eliminarea:</w:t>
      </w:r>
    </w:p>
    <w:p w14:paraId="3EF3FAB0" w14:textId="5B827850" w:rsidR="00FE7C7B" w:rsidRPr="007F37B6" w:rsidRDefault="00FE7C7B" w:rsidP="00FE7C7B">
      <w:pPr>
        <w:pStyle w:val="ListParagraph"/>
        <w:numPr>
          <w:ilvl w:val="2"/>
          <w:numId w:val="7"/>
        </w:numPr>
        <w:rPr>
          <w:i/>
          <w:iCs/>
        </w:rPr>
      </w:pPr>
      <w:r w:rsidRPr="007F37B6">
        <w:rPr>
          <w:i/>
          <w:iCs/>
        </w:rPr>
        <w:t xml:space="preserve">lista deșeurilor (clasificate </w:t>
      </w:r>
      <w:r w:rsidR="00222E74">
        <w:rPr>
          <w:i/>
          <w:iCs/>
        </w:rPr>
        <w:t>și</w:t>
      </w:r>
      <w:r w:rsidRPr="007F37B6">
        <w:rPr>
          <w:i/>
          <w:iCs/>
        </w:rPr>
        <w:t xml:space="preserve"> codificate în conformitate cu prevederile legislației europene și naționale privind deșeurile), cantități de deșeuri generate;</w:t>
      </w:r>
    </w:p>
    <w:p w14:paraId="3EF3FAB1" w14:textId="5DB5F505" w:rsidR="00FE7C7B" w:rsidRPr="007F37B6" w:rsidRDefault="00222E74" w:rsidP="00FE7C7B">
      <w:r>
        <w:t>În</w:t>
      </w:r>
      <w:r w:rsidR="00FE7C7B" w:rsidRPr="007F37B6">
        <w:t xml:space="preserve"> perioada </w:t>
      </w:r>
      <w:r w:rsidR="001F205F" w:rsidRPr="007F37B6">
        <w:t>executării</w:t>
      </w:r>
      <w:r w:rsidR="00FE7C7B" w:rsidRPr="007F37B6">
        <w:t xml:space="preserve"> </w:t>
      </w:r>
      <w:r w:rsidR="001F205F" w:rsidRPr="007F37B6">
        <w:t>lucrărilor</w:t>
      </w:r>
      <w:r w:rsidR="00FE7C7B" w:rsidRPr="007F37B6">
        <w:t xml:space="preserve"> de </w:t>
      </w:r>
      <w:r w:rsidR="001F205F" w:rsidRPr="007F37B6">
        <w:t>construcții</w:t>
      </w:r>
      <w:r w:rsidR="00FE7C7B" w:rsidRPr="007F37B6">
        <w:t xml:space="preserve"> se </w:t>
      </w:r>
      <w:r w:rsidR="001F205F" w:rsidRPr="007F37B6">
        <w:t>preconizează</w:t>
      </w:r>
      <w:r w:rsidR="00FE7C7B" w:rsidRPr="007F37B6">
        <w:t xml:space="preserve"> generarea </w:t>
      </w:r>
      <w:r w:rsidR="001F205F" w:rsidRPr="007F37B6">
        <w:t>următoarelor</w:t>
      </w:r>
      <w:r w:rsidR="00FE7C7B" w:rsidRPr="007F37B6">
        <w:t xml:space="preserve"> categorii de </w:t>
      </w:r>
      <w:r w:rsidR="001F205F" w:rsidRPr="007F37B6">
        <w:t>deșeuri</w:t>
      </w:r>
      <w:r w:rsidR="00FE7C7B" w:rsidRPr="007F37B6">
        <w:t>:</w:t>
      </w:r>
    </w:p>
    <w:p w14:paraId="3EF3FAB2" w14:textId="04B4B0C2" w:rsidR="00FE7C7B" w:rsidRPr="007F37B6" w:rsidRDefault="00FE7C7B" w:rsidP="00FE7C7B">
      <w:r w:rsidRPr="007F37B6">
        <w:t>•</w:t>
      </w:r>
      <w:r w:rsidRPr="007F37B6">
        <w:tab/>
      </w:r>
      <w:r w:rsidR="001F205F" w:rsidRPr="007F37B6">
        <w:t>deșeuri</w:t>
      </w:r>
      <w:r w:rsidR="003338E7">
        <w:t xml:space="preserve"> </w:t>
      </w:r>
      <w:r w:rsidRPr="007F37B6">
        <w:t>menajere ( cod 20.03.01);</w:t>
      </w:r>
    </w:p>
    <w:p w14:paraId="3EF3FAB3" w14:textId="77E5BFF1" w:rsidR="00FE7C7B" w:rsidRPr="007F37B6" w:rsidRDefault="00FE7C7B" w:rsidP="00FE7C7B">
      <w:r w:rsidRPr="007F37B6">
        <w:t>•</w:t>
      </w:r>
      <w:r w:rsidRPr="007F37B6">
        <w:tab/>
      </w:r>
      <w:r w:rsidR="001F205F" w:rsidRPr="007F37B6">
        <w:t>deșeuri</w:t>
      </w:r>
      <w:r w:rsidRPr="007F37B6">
        <w:t xml:space="preserve"> provenite din </w:t>
      </w:r>
      <w:r w:rsidR="001F205F" w:rsidRPr="007F37B6">
        <w:t>lucrări</w:t>
      </w:r>
      <w:r w:rsidRPr="007F37B6">
        <w:t xml:space="preserve"> de </w:t>
      </w:r>
      <w:r w:rsidR="001F205F" w:rsidRPr="007F37B6">
        <w:t>construcții</w:t>
      </w:r>
      <w:r w:rsidRPr="007F37B6">
        <w:t xml:space="preserve"> (grupa 17.01):</w:t>
      </w:r>
    </w:p>
    <w:p w14:paraId="3EF3FAB4" w14:textId="797B423F" w:rsidR="00FE7C7B" w:rsidRPr="007F37B6" w:rsidRDefault="00FE7C7B" w:rsidP="00FE7C7B">
      <w:r w:rsidRPr="007F37B6">
        <w:t xml:space="preserve">17 01 01 – beton – </w:t>
      </w:r>
      <w:r w:rsidR="00671EEA" w:rsidRPr="007F37B6">
        <w:t>în</w:t>
      </w:r>
      <w:r w:rsidRPr="007F37B6">
        <w:t xml:space="preserve"> </w:t>
      </w:r>
      <w:r w:rsidR="001F205F" w:rsidRPr="007F37B6">
        <w:t>cantități</w:t>
      </w:r>
      <w:r w:rsidRPr="007F37B6">
        <w:t xml:space="preserve"> foarte reduse;</w:t>
      </w:r>
    </w:p>
    <w:p w14:paraId="3EF3FAB5" w14:textId="3AE87AE2" w:rsidR="00FE7C7B" w:rsidRPr="007F37B6" w:rsidRDefault="00FE7C7B" w:rsidP="00FE7C7B">
      <w:r w:rsidRPr="007F37B6">
        <w:t xml:space="preserve">17 02 01 – lemn – resturi rezultate din </w:t>
      </w:r>
      <w:r w:rsidR="001F205F" w:rsidRPr="007F37B6">
        <w:t>tăierea</w:t>
      </w:r>
      <w:r w:rsidRPr="007F37B6">
        <w:t xml:space="preserve"> cofrajelor refolosibile – </w:t>
      </w:r>
      <w:r w:rsidR="001F205F" w:rsidRPr="007F37B6">
        <w:t>cantități</w:t>
      </w:r>
      <w:r w:rsidRPr="007F37B6">
        <w:t xml:space="preserve"> reduse;</w:t>
      </w:r>
    </w:p>
    <w:p w14:paraId="3EF3FAB6" w14:textId="5718648E" w:rsidR="00FE7C7B" w:rsidRPr="007F37B6" w:rsidRDefault="00FE7C7B" w:rsidP="00FE7C7B">
      <w:r w:rsidRPr="007F37B6">
        <w:t xml:space="preserve">17 04 05 – fier </w:t>
      </w:r>
      <w:r w:rsidR="00222E74">
        <w:t>și</w:t>
      </w:r>
      <w:r w:rsidRPr="007F37B6">
        <w:t xml:space="preserve"> otel – </w:t>
      </w:r>
      <w:r w:rsidR="001F205F" w:rsidRPr="007F37B6">
        <w:t>deșeuri</w:t>
      </w:r>
      <w:r w:rsidRPr="007F37B6">
        <w:t xml:space="preserve"> rezultate din </w:t>
      </w:r>
      <w:r w:rsidR="001F205F" w:rsidRPr="007F37B6">
        <w:t>lucrările</w:t>
      </w:r>
      <w:r w:rsidRPr="007F37B6">
        <w:t xml:space="preserve"> de armatura – </w:t>
      </w:r>
      <w:r w:rsidR="001F205F" w:rsidRPr="007F37B6">
        <w:t>cantități</w:t>
      </w:r>
      <w:r w:rsidRPr="007F37B6">
        <w:t xml:space="preserve"> reduse;</w:t>
      </w:r>
    </w:p>
    <w:p w14:paraId="3EF3FAB7" w14:textId="08215FBD" w:rsidR="00FE7C7B" w:rsidRPr="007F37B6" w:rsidRDefault="00FE7C7B" w:rsidP="00FE7C7B">
      <w:r w:rsidRPr="007F37B6">
        <w:t xml:space="preserve">17 05 04 – </w:t>
      </w:r>
      <w:r w:rsidR="001F205F" w:rsidRPr="007F37B6">
        <w:t>pământ</w:t>
      </w:r>
      <w:r w:rsidRPr="007F37B6">
        <w:t xml:space="preserve"> </w:t>
      </w:r>
      <w:r w:rsidR="00222E74">
        <w:t>și</w:t>
      </w:r>
      <w:r w:rsidRPr="007F37B6">
        <w:t xml:space="preserve"> pietre </w:t>
      </w:r>
      <w:r w:rsidR="001F205F" w:rsidRPr="007F37B6">
        <w:t>fără</w:t>
      </w:r>
      <w:r w:rsidRPr="007F37B6">
        <w:t xml:space="preserve"> </w:t>
      </w:r>
      <w:r w:rsidR="001F205F" w:rsidRPr="007F37B6">
        <w:t>conținut</w:t>
      </w:r>
      <w:r w:rsidRPr="007F37B6">
        <w:t xml:space="preserve"> periculos, rezultat </w:t>
      </w:r>
      <w:r w:rsidR="00671EEA" w:rsidRPr="007F37B6">
        <w:t>în</w:t>
      </w:r>
      <w:r w:rsidRPr="007F37B6">
        <w:t xml:space="preserve"> urma </w:t>
      </w:r>
      <w:r w:rsidR="001F205F" w:rsidRPr="007F37B6">
        <w:t>lucrărilor</w:t>
      </w:r>
      <w:r w:rsidRPr="007F37B6">
        <w:t xml:space="preserve"> de </w:t>
      </w:r>
      <w:r w:rsidR="001F205F" w:rsidRPr="007F37B6">
        <w:t>săpătura</w:t>
      </w:r>
      <w:r w:rsidRPr="007F37B6">
        <w:t>;</w:t>
      </w:r>
    </w:p>
    <w:p w14:paraId="3EF3FAB8" w14:textId="759E5C1C" w:rsidR="00FE7C7B" w:rsidRPr="007F37B6" w:rsidRDefault="00FE7C7B" w:rsidP="00FE7C7B">
      <w:r w:rsidRPr="007F37B6">
        <w:lastRenderedPageBreak/>
        <w:t xml:space="preserve">17 09 04 – amestecuri de </w:t>
      </w:r>
      <w:r w:rsidR="001F205F" w:rsidRPr="007F37B6">
        <w:t>deșeuri</w:t>
      </w:r>
      <w:r w:rsidRPr="007F37B6">
        <w:t xml:space="preserve"> de la </w:t>
      </w:r>
      <w:r w:rsidR="001F205F" w:rsidRPr="007F37B6">
        <w:t>construcții</w:t>
      </w:r>
      <w:r w:rsidRPr="007F37B6">
        <w:t xml:space="preserve"> </w:t>
      </w:r>
      <w:r w:rsidR="00222E74">
        <w:t>și</w:t>
      </w:r>
      <w:r w:rsidRPr="007F37B6">
        <w:t xml:space="preserve"> </w:t>
      </w:r>
      <w:r w:rsidR="001F205F" w:rsidRPr="007F37B6">
        <w:t>demolări</w:t>
      </w:r>
      <w:r w:rsidRPr="007F37B6">
        <w:t xml:space="preserve"> -moloz, </w:t>
      </w:r>
      <w:r w:rsidR="00671EEA" w:rsidRPr="007F37B6">
        <w:t>în</w:t>
      </w:r>
      <w:r w:rsidRPr="007F37B6">
        <w:t xml:space="preserve"> </w:t>
      </w:r>
      <w:r w:rsidR="001F205F" w:rsidRPr="007F37B6">
        <w:t>cantități</w:t>
      </w:r>
      <w:r w:rsidRPr="007F37B6">
        <w:t xml:space="preserve"> reduse;</w:t>
      </w:r>
    </w:p>
    <w:p w14:paraId="3EF3FAB9" w14:textId="0F779A3C" w:rsidR="00FE7C7B" w:rsidRPr="007F37B6" w:rsidRDefault="00222E74" w:rsidP="00FE7C7B">
      <w:r>
        <w:t>În</w:t>
      </w:r>
      <w:r w:rsidR="00FE7C7B" w:rsidRPr="007F37B6">
        <w:t xml:space="preserve"> perioada </w:t>
      </w:r>
      <w:r w:rsidR="001F205F" w:rsidRPr="007F37B6">
        <w:t>funcționarii</w:t>
      </w:r>
      <w:r w:rsidR="00FE7C7B" w:rsidRPr="007F37B6">
        <w:t xml:space="preserve"> obiectivului:</w:t>
      </w:r>
    </w:p>
    <w:p w14:paraId="3EF3FABA" w14:textId="0CDF6359" w:rsidR="00FE7C7B" w:rsidRPr="007F37B6" w:rsidRDefault="00FE7C7B" w:rsidP="00FE7C7B">
      <w:r w:rsidRPr="007F37B6">
        <w:t>•</w:t>
      </w:r>
      <w:r w:rsidRPr="007F37B6">
        <w:tab/>
      </w:r>
      <w:r w:rsidR="001F205F" w:rsidRPr="007F37B6">
        <w:t>deșeuri</w:t>
      </w:r>
      <w:r w:rsidR="003338E7">
        <w:t xml:space="preserve"> </w:t>
      </w:r>
      <w:r w:rsidRPr="007F37B6">
        <w:t xml:space="preserve">menajere (cod 20.03.01) </w:t>
      </w:r>
    </w:p>
    <w:p w14:paraId="3EF3FABB" w14:textId="1EE676D1" w:rsidR="00FE7C7B" w:rsidRPr="007F37B6" w:rsidRDefault="00FE7C7B" w:rsidP="00FE7C7B">
      <w:r w:rsidRPr="007F37B6">
        <w:t>•</w:t>
      </w:r>
      <w:r w:rsidRPr="007F37B6">
        <w:tab/>
      </w:r>
      <w:r w:rsidR="001F205F" w:rsidRPr="007F37B6">
        <w:t>deșeuri</w:t>
      </w:r>
      <w:r w:rsidRPr="007F37B6">
        <w:t xml:space="preserve"> de ambalaje (coduri 15.01.01, 15.01.02, 15.01.04, 15.01.07). </w:t>
      </w:r>
    </w:p>
    <w:p w14:paraId="3EF3FABC" w14:textId="6295F6D0" w:rsidR="00FE7C7B" w:rsidRPr="007F37B6" w:rsidRDefault="00FE7C7B" w:rsidP="00FE7C7B">
      <w:pPr>
        <w:rPr>
          <w:i/>
          <w:iCs/>
        </w:rPr>
      </w:pPr>
      <w:r w:rsidRPr="007F37B6">
        <w:rPr>
          <w:i/>
          <w:iCs/>
        </w:rPr>
        <w:t xml:space="preserve">programul de prevenire </w:t>
      </w:r>
      <w:r w:rsidR="00222E74">
        <w:rPr>
          <w:i/>
          <w:iCs/>
        </w:rPr>
        <w:t>și</w:t>
      </w:r>
      <w:r w:rsidRPr="007F37B6">
        <w:rPr>
          <w:i/>
          <w:iCs/>
        </w:rPr>
        <w:t xml:space="preserve"> reducere a cantităților de deșeuri </w:t>
      </w:r>
      <w:r w:rsidR="001F205F" w:rsidRPr="007F37B6">
        <w:rPr>
          <w:i/>
          <w:iCs/>
        </w:rPr>
        <w:t>generate; planul</w:t>
      </w:r>
      <w:r w:rsidRPr="007F37B6">
        <w:rPr>
          <w:i/>
          <w:iCs/>
        </w:rPr>
        <w:t xml:space="preserve"> de gestionare a deșeurilor;</w:t>
      </w:r>
    </w:p>
    <w:p w14:paraId="243AE8B3" w14:textId="1A410404" w:rsidR="00C9452C" w:rsidRPr="007F37B6" w:rsidRDefault="00C9452C" w:rsidP="00C9452C">
      <w:pPr>
        <w:jc w:val="both"/>
      </w:pPr>
      <w:r w:rsidRPr="007F37B6">
        <w:t xml:space="preserve">Gestionarea </w:t>
      </w:r>
      <w:r w:rsidR="001F205F" w:rsidRPr="007F37B6">
        <w:t>corespunzătoare</w:t>
      </w:r>
      <w:r w:rsidRPr="007F37B6">
        <w:t xml:space="preserve"> a </w:t>
      </w:r>
      <w:r w:rsidR="001F205F" w:rsidRPr="007F37B6">
        <w:t>deșeurilor</w:t>
      </w:r>
      <w:r w:rsidRPr="007F37B6">
        <w:t xml:space="preserve"> </w:t>
      </w:r>
      <w:r w:rsidR="001F205F" w:rsidRPr="007F37B6">
        <w:t>reprezintă</w:t>
      </w:r>
      <w:r w:rsidRPr="007F37B6">
        <w:t xml:space="preserve"> o problema </w:t>
      </w:r>
      <w:r w:rsidR="00222E74">
        <w:t>și</w:t>
      </w:r>
      <w:r w:rsidRPr="007F37B6">
        <w:t xml:space="preserve"> </w:t>
      </w:r>
      <w:r w:rsidR="00671EEA" w:rsidRPr="007F37B6">
        <w:t>în</w:t>
      </w:r>
      <w:r w:rsidRPr="007F37B6">
        <w:t xml:space="preserve"> </w:t>
      </w:r>
      <w:r w:rsidR="001F205F" w:rsidRPr="007F37B6">
        <w:t>același</w:t>
      </w:r>
      <w:r w:rsidRPr="007F37B6">
        <w:t xml:space="preserve"> timp o </w:t>
      </w:r>
      <w:r w:rsidR="001F205F" w:rsidRPr="007F37B6">
        <w:t>obligație</w:t>
      </w:r>
      <w:r w:rsidRPr="007F37B6">
        <w:t xml:space="preserve"> de importanta majora a </w:t>
      </w:r>
      <w:r w:rsidR="001F205F" w:rsidRPr="007F37B6">
        <w:t>fiecărui</w:t>
      </w:r>
      <w:r w:rsidRPr="007F37B6">
        <w:t xml:space="preserve"> operator economic, </w:t>
      </w:r>
      <w:r w:rsidR="001F205F" w:rsidRPr="007F37B6">
        <w:t>comunități</w:t>
      </w:r>
      <w:r w:rsidRPr="007F37B6">
        <w:t xml:space="preserve"> dar </w:t>
      </w:r>
      <w:r w:rsidR="00222E74">
        <w:t>și</w:t>
      </w:r>
      <w:r w:rsidRPr="007F37B6">
        <w:t xml:space="preserve"> persoane fizice. </w:t>
      </w:r>
      <w:r w:rsidR="00222E74">
        <w:t>În</w:t>
      </w:r>
      <w:r w:rsidRPr="007F37B6">
        <w:t xml:space="preserve"> conformitate cu prevederile Leg.211/2011 privind regimul </w:t>
      </w:r>
      <w:r w:rsidR="001F205F" w:rsidRPr="007F37B6">
        <w:t>deșeurilor</w:t>
      </w:r>
      <w:r w:rsidRPr="007F37B6">
        <w:t xml:space="preserve">, gestionarea </w:t>
      </w:r>
      <w:r w:rsidR="001F205F" w:rsidRPr="007F37B6">
        <w:t>deșeurilor</w:t>
      </w:r>
      <w:r w:rsidRPr="007F37B6">
        <w:t xml:space="preserve"> trebuie </w:t>
      </w:r>
      <w:r w:rsidR="00222E74">
        <w:t>să</w:t>
      </w:r>
      <w:r w:rsidRPr="007F37B6">
        <w:t xml:space="preserve"> se realizeze </w:t>
      </w:r>
      <w:r w:rsidR="001F205F" w:rsidRPr="007F37B6">
        <w:t>fără</w:t>
      </w:r>
      <w:r w:rsidRPr="007F37B6">
        <w:t xml:space="preserve"> a pune </w:t>
      </w:r>
      <w:r w:rsidR="00671EEA" w:rsidRPr="007F37B6">
        <w:t>în</w:t>
      </w:r>
      <w:r w:rsidRPr="007F37B6">
        <w:t xml:space="preserve"> pericol </w:t>
      </w:r>
      <w:r w:rsidR="001F205F" w:rsidRPr="007F37B6">
        <w:t>sănătatea</w:t>
      </w:r>
      <w:r w:rsidRPr="007F37B6">
        <w:t xml:space="preserve"> umana </w:t>
      </w:r>
      <w:r w:rsidR="00222E74">
        <w:t>și</w:t>
      </w:r>
      <w:r w:rsidRPr="007F37B6">
        <w:t xml:space="preserve"> </w:t>
      </w:r>
      <w:r w:rsidR="001F205F" w:rsidRPr="007F37B6">
        <w:t>fără</w:t>
      </w:r>
      <w:r w:rsidRPr="007F37B6">
        <w:t xml:space="preserve"> a dauna mediului, </w:t>
      </w:r>
      <w:r w:rsidR="00671EEA" w:rsidRPr="007F37B6">
        <w:t>în</w:t>
      </w:r>
      <w:r w:rsidRPr="007F37B6">
        <w:t xml:space="preserve"> special </w:t>
      </w:r>
      <w:r w:rsidR="001F205F" w:rsidRPr="007F37B6">
        <w:t>fără</w:t>
      </w:r>
      <w:r w:rsidRPr="007F37B6">
        <w:t xml:space="preserve"> a se crea riscuri pentru factorii de mediu (apa, aer, sol, flora </w:t>
      </w:r>
      <w:r w:rsidR="00222E74">
        <w:t>și</w:t>
      </w:r>
      <w:r w:rsidRPr="007F37B6">
        <w:t xml:space="preserve"> fauna), </w:t>
      </w:r>
      <w:r w:rsidR="001F205F" w:rsidRPr="007F37B6">
        <w:t>fără</w:t>
      </w:r>
      <w:r w:rsidRPr="007F37B6">
        <w:t xml:space="preserve"> a se crea disconfort prin mirosuri sau zgomot </w:t>
      </w:r>
      <w:r w:rsidR="00222E74">
        <w:t>și</w:t>
      </w:r>
      <w:r w:rsidRPr="007F37B6">
        <w:t xml:space="preserve"> </w:t>
      </w:r>
      <w:r w:rsidR="001F205F" w:rsidRPr="007F37B6">
        <w:t>fără</w:t>
      </w:r>
      <w:r w:rsidRPr="007F37B6">
        <w:t xml:space="preserve"> a se afecta peisajul sau zonele de interes special.</w:t>
      </w:r>
    </w:p>
    <w:p w14:paraId="02FDDEEB" w14:textId="05832BA4" w:rsidR="00C9452C" w:rsidRPr="007F37B6" w:rsidRDefault="00222E74" w:rsidP="00C9452C">
      <w:pPr>
        <w:jc w:val="both"/>
      </w:pPr>
      <w:r>
        <w:t>În</w:t>
      </w:r>
      <w:r w:rsidR="00C9452C" w:rsidRPr="007F37B6">
        <w:t xml:space="preserve"> conformitate cu prevederile Leg.211/2011 privind regimul </w:t>
      </w:r>
      <w:r w:rsidR="001F205F" w:rsidRPr="007F37B6">
        <w:t>deșeurilor</w:t>
      </w:r>
      <w:r w:rsidR="00C9452C" w:rsidRPr="007F37B6">
        <w:t>, republicata</w:t>
      </w:r>
      <w:r w:rsidR="00102E07" w:rsidRPr="007F37B6">
        <w:t>,</w:t>
      </w:r>
      <w:r w:rsidR="00C9452C" w:rsidRPr="007F37B6">
        <w:t xml:space="preserve"> dar </w:t>
      </w:r>
      <w:r>
        <w:t>și</w:t>
      </w:r>
      <w:r w:rsidR="00C9452C" w:rsidRPr="007F37B6">
        <w:t xml:space="preserve"> cu alte acte normative </w:t>
      </w:r>
      <w:r w:rsidR="00671EEA" w:rsidRPr="007F37B6">
        <w:t>în</w:t>
      </w:r>
      <w:r w:rsidR="00C9452C" w:rsidRPr="007F37B6">
        <w:t xml:space="preserve"> vigoare, rezulta o serie de </w:t>
      </w:r>
      <w:r w:rsidR="001F205F" w:rsidRPr="007F37B6">
        <w:t>obligații</w:t>
      </w:r>
      <w:r w:rsidR="00C9452C" w:rsidRPr="007F37B6">
        <w:t xml:space="preserve"> </w:t>
      </w:r>
      <w:r>
        <w:t>și</w:t>
      </w:r>
      <w:r w:rsidR="00C9452C" w:rsidRPr="007F37B6">
        <w:t xml:space="preserve"> </w:t>
      </w:r>
      <w:r w:rsidR="001F205F" w:rsidRPr="007F37B6">
        <w:t>responsabilități</w:t>
      </w:r>
      <w:r w:rsidR="00C9452C" w:rsidRPr="007F37B6">
        <w:t xml:space="preserve"> pentru operatorii economici</w:t>
      </w:r>
      <w:r w:rsidR="00102E07" w:rsidRPr="007F37B6">
        <w:t xml:space="preserve"> </w:t>
      </w:r>
      <w:r>
        <w:t>și</w:t>
      </w:r>
      <w:r w:rsidR="00102E07" w:rsidRPr="007F37B6">
        <w:t xml:space="preserve"> persoane fizice</w:t>
      </w:r>
      <w:r w:rsidR="00C9452C" w:rsidRPr="007F37B6">
        <w:t xml:space="preserve"> ce </w:t>
      </w:r>
      <w:r w:rsidR="001F205F" w:rsidRPr="007F37B6">
        <w:t>desfășoară</w:t>
      </w:r>
      <w:r w:rsidR="00C9452C" w:rsidRPr="007F37B6">
        <w:t xml:space="preserve"> </w:t>
      </w:r>
      <w:r w:rsidR="001F205F" w:rsidRPr="007F37B6">
        <w:t>activități</w:t>
      </w:r>
      <w:r w:rsidR="003338E7">
        <w:t xml:space="preserve"> </w:t>
      </w:r>
      <w:r w:rsidR="00C9452C" w:rsidRPr="007F37B6">
        <w:t xml:space="preserve">generatoare de </w:t>
      </w:r>
      <w:r w:rsidR="001F205F" w:rsidRPr="007F37B6">
        <w:t>deșeuri</w:t>
      </w:r>
      <w:r w:rsidR="00C9452C" w:rsidRPr="007F37B6">
        <w:t>.</w:t>
      </w:r>
    </w:p>
    <w:p w14:paraId="4112BF87" w14:textId="322C9D7E" w:rsidR="00C9452C" w:rsidRPr="007F37B6" w:rsidRDefault="00C9452C" w:rsidP="00C9452C">
      <w:pPr>
        <w:jc w:val="both"/>
      </w:pPr>
      <w:r w:rsidRPr="007F37B6">
        <w:t xml:space="preserve">Un plan de prevenire trebuie </w:t>
      </w:r>
      <w:r w:rsidR="00222E74">
        <w:t>să</w:t>
      </w:r>
      <w:r w:rsidRPr="007F37B6">
        <w:t xml:space="preserve"> ia </w:t>
      </w:r>
      <w:r w:rsidR="00671EEA" w:rsidRPr="007F37B6">
        <w:t>în</w:t>
      </w:r>
      <w:r w:rsidRPr="007F37B6">
        <w:t xml:space="preserve"> calcul </w:t>
      </w:r>
      <w:r w:rsidR="001F205F" w:rsidRPr="007F37B6">
        <w:t>câteva</w:t>
      </w:r>
      <w:r w:rsidRPr="007F37B6">
        <w:t xml:space="preserve"> considerente de baza, </w:t>
      </w:r>
      <w:r w:rsidR="00222E74">
        <w:t>și</w:t>
      </w:r>
      <w:r w:rsidRPr="007F37B6">
        <w:t xml:space="preserve"> anume:</w:t>
      </w:r>
    </w:p>
    <w:p w14:paraId="074A8346" w14:textId="1834A130" w:rsidR="00C9452C" w:rsidRPr="007F37B6" w:rsidRDefault="001F205F" w:rsidP="00C9452C">
      <w:pPr>
        <w:pStyle w:val="ListParagraph"/>
        <w:numPr>
          <w:ilvl w:val="0"/>
          <w:numId w:val="21"/>
        </w:numPr>
        <w:jc w:val="both"/>
      </w:pPr>
      <w:r w:rsidRPr="007F37B6">
        <w:t>gospodărirea</w:t>
      </w:r>
      <w:r w:rsidR="00C9452C" w:rsidRPr="007F37B6">
        <w:t xml:space="preserve"> resurselor </w:t>
      </w:r>
      <w:r w:rsidR="00222E74">
        <w:t>și</w:t>
      </w:r>
      <w:r w:rsidR="00C9452C" w:rsidRPr="007F37B6">
        <w:t xml:space="preserve">, respectiv, a </w:t>
      </w:r>
      <w:r w:rsidRPr="007F37B6">
        <w:t>deșeurilor</w:t>
      </w:r>
      <w:r w:rsidR="00C9452C" w:rsidRPr="007F37B6">
        <w:t xml:space="preserve"> </w:t>
      </w:r>
      <w:r w:rsidR="00671EEA" w:rsidRPr="007F37B6">
        <w:t>în</w:t>
      </w:r>
      <w:r w:rsidR="00C9452C" w:rsidRPr="007F37B6">
        <w:t xml:space="preserve"> amplasament;</w:t>
      </w:r>
    </w:p>
    <w:p w14:paraId="5F3B66B3" w14:textId="1A1B19B8" w:rsidR="00C9452C" w:rsidRPr="007F37B6" w:rsidRDefault="000C4AC3" w:rsidP="00C9452C">
      <w:pPr>
        <w:pStyle w:val="ListParagraph"/>
        <w:numPr>
          <w:ilvl w:val="0"/>
          <w:numId w:val="21"/>
        </w:numPr>
        <w:jc w:val="both"/>
      </w:pPr>
      <w:r w:rsidRPr="007F37B6">
        <w:t>s</w:t>
      </w:r>
      <w:r w:rsidR="00C9452C" w:rsidRPr="007F37B6">
        <w:t>tabilirea de obiective;</w:t>
      </w:r>
    </w:p>
    <w:p w14:paraId="04DFC1D7" w14:textId="7A6C2EE0" w:rsidR="00C9452C" w:rsidRPr="007F37B6" w:rsidRDefault="00827451" w:rsidP="00C9452C">
      <w:pPr>
        <w:pStyle w:val="ListParagraph"/>
        <w:numPr>
          <w:ilvl w:val="0"/>
          <w:numId w:val="21"/>
        </w:numPr>
        <w:jc w:val="both"/>
      </w:pPr>
      <w:r w:rsidRPr="007F37B6">
        <w:t xml:space="preserve">masuri de </w:t>
      </w:r>
      <w:r w:rsidR="00B05685" w:rsidRPr="007F37B6">
        <w:t xml:space="preserve">diminuare a </w:t>
      </w:r>
      <w:r w:rsidR="001F205F" w:rsidRPr="007F37B6">
        <w:t>cantităților</w:t>
      </w:r>
      <w:r w:rsidR="00B05685" w:rsidRPr="007F37B6">
        <w:t xml:space="preserve"> de </w:t>
      </w:r>
      <w:r w:rsidR="001F205F" w:rsidRPr="007F37B6">
        <w:t>deșeuri</w:t>
      </w:r>
      <w:r w:rsidR="00B05685" w:rsidRPr="007F37B6">
        <w:t xml:space="preserve"> generate</w:t>
      </w:r>
      <w:r w:rsidR="00C9452C" w:rsidRPr="007F37B6">
        <w:t>.</w:t>
      </w:r>
    </w:p>
    <w:p w14:paraId="171BFC4C" w14:textId="1DFF3566" w:rsidR="00C9452C" w:rsidRPr="007F37B6" w:rsidRDefault="001F205F" w:rsidP="00C9452C">
      <w:pPr>
        <w:jc w:val="both"/>
      </w:pPr>
      <w:r w:rsidRPr="007F37B6">
        <w:t>Înțelegerea</w:t>
      </w:r>
      <w:r w:rsidR="00C9452C" w:rsidRPr="007F37B6">
        <w:t xml:space="preserve"> acestor </w:t>
      </w:r>
      <w:r w:rsidRPr="007F37B6">
        <w:t>obligații</w:t>
      </w:r>
      <w:r w:rsidR="00C9452C" w:rsidRPr="007F37B6">
        <w:t xml:space="preserve"> </w:t>
      </w:r>
      <w:r w:rsidR="00222E74">
        <w:t>și</w:t>
      </w:r>
      <w:r w:rsidR="00C9452C" w:rsidRPr="007F37B6">
        <w:t xml:space="preserve"> </w:t>
      </w:r>
      <w:r w:rsidRPr="007F37B6">
        <w:t>responsabilități</w:t>
      </w:r>
      <w:r w:rsidR="00C9452C" w:rsidRPr="007F37B6">
        <w:t xml:space="preserve">, implementarea prevederilor legale </w:t>
      </w:r>
      <w:r w:rsidR="00671EEA" w:rsidRPr="007F37B6">
        <w:t>în</w:t>
      </w:r>
      <w:r w:rsidR="00C9452C" w:rsidRPr="007F37B6">
        <w:t xml:space="preserve"> domeniul </w:t>
      </w:r>
      <w:r w:rsidRPr="007F37B6">
        <w:t>protecției</w:t>
      </w:r>
      <w:r w:rsidR="00C9452C" w:rsidRPr="007F37B6">
        <w:t xml:space="preserve"> mediului </w:t>
      </w:r>
      <w:r w:rsidR="00286ADF">
        <w:t>cât</w:t>
      </w:r>
      <w:r w:rsidR="00C9452C" w:rsidRPr="007F37B6">
        <w:t xml:space="preserve"> </w:t>
      </w:r>
      <w:r w:rsidR="00222E74">
        <w:t>și</w:t>
      </w:r>
      <w:r w:rsidR="00C9452C" w:rsidRPr="007F37B6">
        <w:t xml:space="preserve"> aplicarea principiului </w:t>
      </w:r>
      <w:r w:rsidRPr="007F37B6">
        <w:t>ierarhizării</w:t>
      </w:r>
      <w:r w:rsidR="00C9452C" w:rsidRPr="007F37B6">
        <w:t xml:space="preserve"> </w:t>
      </w:r>
      <w:r w:rsidRPr="007F37B6">
        <w:t>deșeurilor</w:t>
      </w:r>
      <w:r w:rsidR="00C9452C" w:rsidRPr="007F37B6">
        <w:t xml:space="preserve">, va determina modul de </w:t>
      </w:r>
      <w:r w:rsidRPr="007F37B6">
        <w:t>reușita</w:t>
      </w:r>
      <w:r w:rsidR="00C9452C" w:rsidRPr="007F37B6">
        <w:t xml:space="preserve"> </w:t>
      </w:r>
      <w:r w:rsidR="00671EEA" w:rsidRPr="007F37B6">
        <w:t>în</w:t>
      </w:r>
      <w:r w:rsidR="00B05685" w:rsidRPr="007F37B6">
        <w:t xml:space="preserve"> </w:t>
      </w:r>
      <w:r w:rsidR="00C9452C" w:rsidRPr="007F37B6">
        <w:t xml:space="preserve">vederea prevenirii </w:t>
      </w:r>
      <w:r w:rsidR="00222E74">
        <w:t>și</w:t>
      </w:r>
      <w:r w:rsidR="00C9452C" w:rsidRPr="007F37B6">
        <w:t xml:space="preserve"> reducerii </w:t>
      </w:r>
      <w:r w:rsidRPr="007F37B6">
        <w:t>cantităților</w:t>
      </w:r>
      <w:r w:rsidR="003338E7">
        <w:t xml:space="preserve"> </w:t>
      </w:r>
      <w:r w:rsidR="00C9452C" w:rsidRPr="007F37B6">
        <w:t xml:space="preserve">de </w:t>
      </w:r>
      <w:r w:rsidRPr="007F37B6">
        <w:t>deșeuri</w:t>
      </w:r>
      <w:r w:rsidR="00C9452C" w:rsidRPr="007F37B6">
        <w:t xml:space="preserve"> generate.</w:t>
      </w:r>
    </w:p>
    <w:p w14:paraId="3EF3FABD" w14:textId="33F55BFF" w:rsidR="00FE7C7B" w:rsidRPr="007F37B6" w:rsidRDefault="00222E74" w:rsidP="00FE7C7B">
      <w:r>
        <w:t>În</w:t>
      </w:r>
      <w:r w:rsidR="00FE7C7B" w:rsidRPr="007F37B6">
        <w:t xml:space="preserve"> perioada </w:t>
      </w:r>
      <w:r w:rsidR="001F205F" w:rsidRPr="007F37B6">
        <w:t>executării</w:t>
      </w:r>
      <w:r w:rsidR="00FE7C7B" w:rsidRPr="007F37B6">
        <w:t xml:space="preserve"> </w:t>
      </w:r>
      <w:r w:rsidR="001F205F" w:rsidRPr="007F37B6">
        <w:t>lucrărilor</w:t>
      </w:r>
      <w:r w:rsidR="00FE7C7B" w:rsidRPr="007F37B6">
        <w:t xml:space="preserve"> de </w:t>
      </w:r>
      <w:r w:rsidR="001F205F" w:rsidRPr="007F37B6">
        <w:t>construcții</w:t>
      </w:r>
      <w:r w:rsidR="00FE7C7B" w:rsidRPr="007F37B6">
        <w:t xml:space="preserve"> :</w:t>
      </w:r>
    </w:p>
    <w:p w14:paraId="3EF3FABE" w14:textId="2DBFAF72" w:rsidR="00FE7C7B" w:rsidRPr="007F37B6" w:rsidRDefault="00FE7C7B" w:rsidP="00FE7C7B">
      <w:r w:rsidRPr="007F37B6">
        <w:t>•</w:t>
      </w:r>
      <w:r w:rsidRPr="007F37B6">
        <w:tab/>
      </w:r>
      <w:r w:rsidR="001F205F" w:rsidRPr="007F37B6">
        <w:t>deșeuri</w:t>
      </w:r>
      <w:r w:rsidR="003338E7">
        <w:t xml:space="preserve"> </w:t>
      </w:r>
      <w:r w:rsidRPr="007F37B6">
        <w:t xml:space="preserve">menajere ( cod 20.03.01) - vor fi colectate </w:t>
      </w:r>
      <w:r w:rsidR="00671EEA" w:rsidRPr="007F37B6">
        <w:t>în</w:t>
      </w:r>
      <w:r w:rsidRPr="007F37B6">
        <w:t xml:space="preserve"> recipiente </w:t>
      </w:r>
      <w:r w:rsidR="001F205F" w:rsidRPr="007F37B6">
        <w:t>închise</w:t>
      </w:r>
      <w:r w:rsidRPr="007F37B6">
        <w:t xml:space="preserve">, tip europubele, </w:t>
      </w:r>
      <w:r w:rsidR="00222E74">
        <w:t>și</w:t>
      </w:r>
      <w:r w:rsidRPr="007F37B6">
        <w:t xml:space="preserve"> stocate temporar </w:t>
      </w:r>
      <w:r w:rsidR="00671EEA" w:rsidRPr="007F37B6">
        <w:t>în</w:t>
      </w:r>
      <w:r w:rsidRPr="007F37B6">
        <w:t xml:space="preserve"> spatii special amenajate </w:t>
      </w:r>
      <w:r w:rsidR="001F205F" w:rsidRPr="007F37B6">
        <w:t>până</w:t>
      </w:r>
      <w:r w:rsidRPr="007F37B6">
        <w:t xml:space="preserve"> la preluarea acestora de </w:t>
      </w:r>
      <w:r w:rsidR="001F205F" w:rsidRPr="007F37B6">
        <w:t>către</w:t>
      </w:r>
      <w:r w:rsidRPr="007F37B6">
        <w:t xml:space="preserve"> serviciul de salubritate al </w:t>
      </w:r>
      <w:r w:rsidR="001F205F" w:rsidRPr="007F37B6">
        <w:t>localității</w:t>
      </w:r>
      <w:r w:rsidRPr="007F37B6">
        <w:t>;</w:t>
      </w:r>
    </w:p>
    <w:p w14:paraId="3EF3FABF" w14:textId="20415088" w:rsidR="00FE7C7B" w:rsidRPr="007F37B6" w:rsidRDefault="00FE7C7B" w:rsidP="00FE7C7B">
      <w:r w:rsidRPr="007F37B6">
        <w:t>•</w:t>
      </w:r>
      <w:r w:rsidRPr="007F37B6">
        <w:tab/>
      </w:r>
      <w:r w:rsidR="001F205F" w:rsidRPr="007F37B6">
        <w:t>deșeuri</w:t>
      </w:r>
      <w:r w:rsidRPr="007F37B6">
        <w:t xml:space="preserve"> provenite din </w:t>
      </w:r>
      <w:r w:rsidR="001F205F" w:rsidRPr="007F37B6">
        <w:t>lucrări</w:t>
      </w:r>
      <w:r w:rsidRPr="007F37B6">
        <w:t xml:space="preserve"> de </w:t>
      </w:r>
      <w:r w:rsidR="001F205F" w:rsidRPr="007F37B6">
        <w:t>construcții</w:t>
      </w:r>
      <w:r w:rsidRPr="007F37B6">
        <w:t xml:space="preserve"> (grupa 17.01) - se vor colecta pe categorii, </w:t>
      </w:r>
      <w:r w:rsidR="00671EEA" w:rsidRPr="007F37B6">
        <w:t>în</w:t>
      </w:r>
      <w:r w:rsidRPr="007F37B6">
        <w:t xml:space="preserve"> </w:t>
      </w:r>
      <w:r w:rsidR="001F205F" w:rsidRPr="007F37B6">
        <w:t>spațiu</w:t>
      </w:r>
      <w:r w:rsidRPr="007F37B6">
        <w:t xml:space="preserve"> special amenajat, astfel </w:t>
      </w:r>
      <w:r w:rsidR="001F205F" w:rsidRPr="007F37B6">
        <w:t>încât</w:t>
      </w:r>
      <w:r w:rsidRPr="007F37B6">
        <w:t xml:space="preserve"> </w:t>
      </w:r>
      <w:r w:rsidR="00222E74">
        <w:t>să</w:t>
      </w:r>
      <w:r w:rsidRPr="007F37B6">
        <w:t xml:space="preserve"> </w:t>
      </w:r>
      <w:r w:rsidR="001F205F" w:rsidRPr="007F37B6">
        <w:t>poată</w:t>
      </w:r>
      <w:r w:rsidRPr="007F37B6">
        <w:t xml:space="preserve"> fi preluate </w:t>
      </w:r>
      <w:r w:rsidR="00222E74">
        <w:t>și</w:t>
      </w:r>
      <w:r w:rsidRPr="007F37B6">
        <w:t xml:space="preserve"> transportate de operatori </w:t>
      </w:r>
      <w:r w:rsidR="001F205F" w:rsidRPr="007F37B6">
        <w:t>autorizați</w:t>
      </w:r>
      <w:r w:rsidRPr="007F37B6">
        <w:t xml:space="preserve"> </w:t>
      </w:r>
      <w:r w:rsidR="00671EEA" w:rsidRPr="007F37B6">
        <w:t>în</w:t>
      </w:r>
      <w:r w:rsidRPr="007F37B6">
        <w:t xml:space="preserve"> vederea </w:t>
      </w:r>
      <w:r w:rsidR="001F205F" w:rsidRPr="007F37B6">
        <w:t>valorificării</w:t>
      </w:r>
      <w:r w:rsidRPr="007F37B6">
        <w:t xml:space="preserve"> sau </w:t>
      </w:r>
      <w:r w:rsidR="001F205F" w:rsidRPr="007F37B6">
        <w:t>eliminării</w:t>
      </w:r>
      <w:r w:rsidRPr="007F37B6">
        <w:t xml:space="preserve"> prin depozite autorizate. </w:t>
      </w:r>
    </w:p>
    <w:p w14:paraId="3EF3FAC0" w14:textId="33940B9E" w:rsidR="00FE7C7B" w:rsidRPr="007F37B6" w:rsidRDefault="00222E74" w:rsidP="00FE7C7B">
      <w:r>
        <w:t>În</w:t>
      </w:r>
      <w:r w:rsidR="00FE7C7B" w:rsidRPr="007F37B6">
        <w:t xml:space="preserve"> perioada </w:t>
      </w:r>
      <w:r w:rsidR="001F205F" w:rsidRPr="007F37B6">
        <w:t>funcțion</w:t>
      </w:r>
      <w:r w:rsidR="00DC0566">
        <w:t>ă</w:t>
      </w:r>
      <w:r w:rsidR="001F205F" w:rsidRPr="007F37B6">
        <w:t>rii</w:t>
      </w:r>
      <w:r w:rsidR="00FE7C7B" w:rsidRPr="007F37B6">
        <w:t xml:space="preserve"> obiectivului:</w:t>
      </w:r>
    </w:p>
    <w:p w14:paraId="3EF3FAC1" w14:textId="79A83A0D" w:rsidR="00FE7C7B" w:rsidRPr="007F37B6" w:rsidRDefault="00FE7C7B" w:rsidP="00FE7C7B">
      <w:r w:rsidRPr="007F37B6">
        <w:t>•</w:t>
      </w:r>
      <w:r w:rsidRPr="007F37B6">
        <w:tab/>
      </w:r>
      <w:r w:rsidR="001F205F" w:rsidRPr="007F37B6">
        <w:t>deșeuri</w:t>
      </w:r>
      <w:r w:rsidR="003338E7">
        <w:t xml:space="preserve"> </w:t>
      </w:r>
      <w:r w:rsidRPr="007F37B6">
        <w:t>menajere (cod 20.03.01) -</w:t>
      </w:r>
      <w:r w:rsidR="003338E7">
        <w:t xml:space="preserve"> </w:t>
      </w:r>
      <w:r w:rsidRPr="007F37B6">
        <w:t xml:space="preserve">vor fi colectate </w:t>
      </w:r>
      <w:r w:rsidR="00671EEA" w:rsidRPr="007F37B6">
        <w:t>în</w:t>
      </w:r>
      <w:r w:rsidRPr="007F37B6">
        <w:t xml:space="preserve"> recipiente </w:t>
      </w:r>
      <w:r w:rsidR="001F205F" w:rsidRPr="007F37B6">
        <w:t>închise</w:t>
      </w:r>
      <w:r w:rsidRPr="007F37B6">
        <w:t xml:space="preserve">, tip europubele </w:t>
      </w:r>
      <w:r w:rsidR="00222E74">
        <w:t>și</w:t>
      </w:r>
      <w:r w:rsidRPr="007F37B6">
        <w:t xml:space="preserve"> stocate temporar </w:t>
      </w:r>
      <w:r w:rsidR="00671EEA" w:rsidRPr="007F37B6">
        <w:t>în</w:t>
      </w:r>
      <w:r w:rsidRPr="007F37B6">
        <w:t xml:space="preserve"> spatii special amenajate </w:t>
      </w:r>
      <w:r w:rsidR="00C1363A">
        <w:t>până</w:t>
      </w:r>
      <w:r w:rsidRPr="007F37B6">
        <w:t xml:space="preserve"> la preluarea acestora de </w:t>
      </w:r>
      <w:r w:rsidR="001F205F" w:rsidRPr="007F37B6">
        <w:t>către</w:t>
      </w:r>
      <w:r w:rsidRPr="007F37B6">
        <w:t xml:space="preserve"> serviciul de salubritate al </w:t>
      </w:r>
      <w:r w:rsidR="001F205F" w:rsidRPr="007F37B6">
        <w:t>localității</w:t>
      </w:r>
      <w:r w:rsidRPr="007F37B6">
        <w:t>;</w:t>
      </w:r>
    </w:p>
    <w:p w14:paraId="3EF3FAC2" w14:textId="14CB11FE" w:rsidR="00FE7C7B" w:rsidRPr="007F37B6" w:rsidRDefault="00FE7C7B" w:rsidP="00FE7C7B">
      <w:r w:rsidRPr="007F37B6">
        <w:t>•</w:t>
      </w:r>
      <w:r w:rsidRPr="007F37B6">
        <w:tab/>
      </w:r>
      <w:r w:rsidR="001F205F" w:rsidRPr="007F37B6">
        <w:t>deșeuri</w:t>
      </w:r>
      <w:r w:rsidRPr="007F37B6">
        <w:t xml:space="preserve"> de ambalaje (coduri 15.01.01, 15.01.02, 15.01.04, 15.01.07) – se vor colecta selectiv, </w:t>
      </w:r>
      <w:r w:rsidR="00671EEA" w:rsidRPr="007F37B6">
        <w:t>în</w:t>
      </w:r>
      <w:r w:rsidRPr="007F37B6">
        <w:t xml:space="preserve"> spatii special amenajate </w:t>
      </w:r>
      <w:r w:rsidR="00222E74">
        <w:t>și</w:t>
      </w:r>
      <w:r w:rsidRPr="007F37B6">
        <w:t xml:space="preserve"> </w:t>
      </w:r>
      <w:r w:rsidR="001F205F" w:rsidRPr="007F37B6">
        <w:t>inscripționate</w:t>
      </w:r>
      <w:r w:rsidRPr="007F37B6">
        <w:t xml:space="preserve">, </w:t>
      </w:r>
      <w:r w:rsidR="00671EEA" w:rsidRPr="007F37B6">
        <w:t>în</w:t>
      </w:r>
      <w:r w:rsidRPr="007F37B6">
        <w:t xml:space="preserve"> vederea </w:t>
      </w:r>
      <w:r w:rsidR="001F205F" w:rsidRPr="007F37B6">
        <w:t>valorificării</w:t>
      </w:r>
      <w:r w:rsidRPr="007F37B6">
        <w:t xml:space="preserve"> prin operatori </w:t>
      </w:r>
      <w:r w:rsidR="001F205F" w:rsidRPr="007F37B6">
        <w:t>autorizați</w:t>
      </w:r>
      <w:r w:rsidRPr="007F37B6">
        <w:t>.</w:t>
      </w:r>
    </w:p>
    <w:p w14:paraId="3EF3FAC3" w14:textId="73FCC23F" w:rsidR="00FE7C7B" w:rsidRPr="007F37B6" w:rsidRDefault="00FE7C7B" w:rsidP="00FE7C7B">
      <w:pPr>
        <w:pStyle w:val="ListParagraph"/>
        <w:numPr>
          <w:ilvl w:val="1"/>
          <w:numId w:val="7"/>
        </w:numPr>
      </w:pPr>
      <w:r w:rsidRPr="007F37B6">
        <w:rPr>
          <w:i/>
          <w:iCs/>
        </w:rPr>
        <w:t xml:space="preserve">gospodărirea substanțelor </w:t>
      </w:r>
      <w:r w:rsidR="00222E74">
        <w:rPr>
          <w:i/>
          <w:iCs/>
        </w:rPr>
        <w:t>și</w:t>
      </w:r>
      <w:r w:rsidRPr="007F37B6">
        <w:rPr>
          <w:i/>
          <w:iCs/>
        </w:rPr>
        <w:t xml:space="preserve"> preparatelor chimice </w:t>
      </w:r>
      <w:r w:rsidR="001F205F" w:rsidRPr="007F37B6">
        <w:rPr>
          <w:i/>
          <w:iCs/>
        </w:rPr>
        <w:t>periculoase:</w:t>
      </w:r>
      <w:r w:rsidR="001F205F" w:rsidRPr="007F37B6">
        <w:t xml:space="preserve"> Nu</w:t>
      </w:r>
      <w:r w:rsidRPr="007F37B6">
        <w:t xml:space="preserve"> este cazul.</w:t>
      </w:r>
    </w:p>
    <w:p w14:paraId="3EF3FAC4" w14:textId="2FE57789" w:rsidR="00FE7C7B" w:rsidRPr="007F37B6" w:rsidRDefault="00FE7C7B" w:rsidP="00FE7C7B">
      <w:pPr>
        <w:pStyle w:val="ListParagraph"/>
        <w:numPr>
          <w:ilvl w:val="2"/>
          <w:numId w:val="7"/>
        </w:numPr>
        <w:rPr>
          <w:i/>
          <w:iCs/>
        </w:rPr>
      </w:pPr>
      <w:r w:rsidRPr="007F37B6">
        <w:rPr>
          <w:i/>
          <w:iCs/>
        </w:rPr>
        <w:t xml:space="preserve">substanțele și preparatele chimice periculoase utilizate </w:t>
      </w:r>
      <w:r w:rsidR="00222E74">
        <w:rPr>
          <w:i/>
          <w:iCs/>
        </w:rPr>
        <w:t>și</w:t>
      </w:r>
      <w:r w:rsidRPr="007F37B6">
        <w:rPr>
          <w:i/>
          <w:iCs/>
        </w:rPr>
        <w:t>/sau produse;</w:t>
      </w:r>
    </w:p>
    <w:p w14:paraId="3EF3FAC5" w14:textId="3881B4E7" w:rsidR="00FE7C7B" w:rsidRPr="007F37B6" w:rsidRDefault="00FE7C7B" w:rsidP="00FE7C7B">
      <w:pPr>
        <w:pStyle w:val="ListParagraph"/>
        <w:numPr>
          <w:ilvl w:val="2"/>
          <w:numId w:val="7"/>
        </w:numPr>
        <w:rPr>
          <w:i/>
          <w:iCs/>
        </w:rPr>
      </w:pPr>
      <w:r w:rsidRPr="007F37B6">
        <w:rPr>
          <w:i/>
          <w:iCs/>
        </w:rPr>
        <w:t xml:space="preserve">modul de gospodărire a substanțelor </w:t>
      </w:r>
      <w:r w:rsidR="00222E74">
        <w:rPr>
          <w:i/>
          <w:iCs/>
        </w:rPr>
        <w:t>și</w:t>
      </w:r>
      <w:r w:rsidRPr="007F37B6">
        <w:rPr>
          <w:i/>
          <w:iCs/>
        </w:rPr>
        <w:t xml:space="preserve"> preparatelor chimice periculoase și asigurarea condițiilor de protecție a factorilor de mediu și a sănătății populației.</w:t>
      </w:r>
    </w:p>
    <w:p w14:paraId="3EF3FAC6" w14:textId="73A40972" w:rsidR="00FE7C7B" w:rsidRPr="007F37B6" w:rsidRDefault="00FE7C7B" w:rsidP="00FE7C7B">
      <w:pPr>
        <w:pStyle w:val="ListParagraph"/>
        <w:numPr>
          <w:ilvl w:val="0"/>
          <w:numId w:val="7"/>
        </w:numPr>
        <w:rPr>
          <w:i/>
          <w:iCs/>
        </w:rPr>
      </w:pPr>
      <w:r w:rsidRPr="007F37B6">
        <w:rPr>
          <w:i/>
          <w:iCs/>
        </w:rPr>
        <w:t xml:space="preserve">Utilizarea resurselor naturale, în special a solului, a terenurilor, a apei </w:t>
      </w:r>
      <w:r w:rsidR="00222E74">
        <w:rPr>
          <w:i/>
          <w:iCs/>
        </w:rPr>
        <w:t>și</w:t>
      </w:r>
      <w:r w:rsidRPr="007F37B6">
        <w:rPr>
          <w:i/>
          <w:iCs/>
        </w:rPr>
        <w:t xml:space="preserve"> a biodiversității.</w:t>
      </w:r>
    </w:p>
    <w:p w14:paraId="3EF3FAC7" w14:textId="2CFF5976" w:rsidR="00FE7C7B" w:rsidRPr="007F37B6" w:rsidRDefault="00FE7C7B" w:rsidP="00FE7C7B">
      <w:pPr>
        <w:ind w:firstLine="0"/>
        <w:rPr>
          <w:highlight w:val="yellow"/>
        </w:rPr>
      </w:pPr>
      <w:r w:rsidRPr="007F37B6">
        <w:t xml:space="preserve">Toate lucrările vor fi realizate folosind tehnologii agreate specifice </w:t>
      </w:r>
      <w:r w:rsidR="001F205F" w:rsidRPr="007F37B6">
        <w:t>lucrărilor</w:t>
      </w:r>
      <w:r w:rsidRPr="007F37B6">
        <w:t xml:space="preserve"> de </w:t>
      </w:r>
      <w:r w:rsidR="001F205F" w:rsidRPr="007F37B6">
        <w:t>construcții</w:t>
      </w:r>
      <w:r w:rsidRPr="007F37B6">
        <w:t xml:space="preserve">, cu respectarea condițiilor impuse de legislația specifica de mediu </w:t>
      </w:r>
      <w:r w:rsidR="00222E74">
        <w:t>și</w:t>
      </w:r>
      <w:r w:rsidRPr="007F37B6">
        <w:t xml:space="preserve"> sănătatea </w:t>
      </w:r>
      <w:r w:rsidR="00222E74">
        <w:t>și</w:t>
      </w:r>
      <w:r w:rsidRPr="007F37B6">
        <w:t xml:space="preserve"> securitatea </w:t>
      </w:r>
      <w:r w:rsidR="00671EEA" w:rsidRPr="007F37B6">
        <w:t>în</w:t>
      </w:r>
      <w:r w:rsidRPr="007F37B6">
        <w:t xml:space="preserve"> munca.</w:t>
      </w:r>
    </w:p>
    <w:p w14:paraId="3EF3FAC8" w14:textId="77777777" w:rsidR="00FE7C7B" w:rsidRPr="007F37B6" w:rsidRDefault="00FE7C7B" w:rsidP="00FE7C7B">
      <w:pPr>
        <w:pStyle w:val="Heading1"/>
      </w:pPr>
      <w:bookmarkStart w:id="9" w:name="_Toc15914969"/>
      <w:r w:rsidRPr="007F37B6">
        <w:lastRenderedPageBreak/>
        <w:t>Descrierea aspectelor de mediu susceptibile a fi afectate în mod semnificativ de proiect:</w:t>
      </w:r>
      <w:bookmarkEnd w:id="9"/>
    </w:p>
    <w:p w14:paraId="3EF3FAC9" w14:textId="25541492" w:rsidR="00FE7C7B" w:rsidRPr="007F37B6" w:rsidRDefault="00FE7C7B" w:rsidP="00FE7C7B">
      <w:pPr>
        <w:pStyle w:val="linebullet"/>
        <w:rPr>
          <w:b w:val="0"/>
          <w:bCs/>
          <w:i/>
          <w:iCs/>
        </w:rPr>
      </w:pPr>
      <w:r w:rsidRPr="007F37B6">
        <w:rPr>
          <w:b w:val="0"/>
          <w:bCs/>
          <w:i/>
          <w:iCs/>
        </w:rPr>
        <w:t xml:space="preserve">impactul asupra populației, sănătății umane, biodiversității (acordând o atenție specială speciilor și habitatelor protejate), conservarea habitatelor naturale, a florei </w:t>
      </w:r>
      <w:r w:rsidR="00222E74">
        <w:rPr>
          <w:b w:val="0"/>
          <w:bCs/>
          <w:i/>
          <w:iCs/>
        </w:rPr>
        <w:t>și</w:t>
      </w:r>
      <w:r w:rsidRPr="007F37B6">
        <w:rPr>
          <w:b w:val="0"/>
          <w:bCs/>
          <w:i/>
          <w:iCs/>
        </w:rPr>
        <w:t xml:space="preserve"> a faunei sălbatice, terenurilor, solului, folosințelor, bunurilor materiale, calității </w:t>
      </w:r>
      <w:r w:rsidR="00222E74">
        <w:rPr>
          <w:b w:val="0"/>
          <w:bCs/>
          <w:i/>
          <w:iCs/>
        </w:rPr>
        <w:t>și</w:t>
      </w:r>
      <w:r w:rsidRPr="007F37B6">
        <w:rPr>
          <w:b w:val="0"/>
          <w:bCs/>
          <w:i/>
          <w:iCs/>
        </w:rPr>
        <w:t xml:space="preserve"> regimului cantitativ al apei, calității aerului, climei (de exemplu, natura </w:t>
      </w:r>
      <w:r w:rsidR="00222E74">
        <w:rPr>
          <w:b w:val="0"/>
          <w:bCs/>
          <w:i/>
          <w:iCs/>
        </w:rPr>
        <w:t>și</w:t>
      </w:r>
      <w:r w:rsidRPr="007F37B6">
        <w:rPr>
          <w:b w:val="0"/>
          <w:bCs/>
          <w:i/>
          <w:iCs/>
        </w:rPr>
        <w:t xml:space="preserve"> amploarea emisiilor de gaze cu efect de seră), zgomotelor </w:t>
      </w:r>
      <w:r w:rsidR="00222E74">
        <w:rPr>
          <w:b w:val="0"/>
          <w:bCs/>
          <w:i/>
          <w:iCs/>
        </w:rPr>
        <w:t>și</w:t>
      </w:r>
      <w:r w:rsidRPr="007F37B6">
        <w:rPr>
          <w:b w:val="0"/>
          <w:bCs/>
          <w:i/>
          <w:iCs/>
        </w:rPr>
        <w:t xml:space="preserve"> vibrațiilor, peisajului </w:t>
      </w:r>
      <w:r w:rsidR="00222E74">
        <w:rPr>
          <w:b w:val="0"/>
          <w:bCs/>
          <w:i/>
          <w:iCs/>
        </w:rPr>
        <w:t>și</w:t>
      </w:r>
      <w:r w:rsidRPr="007F37B6">
        <w:rPr>
          <w:b w:val="0"/>
          <w:bCs/>
          <w:i/>
          <w:iCs/>
        </w:rPr>
        <w:t xml:space="preserve"> mediului vizual, patrimoniului istoric și cultural și asupra interacțiunilor dintre aceste elemente. Natura impactului (adică impactul direct, indirect, secundar, cumulativ, pe termen scurt, mediu și lung, permanent </w:t>
      </w:r>
      <w:r w:rsidR="00222E74">
        <w:rPr>
          <w:b w:val="0"/>
          <w:bCs/>
          <w:i/>
          <w:iCs/>
        </w:rPr>
        <w:t>și</w:t>
      </w:r>
      <w:r w:rsidRPr="007F37B6">
        <w:rPr>
          <w:b w:val="0"/>
          <w:bCs/>
          <w:i/>
          <w:iCs/>
        </w:rPr>
        <w:t xml:space="preserve"> temporar, pozitiv și negativ);</w:t>
      </w:r>
    </w:p>
    <w:p w14:paraId="3EF3FACA" w14:textId="77777777" w:rsidR="00FE7C7B" w:rsidRPr="007F37B6" w:rsidRDefault="00FE7C7B" w:rsidP="00FE7C7B">
      <w:pPr>
        <w:pStyle w:val="linebullet"/>
        <w:rPr>
          <w:b w:val="0"/>
          <w:bCs/>
          <w:i/>
          <w:iCs/>
        </w:rPr>
      </w:pPr>
      <w:r w:rsidRPr="007F37B6">
        <w:rPr>
          <w:b w:val="0"/>
          <w:bCs/>
          <w:i/>
          <w:iCs/>
        </w:rPr>
        <w:t>-extinderea impactului (zona geografică, numărul populației/habitatelor/speciilor afectate);</w:t>
      </w:r>
    </w:p>
    <w:p w14:paraId="3EF3FACB" w14:textId="77777777" w:rsidR="00FE7C7B" w:rsidRPr="007F37B6" w:rsidRDefault="00FE7C7B" w:rsidP="00FE7C7B">
      <w:pPr>
        <w:pStyle w:val="linebullet"/>
        <w:rPr>
          <w:b w:val="0"/>
          <w:bCs/>
          <w:i/>
          <w:iCs/>
        </w:rPr>
      </w:pPr>
      <w:r w:rsidRPr="007F37B6">
        <w:rPr>
          <w:b w:val="0"/>
          <w:bCs/>
          <w:i/>
          <w:iCs/>
        </w:rPr>
        <w:t>- magnitudinea și complexitatea impactului;</w:t>
      </w:r>
    </w:p>
    <w:p w14:paraId="3EF3FACC" w14:textId="77777777" w:rsidR="00FE7C7B" w:rsidRPr="007F37B6" w:rsidRDefault="00FE7C7B" w:rsidP="00FE7C7B">
      <w:pPr>
        <w:pStyle w:val="linebullet"/>
        <w:rPr>
          <w:b w:val="0"/>
          <w:bCs/>
          <w:i/>
          <w:iCs/>
        </w:rPr>
      </w:pPr>
      <w:r w:rsidRPr="007F37B6">
        <w:rPr>
          <w:b w:val="0"/>
          <w:bCs/>
          <w:i/>
          <w:iCs/>
        </w:rPr>
        <w:t>- probabilitatea impactului;</w:t>
      </w:r>
    </w:p>
    <w:p w14:paraId="3EF3FACD" w14:textId="77777777" w:rsidR="00FE7C7B" w:rsidRPr="007F37B6" w:rsidRDefault="00FE7C7B" w:rsidP="00FE7C7B">
      <w:pPr>
        <w:pStyle w:val="linebullet"/>
        <w:rPr>
          <w:b w:val="0"/>
          <w:bCs/>
          <w:i/>
          <w:iCs/>
        </w:rPr>
      </w:pPr>
      <w:r w:rsidRPr="007F37B6">
        <w:rPr>
          <w:b w:val="0"/>
          <w:bCs/>
          <w:i/>
          <w:iCs/>
        </w:rPr>
        <w:t>- durata, frecvența și reversibilitatea impactului;</w:t>
      </w:r>
    </w:p>
    <w:p w14:paraId="3EF3FACE" w14:textId="77777777" w:rsidR="00FE7C7B" w:rsidRPr="007F37B6" w:rsidRDefault="00FE7C7B" w:rsidP="00FE7C7B">
      <w:pPr>
        <w:pStyle w:val="linebullet"/>
        <w:rPr>
          <w:b w:val="0"/>
          <w:bCs/>
          <w:i/>
          <w:iCs/>
        </w:rPr>
      </w:pPr>
      <w:r w:rsidRPr="007F37B6">
        <w:rPr>
          <w:b w:val="0"/>
          <w:bCs/>
          <w:i/>
          <w:iCs/>
        </w:rPr>
        <w:t>- măsurile de evitare, reducere sau ameliorare a impactului semnificativ asupra mediului;</w:t>
      </w:r>
    </w:p>
    <w:p w14:paraId="3EF3FACF" w14:textId="76145633" w:rsidR="00FE7C7B" w:rsidRPr="007F37B6" w:rsidRDefault="00FE7C7B" w:rsidP="00FE7C7B">
      <w:r w:rsidRPr="007F37B6">
        <w:t xml:space="preserve">Se </w:t>
      </w:r>
      <w:r w:rsidR="001F205F" w:rsidRPr="007F37B6">
        <w:t>apreciază</w:t>
      </w:r>
      <w:r w:rsidRPr="007F37B6">
        <w:t xml:space="preserve"> c</w:t>
      </w:r>
      <w:r w:rsidR="00DC0566">
        <w:t>ă</w:t>
      </w:r>
      <w:r w:rsidRPr="007F37B6">
        <w:t>, prin m</w:t>
      </w:r>
      <w:r w:rsidR="00DC0566">
        <w:t>ă</w:t>
      </w:r>
      <w:r w:rsidRPr="007F37B6">
        <w:t xml:space="preserve">surile care se vor lua pe perioada </w:t>
      </w:r>
      <w:r w:rsidR="001F205F" w:rsidRPr="007F37B6">
        <w:t>executării</w:t>
      </w:r>
      <w:r w:rsidRPr="007F37B6">
        <w:t xml:space="preserve"> </w:t>
      </w:r>
      <w:r w:rsidR="001F205F" w:rsidRPr="007F37B6">
        <w:t>lucrărilor</w:t>
      </w:r>
      <w:r w:rsidRPr="007F37B6">
        <w:t xml:space="preserve"> </w:t>
      </w:r>
      <w:r w:rsidR="00286ADF">
        <w:t>cât</w:t>
      </w:r>
      <w:r w:rsidRPr="007F37B6">
        <w:t xml:space="preserve"> </w:t>
      </w:r>
      <w:r w:rsidR="00222E74">
        <w:t>și</w:t>
      </w:r>
      <w:r w:rsidRPr="007F37B6">
        <w:t xml:space="preserve"> </w:t>
      </w:r>
      <w:r w:rsidR="00671EEA" w:rsidRPr="007F37B6">
        <w:t>în</w:t>
      </w:r>
      <w:r w:rsidRPr="007F37B6">
        <w:t xml:space="preserve"> timpul </w:t>
      </w:r>
      <w:r w:rsidR="001F205F" w:rsidRPr="007F37B6">
        <w:t>funcționarii</w:t>
      </w:r>
      <w:r w:rsidRPr="007F37B6">
        <w:t xml:space="preserve"> acestuia, proiectul propus implica un impact nesemnificativ asupra mediului.</w:t>
      </w:r>
    </w:p>
    <w:p w14:paraId="3EF3FAD0" w14:textId="0B691164" w:rsidR="00FE7C7B" w:rsidRPr="007F37B6" w:rsidRDefault="00FE7C7B" w:rsidP="00FE7C7B">
      <w:pPr>
        <w:rPr>
          <w:u w:val="single"/>
        </w:rPr>
      </w:pPr>
      <w:r w:rsidRPr="007F37B6">
        <w:rPr>
          <w:u w:val="single"/>
        </w:rPr>
        <w:t xml:space="preserve"> Impactul </w:t>
      </w:r>
      <w:r w:rsidR="001F205F" w:rsidRPr="007F37B6">
        <w:rPr>
          <w:u w:val="single"/>
        </w:rPr>
        <w:t>potențial</w:t>
      </w:r>
      <w:r w:rsidRPr="007F37B6">
        <w:rPr>
          <w:u w:val="single"/>
        </w:rPr>
        <w:t xml:space="preserve"> asupra </w:t>
      </w:r>
      <w:r w:rsidR="001F205F" w:rsidRPr="007F37B6">
        <w:rPr>
          <w:u w:val="single"/>
        </w:rPr>
        <w:t>calității</w:t>
      </w:r>
      <w:r w:rsidRPr="007F37B6">
        <w:rPr>
          <w:u w:val="single"/>
        </w:rPr>
        <w:t xml:space="preserve"> </w:t>
      </w:r>
      <w:r w:rsidR="00222E74">
        <w:rPr>
          <w:u w:val="single"/>
        </w:rPr>
        <w:t>și</w:t>
      </w:r>
      <w:r w:rsidRPr="007F37B6">
        <w:rPr>
          <w:u w:val="single"/>
        </w:rPr>
        <w:t xml:space="preserve"> regimului cantitativ al apei</w:t>
      </w:r>
    </w:p>
    <w:p w14:paraId="3EF3FAD1" w14:textId="25036F39" w:rsidR="00FE7C7B" w:rsidRDefault="00FE7C7B" w:rsidP="00FE7C7B">
      <w:bookmarkStart w:id="10" w:name="_Hlk15909242"/>
      <w:r w:rsidRPr="007F37B6">
        <w:t xml:space="preserve">Din punct de vedere hidrografic, noul obiectiv de </w:t>
      </w:r>
      <w:r w:rsidR="001F205F" w:rsidRPr="007F37B6">
        <w:t>investiție</w:t>
      </w:r>
      <w:r w:rsidRPr="007F37B6">
        <w:t xml:space="preserve"> se va construi </w:t>
      </w:r>
      <w:r w:rsidR="00222E74">
        <w:t>și</w:t>
      </w:r>
      <w:r w:rsidRPr="007F37B6">
        <w:t xml:space="preserve"> va </w:t>
      </w:r>
      <w:r w:rsidR="001F205F" w:rsidRPr="007F37B6">
        <w:t>funcționa</w:t>
      </w:r>
      <w:r w:rsidRPr="007F37B6">
        <w:t xml:space="preserve">, </w:t>
      </w:r>
      <w:r w:rsidR="00671EEA" w:rsidRPr="003B598A">
        <w:t>în</w:t>
      </w:r>
      <w:r w:rsidRPr="003B598A">
        <w:t xml:space="preserve"> </w:t>
      </w:r>
      <w:r w:rsidR="001F205F" w:rsidRPr="003B598A">
        <w:t>vecinătatea</w:t>
      </w:r>
      <w:r w:rsidRPr="003B598A">
        <w:t xml:space="preserve"> </w:t>
      </w:r>
      <w:r w:rsidR="00DB0386">
        <w:t>L</w:t>
      </w:r>
      <w:r w:rsidR="006D5D76">
        <w:t>acului Siutghiol, cod Bazin hidrografic: XV-1.000.00.00.00.0</w:t>
      </w:r>
      <w:r w:rsidR="00A63A63">
        <w:t>; Hectometrul</w:t>
      </w:r>
      <w:r w:rsidR="00A03254">
        <w:t>:1570</w:t>
      </w:r>
      <w:r w:rsidR="00800608">
        <w:t xml:space="preserve">. </w:t>
      </w:r>
    </w:p>
    <w:p w14:paraId="0FCE9E60" w14:textId="0A2C4A18" w:rsidR="00800608" w:rsidRDefault="00800608" w:rsidP="00FE7C7B">
      <w:r>
        <w:t xml:space="preserve">Din punct de vedere hidrogeologic se </w:t>
      </w:r>
      <w:r w:rsidR="007F2498">
        <w:t>evidențiază</w:t>
      </w:r>
      <w:r>
        <w:t xml:space="preserve"> o </w:t>
      </w:r>
      <w:r w:rsidR="007F2498">
        <w:t>direcție</w:t>
      </w:r>
      <w:r>
        <w:t xml:space="preserve"> prep</w:t>
      </w:r>
      <w:r w:rsidR="006649A3">
        <w:t xml:space="preserve">onderenta a curentului de apa freatica de la vest </w:t>
      </w:r>
      <w:r w:rsidR="007F2498">
        <w:t>către</w:t>
      </w:r>
      <w:r w:rsidR="006649A3">
        <w:t xml:space="preserve"> est, respectiv dinspre Lacul Siutghiol spre Marea Neagra</w:t>
      </w:r>
      <w:bookmarkEnd w:id="10"/>
      <w:r w:rsidR="006649A3">
        <w:t>.</w:t>
      </w:r>
    </w:p>
    <w:p w14:paraId="6BD27B14" w14:textId="5B5D94E4" w:rsidR="003B598A" w:rsidRDefault="003B598A" w:rsidP="003B598A">
      <w:r>
        <w:t xml:space="preserve">Se vor respecta </w:t>
      </w:r>
      <w:r w:rsidR="007F2498">
        <w:t>condițiile</w:t>
      </w:r>
      <w:r>
        <w:t xml:space="preserve"> impuse prin Avizul de </w:t>
      </w:r>
      <w:r w:rsidR="007F2498">
        <w:t>Gospodărire</w:t>
      </w:r>
      <w:r>
        <w:t xml:space="preserve"> a apelor nr. 68/23.07.2019 si vor fi luate toate masurile necesare pentru a nu fi afectate malul si apa lacului Siutghiol, zona de </w:t>
      </w:r>
      <w:r w:rsidR="007F2498">
        <w:t>protecție</w:t>
      </w:r>
      <w:r>
        <w:t xml:space="preserve"> a acestuia de 5 m, precum si stabilitatea </w:t>
      </w:r>
      <w:r w:rsidR="007F2498">
        <w:t>lucrărilor</w:t>
      </w:r>
      <w:r>
        <w:t xml:space="preserve"> hidrotehnice existente.</w:t>
      </w:r>
    </w:p>
    <w:p w14:paraId="60BABC89" w14:textId="04C8A914" w:rsidR="003B598A" w:rsidRDefault="003B598A" w:rsidP="003B598A">
      <w:r>
        <w:t>Având în vedere implementarea unor masuri de minimizare a impactului, cât și respectarea cerințelor impuse de Legea Apelor nr.107/1996, modificata și completata prin Legea nr.310/2004, nivelul impactului produs de proiect asupra biodiversității va fi nesemnificativ</w:t>
      </w:r>
    </w:p>
    <w:p w14:paraId="4E6EB9EF" w14:textId="77777777" w:rsidR="003B598A" w:rsidRPr="007F37B6" w:rsidRDefault="003B598A" w:rsidP="00FE7C7B"/>
    <w:p w14:paraId="3EF3FAD2" w14:textId="774BF562" w:rsidR="00FE7C7B" w:rsidRDefault="00FE7C7B" w:rsidP="00FE7C7B">
      <w:pPr>
        <w:rPr>
          <w:u w:val="single"/>
        </w:rPr>
      </w:pPr>
      <w:r w:rsidRPr="007F37B6">
        <w:rPr>
          <w:u w:val="single"/>
        </w:rPr>
        <w:t xml:space="preserve">Impactul </w:t>
      </w:r>
      <w:r w:rsidR="001F205F" w:rsidRPr="007F37B6">
        <w:rPr>
          <w:u w:val="single"/>
        </w:rPr>
        <w:t>potențial</w:t>
      </w:r>
      <w:r w:rsidRPr="007F37B6">
        <w:rPr>
          <w:u w:val="single"/>
        </w:rPr>
        <w:t xml:space="preserve"> asupra </w:t>
      </w:r>
      <w:r w:rsidR="001F205F" w:rsidRPr="007F37B6">
        <w:rPr>
          <w:u w:val="single"/>
        </w:rPr>
        <w:t>calității</w:t>
      </w:r>
      <w:r w:rsidRPr="007F37B6">
        <w:rPr>
          <w:u w:val="single"/>
        </w:rPr>
        <w:t xml:space="preserve"> aerului</w:t>
      </w:r>
    </w:p>
    <w:p w14:paraId="3811B72D" w14:textId="4288EC73" w:rsidR="006B0301" w:rsidRPr="00EB2994" w:rsidRDefault="003C008E" w:rsidP="00FE7C7B">
      <w:r>
        <w:t>Regimul climatic spe</w:t>
      </w:r>
      <w:r w:rsidR="000C723A">
        <w:t xml:space="preserve">cific </w:t>
      </w:r>
      <w:r w:rsidR="007F2498">
        <w:t>județului</w:t>
      </w:r>
      <w:r w:rsidR="000C723A">
        <w:t xml:space="preserve"> Constan</w:t>
      </w:r>
      <w:r w:rsidR="007F2498">
        <w:t>ț</w:t>
      </w:r>
      <w:r w:rsidR="000C723A">
        <w:t>a este un climat marin, cu caracter continenta</w:t>
      </w:r>
      <w:r w:rsidR="000F3AEF">
        <w:t xml:space="preserve">l, </w:t>
      </w:r>
      <w:r w:rsidR="007F2498">
        <w:t>influențat</w:t>
      </w:r>
      <w:r w:rsidR="000F3AEF">
        <w:t xml:space="preserve"> de apele Marii Negre. Temperaturile medii anuale </w:t>
      </w:r>
      <w:r w:rsidR="00EB2994">
        <w:t xml:space="preserve">prezinta </w:t>
      </w:r>
      <w:r w:rsidR="007F2498">
        <w:t>variații</w:t>
      </w:r>
      <w:r w:rsidR="00EB2994">
        <w:t xml:space="preserve"> de 10 -11</w:t>
      </w:r>
      <w:r w:rsidR="00EB2994">
        <w:rPr>
          <w:vertAlign w:val="superscript"/>
        </w:rPr>
        <w:t>0</w:t>
      </w:r>
      <w:r w:rsidR="00EB2994">
        <w:t xml:space="preserve">C. Dobrogea </w:t>
      </w:r>
      <w:r w:rsidR="007F2498">
        <w:t>reprezintă</w:t>
      </w:r>
      <w:r w:rsidR="00EB2994">
        <w:t xml:space="preserve"> arealul cu clima cea mai arida din tara.</w:t>
      </w:r>
    </w:p>
    <w:p w14:paraId="3EF3FAD3" w14:textId="223CE9C8" w:rsidR="00FE7C7B" w:rsidRPr="007F37B6" w:rsidRDefault="001F205F" w:rsidP="00FE7C7B">
      <w:r w:rsidRPr="007F37B6">
        <w:t>Lucrările</w:t>
      </w:r>
      <w:r w:rsidR="00FE7C7B" w:rsidRPr="007F37B6">
        <w:t xml:space="preserve"> de </w:t>
      </w:r>
      <w:r w:rsidRPr="007F37B6">
        <w:t>construcție</w:t>
      </w:r>
      <w:r w:rsidR="00FE7C7B" w:rsidRPr="007F37B6">
        <w:t xml:space="preserve"> se vor realiza </w:t>
      </w:r>
      <w:r w:rsidR="00671EEA" w:rsidRPr="007F37B6">
        <w:t>în</w:t>
      </w:r>
      <w:r w:rsidR="00FE7C7B" w:rsidRPr="007F37B6">
        <w:t xml:space="preserve"> conformitate cu </w:t>
      </w:r>
      <w:r w:rsidRPr="007F37B6">
        <w:t>opțiunea</w:t>
      </w:r>
      <w:r w:rsidR="00FE7C7B" w:rsidRPr="007F37B6">
        <w:t xml:space="preserve"> beneficiarului cu </w:t>
      </w:r>
      <w:r w:rsidRPr="007F37B6">
        <w:t>forța</w:t>
      </w:r>
      <w:r w:rsidR="00FE7C7B" w:rsidRPr="007F37B6">
        <w:t xml:space="preserve"> de munca autorizata, calificata, cu materiale agrementate tehnic </w:t>
      </w:r>
      <w:r w:rsidR="00222E74">
        <w:t>și</w:t>
      </w:r>
      <w:r w:rsidR="00FE7C7B" w:rsidRPr="007F37B6">
        <w:t xml:space="preserve"> de o calitate superioara.</w:t>
      </w:r>
    </w:p>
    <w:p w14:paraId="3EF3FAD4" w14:textId="52B4A4B1" w:rsidR="00FE7C7B" w:rsidRPr="007F37B6" w:rsidRDefault="00FE7C7B" w:rsidP="00FE7C7B">
      <w:r w:rsidRPr="007F37B6">
        <w:t xml:space="preserve">Pe perioada </w:t>
      </w:r>
      <w:r w:rsidR="001F205F" w:rsidRPr="007F37B6">
        <w:t>realizării</w:t>
      </w:r>
      <w:r w:rsidRPr="007F37B6">
        <w:t xml:space="preserve"> </w:t>
      </w:r>
      <w:r w:rsidR="001F205F" w:rsidRPr="007F37B6">
        <w:t>lucrărilor</w:t>
      </w:r>
      <w:r w:rsidRPr="007F37B6">
        <w:t xml:space="preserve"> de </w:t>
      </w:r>
      <w:r w:rsidR="001F205F" w:rsidRPr="007F37B6">
        <w:t>construcție</w:t>
      </w:r>
      <w:r w:rsidRPr="007F37B6">
        <w:t xml:space="preserve">, impactul generat de emisiile de </w:t>
      </w:r>
      <w:r w:rsidR="001F205F" w:rsidRPr="007F37B6">
        <w:t>poluanți</w:t>
      </w:r>
      <w:r w:rsidRPr="007F37B6">
        <w:t xml:space="preserve"> este redus, pentru </w:t>
      </w:r>
      <w:r w:rsidR="00DC0566">
        <w:t>că</w:t>
      </w:r>
      <w:r w:rsidRPr="007F37B6">
        <w:t xml:space="preserve"> se va impune constructorului utilizarea de </w:t>
      </w:r>
      <w:r w:rsidR="001F205F" w:rsidRPr="007F37B6">
        <w:t>mașini</w:t>
      </w:r>
      <w:r w:rsidRPr="007F37B6">
        <w:t xml:space="preserve"> </w:t>
      </w:r>
      <w:r w:rsidR="00222E74">
        <w:t>și</w:t>
      </w:r>
      <w:r w:rsidR="003338E7">
        <w:t xml:space="preserve"> </w:t>
      </w:r>
      <w:r w:rsidRPr="007F37B6">
        <w:t xml:space="preserve">utilaje performante, cu emisii reduse de </w:t>
      </w:r>
      <w:r w:rsidR="001F205F" w:rsidRPr="007F37B6">
        <w:t>poluanți</w:t>
      </w:r>
      <w:r w:rsidRPr="007F37B6">
        <w:t xml:space="preserve"> </w:t>
      </w:r>
      <w:r w:rsidR="001F205F" w:rsidRPr="007F37B6">
        <w:t>gazoși</w:t>
      </w:r>
      <w:r w:rsidRPr="007F37B6">
        <w:t xml:space="preserve"> </w:t>
      </w:r>
      <w:r w:rsidR="00222E74">
        <w:t>și</w:t>
      </w:r>
      <w:r w:rsidRPr="007F37B6">
        <w:t xml:space="preserve"> cu </w:t>
      </w:r>
      <w:r w:rsidR="001F205F" w:rsidRPr="007F37B6">
        <w:t>verificări</w:t>
      </w:r>
      <w:r w:rsidRPr="007F37B6">
        <w:t xml:space="preserve"> efectuate privind starea tehnica a acestora. Pentru </w:t>
      </w:r>
      <w:r w:rsidR="001F205F" w:rsidRPr="007F37B6">
        <w:t>desfășurarea</w:t>
      </w:r>
      <w:r w:rsidRPr="007F37B6">
        <w:t xml:space="preserve"> </w:t>
      </w:r>
      <w:r w:rsidR="001F205F" w:rsidRPr="007F37B6">
        <w:t>activităților</w:t>
      </w:r>
      <w:r w:rsidRPr="007F37B6">
        <w:t xml:space="preserve"> se vor utiliza numai combustibili </w:t>
      </w:r>
      <w:r w:rsidR="001F205F" w:rsidRPr="007F37B6">
        <w:t>achiziționați</w:t>
      </w:r>
      <w:r w:rsidRPr="007F37B6">
        <w:t xml:space="preserve"> din </w:t>
      </w:r>
      <w:r w:rsidR="001F205F" w:rsidRPr="007F37B6">
        <w:t>stații</w:t>
      </w:r>
      <w:r w:rsidRPr="007F37B6">
        <w:t xml:space="preserve"> de </w:t>
      </w:r>
      <w:r w:rsidR="001F205F" w:rsidRPr="007F37B6">
        <w:t>distribuție</w:t>
      </w:r>
      <w:r w:rsidRPr="007F37B6">
        <w:t xml:space="preserve"> autorizate, cu </w:t>
      </w:r>
      <w:r w:rsidR="001F205F" w:rsidRPr="007F37B6">
        <w:t>conținut</w:t>
      </w:r>
      <w:r w:rsidRPr="007F37B6">
        <w:t xml:space="preserve"> redus de sulf </w:t>
      </w:r>
      <w:r w:rsidR="00222E74">
        <w:t>și</w:t>
      </w:r>
      <w:r w:rsidRPr="007F37B6">
        <w:t xml:space="preserve"> care corespund normelor de calitate.</w:t>
      </w:r>
    </w:p>
    <w:p w14:paraId="3EF3FAD5" w14:textId="766E384C" w:rsidR="00FE7C7B" w:rsidRPr="007F37B6" w:rsidRDefault="00222E74" w:rsidP="00FE7C7B">
      <w:r>
        <w:t>În</w:t>
      </w:r>
      <w:r w:rsidR="00FE7C7B" w:rsidRPr="007F37B6">
        <w:t xml:space="preserve"> timpul </w:t>
      </w:r>
      <w:r w:rsidR="001F205F" w:rsidRPr="007F37B6">
        <w:t>funcționarii</w:t>
      </w:r>
      <w:r w:rsidR="00FE7C7B" w:rsidRPr="007F37B6">
        <w:t xml:space="preserve"> obiectivului impactul asupra </w:t>
      </w:r>
      <w:r w:rsidR="001F205F" w:rsidRPr="007F37B6">
        <w:t>calității</w:t>
      </w:r>
      <w:r w:rsidR="00FE7C7B" w:rsidRPr="007F37B6">
        <w:t xml:space="preserve"> aerului va fi nesemnificativ.</w:t>
      </w:r>
    </w:p>
    <w:p w14:paraId="3EF3FAD6" w14:textId="59087CF7" w:rsidR="00FE7C7B" w:rsidRPr="007F37B6" w:rsidRDefault="00FE7C7B" w:rsidP="00FE7C7B">
      <w:pPr>
        <w:rPr>
          <w:u w:val="single"/>
        </w:rPr>
      </w:pPr>
      <w:r w:rsidRPr="007F37B6">
        <w:rPr>
          <w:u w:val="single"/>
        </w:rPr>
        <w:lastRenderedPageBreak/>
        <w:t xml:space="preserve">Zgomot </w:t>
      </w:r>
      <w:r w:rsidR="00222E74">
        <w:rPr>
          <w:u w:val="single"/>
        </w:rPr>
        <w:t>și</w:t>
      </w:r>
      <w:r w:rsidRPr="007F37B6">
        <w:rPr>
          <w:u w:val="single"/>
        </w:rPr>
        <w:t xml:space="preserve"> </w:t>
      </w:r>
      <w:r w:rsidR="001F205F" w:rsidRPr="007F37B6">
        <w:rPr>
          <w:u w:val="single"/>
        </w:rPr>
        <w:t>vibrații</w:t>
      </w:r>
      <w:r w:rsidRPr="007F37B6">
        <w:rPr>
          <w:u w:val="single"/>
        </w:rPr>
        <w:t xml:space="preserve"> – impact </w:t>
      </w:r>
      <w:r w:rsidR="001F205F" w:rsidRPr="007F37B6">
        <w:rPr>
          <w:u w:val="single"/>
        </w:rPr>
        <w:t>potențial</w:t>
      </w:r>
    </w:p>
    <w:p w14:paraId="3EF3FAD7" w14:textId="74FE081C" w:rsidR="00FE7C7B" w:rsidRPr="007F37B6" w:rsidRDefault="001F205F" w:rsidP="00FE7C7B">
      <w:r w:rsidRPr="007F37B6">
        <w:t>Având</w:t>
      </w:r>
      <w:r w:rsidR="00FE7C7B" w:rsidRPr="007F37B6">
        <w:t xml:space="preserve"> </w:t>
      </w:r>
      <w:r w:rsidR="00671EEA" w:rsidRPr="007F37B6">
        <w:t>în</w:t>
      </w:r>
      <w:r w:rsidR="00FE7C7B" w:rsidRPr="007F37B6">
        <w:t xml:space="preserve"> vedere masurile impuse cu privire la echipamentele </w:t>
      </w:r>
      <w:r w:rsidR="00222E74">
        <w:t>și</w:t>
      </w:r>
      <w:r w:rsidR="00FE7C7B" w:rsidRPr="007F37B6">
        <w:t xml:space="preserve"> utilajele folosite, care trebuie </w:t>
      </w:r>
      <w:r w:rsidR="00222E74">
        <w:t>să</w:t>
      </w:r>
      <w:r w:rsidR="00FE7C7B" w:rsidRPr="007F37B6">
        <w:t xml:space="preserve"> fie de </w:t>
      </w:r>
      <w:r w:rsidRPr="007F37B6">
        <w:t>generație</w:t>
      </w:r>
      <w:r w:rsidR="00FE7C7B" w:rsidRPr="007F37B6">
        <w:t xml:space="preserve"> recent</w:t>
      </w:r>
      <w:r w:rsidR="00DC0566">
        <w:t>ă</w:t>
      </w:r>
      <w:r w:rsidR="00FE7C7B" w:rsidRPr="007F37B6">
        <w:t xml:space="preserve">, </w:t>
      </w:r>
      <w:r w:rsidRPr="007F37B6">
        <w:t>prevăzute</w:t>
      </w:r>
      <w:r w:rsidR="00FE7C7B" w:rsidRPr="007F37B6">
        <w:t xml:space="preserve"> cu sisteme de minimizare a nivelului zgomotului produs </w:t>
      </w:r>
      <w:r w:rsidR="00222E74">
        <w:t>și</w:t>
      </w:r>
      <w:r w:rsidR="00FE7C7B" w:rsidRPr="007F37B6">
        <w:t xml:space="preserve"> c</w:t>
      </w:r>
      <w:r w:rsidR="00DC0566">
        <w:t>ă</w:t>
      </w:r>
      <w:r w:rsidR="00FE7C7B" w:rsidRPr="007F37B6">
        <w:t xml:space="preserve"> </w:t>
      </w:r>
      <w:r w:rsidRPr="007F37B6">
        <w:t>lucrările</w:t>
      </w:r>
      <w:r w:rsidR="00FE7C7B" w:rsidRPr="007F37B6">
        <w:t xml:space="preserve"> pentru construirea obiectivului vor avea un caracter temporar, se </w:t>
      </w:r>
      <w:r w:rsidRPr="007F37B6">
        <w:t>apreciază</w:t>
      </w:r>
      <w:r w:rsidR="00FE7C7B" w:rsidRPr="007F37B6">
        <w:t xml:space="preserve"> </w:t>
      </w:r>
      <w:r w:rsidR="00DC0566">
        <w:t>că</w:t>
      </w:r>
      <w:r w:rsidR="00FE7C7B" w:rsidRPr="007F37B6">
        <w:t xml:space="preserve"> impactul produs de sursele de zgomot </w:t>
      </w:r>
      <w:r w:rsidR="00222E74">
        <w:t>și</w:t>
      </w:r>
      <w:r w:rsidR="00FE7C7B" w:rsidRPr="007F37B6">
        <w:t xml:space="preserve"> </w:t>
      </w:r>
      <w:r w:rsidRPr="007F37B6">
        <w:t>vibrații</w:t>
      </w:r>
      <w:r w:rsidR="00FE7C7B" w:rsidRPr="007F37B6">
        <w:t xml:space="preserve"> va fi nesemnificativ.</w:t>
      </w:r>
    </w:p>
    <w:p w14:paraId="3EF3FAD8" w14:textId="4A577BE2" w:rsidR="00FE7C7B" w:rsidRPr="007F37B6" w:rsidRDefault="00FE7C7B" w:rsidP="003338E7">
      <w:pPr>
        <w:rPr>
          <w:u w:val="single"/>
        </w:rPr>
      </w:pPr>
      <w:r w:rsidRPr="007F37B6">
        <w:rPr>
          <w:u w:val="single"/>
        </w:rPr>
        <w:t xml:space="preserve">Impactul </w:t>
      </w:r>
      <w:r w:rsidR="001F205F" w:rsidRPr="007F37B6">
        <w:rPr>
          <w:u w:val="single"/>
        </w:rPr>
        <w:t>potențial</w:t>
      </w:r>
      <w:r w:rsidRPr="007F37B6">
        <w:rPr>
          <w:u w:val="single"/>
        </w:rPr>
        <w:t xml:space="preserve"> asupra solului </w:t>
      </w:r>
      <w:r w:rsidR="00222E74">
        <w:rPr>
          <w:u w:val="single"/>
        </w:rPr>
        <w:t>și</w:t>
      </w:r>
      <w:r w:rsidRPr="007F37B6">
        <w:rPr>
          <w:u w:val="single"/>
        </w:rPr>
        <w:t xml:space="preserve"> subsolului</w:t>
      </w:r>
    </w:p>
    <w:p w14:paraId="3EF3FAD9" w14:textId="5AC421D5" w:rsidR="00FE7C7B" w:rsidRPr="007F37B6" w:rsidRDefault="00FE7C7B" w:rsidP="00FE7C7B">
      <w:r w:rsidRPr="007F37B6">
        <w:t xml:space="preserve">Se </w:t>
      </w:r>
      <w:r w:rsidR="001F205F" w:rsidRPr="007F37B6">
        <w:t>apreciază</w:t>
      </w:r>
      <w:r w:rsidRPr="007F37B6">
        <w:t xml:space="preserve"> </w:t>
      </w:r>
      <w:r w:rsidR="00DC0566">
        <w:t>că</w:t>
      </w:r>
      <w:r w:rsidRPr="007F37B6">
        <w:t xml:space="preserve"> impactul asupra solului este nesemnificativ </w:t>
      </w:r>
      <w:r w:rsidR="001F205F" w:rsidRPr="007F37B6">
        <w:t>luând</w:t>
      </w:r>
      <w:r w:rsidRPr="007F37B6">
        <w:t xml:space="preserve"> </w:t>
      </w:r>
      <w:r w:rsidR="00671EEA" w:rsidRPr="007F37B6">
        <w:t>în</w:t>
      </w:r>
      <w:r w:rsidRPr="007F37B6">
        <w:t xml:space="preserve"> considerare posibilitatea de </w:t>
      </w:r>
      <w:r w:rsidR="001F205F" w:rsidRPr="007F37B6">
        <w:t>apariție</w:t>
      </w:r>
      <w:r w:rsidRPr="007F37B6">
        <w:t xml:space="preserve"> a </w:t>
      </w:r>
      <w:r w:rsidR="001F205F" w:rsidRPr="007F37B6">
        <w:t>poluării</w:t>
      </w:r>
      <w:r w:rsidRPr="007F37B6">
        <w:t xml:space="preserve"> solului </w:t>
      </w:r>
      <w:r w:rsidR="00671EEA" w:rsidRPr="007F37B6">
        <w:t>în</w:t>
      </w:r>
      <w:r w:rsidRPr="007F37B6">
        <w:t xml:space="preserve"> timpul </w:t>
      </w:r>
      <w:r w:rsidR="001F205F" w:rsidRPr="007F37B6">
        <w:t>execuției</w:t>
      </w:r>
      <w:r w:rsidRPr="007F37B6">
        <w:t xml:space="preserve"> </w:t>
      </w:r>
      <w:r w:rsidR="00286ADF">
        <w:t>cât</w:t>
      </w:r>
      <w:r w:rsidRPr="007F37B6">
        <w:t xml:space="preserve"> </w:t>
      </w:r>
      <w:r w:rsidR="00222E74">
        <w:t>și</w:t>
      </w:r>
      <w:r w:rsidRPr="007F37B6">
        <w:t xml:space="preserve"> al </w:t>
      </w:r>
      <w:r w:rsidR="001F205F" w:rsidRPr="007F37B6">
        <w:t>funcționarii</w:t>
      </w:r>
      <w:r w:rsidRPr="007F37B6">
        <w:t xml:space="preserve"> obiectivului.</w:t>
      </w:r>
    </w:p>
    <w:p w14:paraId="3EF3FADA" w14:textId="7588240C" w:rsidR="00FE7C7B" w:rsidRPr="007F37B6" w:rsidRDefault="00FE7C7B" w:rsidP="00FE7C7B">
      <w:pPr>
        <w:rPr>
          <w:u w:val="single"/>
        </w:rPr>
      </w:pPr>
      <w:r w:rsidRPr="007F37B6">
        <w:rPr>
          <w:u w:val="single"/>
        </w:rPr>
        <w:t xml:space="preserve">Impactul </w:t>
      </w:r>
      <w:r w:rsidR="001F205F" w:rsidRPr="007F37B6">
        <w:rPr>
          <w:u w:val="single"/>
        </w:rPr>
        <w:t>potențial</w:t>
      </w:r>
      <w:r w:rsidRPr="007F37B6">
        <w:rPr>
          <w:u w:val="single"/>
        </w:rPr>
        <w:t xml:space="preserve"> asupra </w:t>
      </w:r>
      <w:r w:rsidR="001F205F" w:rsidRPr="007F37B6">
        <w:rPr>
          <w:u w:val="single"/>
        </w:rPr>
        <w:t>biodiversității</w:t>
      </w:r>
    </w:p>
    <w:p w14:paraId="3EF3FADB" w14:textId="00BCF86B" w:rsidR="00FE7C7B" w:rsidRPr="007F37B6" w:rsidRDefault="001F205F" w:rsidP="00FE7C7B">
      <w:r w:rsidRPr="007F37B6">
        <w:t>Având</w:t>
      </w:r>
      <w:r w:rsidR="00FE7C7B" w:rsidRPr="007F37B6">
        <w:t xml:space="preserve"> </w:t>
      </w:r>
      <w:r w:rsidR="00671EEA" w:rsidRPr="007F37B6">
        <w:t>în</w:t>
      </w:r>
      <w:r w:rsidR="00FE7C7B" w:rsidRPr="007F37B6">
        <w:t xml:space="preserve"> vedere implementarea masurilor de minimizare a impactului asupra factorilor de mediu, nivelul impactului produs de proiect asupra </w:t>
      </w:r>
      <w:r w:rsidRPr="007F37B6">
        <w:t>biodiversității</w:t>
      </w:r>
      <w:r w:rsidR="00FE7C7B" w:rsidRPr="007F37B6">
        <w:t xml:space="preserve"> va fi nesemnificativ.</w:t>
      </w:r>
    </w:p>
    <w:p w14:paraId="3EF3FADC" w14:textId="55318B4D" w:rsidR="00FE7C7B" w:rsidRPr="007F37B6" w:rsidRDefault="00FE7C7B" w:rsidP="00FE7C7B">
      <w:pPr>
        <w:rPr>
          <w:u w:val="single"/>
        </w:rPr>
      </w:pPr>
      <w:r w:rsidRPr="007F37B6">
        <w:rPr>
          <w:u w:val="single"/>
        </w:rPr>
        <w:t xml:space="preserve">Impactul </w:t>
      </w:r>
      <w:r w:rsidR="001F205F" w:rsidRPr="007F37B6">
        <w:rPr>
          <w:u w:val="single"/>
        </w:rPr>
        <w:t>potențial</w:t>
      </w:r>
      <w:r w:rsidRPr="007F37B6">
        <w:rPr>
          <w:u w:val="single"/>
        </w:rPr>
        <w:t xml:space="preserve"> asupra peisajului</w:t>
      </w:r>
    </w:p>
    <w:p w14:paraId="3EF3FADD" w14:textId="0A8716B3" w:rsidR="00FE7C7B" w:rsidRPr="007F37B6" w:rsidRDefault="001F205F" w:rsidP="00FE7C7B">
      <w:r w:rsidRPr="007F37B6">
        <w:t>Lucrările</w:t>
      </w:r>
      <w:r w:rsidR="00FE7C7B" w:rsidRPr="007F37B6">
        <w:t xml:space="preserve"> propuse vor avea un impact pozitiv asupra peisajului, </w:t>
      </w:r>
      <w:r w:rsidRPr="007F37B6">
        <w:t>determinând</w:t>
      </w:r>
      <w:r w:rsidR="00FE7C7B" w:rsidRPr="007F37B6">
        <w:t xml:space="preserve"> o </w:t>
      </w:r>
      <w:r w:rsidRPr="007F37B6">
        <w:t>creștere</w:t>
      </w:r>
      <w:r w:rsidR="00FE7C7B" w:rsidRPr="007F37B6">
        <w:t xml:space="preserve"> a </w:t>
      </w:r>
      <w:r w:rsidRPr="007F37B6">
        <w:t>atractivității</w:t>
      </w:r>
      <w:r w:rsidR="00FE7C7B" w:rsidRPr="007F37B6">
        <w:t xml:space="preserve"> </w:t>
      </w:r>
      <w:r w:rsidR="00222E74">
        <w:t>și</w:t>
      </w:r>
      <w:r w:rsidR="00FE7C7B" w:rsidRPr="007F37B6">
        <w:t xml:space="preserve"> a </w:t>
      </w:r>
      <w:r w:rsidRPr="007F37B6">
        <w:t>potențialului</w:t>
      </w:r>
      <w:r w:rsidR="00FE7C7B" w:rsidRPr="007F37B6">
        <w:t xml:space="preserve"> economic al zonei.</w:t>
      </w:r>
    </w:p>
    <w:p w14:paraId="3EF3FADE" w14:textId="425A3BC1" w:rsidR="00FE7C7B" w:rsidRPr="007F37B6" w:rsidRDefault="00FE7C7B" w:rsidP="00FE7C7B">
      <w:pPr>
        <w:rPr>
          <w:u w:val="single"/>
        </w:rPr>
      </w:pPr>
      <w:r w:rsidRPr="007F37B6">
        <w:rPr>
          <w:u w:val="single"/>
        </w:rPr>
        <w:t xml:space="preserve">Impactul </w:t>
      </w:r>
      <w:r w:rsidR="001F205F" w:rsidRPr="007F37B6">
        <w:rPr>
          <w:u w:val="single"/>
        </w:rPr>
        <w:t>potențial</w:t>
      </w:r>
      <w:r w:rsidRPr="007F37B6">
        <w:rPr>
          <w:u w:val="single"/>
        </w:rPr>
        <w:t xml:space="preserve"> asupra patrimoniului istoric </w:t>
      </w:r>
      <w:r w:rsidR="00222E74">
        <w:rPr>
          <w:u w:val="single"/>
        </w:rPr>
        <w:t>și</w:t>
      </w:r>
      <w:r w:rsidRPr="007F37B6">
        <w:rPr>
          <w:u w:val="single"/>
        </w:rPr>
        <w:t xml:space="preserve"> cultural </w:t>
      </w:r>
    </w:p>
    <w:p w14:paraId="3EF3FADF" w14:textId="77777777" w:rsidR="00FE7C7B" w:rsidRPr="007F37B6" w:rsidRDefault="00FE7C7B" w:rsidP="00FE7C7B">
      <w:r w:rsidRPr="007F37B6">
        <w:t>Nu este cazul.</w:t>
      </w:r>
    </w:p>
    <w:p w14:paraId="3EF3FAE0" w14:textId="6A702A60" w:rsidR="00FE7C7B" w:rsidRPr="007F37B6" w:rsidRDefault="00FE7C7B" w:rsidP="00FE7C7B">
      <w:r w:rsidRPr="007F37B6">
        <w:rPr>
          <w:u w:val="single"/>
        </w:rPr>
        <w:t xml:space="preserve">Impactul </w:t>
      </w:r>
      <w:r w:rsidR="001F205F" w:rsidRPr="007F37B6">
        <w:rPr>
          <w:u w:val="single"/>
        </w:rPr>
        <w:t>potențial</w:t>
      </w:r>
      <w:r w:rsidRPr="007F37B6">
        <w:rPr>
          <w:u w:val="single"/>
        </w:rPr>
        <w:t xml:space="preserve"> asupra mediului social </w:t>
      </w:r>
      <w:r w:rsidR="00222E74">
        <w:rPr>
          <w:u w:val="single"/>
        </w:rPr>
        <w:t>și</w:t>
      </w:r>
      <w:r w:rsidRPr="007F37B6">
        <w:rPr>
          <w:u w:val="single"/>
        </w:rPr>
        <w:t xml:space="preserve"> economic</w:t>
      </w:r>
      <w:r w:rsidRPr="007F37B6">
        <w:t>.</w:t>
      </w:r>
    </w:p>
    <w:p w14:paraId="3EF3FAE1" w14:textId="4386621D" w:rsidR="00FE7C7B" w:rsidRPr="007F37B6" w:rsidRDefault="00FE7C7B" w:rsidP="00FE7C7B">
      <w:r w:rsidRPr="007F37B6">
        <w:t xml:space="preserve">Proiectul va avea impact pozitiv asupra mediului social </w:t>
      </w:r>
      <w:r w:rsidR="00222E74">
        <w:t>și</w:t>
      </w:r>
      <w:r w:rsidRPr="007F37B6">
        <w:t xml:space="preserve"> economic, asupra </w:t>
      </w:r>
      <w:r w:rsidR="001F205F" w:rsidRPr="007F37B6">
        <w:t>dezvoltării</w:t>
      </w:r>
      <w:r w:rsidRPr="007F37B6">
        <w:t xml:space="preserve"> mediului de afaceri local, dar </w:t>
      </w:r>
      <w:r w:rsidR="00222E74">
        <w:t>și</w:t>
      </w:r>
      <w:r w:rsidRPr="007F37B6">
        <w:t xml:space="preserve"> </w:t>
      </w:r>
      <w:r w:rsidR="001F205F" w:rsidRPr="007F37B6">
        <w:t>comunității</w:t>
      </w:r>
      <w:r w:rsidRPr="007F37B6">
        <w:t xml:space="preserve"> locale, cointeresate </w:t>
      </w:r>
      <w:r w:rsidR="00671EEA" w:rsidRPr="007F37B6">
        <w:t>în</w:t>
      </w:r>
      <w:r w:rsidRPr="007F37B6">
        <w:t xml:space="preserve"> dezvoltarea economica a </w:t>
      </w:r>
      <w:r w:rsidR="001F205F" w:rsidRPr="007F37B6">
        <w:t>localității</w:t>
      </w:r>
      <w:r w:rsidRPr="007F37B6">
        <w:t xml:space="preserve">. Mai mult, proiectul va contribui la obiectivul de promovare </w:t>
      </w:r>
      <w:r w:rsidR="00222E74">
        <w:t>și</w:t>
      </w:r>
      <w:r w:rsidRPr="007F37B6">
        <w:t xml:space="preserve"> creare de </w:t>
      </w:r>
      <w:r w:rsidR="001F205F" w:rsidRPr="007F37B6">
        <w:t>oportunități</w:t>
      </w:r>
      <w:r w:rsidRPr="007F37B6">
        <w:t xml:space="preserve"> pentru dezvoltarea durabila a economiei locale, </w:t>
      </w:r>
      <w:r w:rsidR="001F205F" w:rsidRPr="007F37B6">
        <w:t>fără</w:t>
      </w:r>
      <w:r w:rsidRPr="007F37B6">
        <w:t xml:space="preserve"> a afecta </w:t>
      </w:r>
      <w:r w:rsidR="00671EEA" w:rsidRPr="007F37B6">
        <w:t>în</w:t>
      </w:r>
      <w:r w:rsidRPr="007F37B6">
        <w:t xml:space="preserve"> mod negativ valorile culturale </w:t>
      </w:r>
      <w:r w:rsidR="00222E74">
        <w:t>și</w:t>
      </w:r>
      <w:r w:rsidRPr="007F37B6">
        <w:t xml:space="preserve"> de patrimoniu </w:t>
      </w:r>
      <w:r w:rsidR="00286ADF">
        <w:t>cât</w:t>
      </w:r>
      <w:r w:rsidRPr="007F37B6">
        <w:t xml:space="preserve"> </w:t>
      </w:r>
      <w:r w:rsidR="00222E74">
        <w:t>și</w:t>
      </w:r>
      <w:r w:rsidRPr="007F37B6">
        <w:t xml:space="preserve"> biodiversitatea ariei protejate din </w:t>
      </w:r>
      <w:r w:rsidR="001F205F" w:rsidRPr="007F37B6">
        <w:t>vecinătate</w:t>
      </w:r>
      <w:r w:rsidRPr="007F37B6">
        <w:t>.</w:t>
      </w:r>
    </w:p>
    <w:p w14:paraId="3EF3FAE2" w14:textId="77777777" w:rsidR="00FE7C7B" w:rsidRPr="007F37B6" w:rsidRDefault="00FE7C7B" w:rsidP="00FE7C7B">
      <w:pPr>
        <w:pStyle w:val="linebullet"/>
        <w:rPr>
          <w:b w:val="0"/>
          <w:bCs/>
        </w:rPr>
      </w:pPr>
      <w:r w:rsidRPr="007F37B6">
        <w:rPr>
          <w:b w:val="0"/>
          <w:bCs/>
          <w:i/>
          <w:iCs/>
        </w:rPr>
        <w:t>- natura transfrontalieră a impactului</w:t>
      </w:r>
      <w:r w:rsidRPr="007F37B6">
        <w:t xml:space="preserve"> – </w:t>
      </w:r>
      <w:r w:rsidRPr="007F37B6">
        <w:rPr>
          <w:b w:val="0"/>
          <w:bCs/>
        </w:rPr>
        <w:t>Nu este cazul.</w:t>
      </w:r>
    </w:p>
    <w:p w14:paraId="3EF3FAE3" w14:textId="41FC1ABF" w:rsidR="00FE7C7B" w:rsidRPr="007F37B6" w:rsidRDefault="00FE7C7B" w:rsidP="00FE7C7B">
      <w:pPr>
        <w:pStyle w:val="Heading1"/>
      </w:pPr>
      <w:bookmarkStart w:id="11" w:name="_Toc15914970"/>
      <w:r w:rsidRPr="007F37B6">
        <w:t xml:space="preserve">Prevederi pentru monitorizarea mediului - dotări </w:t>
      </w:r>
      <w:r w:rsidR="00222E74">
        <w:t>și</w:t>
      </w:r>
      <w:r w:rsidRPr="007F37B6">
        <w:t xml:space="preserve">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11"/>
    </w:p>
    <w:p w14:paraId="3EF3FAE4" w14:textId="561F167F" w:rsidR="00FE7C7B" w:rsidRPr="007F37B6" w:rsidRDefault="00222E74" w:rsidP="00FE7C7B">
      <w:r>
        <w:t>În</w:t>
      </w:r>
      <w:r w:rsidR="00FE7C7B" w:rsidRPr="007F37B6">
        <w:t xml:space="preserve"> </w:t>
      </w:r>
      <w:r w:rsidR="001F205F" w:rsidRPr="007F37B6">
        <w:t>condițiile</w:t>
      </w:r>
      <w:r w:rsidR="00FE7C7B" w:rsidRPr="007F37B6">
        <w:t xml:space="preserve"> </w:t>
      </w:r>
      <w:r w:rsidR="00671EEA" w:rsidRPr="007F37B6">
        <w:t>în</w:t>
      </w:r>
      <w:r w:rsidR="00FE7C7B" w:rsidRPr="007F37B6">
        <w:t xml:space="preserve"> care se aplica masurile de diminuare a impactului asupra factorilor de mediu apa, aer, sol, zgomot, nu este necesara monitorizarea </w:t>
      </w:r>
      <w:r w:rsidR="001F205F" w:rsidRPr="007F37B6">
        <w:t>calității</w:t>
      </w:r>
      <w:r w:rsidR="00FE7C7B" w:rsidRPr="007F37B6">
        <w:t xml:space="preserve"> factorilor de mediu </w:t>
      </w:r>
      <w:r w:rsidR="00671EEA" w:rsidRPr="007F37B6">
        <w:t>în</w:t>
      </w:r>
      <w:r w:rsidR="00FE7C7B" w:rsidRPr="007F37B6">
        <w:t xml:space="preserve"> perioada </w:t>
      </w:r>
      <w:r w:rsidR="001F205F" w:rsidRPr="007F37B6">
        <w:t>derulării</w:t>
      </w:r>
      <w:r w:rsidR="00FE7C7B" w:rsidRPr="007F37B6">
        <w:t xml:space="preserve"> </w:t>
      </w:r>
      <w:r w:rsidR="001F205F" w:rsidRPr="007F37B6">
        <w:t>lucrărilor</w:t>
      </w:r>
      <w:r w:rsidR="00FE7C7B" w:rsidRPr="007F37B6">
        <w:t xml:space="preserve"> de </w:t>
      </w:r>
      <w:r w:rsidR="001F205F" w:rsidRPr="007F37B6">
        <w:t>construcții</w:t>
      </w:r>
      <w:r w:rsidR="00FE7C7B" w:rsidRPr="007F37B6">
        <w:t xml:space="preserve"> </w:t>
      </w:r>
      <w:r w:rsidR="00286ADF">
        <w:t>cât</w:t>
      </w:r>
      <w:r w:rsidR="00FE7C7B" w:rsidRPr="007F37B6">
        <w:t xml:space="preserve"> </w:t>
      </w:r>
      <w:r>
        <w:t>și</w:t>
      </w:r>
      <w:r w:rsidR="00FE7C7B" w:rsidRPr="007F37B6">
        <w:t xml:space="preserve"> </w:t>
      </w:r>
      <w:r w:rsidR="00671EEA" w:rsidRPr="007F37B6">
        <w:t>în</w:t>
      </w:r>
      <w:r w:rsidR="00FE7C7B" w:rsidRPr="007F37B6">
        <w:t xml:space="preserve"> perioada </w:t>
      </w:r>
      <w:r w:rsidR="001F205F" w:rsidRPr="007F37B6">
        <w:t>funcționarii</w:t>
      </w:r>
      <w:r w:rsidR="00FE7C7B" w:rsidRPr="007F37B6">
        <w:t xml:space="preserve"> obiectivului.</w:t>
      </w:r>
    </w:p>
    <w:p w14:paraId="3EF3FAE5" w14:textId="3EF681F5" w:rsidR="00FE7C7B" w:rsidRPr="007F37B6" w:rsidRDefault="00FE7C7B" w:rsidP="00FE7C7B">
      <w:r w:rsidRPr="007F37B6">
        <w:t xml:space="preserve">Se impune respectarea </w:t>
      </w:r>
      <w:r w:rsidR="001F205F" w:rsidRPr="007F37B6">
        <w:t>cerințelor</w:t>
      </w:r>
      <w:r w:rsidRPr="007F37B6">
        <w:t xml:space="preserve"> HG 856/2002, privind </w:t>
      </w:r>
      <w:r w:rsidR="001F205F" w:rsidRPr="007F37B6">
        <w:t>întocmirea</w:t>
      </w:r>
      <w:r w:rsidRPr="007F37B6">
        <w:t xml:space="preserve"> evidentei gestiunii </w:t>
      </w:r>
      <w:r w:rsidR="001F205F" w:rsidRPr="007F37B6">
        <w:t>deșeurilor</w:t>
      </w:r>
      <w:r w:rsidRPr="007F37B6">
        <w:t xml:space="preserve"> generate, a Legii nr. 211/2011 privind regimul </w:t>
      </w:r>
      <w:r w:rsidR="001F205F" w:rsidRPr="007F37B6">
        <w:t>deșeurilor</w:t>
      </w:r>
      <w:r w:rsidRPr="007F37B6">
        <w:t xml:space="preserve"> iar </w:t>
      </w:r>
      <w:r w:rsidR="00671EEA" w:rsidRPr="007F37B6">
        <w:t>în</w:t>
      </w:r>
      <w:r w:rsidRPr="007F37B6">
        <w:t xml:space="preserve"> ce </w:t>
      </w:r>
      <w:r w:rsidR="001F205F" w:rsidRPr="007F37B6">
        <w:t>privește</w:t>
      </w:r>
      <w:r w:rsidRPr="007F37B6">
        <w:t xml:space="preserve"> apa uzata generata, respectarea standardelor de calitate impuse de NTPA 002/2005.</w:t>
      </w:r>
    </w:p>
    <w:p w14:paraId="3EF3FAE6" w14:textId="047F03FF" w:rsidR="00FE7C7B" w:rsidRPr="007F37B6" w:rsidRDefault="00FE7C7B" w:rsidP="00FE7C7B">
      <w:pPr>
        <w:pStyle w:val="Heading1"/>
      </w:pPr>
      <w:bookmarkStart w:id="12" w:name="_Toc15914971"/>
      <w:r w:rsidRPr="007F37B6">
        <w:t xml:space="preserve">Legătura cu alte acte normative </w:t>
      </w:r>
      <w:r w:rsidR="00222E74">
        <w:t>și</w:t>
      </w:r>
      <w:r w:rsidRPr="007F37B6">
        <w:t>/sau planuri/programe/strategii/documente de planificare:</w:t>
      </w:r>
      <w:bookmarkEnd w:id="12"/>
    </w:p>
    <w:p w14:paraId="3EF3FAE7" w14:textId="0BC22040" w:rsidR="00FE7C7B" w:rsidRPr="007F37B6" w:rsidRDefault="00FE7C7B" w:rsidP="00FE7C7B">
      <w:pPr>
        <w:pStyle w:val="ListParagraph"/>
        <w:numPr>
          <w:ilvl w:val="0"/>
          <w:numId w:val="8"/>
        </w:numPr>
        <w:rPr>
          <w:i/>
          <w:iCs/>
        </w:rPr>
      </w:pPr>
      <w:r w:rsidRPr="007F37B6">
        <w:rPr>
          <w:i/>
          <w:iCs/>
        </w:rPr>
        <w:t xml:space="preserve">Justificarea încadrării proiectului, după caz, în prevederile altor acte normative naționale care transpun legislația Uniunii Europene: </w:t>
      </w:r>
      <w:r w:rsidRPr="007F37B6">
        <w:rPr>
          <w:i/>
          <w:iCs/>
          <w:color w:val="008000"/>
          <w:u w:val="single"/>
        </w:rPr>
        <w:t>Directiva 2010/75/UE</w:t>
      </w:r>
      <w:r w:rsidRPr="007F37B6">
        <w:rPr>
          <w:i/>
          <w:iCs/>
        </w:rPr>
        <w:t xml:space="preserve"> (IED) a Parlamentului European și a Consiliului din 24 noiembrie 2010 privind emisiile industriale (prevenirea și controlul integrat </w:t>
      </w:r>
      <w:r w:rsidRPr="007F37B6">
        <w:rPr>
          <w:i/>
          <w:iCs/>
        </w:rPr>
        <w:lastRenderedPageBreak/>
        <w:t xml:space="preserve">al poluării), Directiva 2012/18/UE a Parlamentului European și a Consiliului din 4 iulie 2012 privind controlul pericolelor de accidente majore care implică substanțe periculoase, de modificare </w:t>
      </w:r>
      <w:r w:rsidR="00222E74">
        <w:rPr>
          <w:i/>
          <w:iCs/>
        </w:rPr>
        <w:t>și</w:t>
      </w:r>
      <w:r w:rsidRPr="007F37B6">
        <w:rPr>
          <w:i/>
          <w:iCs/>
        </w:rPr>
        <w:t xml:space="preserve"> ulterior de abrogare a </w:t>
      </w:r>
      <w:r w:rsidRPr="007F37B6">
        <w:rPr>
          <w:i/>
          <w:iCs/>
          <w:color w:val="008000"/>
          <w:u w:val="single"/>
        </w:rPr>
        <w:t>Directivei 96/82/CE</w:t>
      </w:r>
      <w:r w:rsidRPr="007F37B6">
        <w:rPr>
          <w:i/>
          <w:iCs/>
        </w:rPr>
        <w:t xml:space="preserve"> a Consiliului, </w:t>
      </w:r>
      <w:r w:rsidRPr="007F37B6">
        <w:rPr>
          <w:i/>
          <w:iCs/>
          <w:color w:val="008000"/>
          <w:u w:val="single"/>
        </w:rPr>
        <w:t>Directiva 2000/60/CE</w:t>
      </w:r>
      <w:r w:rsidRPr="007F37B6">
        <w:rPr>
          <w:i/>
          <w:iCs/>
        </w:rPr>
        <w:t xml:space="preserve"> a Parlamentului European și a Consiliului din 23 octombrie 2000 de stabilire a unui cadru de politică comunitară în domeniul apei, </w:t>
      </w:r>
      <w:r w:rsidRPr="007F37B6">
        <w:rPr>
          <w:i/>
          <w:iCs/>
          <w:color w:val="008000"/>
          <w:u w:val="single"/>
        </w:rPr>
        <w:t>Directiva-cadru aer 2008/50/CE</w:t>
      </w:r>
      <w:r w:rsidRPr="007F37B6">
        <w:rPr>
          <w:i/>
          <w:iCs/>
        </w:rPr>
        <w:t xml:space="preserve"> a Parlamentului European și a Consiliului din 21 mai 2008 privind calitatea aerului înconjurător și un aer mai curat pentru Europa, </w:t>
      </w:r>
      <w:r w:rsidRPr="007F37B6">
        <w:rPr>
          <w:i/>
          <w:iCs/>
          <w:color w:val="008000"/>
          <w:u w:val="single"/>
        </w:rPr>
        <w:t>Directiva 2008/98/CE</w:t>
      </w:r>
      <w:r w:rsidRPr="007F37B6">
        <w:rPr>
          <w:i/>
          <w:iCs/>
        </w:rPr>
        <w:t xml:space="preserve"> a Parlamentului European și a Consiliului din 19 noiembrie 2008 privind deșeurile </w:t>
      </w:r>
      <w:r w:rsidR="00222E74">
        <w:rPr>
          <w:i/>
          <w:iCs/>
        </w:rPr>
        <w:t>și</w:t>
      </w:r>
      <w:r w:rsidRPr="007F37B6">
        <w:rPr>
          <w:i/>
          <w:iCs/>
        </w:rPr>
        <w:t xml:space="preserve"> de abrogare a anumitor directive, și altele).</w:t>
      </w:r>
    </w:p>
    <w:p w14:paraId="3EF3FAE8" w14:textId="77777777" w:rsidR="00FE7C7B" w:rsidRPr="007F37B6" w:rsidRDefault="00FE7C7B" w:rsidP="00FE7C7B">
      <w:pPr>
        <w:ind w:left="0" w:firstLine="0"/>
      </w:pPr>
      <w:r w:rsidRPr="007F37B6">
        <w:t>Nu este cazul.</w:t>
      </w:r>
    </w:p>
    <w:p w14:paraId="3EF3FAE9" w14:textId="77777777" w:rsidR="00FE7C7B" w:rsidRPr="007F37B6" w:rsidRDefault="00FE7C7B" w:rsidP="00FE7C7B">
      <w:pPr>
        <w:pStyle w:val="ListParagraph"/>
        <w:numPr>
          <w:ilvl w:val="0"/>
          <w:numId w:val="8"/>
        </w:numPr>
        <w:rPr>
          <w:i/>
          <w:iCs/>
        </w:rPr>
      </w:pPr>
      <w:r w:rsidRPr="007F37B6">
        <w:rPr>
          <w:i/>
          <w:iCs/>
        </w:rPr>
        <w:t>Se va menționa planul/programul/strategia/documentul de programare/planificare din care face proiectul, cu indicarea actului normativ prin care a fost aprobat.</w:t>
      </w:r>
    </w:p>
    <w:p w14:paraId="3EF3FAEA" w14:textId="77777777" w:rsidR="00FE7C7B" w:rsidRPr="007F37B6" w:rsidRDefault="00FE7C7B" w:rsidP="00FE7C7B">
      <w:pPr>
        <w:ind w:left="0" w:firstLine="0"/>
      </w:pPr>
      <w:r w:rsidRPr="007F37B6">
        <w:t>Nu este cazul.</w:t>
      </w:r>
    </w:p>
    <w:p w14:paraId="3EF3FAEB" w14:textId="77777777" w:rsidR="00FE7C7B" w:rsidRPr="007F37B6" w:rsidRDefault="00FE7C7B" w:rsidP="00211272">
      <w:pPr>
        <w:pStyle w:val="Heading1"/>
      </w:pPr>
      <w:bookmarkStart w:id="13" w:name="_Toc15914972"/>
      <w:r w:rsidRPr="007F37B6">
        <w:t>Lucrări necesare organizării de șantier:</w:t>
      </w:r>
      <w:bookmarkEnd w:id="13"/>
    </w:p>
    <w:p w14:paraId="3EF3FAEC" w14:textId="77777777" w:rsidR="00FE7C7B" w:rsidRPr="007F37B6" w:rsidRDefault="00FE7C7B" w:rsidP="00FE7C7B">
      <w:pPr>
        <w:pStyle w:val="ListParagraph"/>
        <w:numPr>
          <w:ilvl w:val="0"/>
          <w:numId w:val="9"/>
        </w:numPr>
        <w:rPr>
          <w:i/>
          <w:iCs/>
        </w:rPr>
      </w:pPr>
      <w:r w:rsidRPr="007F37B6">
        <w:rPr>
          <w:i/>
          <w:iCs/>
        </w:rPr>
        <w:t>descrierea lucrărilor necesare organizării de șantier;</w:t>
      </w:r>
    </w:p>
    <w:p w14:paraId="3EF3FAED" w14:textId="33966109" w:rsidR="00FE7C7B" w:rsidRPr="007F37B6" w:rsidRDefault="001F205F" w:rsidP="00FE7C7B">
      <w:pPr>
        <w:ind w:left="0" w:firstLine="0"/>
      </w:pPr>
      <w:r w:rsidRPr="007F37B6">
        <w:t>Lucrări</w:t>
      </w:r>
      <w:r w:rsidR="00FE7C7B" w:rsidRPr="007F37B6">
        <w:t xml:space="preserve"> de </w:t>
      </w:r>
      <w:r w:rsidRPr="007F37B6">
        <w:t>împrejmuire</w:t>
      </w:r>
      <w:r w:rsidR="00FE7C7B" w:rsidRPr="007F37B6">
        <w:t xml:space="preserve"> a terenului cu panouri pentru organizare de </w:t>
      </w:r>
      <w:r w:rsidRPr="007F37B6">
        <w:t>șantier</w:t>
      </w:r>
      <w:r w:rsidR="00FE7C7B" w:rsidRPr="007F37B6">
        <w:t xml:space="preserve">, amenajarea unei rampe pentru </w:t>
      </w:r>
      <w:r w:rsidRPr="007F37B6">
        <w:t>spălarea</w:t>
      </w:r>
      <w:r w:rsidR="00FE7C7B" w:rsidRPr="007F37B6">
        <w:t xml:space="preserve"> </w:t>
      </w:r>
      <w:r w:rsidRPr="007F37B6">
        <w:t>roților</w:t>
      </w:r>
      <w:r w:rsidR="00FE7C7B" w:rsidRPr="007F37B6">
        <w:t xml:space="preserve"> </w:t>
      </w:r>
      <w:r w:rsidRPr="007F37B6">
        <w:t>mașinilor</w:t>
      </w:r>
      <w:r w:rsidR="00FE7C7B" w:rsidRPr="007F37B6">
        <w:t xml:space="preserve"> la </w:t>
      </w:r>
      <w:r w:rsidRPr="007F37B6">
        <w:t>ieșirea</w:t>
      </w:r>
      <w:r w:rsidR="00FE7C7B" w:rsidRPr="007F37B6">
        <w:t xml:space="preserve"> din </w:t>
      </w:r>
      <w:r w:rsidRPr="007F37B6">
        <w:t>șantier</w:t>
      </w:r>
      <w:r w:rsidR="00FE7C7B" w:rsidRPr="007F37B6">
        <w:t>, asigurarea toaletelor ecologice</w:t>
      </w:r>
      <w:r w:rsidR="003338E7">
        <w:t xml:space="preserve"> </w:t>
      </w:r>
      <w:r w:rsidR="00222E74">
        <w:t>și</w:t>
      </w:r>
      <w:r w:rsidR="00FE7C7B" w:rsidRPr="007F37B6">
        <w:t xml:space="preserve"> a containerelor destinate vestiarelor </w:t>
      </w:r>
      <w:r w:rsidR="00222E74">
        <w:t>și</w:t>
      </w:r>
      <w:r w:rsidR="00FE7C7B" w:rsidRPr="007F37B6">
        <w:t xml:space="preserve"> birourilor pentru personal.</w:t>
      </w:r>
    </w:p>
    <w:p w14:paraId="3EF3FAEE" w14:textId="77777777" w:rsidR="00FE7C7B" w:rsidRPr="007F37B6" w:rsidRDefault="00FE7C7B" w:rsidP="00FE7C7B">
      <w:pPr>
        <w:pStyle w:val="ListParagraph"/>
        <w:numPr>
          <w:ilvl w:val="0"/>
          <w:numId w:val="9"/>
        </w:numPr>
        <w:rPr>
          <w:i/>
          <w:iCs/>
        </w:rPr>
      </w:pPr>
      <w:r w:rsidRPr="007F37B6">
        <w:rPr>
          <w:i/>
          <w:iCs/>
        </w:rPr>
        <w:t>localizarea organizării de șantier;</w:t>
      </w:r>
    </w:p>
    <w:p w14:paraId="3EF3FAEF" w14:textId="7097728C" w:rsidR="00FE7C7B" w:rsidRPr="007F37B6" w:rsidRDefault="00FE7C7B" w:rsidP="00FE7C7B">
      <w:pPr>
        <w:ind w:left="0" w:firstLine="0"/>
      </w:pPr>
      <w:r w:rsidRPr="007F37B6">
        <w:t xml:space="preserve">Organizarea de </w:t>
      </w:r>
      <w:r w:rsidR="001F205F" w:rsidRPr="007F37B6">
        <w:t>șantier</w:t>
      </w:r>
      <w:r w:rsidRPr="007F37B6">
        <w:t xml:space="preserve"> se va realiza strict</w:t>
      </w:r>
      <w:r w:rsidR="003338E7">
        <w:t xml:space="preserve"> </w:t>
      </w:r>
      <w:r w:rsidRPr="007F37B6">
        <w:t xml:space="preserve">pe </w:t>
      </w:r>
      <w:r w:rsidR="001F205F" w:rsidRPr="007F37B6">
        <w:t>suprafața</w:t>
      </w:r>
      <w:r w:rsidRPr="007F37B6">
        <w:t xml:space="preserve"> </w:t>
      </w:r>
      <w:r w:rsidR="001F205F" w:rsidRPr="007F37B6">
        <w:t>deținuta</w:t>
      </w:r>
      <w:r w:rsidRPr="007F37B6">
        <w:t xml:space="preserve"> de beneficiar</w:t>
      </w:r>
    </w:p>
    <w:p w14:paraId="3EF3FAF0" w14:textId="77777777" w:rsidR="00FE7C7B" w:rsidRPr="007F37B6" w:rsidRDefault="00FE7C7B" w:rsidP="00FE7C7B">
      <w:pPr>
        <w:pStyle w:val="ListParagraph"/>
        <w:numPr>
          <w:ilvl w:val="0"/>
          <w:numId w:val="9"/>
        </w:numPr>
        <w:rPr>
          <w:i/>
          <w:iCs/>
        </w:rPr>
      </w:pPr>
      <w:r w:rsidRPr="007F37B6">
        <w:rPr>
          <w:i/>
          <w:iCs/>
        </w:rPr>
        <w:t>descrierea impactului asupra mediului a lucrărilor organizării de șantier;</w:t>
      </w:r>
    </w:p>
    <w:p w14:paraId="3EF3FAF1" w14:textId="249193EF" w:rsidR="00FE7C7B" w:rsidRPr="007F37B6" w:rsidRDefault="001F205F" w:rsidP="00FE7C7B">
      <w:pPr>
        <w:ind w:left="0" w:firstLine="0"/>
      </w:pPr>
      <w:r w:rsidRPr="007F37B6">
        <w:t>Lucrările</w:t>
      </w:r>
      <w:r w:rsidR="00FE7C7B" w:rsidRPr="007F37B6">
        <w:t xml:space="preserve"> necesare </w:t>
      </w:r>
      <w:r w:rsidRPr="007F37B6">
        <w:t>organizării</w:t>
      </w:r>
      <w:r w:rsidR="00FE7C7B" w:rsidRPr="007F37B6">
        <w:t xml:space="preserve"> de </w:t>
      </w:r>
      <w:r w:rsidRPr="007F37B6">
        <w:t>șantier</w:t>
      </w:r>
      <w:r w:rsidR="00FE7C7B" w:rsidRPr="007F37B6">
        <w:t xml:space="preserve"> vor fi </w:t>
      </w:r>
      <w:r w:rsidRPr="007F37B6">
        <w:t>lucrări</w:t>
      </w:r>
      <w:r w:rsidR="00FE7C7B" w:rsidRPr="007F37B6">
        <w:t xml:space="preserve"> specifice de </w:t>
      </w:r>
      <w:r w:rsidRPr="007F37B6">
        <w:t>construcții</w:t>
      </w:r>
      <w:r w:rsidR="00FE7C7B" w:rsidRPr="007F37B6">
        <w:t xml:space="preserve">, cu o durata limitata </w:t>
      </w:r>
      <w:r w:rsidR="00671EEA" w:rsidRPr="007F37B6">
        <w:t>în</w:t>
      </w:r>
      <w:r w:rsidR="00FE7C7B" w:rsidRPr="007F37B6">
        <w:t xml:space="preserve"> timp (</w:t>
      </w:r>
      <w:r w:rsidR="00C1363A">
        <w:t>până</w:t>
      </w:r>
      <w:r w:rsidR="00FE7C7B" w:rsidRPr="007F37B6">
        <w:t xml:space="preserve"> la finalizarea </w:t>
      </w:r>
      <w:r w:rsidRPr="007F37B6">
        <w:t>lucrărilor</w:t>
      </w:r>
      <w:r w:rsidR="00FE7C7B" w:rsidRPr="007F37B6">
        <w:t xml:space="preserve"> de </w:t>
      </w:r>
      <w:r w:rsidRPr="007F37B6">
        <w:t>construcții</w:t>
      </w:r>
      <w:r w:rsidR="00FE7C7B" w:rsidRPr="007F37B6">
        <w:t xml:space="preserve">), </w:t>
      </w:r>
      <w:r w:rsidR="00222E74">
        <w:t>și</w:t>
      </w:r>
      <w:r w:rsidR="00FE7C7B" w:rsidRPr="007F37B6">
        <w:t xml:space="preserve"> care vor respecta </w:t>
      </w:r>
      <w:r w:rsidRPr="007F37B6">
        <w:t>atât</w:t>
      </w:r>
      <w:r w:rsidR="00FE7C7B" w:rsidRPr="007F37B6">
        <w:t xml:space="preserve"> masurile de </w:t>
      </w:r>
      <w:r w:rsidRPr="007F37B6">
        <w:t>protecție</w:t>
      </w:r>
      <w:r w:rsidR="00FE7C7B" w:rsidRPr="007F37B6">
        <w:t xml:space="preserve"> a mediului </w:t>
      </w:r>
      <w:r w:rsidR="00286ADF">
        <w:t>cât</w:t>
      </w:r>
      <w:r w:rsidR="00FE7C7B" w:rsidRPr="007F37B6">
        <w:t xml:space="preserve"> </w:t>
      </w:r>
      <w:r w:rsidR="00222E74">
        <w:t>și</w:t>
      </w:r>
      <w:r w:rsidR="00FE7C7B" w:rsidRPr="007F37B6">
        <w:t xml:space="preserve"> celelalte norme specifice acestui tip de activitate</w:t>
      </w:r>
    </w:p>
    <w:p w14:paraId="3EF3FAF2" w14:textId="157090EF" w:rsidR="00FE7C7B" w:rsidRPr="007F37B6" w:rsidRDefault="00FE7C7B" w:rsidP="00FE7C7B">
      <w:pPr>
        <w:pStyle w:val="ListParagraph"/>
        <w:numPr>
          <w:ilvl w:val="0"/>
          <w:numId w:val="9"/>
        </w:numPr>
        <w:rPr>
          <w:i/>
          <w:iCs/>
        </w:rPr>
      </w:pPr>
      <w:r w:rsidRPr="007F37B6">
        <w:rPr>
          <w:i/>
          <w:iCs/>
        </w:rPr>
        <w:t xml:space="preserve">surse de poluanți </w:t>
      </w:r>
      <w:r w:rsidR="00222E74">
        <w:rPr>
          <w:i/>
          <w:iCs/>
        </w:rPr>
        <w:t>și</w:t>
      </w:r>
      <w:r w:rsidRPr="007F37B6">
        <w:rPr>
          <w:i/>
          <w:iCs/>
        </w:rPr>
        <w:t xml:space="preserve"> instalații pentru reținerea, evacuarea </w:t>
      </w:r>
      <w:r w:rsidR="00222E74">
        <w:rPr>
          <w:i/>
          <w:iCs/>
        </w:rPr>
        <w:t>și</w:t>
      </w:r>
      <w:r w:rsidRPr="007F37B6">
        <w:rPr>
          <w:i/>
          <w:iCs/>
        </w:rPr>
        <w:t xml:space="preserve"> dispersia poluanților în mediu în timpul organizării de șantier;</w:t>
      </w:r>
    </w:p>
    <w:p w14:paraId="3EF3FAF3" w14:textId="1300B19C" w:rsidR="00FE7C7B" w:rsidRPr="007F37B6" w:rsidRDefault="00FE7C7B" w:rsidP="00FE7C7B">
      <w:pPr>
        <w:pStyle w:val="ListParagraph"/>
        <w:numPr>
          <w:ilvl w:val="0"/>
          <w:numId w:val="9"/>
        </w:numPr>
        <w:rPr>
          <w:i/>
          <w:iCs/>
        </w:rPr>
      </w:pPr>
      <w:r w:rsidRPr="007F37B6">
        <w:rPr>
          <w:i/>
          <w:iCs/>
        </w:rPr>
        <w:t xml:space="preserve">dotări </w:t>
      </w:r>
      <w:r w:rsidR="00222E74">
        <w:rPr>
          <w:i/>
          <w:iCs/>
        </w:rPr>
        <w:t>și</w:t>
      </w:r>
      <w:r w:rsidRPr="007F37B6">
        <w:rPr>
          <w:i/>
          <w:iCs/>
        </w:rPr>
        <w:t xml:space="preserve"> măsuri prevăzute pentru controlul emisiilor de poluanți în mediu.</w:t>
      </w:r>
    </w:p>
    <w:p w14:paraId="3EF3FAF4" w14:textId="0F4B764F" w:rsidR="00FE7C7B" w:rsidRPr="007F37B6" w:rsidRDefault="00FE7C7B" w:rsidP="00FE7C7B">
      <w:pPr>
        <w:ind w:left="0" w:firstLine="0"/>
      </w:pPr>
      <w:r w:rsidRPr="007F37B6">
        <w:t xml:space="preserve">Pe perioada </w:t>
      </w:r>
      <w:r w:rsidR="001F205F" w:rsidRPr="007F37B6">
        <w:t>derulării</w:t>
      </w:r>
      <w:r w:rsidRPr="007F37B6">
        <w:t xml:space="preserve"> </w:t>
      </w:r>
      <w:r w:rsidR="001F205F" w:rsidRPr="007F37B6">
        <w:t>lucrărilor</w:t>
      </w:r>
      <w:r w:rsidRPr="007F37B6">
        <w:t xml:space="preserve"> se va asigura </w:t>
      </w:r>
      <w:r w:rsidR="001F205F" w:rsidRPr="007F37B6">
        <w:t>împrejmuirea</w:t>
      </w:r>
      <w:r w:rsidRPr="007F37B6">
        <w:t xml:space="preserve"> terenului</w:t>
      </w:r>
      <w:r w:rsidR="003338E7">
        <w:t xml:space="preserve"> </w:t>
      </w:r>
      <w:r w:rsidR="00222E74">
        <w:t>și</w:t>
      </w:r>
      <w:r w:rsidRPr="007F37B6">
        <w:t xml:space="preserve"> se vor amenaja spatii speciale pentru stocarea temporara a </w:t>
      </w:r>
      <w:r w:rsidR="001F205F" w:rsidRPr="007F37B6">
        <w:t>deșeurilor</w:t>
      </w:r>
      <w:r w:rsidRPr="007F37B6">
        <w:t xml:space="preserve"> generate, </w:t>
      </w:r>
      <w:r w:rsidR="00C1363A">
        <w:t>până</w:t>
      </w:r>
      <w:r w:rsidRPr="007F37B6">
        <w:t xml:space="preserve"> la predarea acestora spre eliminare/valorificare </w:t>
      </w:r>
      <w:r w:rsidR="001F205F" w:rsidRPr="007F37B6">
        <w:t>către</w:t>
      </w:r>
      <w:r w:rsidRPr="007F37B6">
        <w:t xml:space="preserve"> operatori </w:t>
      </w:r>
      <w:r w:rsidR="001F205F" w:rsidRPr="007F37B6">
        <w:t>autorizați</w:t>
      </w:r>
      <w:r w:rsidRPr="007F37B6">
        <w:t>.</w:t>
      </w:r>
    </w:p>
    <w:p w14:paraId="3EF3FAF5" w14:textId="59E5BB2F" w:rsidR="00FE7C7B" w:rsidRPr="007F37B6" w:rsidRDefault="00FE7C7B" w:rsidP="00FE7C7B">
      <w:pPr>
        <w:ind w:left="0" w:firstLine="0"/>
      </w:pPr>
      <w:r w:rsidRPr="007F37B6">
        <w:t xml:space="preserve">Alimentarea cu energie electrica </w:t>
      </w:r>
      <w:r w:rsidR="00286ADF">
        <w:t>cât</w:t>
      </w:r>
      <w:r w:rsidRPr="007F37B6">
        <w:t xml:space="preserve"> </w:t>
      </w:r>
      <w:r w:rsidR="00222E74">
        <w:t>și</w:t>
      </w:r>
      <w:r w:rsidRPr="007F37B6">
        <w:t xml:space="preserve"> alimentarea cu apa a </w:t>
      </w:r>
      <w:r w:rsidR="001F205F" w:rsidRPr="007F37B6">
        <w:t>organizării</w:t>
      </w:r>
      <w:r w:rsidRPr="007F37B6">
        <w:t xml:space="preserve"> de </w:t>
      </w:r>
      <w:r w:rsidR="001F205F" w:rsidRPr="007F37B6">
        <w:t>șantier</w:t>
      </w:r>
      <w:r w:rsidRPr="007F37B6">
        <w:t xml:space="preserve"> se va realiza printr-un </w:t>
      </w:r>
      <w:r w:rsidR="001F205F" w:rsidRPr="007F37B6">
        <w:t>branșament</w:t>
      </w:r>
      <w:r w:rsidRPr="007F37B6">
        <w:t xml:space="preserve"> temporar. Se vor amplasa toalete ecologice </w:t>
      </w:r>
      <w:r w:rsidR="00671EEA" w:rsidRPr="007F37B6">
        <w:t>în</w:t>
      </w:r>
      <w:r w:rsidRPr="007F37B6">
        <w:t xml:space="preserve"> cadrul </w:t>
      </w:r>
      <w:r w:rsidR="001F205F" w:rsidRPr="007F37B6">
        <w:t>șantierului</w:t>
      </w:r>
      <w:r w:rsidRPr="007F37B6">
        <w:t>.</w:t>
      </w:r>
    </w:p>
    <w:p w14:paraId="3EF3FAF6" w14:textId="002102A4" w:rsidR="00FE7C7B" w:rsidRPr="007F37B6" w:rsidRDefault="00FE7C7B" w:rsidP="00FE7C7B">
      <w:pPr>
        <w:ind w:left="0" w:firstLine="0"/>
      </w:pPr>
      <w:r w:rsidRPr="007F37B6">
        <w:t xml:space="preserve">Se va asigura </w:t>
      </w:r>
      <w:r w:rsidR="001F205F" w:rsidRPr="007F37B6">
        <w:t>curățarea</w:t>
      </w:r>
      <w:r w:rsidRPr="007F37B6">
        <w:t xml:space="preserve"> utilajelor </w:t>
      </w:r>
      <w:r w:rsidR="001F205F" w:rsidRPr="007F37B6">
        <w:t>înainte</w:t>
      </w:r>
      <w:r w:rsidRPr="007F37B6">
        <w:t xml:space="preserve"> de a </w:t>
      </w:r>
      <w:r w:rsidR="001F205F" w:rsidRPr="007F37B6">
        <w:t>ieși</w:t>
      </w:r>
      <w:r w:rsidRPr="007F37B6">
        <w:t xml:space="preserve"> pe drumurile publice existente </w:t>
      </w:r>
      <w:r w:rsidR="00671EEA" w:rsidRPr="007F37B6">
        <w:t>în</w:t>
      </w:r>
      <w:r w:rsidRPr="007F37B6">
        <w:t xml:space="preserve"> zona.</w:t>
      </w:r>
    </w:p>
    <w:p w14:paraId="3EF3FAF7" w14:textId="77777777" w:rsidR="00FE7C7B" w:rsidRPr="007F37B6" w:rsidRDefault="00FE7C7B" w:rsidP="00211272">
      <w:pPr>
        <w:pStyle w:val="Heading1"/>
      </w:pPr>
      <w:bookmarkStart w:id="14" w:name="_Toc15914973"/>
      <w:r w:rsidRPr="007F37B6">
        <w:t>Lucrări de refacere a amplasamentului la finalizarea investiției, în caz de accidente și/sau la încetarea activității, în măsura în care aceste informații sunt disponibile:</w:t>
      </w:r>
      <w:bookmarkEnd w:id="14"/>
    </w:p>
    <w:p w14:paraId="3EF3FAF8" w14:textId="77777777" w:rsidR="00FE7C7B" w:rsidRPr="007F37B6" w:rsidRDefault="00FE7C7B" w:rsidP="00FE7C7B">
      <w:pPr>
        <w:pStyle w:val="ListParagraph"/>
        <w:numPr>
          <w:ilvl w:val="0"/>
          <w:numId w:val="10"/>
        </w:numPr>
        <w:rPr>
          <w:i/>
          <w:iCs/>
        </w:rPr>
      </w:pPr>
      <w:r w:rsidRPr="007F37B6">
        <w:rPr>
          <w:i/>
          <w:iCs/>
        </w:rPr>
        <w:t>lucrările propuse pentru refacerea amplasamentului la finalizarea investiției, în caz de accidente și/sau la încetarea activității;</w:t>
      </w:r>
    </w:p>
    <w:p w14:paraId="3EF3FAF9" w14:textId="77777777" w:rsidR="00FE7C7B" w:rsidRPr="007F37B6" w:rsidRDefault="00FE7C7B" w:rsidP="00FE7C7B">
      <w:pPr>
        <w:pStyle w:val="ListParagraph"/>
        <w:numPr>
          <w:ilvl w:val="0"/>
          <w:numId w:val="10"/>
        </w:numPr>
        <w:rPr>
          <w:i/>
          <w:iCs/>
        </w:rPr>
      </w:pPr>
      <w:r w:rsidRPr="007F37B6">
        <w:rPr>
          <w:i/>
          <w:iCs/>
        </w:rPr>
        <w:t>aspecte referitoare la prevenirea și modul de răspuns pentru cazuri de poluări accidentale;</w:t>
      </w:r>
    </w:p>
    <w:p w14:paraId="3EF3FAFA" w14:textId="0CCB3179" w:rsidR="00FE7C7B" w:rsidRPr="007F37B6" w:rsidRDefault="00FE7C7B" w:rsidP="00FE7C7B">
      <w:pPr>
        <w:ind w:left="0" w:firstLine="0"/>
      </w:pPr>
      <w:r w:rsidRPr="007F37B6">
        <w:t xml:space="preserve">Vor fi </w:t>
      </w:r>
      <w:r w:rsidR="001F205F" w:rsidRPr="007F37B6">
        <w:t>prevăzute</w:t>
      </w:r>
      <w:r w:rsidRPr="007F37B6">
        <w:t xml:space="preserve"> masurile necesare ca pe timpul </w:t>
      </w:r>
      <w:r w:rsidR="001F205F" w:rsidRPr="007F37B6">
        <w:t>execuției</w:t>
      </w:r>
      <w:r w:rsidRPr="007F37B6">
        <w:t xml:space="preserve"> </w:t>
      </w:r>
      <w:r w:rsidR="001F205F" w:rsidRPr="007F37B6">
        <w:t>lucrărilor</w:t>
      </w:r>
      <w:r w:rsidRPr="007F37B6">
        <w:t xml:space="preserve"> de </w:t>
      </w:r>
      <w:r w:rsidR="001F205F" w:rsidRPr="007F37B6">
        <w:t>construcții</w:t>
      </w:r>
      <w:r w:rsidRPr="007F37B6">
        <w:t xml:space="preserve"> </w:t>
      </w:r>
      <w:r w:rsidR="00222E74">
        <w:t>să</w:t>
      </w:r>
      <w:r w:rsidRPr="007F37B6">
        <w:t xml:space="preserve"> fie afectate </w:t>
      </w:r>
      <w:r w:rsidR="001F205F" w:rsidRPr="007F37B6">
        <w:t>suprafețe</w:t>
      </w:r>
      <w:r w:rsidRPr="007F37B6">
        <w:t xml:space="preserve"> minime de teren – doar cele </w:t>
      </w:r>
      <w:r w:rsidR="001F205F" w:rsidRPr="007F37B6">
        <w:t>prevăzute</w:t>
      </w:r>
      <w:r w:rsidRPr="007F37B6">
        <w:t xml:space="preserve"> prin proiectul tehnic, pe </w:t>
      </w:r>
      <w:r w:rsidR="001F205F" w:rsidRPr="007F37B6">
        <w:t>suprafața</w:t>
      </w:r>
      <w:r w:rsidRPr="007F37B6">
        <w:t xml:space="preserve"> </w:t>
      </w:r>
      <w:r w:rsidR="001F205F" w:rsidRPr="007F37B6">
        <w:t>deținuta</w:t>
      </w:r>
      <w:r w:rsidRPr="007F37B6">
        <w:t xml:space="preserve"> de beneficiar, iar </w:t>
      </w:r>
      <w:r w:rsidR="001F205F" w:rsidRPr="007F37B6">
        <w:t>după</w:t>
      </w:r>
      <w:r w:rsidRPr="007F37B6">
        <w:t xml:space="preserve"> terminarea acestora surplusul de </w:t>
      </w:r>
      <w:r w:rsidR="001F205F" w:rsidRPr="007F37B6">
        <w:t>pământ</w:t>
      </w:r>
      <w:r w:rsidRPr="007F37B6">
        <w:t xml:space="preserve"> va fi evacuat </w:t>
      </w:r>
      <w:r w:rsidR="00222E74">
        <w:t>și</w:t>
      </w:r>
      <w:r w:rsidRPr="007F37B6">
        <w:t xml:space="preserve"> depozitat </w:t>
      </w:r>
      <w:r w:rsidR="00671EEA" w:rsidRPr="007F37B6">
        <w:t>în</w:t>
      </w:r>
      <w:r w:rsidRPr="007F37B6">
        <w:t xml:space="preserve"> locurile </w:t>
      </w:r>
      <w:r w:rsidRPr="007F37B6">
        <w:lastRenderedPageBreak/>
        <w:t xml:space="preserve">indicate prin </w:t>
      </w:r>
      <w:r w:rsidR="001F205F" w:rsidRPr="007F37B6">
        <w:t>autorizația</w:t>
      </w:r>
      <w:r w:rsidRPr="007F37B6">
        <w:t xml:space="preserve"> de </w:t>
      </w:r>
      <w:r w:rsidR="001F205F" w:rsidRPr="007F37B6">
        <w:t>construcție</w:t>
      </w:r>
      <w:r w:rsidRPr="007F37B6">
        <w:t xml:space="preserve">. La </w:t>
      </w:r>
      <w:r w:rsidR="001F205F" w:rsidRPr="007F37B6">
        <w:t>încheierea</w:t>
      </w:r>
      <w:r w:rsidRPr="007F37B6">
        <w:t xml:space="preserve"> </w:t>
      </w:r>
      <w:r w:rsidR="001F205F" w:rsidRPr="007F37B6">
        <w:t>lucrărilor</w:t>
      </w:r>
      <w:r w:rsidRPr="007F37B6">
        <w:t xml:space="preserve">, </w:t>
      </w:r>
      <w:r w:rsidR="001F205F" w:rsidRPr="007F37B6">
        <w:t>suprafețele</w:t>
      </w:r>
      <w:r w:rsidRPr="007F37B6">
        <w:t xml:space="preserve"> ocupate temporar vor fi aduse la starea </w:t>
      </w:r>
      <w:r w:rsidR="001F205F" w:rsidRPr="007F37B6">
        <w:t>inițiala</w:t>
      </w:r>
      <w:r w:rsidRPr="007F37B6">
        <w:t>.</w:t>
      </w:r>
    </w:p>
    <w:p w14:paraId="3EF3FAFB" w14:textId="77777777" w:rsidR="00FE7C7B" w:rsidRPr="007F37B6" w:rsidRDefault="00FE7C7B" w:rsidP="00FE7C7B">
      <w:pPr>
        <w:pStyle w:val="ListParagraph"/>
        <w:numPr>
          <w:ilvl w:val="0"/>
          <w:numId w:val="10"/>
        </w:numPr>
        <w:rPr>
          <w:i/>
          <w:iCs/>
        </w:rPr>
      </w:pPr>
      <w:r w:rsidRPr="007F37B6">
        <w:rPr>
          <w:i/>
          <w:iCs/>
        </w:rPr>
        <w:t>aspecte referitoare la închiderea/dezafectarea/demolarea instalației;</w:t>
      </w:r>
    </w:p>
    <w:p w14:paraId="3EF3FAFC" w14:textId="6AC6CDD0" w:rsidR="00FE7C7B" w:rsidRPr="007F37B6" w:rsidRDefault="00222E74" w:rsidP="00FE7C7B">
      <w:pPr>
        <w:ind w:left="0" w:firstLine="0"/>
      </w:pPr>
      <w:r>
        <w:t>În</w:t>
      </w:r>
      <w:r w:rsidR="00FE7C7B" w:rsidRPr="007F37B6">
        <w:t xml:space="preserve"> cazul </w:t>
      </w:r>
      <w:r w:rsidR="001F205F" w:rsidRPr="007F37B6">
        <w:t>demolării</w:t>
      </w:r>
      <w:r w:rsidR="00FE7C7B" w:rsidRPr="007F37B6">
        <w:t xml:space="preserve"> obiectivului, la </w:t>
      </w:r>
      <w:r w:rsidR="001F205F" w:rsidRPr="007F37B6">
        <w:t>încetarea</w:t>
      </w:r>
      <w:r w:rsidR="00FE7C7B" w:rsidRPr="007F37B6">
        <w:t xml:space="preserve"> </w:t>
      </w:r>
      <w:r w:rsidR="001F205F" w:rsidRPr="007F37B6">
        <w:t>activității</w:t>
      </w:r>
      <w:r w:rsidR="00FE7C7B" w:rsidRPr="007F37B6">
        <w:t>, se va proceda astfel:</w:t>
      </w:r>
    </w:p>
    <w:p w14:paraId="3EF3FAFD" w14:textId="52EF0F98" w:rsidR="00FE7C7B" w:rsidRPr="007F37B6" w:rsidRDefault="00FE7C7B" w:rsidP="00FE7C7B">
      <w:pPr>
        <w:ind w:left="0" w:firstLine="0"/>
      </w:pPr>
      <w:r w:rsidRPr="007F37B6">
        <w:t>•</w:t>
      </w:r>
      <w:r w:rsidRPr="007F37B6">
        <w:tab/>
      </w:r>
      <w:r w:rsidR="001F205F" w:rsidRPr="007F37B6">
        <w:t>înainte</w:t>
      </w:r>
      <w:r w:rsidRPr="007F37B6">
        <w:t xml:space="preserve"> de </w:t>
      </w:r>
      <w:r w:rsidR="001F205F" w:rsidRPr="007F37B6">
        <w:t>începerea</w:t>
      </w:r>
      <w:r w:rsidRPr="007F37B6">
        <w:t xml:space="preserve"> </w:t>
      </w:r>
      <w:r w:rsidR="001F205F" w:rsidRPr="007F37B6">
        <w:t>lucrărilor</w:t>
      </w:r>
      <w:r w:rsidRPr="007F37B6">
        <w:t xml:space="preserve"> de </w:t>
      </w:r>
      <w:r w:rsidR="001F205F" w:rsidRPr="007F37B6">
        <w:t>desființare</w:t>
      </w:r>
      <w:r w:rsidRPr="007F37B6">
        <w:t xml:space="preserve"> a obiectivului se vor </w:t>
      </w:r>
      <w:r w:rsidR="001F205F" w:rsidRPr="007F37B6">
        <w:t>obține</w:t>
      </w:r>
      <w:r w:rsidRPr="007F37B6">
        <w:t xml:space="preserve"> toate avizele, acordurile </w:t>
      </w:r>
      <w:r w:rsidR="00222E74">
        <w:t>și</w:t>
      </w:r>
      <w:r w:rsidRPr="007F37B6">
        <w:t xml:space="preserve"> </w:t>
      </w:r>
      <w:r w:rsidR="001F205F" w:rsidRPr="007F37B6">
        <w:t>autorizațiile</w:t>
      </w:r>
      <w:r w:rsidRPr="007F37B6">
        <w:t xml:space="preserve"> necesare, conform legii ;</w:t>
      </w:r>
    </w:p>
    <w:p w14:paraId="3EF3FAFE" w14:textId="5C6A1F4F" w:rsidR="00FE7C7B" w:rsidRPr="007F37B6" w:rsidRDefault="00FE7C7B" w:rsidP="00FE7C7B">
      <w:pPr>
        <w:ind w:left="0" w:firstLine="0"/>
      </w:pPr>
      <w:r w:rsidRPr="007F37B6">
        <w:t>•</w:t>
      </w:r>
      <w:r w:rsidRPr="007F37B6">
        <w:tab/>
        <w:t xml:space="preserve">se va asigura colectarea selectiva a tuturor </w:t>
      </w:r>
      <w:r w:rsidR="001F205F" w:rsidRPr="007F37B6">
        <w:t>deșeurilor</w:t>
      </w:r>
      <w:r w:rsidRPr="007F37B6">
        <w:t xml:space="preserve"> rezultate </w:t>
      </w:r>
      <w:r w:rsidR="00671EEA" w:rsidRPr="007F37B6">
        <w:t>în</w:t>
      </w:r>
      <w:r w:rsidRPr="007F37B6">
        <w:t xml:space="preserve"> diferite etape ale </w:t>
      </w:r>
      <w:r w:rsidR="001F205F" w:rsidRPr="007F37B6">
        <w:t>activității</w:t>
      </w:r>
      <w:r w:rsidRPr="007F37B6">
        <w:t xml:space="preserve"> de demolare, </w:t>
      </w:r>
      <w:r w:rsidR="001F205F">
        <w:t>evit</w:t>
      </w:r>
      <w:r w:rsidR="001E2032">
        <w:t>â</w:t>
      </w:r>
      <w:r w:rsidRPr="007F37B6">
        <w:t>ndu-se amestecarea acestora;</w:t>
      </w:r>
    </w:p>
    <w:p w14:paraId="3EF3FAFF" w14:textId="13FFA7DF" w:rsidR="00FE7C7B" w:rsidRPr="007F37B6" w:rsidRDefault="00FE7C7B" w:rsidP="00FE7C7B">
      <w:pPr>
        <w:ind w:left="0" w:firstLine="0"/>
      </w:pPr>
      <w:r w:rsidRPr="007F37B6">
        <w:t>•</w:t>
      </w:r>
      <w:r w:rsidRPr="007F37B6">
        <w:tab/>
        <w:t xml:space="preserve">toate </w:t>
      </w:r>
      <w:r w:rsidR="001E2032" w:rsidRPr="007F37B6">
        <w:t>deșeurile</w:t>
      </w:r>
      <w:r w:rsidRPr="007F37B6">
        <w:t xml:space="preserve"> rezultate, colectate selectiv </w:t>
      </w:r>
      <w:r w:rsidR="00222E74">
        <w:t>și</w:t>
      </w:r>
      <w:r w:rsidRPr="007F37B6">
        <w:t xml:space="preserve"> stocate temporar </w:t>
      </w:r>
      <w:r w:rsidR="00671EEA" w:rsidRPr="007F37B6">
        <w:t>în</w:t>
      </w:r>
      <w:r w:rsidRPr="007F37B6">
        <w:t xml:space="preserve"> spatii special amenajate, se vor preda operatorilor </w:t>
      </w:r>
      <w:r w:rsidR="001F205F" w:rsidRPr="007F37B6">
        <w:t>autorizați</w:t>
      </w:r>
      <w:r w:rsidRPr="007F37B6">
        <w:t xml:space="preserve"> pentru eliminare/valorificare;</w:t>
      </w:r>
    </w:p>
    <w:p w14:paraId="3EF3FB00" w14:textId="31C75BF8" w:rsidR="00FE7C7B" w:rsidRPr="007F37B6" w:rsidRDefault="00FE7C7B" w:rsidP="00FE7C7B">
      <w:pPr>
        <w:ind w:left="0" w:firstLine="0"/>
      </w:pPr>
      <w:r w:rsidRPr="007F37B6">
        <w:t>•</w:t>
      </w:r>
      <w:r w:rsidRPr="007F37B6">
        <w:tab/>
        <w:t xml:space="preserve">se va asigura dezafectarea tuturor conductele, </w:t>
      </w:r>
      <w:r w:rsidR="001E2032" w:rsidRPr="007F37B6">
        <w:t>instalațiile</w:t>
      </w:r>
      <w:r w:rsidRPr="007F37B6">
        <w:t xml:space="preserve"> </w:t>
      </w:r>
      <w:r w:rsidR="00222E74">
        <w:t>și</w:t>
      </w:r>
      <w:r w:rsidRPr="007F37B6">
        <w:t xml:space="preserve"> echipamentele ce asigura necesarul de </w:t>
      </w:r>
      <w:r w:rsidR="001E2032" w:rsidRPr="007F37B6">
        <w:t>utilități</w:t>
      </w:r>
      <w:r w:rsidRPr="007F37B6">
        <w:t xml:space="preserve"> al </w:t>
      </w:r>
      <w:r w:rsidR="001E2032" w:rsidRPr="007F37B6">
        <w:t>obiectivului</w:t>
      </w:r>
      <w:r w:rsidRPr="007F37B6">
        <w:t xml:space="preserve"> </w:t>
      </w:r>
      <w:r w:rsidR="00222E74">
        <w:t>și</w:t>
      </w:r>
      <w:r w:rsidRPr="007F37B6">
        <w:t xml:space="preserve"> sigilarea acestora;</w:t>
      </w:r>
    </w:p>
    <w:p w14:paraId="3EF3FB01" w14:textId="04B0A77D" w:rsidR="00FE7C7B" w:rsidRPr="007F37B6" w:rsidRDefault="00FE7C7B" w:rsidP="00FE7C7B">
      <w:pPr>
        <w:ind w:left="0" w:firstLine="0"/>
      </w:pPr>
      <w:r w:rsidRPr="007F37B6">
        <w:t>•</w:t>
      </w:r>
      <w:r w:rsidRPr="007F37B6">
        <w:tab/>
        <w:t xml:space="preserve">se va </w:t>
      </w:r>
      <w:r w:rsidR="001E2032" w:rsidRPr="007F37B6">
        <w:t>asigura</w:t>
      </w:r>
      <w:r w:rsidRPr="007F37B6">
        <w:t xml:space="preserve"> aducerea amplasamentului la starea </w:t>
      </w:r>
      <w:r w:rsidR="001E2032" w:rsidRPr="007F37B6">
        <w:t>inițiala</w:t>
      </w:r>
      <w:r w:rsidRPr="007F37B6">
        <w:t xml:space="preserve"> ( teren liber) sau </w:t>
      </w:r>
      <w:r w:rsidR="00671EEA" w:rsidRPr="007F37B6">
        <w:t>în</w:t>
      </w:r>
      <w:r w:rsidRPr="007F37B6">
        <w:t xml:space="preserve"> </w:t>
      </w:r>
      <w:r w:rsidR="001E2032" w:rsidRPr="007F37B6">
        <w:t>funcție</w:t>
      </w:r>
      <w:r w:rsidRPr="007F37B6">
        <w:t xml:space="preserve"> de </w:t>
      </w:r>
      <w:r w:rsidR="001E2032" w:rsidRPr="007F37B6">
        <w:t>destinația</w:t>
      </w:r>
      <w:r w:rsidRPr="007F37B6">
        <w:t xml:space="preserve"> ulterioara a terenului.</w:t>
      </w:r>
    </w:p>
    <w:p w14:paraId="3EF3FB02" w14:textId="77777777" w:rsidR="00FE7C7B" w:rsidRPr="007F37B6" w:rsidRDefault="00FE7C7B" w:rsidP="00FE7C7B">
      <w:pPr>
        <w:pStyle w:val="ListParagraph"/>
        <w:numPr>
          <w:ilvl w:val="0"/>
          <w:numId w:val="10"/>
        </w:numPr>
        <w:rPr>
          <w:i/>
          <w:iCs/>
        </w:rPr>
      </w:pPr>
      <w:r w:rsidRPr="007F37B6">
        <w:rPr>
          <w:i/>
          <w:iCs/>
        </w:rPr>
        <w:t>modalități de refacere a stării inițiale/reabilitare în vederea utilizării ulterioare a terenului.</w:t>
      </w:r>
    </w:p>
    <w:p w14:paraId="3EF3FB03" w14:textId="3EABBC3B" w:rsidR="00FE7C7B" w:rsidRPr="007F37B6" w:rsidRDefault="001E2032" w:rsidP="00FE7C7B">
      <w:pPr>
        <w:ind w:left="0" w:firstLine="0"/>
      </w:pPr>
      <w:r w:rsidRPr="007F37B6">
        <w:t>După</w:t>
      </w:r>
      <w:r w:rsidR="00FE7C7B" w:rsidRPr="007F37B6">
        <w:t xml:space="preserve"> caz, </w:t>
      </w:r>
      <w:r w:rsidR="00671EEA" w:rsidRPr="007F37B6">
        <w:t>în</w:t>
      </w:r>
      <w:r w:rsidR="00FE7C7B" w:rsidRPr="007F37B6">
        <w:t xml:space="preserve"> </w:t>
      </w:r>
      <w:r w:rsidRPr="007F37B6">
        <w:t>funcție</w:t>
      </w:r>
      <w:r w:rsidR="00FE7C7B" w:rsidRPr="007F37B6">
        <w:t xml:space="preserve"> de decizia privind </w:t>
      </w:r>
      <w:r w:rsidRPr="007F37B6">
        <w:t>destinația</w:t>
      </w:r>
      <w:r w:rsidR="00FE7C7B" w:rsidRPr="007F37B6">
        <w:t xml:space="preserve"> ulterioara a terenului, se vor stabili </w:t>
      </w:r>
      <w:r w:rsidRPr="007F37B6">
        <w:t>modalitățile</w:t>
      </w:r>
      <w:r w:rsidR="00FE7C7B" w:rsidRPr="007F37B6">
        <w:t xml:space="preserve"> de refacere a terenului.</w:t>
      </w:r>
    </w:p>
    <w:p w14:paraId="3EF3FB04" w14:textId="77777777" w:rsidR="00FE7C7B" w:rsidRPr="007F37B6" w:rsidRDefault="00FE7C7B" w:rsidP="00211272">
      <w:pPr>
        <w:pStyle w:val="Heading1"/>
      </w:pPr>
      <w:bookmarkStart w:id="15" w:name="_Toc15914974"/>
      <w:r w:rsidRPr="007F37B6">
        <w:t>Anexe - piese desenate:</w:t>
      </w:r>
      <w:bookmarkEnd w:id="15"/>
    </w:p>
    <w:p w14:paraId="3EF3FB05" w14:textId="03C465F8" w:rsidR="00FE7C7B" w:rsidRPr="007F37B6" w:rsidRDefault="00FE7C7B" w:rsidP="00FE7C7B">
      <w:pPr>
        <w:pStyle w:val="ListParagraph"/>
        <w:numPr>
          <w:ilvl w:val="0"/>
          <w:numId w:val="11"/>
        </w:numPr>
      </w:pPr>
      <w:r w:rsidRPr="007F37B6">
        <w:rPr>
          <w:i/>
          <w:iCs/>
        </w:rPr>
        <w:t xml:space="preserve">planul de încadrare în zonă a obiectivului </w:t>
      </w:r>
      <w:r w:rsidR="00222E74">
        <w:rPr>
          <w:i/>
          <w:iCs/>
        </w:rPr>
        <w:t>și</w:t>
      </w:r>
      <w:r w:rsidRPr="007F37B6">
        <w:rPr>
          <w:i/>
          <w:iCs/>
        </w:rPr>
        <w:t xml:space="preserve">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 </w:t>
      </w:r>
      <w:r w:rsidRPr="007F37B6">
        <w:t xml:space="preserve">se </w:t>
      </w:r>
      <w:r w:rsidR="001E2032" w:rsidRPr="007F37B6">
        <w:t>anexează</w:t>
      </w:r>
      <w:r w:rsidRPr="007F37B6">
        <w:t xml:space="preserve"> prezentului memoriu plan de </w:t>
      </w:r>
      <w:r w:rsidR="001E2032" w:rsidRPr="007F37B6">
        <w:t>încadrare</w:t>
      </w:r>
      <w:r w:rsidRPr="007F37B6">
        <w:t xml:space="preserve"> </w:t>
      </w:r>
      <w:r w:rsidR="00671EEA" w:rsidRPr="007F37B6">
        <w:t>în</w:t>
      </w:r>
      <w:r w:rsidRPr="007F37B6">
        <w:t xml:space="preserve"> zona</w:t>
      </w:r>
      <w:r w:rsidR="00A271C8" w:rsidRPr="007F37B6">
        <w:t xml:space="preserve"> </w:t>
      </w:r>
      <w:r w:rsidR="00222E74">
        <w:t>și</w:t>
      </w:r>
      <w:r w:rsidRPr="007F37B6">
        <w:t xml:space="preserve"> plan de </w:t>
      </w:r>
      <w:r w:rsidR="001E2032" w:rsidRPr="007F37B6">
        <w:t>situație</w:t>
      </w:r>
      <w:r w:rsidRPr="007F37B6">
        <w:t xml:space="preserve"> propus</w:t>
      </w:r>
      <w:r w:rsidR="00A271C8" w:rsidRPr="007F37B6">
        <w:t>.</w:t>
      </w:r>
    </w:p>
    <w:p w14:paraId="3EF3FB06" w14:textId="77777777" w:rsidR="00FE7C7B" w:rsidRPr="007F37B6" w:rsidRDefault="00FE7C7B" w:rsidP="00FE7C7B">
      <w:pPr>
        <w:pStyle w:val="ListParagraph"/>
        <w:numPr>
          <w:ilvl w:val="0"/>
          <w:numId w:val="11"/>
        </w:numPr>
      </w:pPr>
      <w:r w:rsidRPr="007F37B6">
        <w:rPr>
          <w:i/>
          <w:iCs/>
        </w:rPr>
        <w:t xml:space="preserve">schemele-flux pentru procesul tehnologic și fazele activității, cu instalațiile de depoluare – </w:t>
      </w:r>
      <w:r w:rsidRPr="007F37B6">
        <w:t>nu este cazul.</w:t>
      </w:r>
    </w:p>
    <w:p w14:paraId="3EF3FB07" w14:textId="77777777" w:rsidR="00FE7C7B" w:rsidRPr="007F37B6" w:rsidRDefault="00FE7C7B" w:rsidP="00FE7C7B">
      <w:pPr>
        <w:pStyle w:val="ListParagraph"/>
        <w:numPr>
          <w:ilvl w:val="0"/>
          <w:numId w:val="11"/>
        </w:numPr>
        <w:rPr>
          <w:i/>
          <w:iCs/>
        </w:rPr>
      </w:pPr>
      <w:r w:rsidRPr="007F37B6">
        <w:rPr>
          <w:i/>
          <w:iCs/>
        </w:rPr>
        <w:t xml:space="preserve">schema-flux a gestionării deșeurilor – </w:t>
      </w:r>
      <w:r w:rsidRPr="007F37B6">
        <w:t>nu este cazul.</w:t>
      </w:r>
    </w:p>
    <w:p w14:paraId="3EF3FB08" w14:textId="3D4F9403" w:rsidR="00FE7C7B" w:rsidRDefault="00FE7C7B" w:rsidP="00FE7C7B">
      <w:pPr>
        <w:pStyle w:val="ListParagraph"/>
        <w:numPr>
          <w:ilvl w:val="0"/>
          <w:numId w:val="11"/>
        </w:numPr>
        <w:rPr>
          <w:i/>
          <w:iCs/>
        </w:rPr>
      </w:pPr>
      <w:r w:rsidRPr="007F37B6">
        <w:rPr>
          <w:i/>
          <w:iCs/>
        </w:rPr>
        <w:t>alte piese desenate, stabilite de autoritatea publică pentru protecția mediului</w:t>
      </w:r>
      <w:r w:rsidR="005F22FF">
        <w:rPr>
          <w:i/>
          <w:iCs/>
        </w:rPr>
        <w:t xml:space="preserve"> </w:t>
      </w:r>
      <w:r w:rsidR="005F22FF" w:rsidRPr="005F22FF">
        <w:t>– nu este cazul</w:t>
      </w:r>
      <w:r w:rsidR="005F22FF">
        <w:rPr>
          <w:i/>
          <w:iCs/>
        </w:rPr>
        <w:t>;</w:t>
      </w:r>
    </w:p>
    <w:p w14:paraId="30EE00E5" w14:textId="56297255" w:rsidR="005F22FF" w:rsidRPr="007F37B6" w:rsidRDefault="00AA19BF" w:rsidP="00FE7C7B">
      <w:pPr>
        <w:pStyle w:val="ListParagraph"/>
        <w:numPr>
          <w:ilvl w:val="0"/>
          <w:numId w:val="11"/>
        </w:numPr>
        <w:rPr>
          <w:i/>
          <w:iCs/>
        </w:rPr>
      </w:pPr>
      <w:r>
        <w:rPr>
          <w:i/>
          <w:iCs/>
        </w:rPr>
        <w:t xml:space="preserve">Aviz de </w:t>
      </w:r>
      <w:r w:rsidR="007F2498">
        <w:rPr>
          <w:i/>
          <w:iCs/>
        </w:rPr>
        <w:t>gospodărire</w:t>
      </w:r>
      <w:r>
        <w:rPr>
          <w:i/>
          <w:iCs/>
        </w:rPr>
        <w:t xml:space="preserve"> a apelor nr.68/23.07.</w:t>
      </w:r>
      <w:r w:rsidR="00722D04">
        <w:rPr>
          <w:i/>
          <w:iCs/>
        </w:rPr>
        <w:t>2019, emis de ABADL.</w:t>
      </w:r>
    </w:p>
    <w:p w14:paraId="3EF3FB09" w14:textId="06D94FAA" w:rsidR="00FE7C7B" w:rsidRPr="007F37B6" w:rsidRDefault="00FE7C7B" w:rsidP="00211272">
      <w:pPr>
        <w:pStyle w:val="Heading1"/>
      </w:pPr>
      <w:bookmarkStart w:id="16" w:name="_Toc15914975"/>
      <w:r w:rsidRPr="007F37B6">
        <w:t xml:space="preserve">Pentru proiectele care intră sub incidența prevederilor </w:t>
      </w:r>
      <w:r w:rsidRPr="007F37B6">
        <w:rPr>
          <w:color w:val="008000"/>
          <w:u w:val="single"/>
        </w:rPr>
        <w:t>art. 28</w:t>
      </w:r>
      <w:r w:rsidRPr="007F37B6">
        <w:t xml:space="preserve"> din Ordonanța de urgenta a Guvernului nr. 57/2007 privind regimul ariilor naturale protejate, conservarea habitatelor naturale, a florei </w:t>
      </w:r>
      <w:r w:rsidR="00222E74">
        <w:t>și</w:t>
      </w:r>
      <w:r w:rsidRPr="007F37B6">
        <w:t xml:space="preserve"> faunei sălbatice, aprobată cu modificări </w:t>
      </w:r>
      <w:r w:rsidR="00222E74">
        <w:t>și</w:t>
      </w:r>
      <w:r w:rsidRPr="007F37B6">
        <w:t xml:space="preserve"> completări prin </w:t>
      </w:r>
      <w:r w:rsidRPr="007F37B6">
        <w:rPr>
          <w:color w:val="008000"/>
          <w:u w:val="single"/>
        </w:rPr>
        <w:t>Legea nr. 49/2011</w:t>
      </w:r>
      <w:r w:rsidRPr="007F37B6">
        <w:t xml:space="preserve">, cu modificările </w:t>
      </w:r>
      <w:r w:rsidR="00222E74">
        <w:t>și</w:t>
      </w:r>
      <w:r w:rsidRPr="007F37B6">
        <w:t xml:space="preserve"> completările ulterioare, memoriul va fi completat cu următoarele:</w:t>
      </w:r>
      <w:bookmarkEnd w:id="16"/>
    </w:p>
    <w:p w14:paraId="3EF3FB0A" w14:textId="38DBF67A" w:rsidR="00FE7C7B" w:rsidRPr="007F37B6" w:rsidRDefault="00FE7C7B" w:rsidP="00FE7C7B">
      <w:pPr>
        <w:pStyle w:val="ListParagraph"/>
        <w:numPr>
          <w:ilvl w:val="0"/>
          <w:numId w:val="12"/>
        </w:numPr>
        <w:rPr>
          <w:i/>
          <w:iCs/>
        </w:rPr>
      </w:pPr>
      <w:r w:rsidRPr="007F37B6">
        <w:rPr>
          <w:i/>
          <w:iCs/>
        </w:rPr>
        <w:t xml:space="preserve">descrierea succintă a proiectului </w:t>
      </w:r>
      <w:r w:rsidR="00222E74">
        <w:rPr>
          <w:i/>
          <w:iCs/>
        </w:rPr>
        <w:t>și</w:t>
      </w:r>
      <w:r w:rsidRPr="007F37B6">
        <w:rPr>
          <w:i/>
          <w:iCs/>
        </w:rPr>
        <w:t xml:space="preserve">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3EF3FB0B" w14:textId="274A9BDF" w:rsidR="00FE7C7B" w:rsidRPr="007F37B6" w:rsidRDefault="00FE7C7B" w:rsidP="00FE7C7B">
      <w:pPr>
        <w:pStyle w:val="ListParagraph"/>
        <w:numPr>
          <w:ilvl w:val="0"/>
          <w:numId w:val="12"/>
        </w:numPr>
        <w:rPr>
          <w:i/>
          <w:iCs/>
        </w:rPr>
      </w:pPr>
      <w:r w:rsidRPr="007F37B6">
        <w:rPr>
          <w:i/>
          <w:iCs/>
        </w:rPr>
        <w:lastRenderedPageBreak/>
        <w:t xml:space="preserve">numele </w:t>
      </w:r>
      <w:r w:rsidR="00222E74">
        <w:rPr>
          <w:i/>
          <w:iCs/>
        </w:rPr>
        <w:t>și</w:t>
      </w:r>
      <w:r w:rsidRPr="007F37B6">
        <w:rPr>
          <w:i/>
          <w:iCs/>
        </w:rPr>
        <w:t xml:space="preserve"> codul ariei naturale protejate de interes comunitar;</w:t>
      </w:r>
    </w:p>
    <w:p w14:paraId="3EF3FB0C" w14:textId="721FDFAA" w:rsidR="00FE7C7B" w:rsidRPr="007F37B6" w:rsidRDefault="00FE7C7B" w:rsidP="00FE7C7B">
      <w:pPr>
        <w:pStyle w:val="ListParagraph"/>
        <w:numPr>
          <w:ilvl w:val="0"/>
          <w:numId w:val="12"/>
        </w:numPr>
        <w:rPr>
          <w:i/>
          <w:iCs/>
        </w:rPr>
      </w:pPr>
      <w:r w:rsidRPr="007F37B6">
        <w:rPr>
          <w:i/>
          <w:iCs/>
        </w:rPr>
        <w:t xml:space="preserve">prezenta </w:t>
      </w:r>
      <w:r w:rsidR="00222E74">
        <w:rPr>
          <w:i/>
          <w:iCs/>
        </w:rPr>
        <w:t>și</w:t>
      </w:r>
      <w:r w:rsidRPr="007F37B6">
        <w:rPr>
          <w:i/>
          <w:iCs/>
        </w:rPr>
        <w:t xml:space="preserve"> efectivele/suprafețele acoperite de specii </w:t>
      </w:r>
      <w:r w:rsidR="00222E74">
        <w:rPr>
          <w:i/>
          <w:iCs/>
        </w:rPr>
        <w:t>și</w:t>
      </w:r>
      <w:r w:rsidRPr="007F37B6">
        <w:rPr>
          <w:i/>
          <w:iCs/>
        </w:rPr>
        <w:t xml:space="preserve"> habitate de interes comunitar în zona proiectului;</w:t>
      </w:r>
    </w:p>
    <w:p w14:paraId="3EF3FB0D" w14:textId="77777777" w:rsidR="00FE7C7B" w:rsidRPr="007F37B6" w:rsidRDefault="00FE7C7B" w:rsidP="00FE7C7B">
      <w:pPr>
        <w:pStyle w:val="ListParagraph"/>
        <w:numPr>
          <w:ilvl w:val="0"/>
          <w:numId w:val="12"/>
        </w:numPr>
        <w:rPr>
          <w:i/>
          <w:iCs/>
        </w:rPr>
      </w:pPr>
      <w:r w:rsidRPr="007F37B6">
        <w:rPr>
          <w:i/>
          <w:iCs/>
        </w:rPr>
        <w:t>se va preciza dacă proiectul propus nu are legătură directă cu sau nu este necesar pentru managementul conservării ariei naturale protejate de interes comunitar;</w:t>
      </w:r>
    </w:p>
    <w:p w14:paraId="3EF3FB0E" w14:textId="77777777" w:rsidR="00FE7C7B" w:rsidRPr="007F37B6" w:rsidRDefault="00FE7C7B" w:rsidP="00FE7C7B">
      <w:pPr>
        <w:pStyle w:val="ListParagraph"/>
        <w:numPr>
          <w:ilvl w:val="0"/>
          <w:numId w:val="12"/>
        </w:numPr>
        <w:rPr>
          <w:i/>
          <w:iCs/>
        </w:rPr>
      </w:pPr>
      <w:r w:rsidRPr="007F37B6">
        <w:rPr>
          <w:i/>
          <w:iCs/>
        </w:rPr>
        <w:t>se va estima impactul potențial al proiectului asupra speciilor și habitatelor din aria naturală protejată de interes comunitar;</w:t>
      </w:r>
    </w:p>
    <w:p w14:paraId="3EF3FB0F" w14:textId="77777777" w:rsidR="00FE7C7B" w:rsidRPr="007F37B6" w:rsidRDefault="00FE7C7B" w:rsidP="00FE7C7B">
      <w:pPr>
        <w:pStyle w:val="ListParagraph"/>
        <w:numPr>
          <w:ilvl w:val="0"/>
          <w:numId w:val="12"/>
        </w:numPr>
        <w:rPr>
          <w:i/>
          <w:iCs/>
        </w:rPr>
      </w:pPr>
      <w:r w:rsidRPr="007F37B6">
        <w:rPr>
          <w:i/>
          <w:iCs/>
        </w:rPr>
        <w:t>alte informații prevăzute în legislația în vigoare.</w:t>
      </w:r>
    </w:p>
    <w:p w14:paraId="3EF3FB10" w14:textId="77777777" w:rsidR="00FE7C7B" w:rsidRPr="007F37B6" w:rsidRDefault="00FE7C7B" w:rsidP="00FE7C7B">
      <w:pPr>
        <w:ind w:left="0" w:firstLine="0"/>
      </w:pPr>
      <w:r w:rsidRPr="007F37B6">
        <w:t>Nu este cazul.</w:t>
      </w:r>
    </w:p>
    <w:p w14:paraId="3EF3FB11" w14:textId="77777777" w:rsidR="00FE7C7B" w:rsidRPr="007F37B6" w:rsidRDefault="00FE7C7B" w:rsidP="00211272">
      <w:pPr>
        <w:pStyle w:val="Heading1"/>
      </w:pPr>
      <w:bookmarkStart w:id="17" w:name="_Toc15914976"/>
      <w:r w:rsidRPr="007F37B6">
        <w:t>Pentru proiectele care se realizează pe ape sau au legătură cu apele, memoriul va fi completat cu următoarele informații, preluate din Planurile de management bazinale, actualizate:</w:t>
      </w:r>
      <w:bookmarkEnd w:id="17"/>
    </w:p>
    <w:p w14:paraId="3EF3FB12" w14:textId="77777777" w:rsidR="00FE7C7B" w:rsidRPr="00082E35" w:rsidRDefault="00FE7C7B" w:rsidP="00082E35">
      <w:pPr>
        <w:pStyle w:val="ListParagraph"/>
        <w:numPr>
          <w:ilvl w:val="0"/>
          <w:numId w:val="13"/>
        </w:numPr>
        <w:jc w:val="both"/>
        <w:rPr>
          <w:i/>
          <w:iCs/>
        </w:rPr>
      </w:pPr>
      <w:r w:rsidRPr="00082E35">
        <w:rPr>
          <w:i/>
          <w:iCs/>
        </w:rPr>
        <w:t>Localizarea proiectului:</w:t>
      </w:r>
    </w:p>
    <w:p w14:paraId="6BF28F73" w14:textId="1C958791" w:rsidR="002151CE" w:rsidRPr="00082E35" w:rsidRDefault="00FE7C7B" w:rsidP="00082E35">
      <w:pPr>
        <w:pStyle w:val="ListParagraph"/>
        <w:numPr>
          <w:ilvl w:val="1"/>
          <w:numId w:val="14"/>
        </w:numPr>
        <w:jc w:val="both"/>
        <w:rPr>
          <w:i/>
          <w:iCs/>
        </w:rPr>
      </w:pPr>
      <w:r w:rsidRPr="00082E35">
        <w:rPr>
          <w:i/>
          <w:iCs/>
        </w:rPr>
        <w:t>bazinul hidrografic</w:t>
      </w:r>
      <w:r w:rsidR="002151CE" w:rsidRPr="003A51D1">
        <w:t>: din punct de vedere hidrografic, noul obiectiv de investiție se va construi și va funcționa, în vecinătatea Lacului Siutghiol, cod Bazin hidrografic: XV-1.000.00.00.00.0; Hectometrul:1570.</w:t>
      </w:r>
      <w:r w:rsidR="002151CE" w:rsidRPr="00082E35">
        <w:rPr>
          <w:i/>
          <w:iCs/>
        </w:rPr>
        <w:t xml:space="preserve"> </w:t>
      </w:r>
    </w:p>
    <w:p w14:paraId="3EF3FB13" w14:textId="1055BD19" w:rsidR="00FE7C7B" w:rsidRPr="003A51D1" w:rsidRDefault="002151CE" w:rsidP="00082E35">
      <w:pPr>
        <w:pStyle w:val="ListParagraph"/>
        <w:ind w:left="1080" w:firstLine="0"/>
        <w:jc w:val="both"/>
      </w:pPr>
      <w:r w:rsidRPr="003A51D1">
        <w:t xml:space="preserve">Din punct de vedere hidrogeologic se </w:t>
      </w:r>
      <w:r w:rsidR="007F2498" w:rsidRPr="003A51D1">
        <w:t>evidențiază</w:t>
      </w:r>
      <w:r w:rsidRPr="003A51D1">
        <w:t xml:space="preserve"> o </w:t>
      </w:r>
      <w:r w:rsidR="007F2498" w:rsidRPr="003A51D1">
        <w:t>direcție</w:t>
      </w:r>
      <w:r w:rsidRPr="003A51D1">
        <w:t xml:space="preserve"> </w:t>
      </w:r>
      <w:r w:rsidR="00896EAC">
        <w:t>preponderantă</w:t>
      </w:r>
      <w:r w:rsidRPr="003A51D1">
        <w:t xml:space="preserve"> a curentului de ap</w:t>
      </w:r>
      <w:r w:rsidR="00896EAC">
        <w:t>ă</w:t>
      </w:r>
      <w:r w:rsidRPr="003A51D1">
        <w:t xml:space="preserve"> freatic</w:t>
      </w:r>
      <w:r w:rsidR="00896EAC">
        <w:t>ă</w:t>
      </w:r>
      <w:r w:rsidRPr="003A51D1">
        <w:t xml:space="preserve"> de la vest </w:t>
      </w:r>
      <w:r w:rsidR="007F2498" w:rsidRPr="003A51D1">
        <w:t>către</w:t>
      </w:r>
      <w:r w:rsidRPr="003A51D1">
        <w:t xml:space="preserve"> est, respectiv dinspre Lacul Siutghiol spre Marea Neagr</w:t>
      </w:r>
      <w:r w:rsidR="00896EAC">
        <w:t>ă</w:t>
      </w:r>
    </w:p>
    <w:p w14:paraId="3EF3FB14" w14:textId="44442586" w:rsidR="00FE7C7B" w:rsidRPr="00082E35" w:rsidRDefault="00FE7C7B" w:rsidP="00082E35">
      <w:pPr>
        <w:pStyle w:val="ListParagraph"/>
        <w:numPr>
          <w:ilvl w:val="1"/>
          <w:numId w:val="14"/>
        </w:numPr>
        <w:jc w:val="both"/>
        <w:rPr>
          <w:i/>
          <w:iCs/>
        </w:rPr>
      </w:pPr>
      <w:r w:rsidRPr="00082E35">
        <w:rPr>
          <w:i/>
          <w:iCs/>
        </w:rPr>
        <w:t>cursul de apă: denumirea și codul cadastral</w:t>
      </w:r>
      <w:r w:rsidR="00082E35" w:rsidRPr="00082E35">
        <w:rPr>
          <w:i/>
          <w:iCs/>
        </w:rPr>
        <w:t>;</w:t>
      </w:r>
    </w:p>
    <w:p w14:paraId="3EF3FB15" w14:textId="54537D60" w:rsidR="00FE7C7B" w:rsidRPr="003A51D1" w:rsidRDefault="00FE7C7B" w:rsidP="00082E35">
      <w:pPr>
        <w:pStyle w:val="ListParagraph"/>
        <w:numPr>
          <w:ilvl w:val="1"/>
          <w:numId w:val="14"/>
        </w:numPr>
        <w:jc w:val="both"/>
      </w:pPr>
      <w:r w:rsidRPr="00082E35">
        <w:rPr>
          <w:i/>
          <w:iCs/>
        </w:rPr>
        <w:t xml:space="preserve">corpul de apă (de suprafață </w:t>
      </w:r>
      <w:r w:rsidR="00222E74" w:rsidRPr="00082E35">
        <w:rPr>
          <w:i/>
          <w:iCs/>
        </w:rPr>
        <w:t>și</w:t>
      </w:r>
      <w:r w:rsidRPr="00082E35">
        <w:rPr>
          <w:i/>
          <w:iCs/>
        </w:rPr>
        <w:t xml:space="preserve">/sau subteran): denumire </w:t>
      </w:r>
      <w:r w:rsidR="00222E74" w:rsidRPr="00082E35">
        <w:rPr>
          <w:i/>
          <w:iCs/>
        </w:rPr>
        <w:t>și</w:t>
      </w:r>
      <w:r w:rsidRPr="00082E35">
        <w:rPr>
          <w:i/>
          <w:iCs/>
        </w:rPr>
        <w:t xml:space="preserve"> cod</w:t>
      </w:r>
      <w:r w:rsidR="00555C42" w:rsidRPr="00082E35">
        <w:rPr>
          <w:i/>
          <w:iCs/>
        </w:rPr>
        <w:t xml:space="preserve">: </w:t>
      </w:r>
      <w:r w:rsidR="00BF4E25" w:rsidRPr="003A51D1">
        <w:t>Lacul Siutghiol, lac din tipologia ROLN12</w:t>
      </w:r>
      <w:r w:rsidR="00082E35" w:rsidRPr="003A51D1">
        <w:t>;</w:t>
      </w:r>
    </w:p>
    <w:p w14:paraId="3EF3FB16" w14:textId="47DB128F" w:rsidR="00FE7C7B" w:rsidRPr="00082E35" w:rsidRDefault="00FE7C7B" w:rsidP="00082E35">
      <w:pPr>
        <w:pStyle w:val="ListParagraph"/>
        <w:numPr>
          <w:ilvl w:val="0"/>
          <w:numId w:val="13"/>
        </w:numPr>
        <w:jc w:val="both"/>
        <w:rPr>
          <w:i/>
          <w:iCs/>
        </w:rPr>
      </w:pPr>
      <w:r w:rsidRPr="00082E35">
        <w:rPr>
          <w:i/>
          <w:iCs/>
        </w:rPr>
        <w:t xml:space="preserve">Indicarea stării ecologice/potențialului ecologic și starea chimică a corpului de apă de suprafață; pentru corpul de apă subteran se vor indica starea cantitativă </w:t>
      </w:r>
      <w:r w:rsidR="00222E74" w:rsidRPr="00082E35">
        <w:rPr>
          <w:i/>
          <w:iCs/>
        </w:rPr>
        <w:t>și</w:t>
      </w:r>
      <w:r w:rsidRPr="00082E35">
        <w:rPr>
          <w:i/>
          <w:iCs/>
        </w:rPr>
        <w:t xml:space="preserve"> starea chimică a corpului de apă</w:t>
      </w:r>
      <w:r w:rsidR="00D91B60" w:rsidRPr="00082E35">
        <w:rPr>
          <w:i/>
          <w:iCs/>
        </w:rPr>
        <w:t xml:space="preserve"> – </w:t>
      </w:r>
      <w:r w:rsidR="00671EEA" w:rsidRPr="00082E35">
        <w:t>în</w:t>
      </w:r>
      <w:r w:rsidR="003E6863" w:rsidRPr="00082E35">
        <w:t xml:space="preserve"> conformitate cu studiul Sinteza</w:t>
      </w:r>
      <w:r w:rsidR="00F7301B" w:rsidRPr="00082E35">
        <w:t xml:space="preserve"> </w:t>
      </w:r>
      <w:r w:rsidR="001E2032" w:rsidRPr="00082E35">
        <w:t>calității</w:t>
      </w:r>
      <w:r w:rsidR="00F7301B" w:rsidRPr="00082E35">
        <w:t xml:space="preserve"> apelor din Romania, elaborat de </w:t>
      </w:r>
      <w:r w:rsidR="00BF7E78" w:rsidRPr="00082E35">
        <w:t>ANAR</w:t>
      </w:r>
      <w:r w:rsidR="00746C7E" w:rsidRPr="00082E35">
        <w:t xml:space="preserve">, </w:t>
      </w:r>
      <w:r w:rsidR="007E144E" w:rsidRPr="00082E35">
        <w:t xml:space="preserve">lacul Siutghiol este un lac din tipologia ROLN12, aflat </w:t>
      </w:r>
      <w:r w:rsidR="00671EEA" w:rsidRPr="00082E35">
        <w:t>în</w:t>
      </w:r>
      <w:r w:rsidR="007E144E" w:rsidRPr="00082E35">
        <w:t xml:space="preserve"> stare ecologica buna.</w:t>
      </w:r>
      <w:r w:rsidR="00F114E5" w:rsidRPr="00082E35">
        <w:t xml:space="preserve"> Din punct de vedere al elementelor biologice (fitoplancton</w:t>
      </w:r>
      <w:r w:rsidR="007A2BFC" w:rsidRPr="00082E35">
        <w:t xml:space="preserve"> 44,4 %</w:t>
      </w:r>
      <w:r w:rsidR="00F114E5" w:rsidRPr="00082E35">
        <w:t xml:space="preserve">), </w:t>
      </w:r>
      <w:r w:rsidR="001E2032" w:rsidRPr="00082E35">
        <w:t>același</w:t>
      </w:r>
      <w:r w:rsidR="00F114E5" w:rsidRPr="00082E35">
        <w:t xml:space="preserve"> studiu </w:t>
      </w:r>
      <w:r w:rsidR="001E2032" w:rsidRPr="00082E35">
        <w:t>îl</w:t>
      </w:r>
      <w:r w:rsidR="00F40F9E" w:rsidRPr="00082E35">
        <w:t xml:space="preserve"> </w:t>
      </w:r>
      <w:r w:rsidR="001E2032" w:rsidRPr="00082E35">
        <w:t>plasează</w:t>
      </w:r>
      <w:r w:rsidR="00F40F9E" w:rsidRPr="00082E35">
        <w:t xml:space="preserve"> la </w:t>
      </w:r>
      <w:r w:rsidR="008D597E" w:rsidRPr="00082E35">
        <w:t>un nivel de stare ecologica moderat.</w:t>
      </w:r>
      <w:r w:rsidR="00F40F9E" w:rsidRPr="00082E35">
        <w:t>.</w:t>
      </w:r>
    </w:p>
    <w:p w14:paraId="3EF3FB17" w14:textId="2556C2D2" w:rsidR="00FE7C7B" w:rsidRPr="00082E35" w:rsidRDefault="00FE7C7B" w:rsidP="00082E35">
      <w:pPr>
        <w:pStyle w:val="ListParagraph"/>
        <w:numPr>
          <w:ilvl w:val="0"/>
          <w:numId w:val="13"/>
        </w:numPr>
        <w:jc w:val="both"/>
        <w:rPr>
          <w:i/>
          <w:iCs/>
        </w:rPr>
      </w:pPr>
      <w:r w:rsidRPr="00082E35">
        <w:rPr>
          <w:i/>
          <w:iCs/>
        </w:rPr>
        <w:t xml:space="preserve">Indicarea obiectivului/obiectivelor de mediu pentru fiecare corp de apă identificat, cu precizarea excepțiilor aplicate </w:t>
      </w:r>
      <w:r w:rsidR="00222E74" w:rsidRPr="00082E35">
        <w:rPr>
          <w:i/>
          <w:iCs/>
        </w:rPr>
        <w:t>și</w:t>
      </w:r>
      <w:r w:rsidRPr="00082E35">
        <w:rPr>
          <w:i/>
          <w:iCs/>
        </w:rPr>
        <w:t xml:space="preserve"> a termenelor aferente, după caz.</w:t>
      </w:r>
    </w:p>
    <w:p w14:paraId="6E033658" w14:textId="77777777" w:rsidR="005A03A5" w:rsidRDefault="00DD7FC9" w:rsidP="005A03A5">
      <w:pPr>
        <w:ind w:left="0" w:firstLine="0"/>
        <w:jc w:val="both"/>
      </w:pPr>
      <w:r>
        <w:t>Obiectivele de mediu prevăzute în Legea Apelor se referă la:</w:t>
      </w:r>
    </w:p>
    <w:p w14:paraId="2B580AE3" w14:textId="41791D93" w:rsidR="00DD7FC9" w:rsidRDefault="00DD7FC9" w:rsidP="000F5A59">
      <w:pPr>
        <w:pStyle w:val="ListParagraph"/>
        <w:numPr>
          <w:ilvl w:val="0"/>
          <w:numId w:val="22"/>
        </w:numPr>
        <w:jc w:val="both"/>
      </w:pPr>
      <w:r>
        <w:t>atingerea stării/</w:t>
      </w:r>
      <w:r w:rsidR="007F2498">
        <w:t>potențialului</w:t>
      </w:r>
      <w:r>
        <w:t xml:space="preserve"> ecologic bun a corpurilor de</w:t>
      </w:r>
      <w:r w:rsidR="005A03A5">
        <w:t xml:space="preserve"> </w:t>
      </w:r>
      <w:r>
        <w:t xml:space="preserve">apă de </w:t>
      </w:r>
      <w:r w:rsidR="007F2498">
        <w:t>suprafață</w:t>
      </w:r>
      <w:r>
        <w:t>;</w:t>
      </w:r>
    </w:p>
    <w:p w14:paraId="638072D2" w14:textId="440654E3" w:rsidR="005A03A5" w:rsidRDefault="00DD7FC9" w:rsidP="000F5A59">
      <w:pPr>
        <w:pStyle w:val="ListParagraph"/>
        <w:numPr>
          <w:ilvl w:val="0"/>
          <w:numId w:val="22"/>
        </w:numPr>
        <w:jc w:val="both"/>
      </w:pPr>
      <w:r>
        <w:t>atingerea stării chimice bune a corpurilor de apă de</w:t>
      </w:r>
      <w:r w:rsidR="005A03A5">
        <w:t xml:space="preserve"> </w:t>
      </w:r>
      <w:r w:rsidR="007F2498">
        <w:t>suprafață</w:t>
      </w:r>
      <w:r w:rsidR="005A03A5">
        <w:t>;</w:t>
      </w:r>
    </w:p>
    <w:p w14:paraId="37192B54" w14:textId="0FA74732" w:rsidR="000F5A59" w:rsidRDefault="00DD7FC9" w:rsidP="000F5A59">
      <w:pPr>
        <w:pStyle w:val="ListParagraph"/>
        <w:numPr>
          <w:ilvl w:val="0"/>
          <w:numId w:val="22"/>
        </w:numPr>
        <w:jc w:val="both"/>
      </w:pPr>
      <w:r>
        <w:t xml:space="preserve">reducerea poluării cu </w:t>
      </w:r>
      <w:r w:rsidR="007F2498">
        <w:t>substanțe</w:t>
      </w:r>
      <w:r>
        <w:t xml:space="preserve"> prioritare </w:t>
      </w:r>
      <w:r w:rsidR="007F2498">
        <w:t>și</w:t>
      </w:r>
      <w:r>
        <w:t xml:space="preserve"> încetarea sau</w:t>
      </w:r>
      <w:r w:rsidR="00CD7644">
        <w:t xml:space="preserve"> </w:t>
      </w:r>
      <w:r>
        <w:t xml:space="preserve">eliminarea treptată a emisiilor, evacuărilor </w:t>
      </w:r>
      <w:r w:rsidR="007F2498">
        <w:t>și</w:t>
      </w:r>
      <w:r>
        <w:t xml:space="preserve"> pierderilor de</w:t>
      </w:r>
      <w:r w:rsidR="00CD7644">
        <w:t xml:space="preserve"> </w:t>
      </w:r>
      <w:r w:rsidR="007F2498">
        <w:t>substanțe</w:t>
      </w:r>
      <w:r>
        <w:t xml:space="preserve"> prioritare periculoase din apele de </w:t>
      </w:r>
      <w:r w:rsidR="007F2498">
        <w:t>suprafață</w:t>
      </w:r>
      <w:r w:rsidR="000F5A59">
        <w:t>;</w:t>
      </w:r>
    </w:p>
    <w:p w14:paraId="3077C92E" w14:textId="6FD15F06" w:rsidR="00DD7FC9" w:rsidRDefault="00DD7FC9" w:rsidP="000F5A59">
      <w:pPr>
        <w:pStyle w:val="ListParagraph"/>
        <w:numPr>
          <w:ilvl w:val="0"/>
          <w:numId w:val="22"/>
        </w:numPr>
        <w:jc w:val="both"/>
      </w:pPr>
      <w:r>
        <w:t xml:space="preserve">nedeteriorarea stării apelor de </w:t>
      </w:r>
      <w:r w:rsidR="007F2498">
        <w:t>suprafață</w:t>
      </w:r>
      <w:r>
        <w:t xml:space="preserve"> </w:t>
      </w:r>
      <w:r w:rsidR="007F2498">
        <w:t>și</w:t>
      </w:r>
      <w:r>
        <w:t xml:space="preserve"> subterane;</w:t>
      </w:r>
    </w:p>
    <w:p w14:paraId="3EF3FB19" w14:textId="3A467ACD" w:rsidR="00FE7C7B" w:rsidRPr="007F37B6" w:rsidRDefault="00DD7FC9" w:rsidP="000F5A59">
      <w:pPr>
        <w:pStyle w:val="ListParagraph"/>
        <w:numPr>
          <w:ilvl w:val="0"/>
          <w:numId w:val="22"/>
        </w:numPr>
        <w:jc w:val="both"/>
      </w:pPr>
      <w:r>
        <w:t>pentru zonele protejate: atingerea obiectivelor prevăzute</w:t>
      </w:r>
      <w:r w:rsidR="000F5A59">
        <w:t xml:space="preserve"> </w:t>
      </w:r>
      <w:r>
        <w:t xml:space="preserve">de </w:t>
      </w:r>
      <w:r w:rsidR="007F2498">
        <w:t>legislația</w:t>
      </w:r>
      <w:r>
        <w:t xml:space="preserve"> specifică.</w:t>
      </w:r>
    </w:p>
    <w:p w14:paraId="3EF3FB1A" w14:textId="77777777" w:rsidR="00FE7C7B" w:rsidRPr="007F37B6" w:rsidRDefault="00FE7C7B" w:rsidP="00FE7C7B">
      <w:pPr>
        <w:rPr>
          <w:i/>
          <w:iCs/>
        </w:rPr>
      </w:pPr>
    </w:p>
    <w:p w14:paraId="3EF3FB1D" w14:textId="402ECC2D" w:rsidR="00154FEB" w:rsidRDefault="007F2498">
      <w:r>
        <w:t>Întocmit</w:t>
      </w:r>
      <w:r w:rsidR="00141BE4">
        <w:t>,</w:t>
      </w:r>
    </w:p>
    <w:p w14:paraId="17D36456" w14:textId="109E0061" w:rsidR="00141BE4" w:rsidRDefault="00141BE4"/>
    <w:p w14:paraId="18813D8A" w14:textId="63D81151" w:rsidR="00141BE4" w:rsidRDefault="00155BBC">
      <w:r>
        <w:t>PFA Călătoiu Zoiț</w:t>
      </w:r>
      <w:bookmarkStart w:id="18" w:name="_GoBack"/>
      <w:bookmarkEnd w:id="18"/>
      <w:r w:rsidR="00141BE4">
        <w:t>a</w:t>
      </w:r>
    </w:p>
    <w:p w14:paraId="0B3F522C" w14:textId="77777777" w:rsidR="00141BE4" w:rsidRPr="007F37B6" w:rsidRDefault="00141BE4"/>
    <w:sectPr w:rsidR="00141BE4" w:rsidRPr="007F37B6" w:rsidSect="003338E7">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440" w:header="708"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8527C" w14:textId="77777777" w:rsidR="007A7279" w:rsidRDefault="007A7279" w:rsidP="00C078B8">
      <w:r>
        <w:separator/>
      </w:r>
    </w:p>
  </w:endnote>
  <w:endnote w:type="continuationSeparator" w:id="0">
    <w:p w14:paraId="4C9EE8C3" w14:textId="77777777" w:rsidR="007A7279" w:rsidRDefault="007A7279" w:rsidP="00C0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B551E" w14:textId="77777777" w:rsidR="00F74A67" w:rsidRDefault="00F74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34" w:type="pct"/>
      <w:tblInd w:w="-990" w:type="dxa"/>
      <w:shd w:val="clear" w:color="auto" w:fill="5B9BD5" w:themeFill="accent1"/>
      <w:tblCellMar>
        <w:left w:w="115" w:type="dxa"/>
        <w:right w:w="115" w:type="dxa"/>
      </w:tblCellMar>
      <w:tblLook w:val="04A0" w:firstRow="1" w:lastRow="0" w:firstColumn="1" w:lastColumn="0" w:noHBand="0" w:noVBand="1"/>
    </w:tblPr>
    <w:tblGrid>
      <w:gridCol w:w="8102"/>
      <w:gridCol w:w="3148"/>
    </w:tblGrid>
    <w:tr w:rsidR="00F74A67" w14:paraId="16538722" w14:textId="77777777" w:rsidTr="00CE37F5">
      <w:tc>
        <w:tcPr>
          <w:tcW w:w="3601" w:type="pct"/>
          <w:shd w:val="clear" w:color="auto" w:fill="5B9BD5" w:themeFill="accent1"/>
          <w:vAlign w:val="center"/>
        </w:tcPr>
        <w:p w14:paraId="2ADEF909" w14:textId="4812BA08" w:rsidR="00F74A67" w:rsidRDefault="00F74A67" w:rsidP="00671EEA">
          <w:pPr>
            <w:pStyle w:val="Footer"/>
            <w:spacing w:before="80" w:after="80"/>
            <w:jc w:val="both"/>
            <w:rPr>
              <w:caps/>
              <w:color w:val="FFFFFF" w:themeColor="background1"/>
              <w:sz w:val="18"/>
              <w:szCs w:val="18"/>
            </w:rPr>
          </w:pPr>
        </w:p>
      </w:tc>
      <w:tc>
        <w:tcPr>
          <w:tcW w:w="1399" w:type="pct"/>
          <w:shd w:val="clear" w:color="auto" w:fill="5B9BD5" w:themeFill="accent1"/>
          <w:vAlign w:val="center"/>
        </w:tcPr>
        <w:p w14:paraId="4704984C" w14:textId="17189CBA" w:rsidR="00F74A67" w:rsidRPr="00211272" w:rsidRDefault="00F74A67" w:rsidP="00211272">
          <w:pPr>
            <w:pStyle w:val="Footer"/>
            <w:spacing w:before="80" w:after="80"/>
            <w:jc w:val="right"/>
            <w:rPr>
              <w:rFonts w:asciiTheme="majorHAnsi" w:hAnsiTheme="majorHAnsi" w:cstheme="majorHAnsi"/>
              <w:color w:val="FFFFFF" w:themeColor="background1"/>
              <w:sz w:val="18"/>
              <w:szCs w:val="18"/>
            </w:rPr>
          </w:pPr>
          <w:r w:rsidRPr="00211272">
            <w:rPr>
              <w:rFonts w:asciiTheme="majorHAnsi" w:hAnsiTheme="majorHAnsi" w:cstheme="majorHAnsi"/>
              <w:color w:val="FFFFFF" w:themeColor="background1"/>
              <w:sz w:val="18"/>
              <w:szCs w:val="18"/>
            </w:rPr>
            <w:t xml:space="preserve">Pagina </w:t>
          </w:r>
          <w:r w:rsidRPr="00211272">
            <w:rPr>
              <w:rFonts w:asciiTheme="majorHAnsi" w:hAnsiTheme="majorHAnsi" w:cstheme="majorHAnsi"/>
              <w:color w:val="FFFFFF" w:themeColor="background1"/>
              <w:sz w:val="18"/>
              <w:szCs w:val="18"/>
            </w:rPr>
            <w:fldChar w:fldCharType="begin"/>
          </w:r>
          <w:r w:rsidRPr="00211272">
            <w:rPr>
              <w:rFonts w:asciiTheme="majorHAnsi" w:hAnsiTheme="majorHAnsi" w:cstheme="majorHAnsi"/>
              <w:color w:val="FFFFFF" w:themeColor="background1"/>
              <w:sz w:val="18"/>
              <w:szCs w:val="18"/>
            </w:rPr>
            <w:instrText xml:space="preserve"> PAGE  \* Arabic  \* MERGEFORMAT </w:instrText>
          </w:r>
          <w:r w:rsidRPr="00211272">
            <w:rPr>
              <w:rFonts w:asciiTheme="majorHAnsi" w:hAnsiTheme="majorHAnsi" w:cstheme="majorHAnsi"/>
              <w:color w:val="FFFFFF" w:themeColor="background1"/>
              <w:sz w:val="18"/>
              <w:szCs w:val="18"/>
            </w:rPr>
            <w:fldChar w:fldCharType="separate"/>
          </w:r>
          <w:r w:rsidR="00155BBC">
            <w:rPr>
              <w:rFonts w:asciiTheme="majorHAnsi" w:hAnsiTheme="majorHAnsi" w:cstheme="majorHAnsi"/>
              <w:noProof/>
              <w:color w:val="FFFFFF" w:themeColor="background1"/>
              <w:sz w:val="18"/>
              <w:szCs w:val="18"/>
            </w:rPr>
            <w:t>22</w:t>
          </w:r>
          <w:r w:rsidRPr="00211272">
            <w:rPr>
              <w:rFonts w:asciiTheme="majorHAnsi" w:hAnsiTheme="majorHAnsi" w:cstheme="majorHAnsi"/>
              <w:color w:val="FFFFFF" w:themeColor="background1"/>
              <w:sz w:val="18"/>
              <w:szCs w:val="18"/>
            </w:rPr>
            <w:fldChar w:fldCharType="end"/>
          </w:r>
        </w:p>
      </w:tc>
    </w:tr>
  </w:tbl>
  <w:p w14:paraId="4352E981" w14:textId="77777777" w:rsidR="00F74A67" w:rsidRPr="00211272" w:rsidRDefault="00F74A67" w:rsidP="00671EEA">
    <w:pPr>
      <w:pStyle w:val="Footer"/>
      <w:ind w:left="0" w:firstLine="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B436" w14:textId="77777777" w:rsidR="00F74A67" w:rsidRDefault="00F74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443C0" w14:textId="77777777" w:rsidR="007A7279" w:rsidRDefault="007A7279" w:rsidP="00C078B8">
      <w:r>
        <w:separator/>
      </w:r>
    </w:p>
  </w:footnote>
  <w:footnote w:type="continuationSeparator" w:id="0">
    <w:p w14:paraId="6E5B9EDD" w14:textId="77777777" w:rsidR="007A7279" w:rsidRDefault="007A7279" w:rsidP="00C0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183C" w14:textId="77777777" w:rsidR="00F74A67" w:rsidRDefault="00F74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53" w:type="pct"/>
      <w:jc w:val="center"/>
      <w:tblCellMar>
        <w:top w:w="144" w:type="dxa"/>
        <w:left w:w="115" w:type="dxa"/>
        <w:bottom w:w="144" w:type="dxa"/>
        <w:right w:w="115" w:type="dxa"/>
      </w:tblCellMar>
      <w:tblLook w:val="04A0" w:firstRow="1" w:lastRow="0" w:firstColumn="1" w:lastColumn="0" w:noHBand="0" w:noVBand="1"/>
    </w:tblPr>
    <w:tblGrid>
      <w:gridCol w:w="6388"/>
      <w:gridCol w:w="4899"/>
    </w:tblGrid>
    <w:tr w:rsidR="00F74A67" w14:paraId="28868607" w14:textId="77777777" w:rsidTr="00211272">
      <w:trPr>
        <w:jc w:val="center"/>
      </w:trPr>
      <w:tc>
        <w:tcPr>
          <w:tcW w:w="6389" w:type="dxa"/>
          <w:shd w:val="clear" w:color="auto" w:fill="ED7D31" w:themeFill="accent2"/>
          <w:vAlign w:val="center"/>
        </w:tcPr>
        <w:p w14:paraId="21EF7B32" w14:textId="2405341F" w:rsidR="00F74A67" w:rsidRDefault="00F74A67" w:rsidP="00211272">
          <w:pPr>
            <w:pStyle w:val="Header"/>
            <w:ind w:left="245" w:firstLine="0"/>
            <w:rPr>
              <w:caps/>
              <w:color w:val="FFFFFF" w:themeColor="background1"/>
              <w:sz w:val="18"/>
              <w:szCs w:val="18"/>
            </w:rPr>
          </w:pPr>
          <w:r w:rsidRPr="00211272">
            <w:rPr>
              <w:caps/>
              <w:color w:val="FFFFFF" w:themeColor="background1"/>
              <w:sz w:val="18"/>
              <w:szCs w:val="18"/>
            </w:rPr>
            <w:t>MEMORIU DE PREZENTARE CONFORM LEGII 292/2018</w:t>
          </w:r>
          <w:r>
            <w:rPr>
              <w:caps/>
              <w:color w:val="FFFFFF" w:themeColor="background1"/>
              <w:sz w:val="18"/>
              <w:szCs w:val="18"/>
            </w:rPr>
            <w:t xml:space="preserve"> </w:t>
          </w:r>
        </w:p>
      </w:tc>
      <w:tc>
        <w:tcPr>
          <w:tcW w:w="4899" w:type="dxa"/>
          <w:shd w:val="clear" w:color="auto" w:fill="ED7D31" w:themeFill="accent2"/>
          <w:vAlign w:val="center"/>
        </w:tcPr>
        <w:p w14:paraId="7B55E030" w14:textId="6D936915" w:rsidR="00F74A67" w:rsidRDefault="00F74A67" w:rsidP="007F37B6">
          <w:pPr>
            <w:pStyle w:val="Header"/>
            <w:jc w:val="center"/>
            <w:rPr>
              <w:caps/>
              <w:color w:val="FFFFFF" w:themeColor="background1"/>
              <w:sz w:val="18"/>
              <w:szCs w:val="18"/>
            </w:rPr>
          </w:pPr>
        </w:p>
      </w:tc>
    </w:tr>
    <w:tr w:rsidR="00F74A67" w14:paraId="7D8DA45F" w14:textId="77777777" w:rsidTr="00211272">
      <w:trPr>
        <w:trHeight w:hRule="exact" w:val="115"/>
        <w:jc w:val="center"/>
      </w:trPr>
      <w:tc>
        <w:tcPr>
          <w:tcW w:w="6389" w:type="dxa"/>
          <w:shd w:val="clear" w:color="auto" w:fill="5B9BD5" w:themeFill="accent1"/>
          <w:tcMar>
            <w:top w:w="0" w:type="dxa"/>
            <w:bottom w:w="0" w:type="dxa"/>
          </w:tcMar>
        </w:tcPr>
        <w:p w14:paraId="4BD0864C" w14:textId="77777777" w:rsidR="00F74A67" w:rsidRDefault="00F74A67">
          <w:pPr>
            <w:pStyle w:val="Header"/>
            <w:rPr>
              <w:caps/>
              <w:color w:val="FFFFFF" w:themeColor="background1"/>
              <w:sz w:val="18"/>
              <w:szCs w:val="18"/>
            </w:rPr>
          </w:pPr>
        </w:p>
      </w:tc>
      <w:tc>
        <w:tcPr>
          <w:tcW w:w="4899" w:type="dxa"/>
          <w:shd w:val="clear" w:color="auto" w:fill="5B9BD5" w:themeFill="accent1"/>
          <w:tcMar>
            <w:top w:w="0" w:type="dxa"/>
            <w:bottom w:w="0" w:type="dxa"/>
          </w:tcMar>
        </w:tcPr>
        <w:p w14:paraId="19BCDD97" w14:textId="77777777" w:rsidR="00F74A67" w:rsidRDefault="00F74A67">
          <w:pPr>
            <w:pStyle w:val="Header"/>
            <w:rPr>
              <w:caps/>
              <w:color w:val="FFFFFF" w:themeColor="background1"/>
              <w:sz w:val="18"/>
              <w:szCs w:val="18"/>
            </w:rPr>
          </w:pPr>
        </w:p>
      </w:tc>
    </w:tr>
  </w:tbl>
  <w:p w14:paraId="70DBD032" w14:textId="77777777" w:rsidR="00F74A67" w:rsidRPr="003338E7" w:rsidRDefault="00F74A67" w:rsidP="003338E7">
    <w:pPr>
      <w:pStyle w:val="Header"/>
      <w:ind w:left="0" w:firstLine="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F6CA9" w14:textId="77777777" w:rsidR="00F74A67" w:rsidRDefault="00F74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2"/>
      <w:numFmt w:val="bullet"/>
      <w:lvlText w:val="-"/>
      <w:lvlJc w:val="left"/>
      <w:pPr>
        <w:tabs>
          <w:tab w:val="num" w:pos="7371"/>
        </w:tabs>
        <w:ind w:left="8439" w:hanging="360"/>
      </w:pPr>
      <w:rPr>
        <w:rFonts w:ascii="Times New Roman" w:hAnsi="Times New Roman" w:cs="Times New Roman"/>
        <w:b/>
        <w:i w:val="0"/>
        <w:sz w:val="24"/>
        <w:szCs w:val="24"/>
        <w:lang w:val="fr-FR"/>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b/>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b/>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b/>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color w:val="000000"/>
        <w:szCs w:val="24"/>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szCs w:val="24"/>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szCs w:val="24"/>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bullet"/>
      <w:lvlText w:val=""/>
      <w:lvlJc w:val="left"/>
      <w:pPr>
        <w:tabs>
          <w:tab w:val="num" w:pos="761"/>
        </w:tabs>
        <w:ind w:left="761" w:hanging="360"/>
      </w:pPr>
      <w:rPr>
        <w:rFonts w:ascii="Symbol" w:hAnsi="Symbol" w:cs="Times New Roman"/>
        <w:color w:val="000000"/>
        <w:szCs w:val="24"/>
        <w:lang w:val="fr-FR"/>
      </w:rPr>
    </w:lvl>
    <w:lvl w:ilvl="1">
      <w:start w:val="1"/>
      <w:numFmt w:val="bullet"/>
      <w:lvlText w:val="◦"/>
      <w:lvlJc w:val="left"/>
      <w:pPr>
        <w:tabs>
          <w:tab w:val="num" w:pos="1121"/>
        </w:tabs>
        <w:ind w:left="1121" w:hanging="360"/>
      </w:pPr>
      <w:rPr>
        <w:rFonts w:ascii="OpenSymbol" w:hAnsi="OpenSymbol" w:cs="Courier New"/>
      </w:rPr>
    </w:lvl>
    <w:lvl w:ilvl="2">
      <w:start w:val="1"/>
      <w:numFmt w:val="bullet"/>
      <w:lvlText w:val="▪"/>
      <w:lvlJc w:val="left"/>
      <w:pPr>
        <w:tabs>
          <w:tab w:val="num" w:pos="1481"/>
        </w:tabs>
        <w:ind w:left="1481" w:hanging="360"/>
      </w:pPr>
      <w:rPr>
        <w:rFonts w:ascii="OpenSymbol" w:hAnsi="OpenSymbol" w:cs="Courier New"/>
      </w:rPr>
    </w:lvl>
    <w:lvl w:ilvl="3">
      <w:start w:val="1"/>
      <w:numFmt w:val="bullet"/>
      <w:lvlText w:val=""/>
      <w:lvlJc w:val="left"/>
      <w:pPr>
        <w:tabs>
          <w:tab w:val="num" w:pos="1841"/>
        </w:tabs>
        <w:ind w:left="1841" w:hanging="360"/>
      </w:pPr>
      <w:rPr>
        <w:rFonts w:ascii="Symbol" w:hAnsi="Symbol" w:cs="Times New Roman"/>
        <w:color w:val="000000"/>
        <w:szCs w:val="24"/>
        <w:lang w:val="fr-FR"/>
      </w:rPr>
    </w:lvl>
    <w:lvl w:ilvl="4">
      <w:start w:val="1"/>
      <w:numFmt w:val="bullet"/>
      <w:lvlText w:val="◦"/>
      <w:lvlJc w:val="left"/>
      <w:pPr>
        <w:tabs>
          <w:tab w:val="num" w:pos="2201"/>
        </w:tabs>
        <w:ind w:left="2201" w:hanging="360"/>
      </w:pPr>
      <w:rPr>
        <w:rFonts w:ascii="OpenSymbol" w:hAnsi="OpenSymbol" w:cs="Courier New"/>
      </w:rPr>
    </w:lvl>
    <w:lvl w:ilvl="5">
      <w:start w:val="1"/>
      <w:numFmt w:val="bullet"/>
      <w:lvlText w:val="▪"/>
      <w:lvlJc w:val="left"/>
      <w:pPr>
        <w:tabs>
          <w:tab w:val="num" w:pos="2561"/>
        </w:tabs>
        <w:ind w:left="2561" w:hanging="360"/>
      </w:pPr>
      <w:rPr>
        <w:rFonts w:ascii="OpenSymbol" w:hAnsi="OpenSymbol" w:cs="Courier New"/>
      </w:rPr>
    </w:lvl>
    <w:lvl w:ilvl="6">
      <w:start w:val="1"/>
      <w:numFmt w:val="bullet"/>
      <w:lvlText w:val=""/>
      <w:lvlJc w:val="left"/>
      <w:pPr>
        <w:tabs>
          <w:tab w:val="num" w:pos="2921"/>
        </w:tabs>
        <w:ind w:left="2921" w:hanging="360"/>
      </w:pPr>
      <w:rPr>
        <w:rFonts w:ascii="Symbol" w:hAnsi="Symbol" w:cs="Times New Roman"/>
        <w:color w:val="000000"/>
        <w:szCs w:val="24"/>
        <w:lang w:val="fr-FR"/>
      </w:rPr>
    </w:lvl>
    <w:lvl w:ilvl="7">
      <w:start w:val="1"/>
      <w:numFmt w:val="bullet"/>
      <w:lvlText w:val="◦"/>
      <w:lvlJc w:val="left"/>
      <w:pPr>
        <w:tabs>
          <w:tab w:val="num" w:pos="3281"/>
        </w:tabs>
        <w:ind w:left="3281" w:hanging="360"/>
      </w:pPr>
      <w:rPr>
        <w:rFonts w:ascii="OpenSymbol" w:hAnsi="OpenSymbol" w:cs="Courier New"/>
      </w:rPr>
    </w:lvl>
    <w:lvl w:ilvl="8">
      <w:start w:val="1"/>
      <w:numFmt w:val="bullet"/>
      <w:lvlText w:val="▪"/>
      <w:lvlJc w:val="left"/>
      <w:pPr>
        <w:tabs>
          <w:tab w:val="num" w:pos="3641"/>
        </w:tabs>
        <w:ind w:left="3641" w:hanging="360"/>
      </w:pPr>
      <w:rPr>
        <w:rFonts w:ascii="OpenSymbol" w:hAnsi="OpenSymbol" w:cs="Courier New"/>
      </w:rPr>
    </w:lvl>
  </w:abstractNum>
  <w:abstractNum w:abstractNumId="4">
    <w:nsid w:val="00000006"/>
    <w:multiLevelType w:val="singleLevel"/>
    <w:tmpl w:val="00000006"/>
    <w:name w:val="WW8Num6"/>
    <w:lvl w:ilvl="0">
      <w:start w:val="1"/>
      <w:numFmt w:val="bullet"/>
      <w:lvlText w:val=""/>
      <w:lvlJc w:val="left"/>
      <w:pPr>
        <w:tabs>
          <w:tab w:val="num" w:pos="0"/>
        </w:tabs>
        <w:ind w:left="761" w:hanging="360"/>
      </w:pPr>
      <w:rPr>
        <w:rFonts w:ascii="Symbol" w:hAnsi="Symbol" w:cs="Symbol" w:hint="default"/>
        <w:color w:val="000000"/>
        <w:szCs w:val="24"/>
        <w:lang w:val="fr-F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Arial"/>
        <w:b w:val="0"/>
        <w:i w:val="0"/>
        <w:szCs w:val="24"/>
        <w:lang w:val="fr-FR"/>
      </w:rPr>
    </w:lvl>
  </w:abstractNum>
  <w:abstractNum w:abstractNumId="6">
    <w:nsid w:val="093D1B97"/>
    <w:multiLevelType w:val="hybridMultilevel"/>
    <w:tmpl w:val="31667538"/>
    <w:lvl w:ilvl="0" w:tplc="00000002">
      <w:start w:val="2"/>
      <w:numFmt w:val="bullet"/>
      <w:lvlText w:val="-"/>
      <w:lvlJc w:val="left"/>
      <w:pPr>
        <w:ind w:left="360" w:hanging="360"/>
      </w:pPr>
      <w:rPr>
        <w:rFonts w:ascii="Times New Roman" w:hAnsi="Times New Roman" w:cs="Times New Roman"/>
        <w:b/>
        <w:i w:val="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0BCD68B5"/>
    <w:multiLevelType w:val="hybridMultilevel"/>
    <w:tmpl w:val="80B2A9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9B85DAC"/>
    <w:multiLevelType w:val="hybridMultilevel"/>
    <w:tmpl w:val="A24014F4"/>
    <w:lvl w:ilvl="0" w:tplc="00000002">
      <w:start w:val="2"/>
      <w:numFmt w:val="bullet"/>
      <w:lvlText w:val="-"/>
      <w:lvlJc w:val="left"/>
      <w:pPr>
        <w:ind w:left="1440" w:hanging="360"/>
      </w:pPr>
      <w:rPr>
        <w:rFonts w:ascii="Times New Roman" w:hAnsi="Times New Roman" w:cs="Times New Roman"/>
        <w:b/>
        <w:i w:val="0"/>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25A1E09"/>
    <w:multiLevelType w:val="hybridMultilevel"/>
    <w:tmpl w:val="C8FAA70A"/>
    <w:lvl w:ilvl="0" w:tplc="04090017">
      <w:start w:val="1"/>
      <w:numFmt w:val="low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48E1432"/>
    <w:multiLevelType w:val="hybridMultilevel"/>
    <w:tmpl w:val="F774BD60"/>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2C8644C9"/>
    <w:multiLevelType w:val="hybridMultilevel"/>
    <w:tmpl w:val="35102FA6"/>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31C633DA"/>
    <w:multiLevelType w:val="hybridMultilevel"/>
    <w:tmpl w:val="C5747F96"/>
    <w:lvl w:ilvl="0" w:tplc="00000002">
      <w:start w:val="2"/>
      <w:numFmt w:val="bullet"/>
      <w:lvlText w:val="-"/>
      <w:lvlJc w:val="left"/>
      <w:pPr>
        <w:ind w:left="1080" w:hanging="360"/>
      </w:pPr>
      <w:rPr>
        <w:rFonts w:ascii="Times New Roman" w:hAnsi="Times New Roman" w:cs="Times New Roman"/>
        <w:b/>
        <w:i w:val="0"/>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0E1297B"/>
    <w:multiLevelType w:val="hybridMultilevel"/>
    <w:tmpl w:val="1DACC7B0"/>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42190B41"/>
    <w:multiLevelType w:val="hybridMultilevel"/>
    <w:tmpl w:val="D8E2D364"/>
    <w:lvl w:ilvl="0" w:tplc="8F40FD00">
      <w:start w:val="1"/>
      <w:numFmt w:val="upperRoman"/>
      <w:pStyle w:val="Heading1"/>
      <w:lvlText w:val="%1."/>
      <w:lvlJc w:val="right"/>
      <w:pPr>
        <w:ind w:left="720" w:hanging="360"/>
      </w:pPr>
    </w:lvl>
    <w:lvl w:ilvl="1" w:tplc="14765018">
      <w:start w:val="6"/>
      <w:numFmt w:val="bullet"/>
      <w:lvlText w:val="-"/>
      <w:lvlJc w:val="left"/>
      <w:pPr>
        <w:ind w:left="1440" w:hanging="360"/>
      </w:pPr>
      <w:rPr>
        <w:rFonts w:ascii="Times New Roman" w:eastAsiaTheme="minorHAnsi" w:hAnsi="Times New Roman" w:cs="Times New Roman" w:hint="default"/>
      </w:rPr>
    </w:lvl>
    <w:lvl w:ilvl="2" w:tplc="E63C06EC">
      <w:start w:val="6"/>
      <w:numFmt w:val="bullet"/>
      <w:lvlText w:val="•"/>
      <w:lvlJc w:val="left"/>
      <w:pPr>
        <w:ind w:left="2340" w:hanging="360"/>
      </w:pPr>
      <w:rPr>
        <w:rFonts w:ascii="Times New Roman" w:eastAsiaTheme="minorHAnsi" w:hAnsi="Times New Roman" w:cs="Times New Roman" w:hint="default"/>
      </w:rPr>
    </w:lvl>
    <w:lvl w:ilvl="3" w:tplc="9C24C218">
      <w:start w:val="1"/>
      <w:numFmt w:val="upperLetter"/>
      <w:lvlText w:val="%4."/>
      <w:lvlJc w:val="left"/>
      <w:pPr>
        <w:ind w:left="2880" w:hanging="360"/>
      </w:pPr>
      <w:rPr>
        <w:rFonts w:hint="default"/>
      </w:rPr>
    </w:lvl>
    <w:lvl w:ilvl="4" w:tplc="4E7A0AF2">
      <w:start w:val="1"/>
      <w:numFmt w:val="lowerLetter"/>
      <w:lvlText w:val="%5)"/>
      <w:lvlJc w:val="left"/>
      <w:pPr>
        <w:ind w:left="3600" w:hanging="36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2F14861"/>
    <w:multiLevelType w:val="hybridMultilevel"/>
    <w:tmpl w:val="D8060840"/>
    <w:lvl w:ilvl="0" w:tplc="00000002">
      <w:start w:val="2"/>
      <w:numFmt w:val="bullet"/>
      <w:lvlText w:val="-"/>
      <w:lvlJc w:val="left"/>
      <w:pPr>
        <w:ind w:left="1080" w:hanging="360"/>
      </w:pPr>
      <w:rPr>
        <w:rFonts w:ascii="Times New Roman" w:hAnsi="Times New Roman" w:cs="Times New Roman"/>
        <w:b/>
        <w:i w:val="0"/>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49E2F41"/>
    <w:multiLevelType w:val="hybridMultilevel"/>
    <w:tmpl w:val="5E8EE8BA"/>
    <w:lvl w:ilvl="0" w:tplc="B3FECDE6">
      <w:start w:val="2"/>
      <w:numFmt w:val="bullet"/>
      <w:pStyle w:val="linebullet"/>
      <w:lvlText w:val="-"/>
      <w:lvlJc w:val="left"/>
      <w:pPr>
        <w:ind w:left="1080" w:hanging="360"/>
      </w:pPr>
      <w:rPr>
        <w:rFonts w:ascii="Times New Roman" w:hAnsi="Times New Roman" w:cs="Times New Roman"/>
        <w:b/>
        <w:i w:val="0"/>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4BB52E99"/>
    <w:multiLevelType w:val="hybridMultilevel"/>
    <w:tmpl w:val="DA28E8C6"/>
    <w:lvl w:ilvl="0" w:tplc="0409000F">
      <w:start w:val="1"/>
      <w:numFmt w:val="decimal"/>
      <w:lvlText w:val="%1."/>
      <w:lvlJc w:val="left"/>
      <w:pPr>
        <w:ind w:left="360" w:hanging="360"/>
      </w:pPr>
    </w:lvl>
    <w:lvl w:ilvl="1" w:tplc="00000002">
      <w:start w:val="2"/>
      <w:numFmt w:val="bullet"/>
      <w:lvlText w:val="-"/>
      <w:lvlJc w:val="left"/>
      <w:pPr>
        <w:ind w:left="1080" w:hanging="360"/>
      </w:pPr>
      <w:rPr>
        <w:rFonts w:ascii="Times New Roman" w:hAnsi="Times New Roman" w:cs="Times New Roman"/>
        <w:b/>
        <w:i w:val="0"/>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4EBD7F3A"/>
    <w:multiLevelType w:val="hybridMultilevel"/>
    <w:tmpl w:val="3BB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0221C"/>
    <w:multiLevelType w:val="multilevel"/>
    <w:tmpl w:val="B1EC342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74164FB"/>
    <w:multiLevelType w:val="hybridMultilevel"/>
    <w:tmpl w:val="7B6A0A94"/>
    <w:lvl w:ilvl="0" w:tplc="00000002">
      <w:start w:val="2"/>
      <w:numFmt w:val="bullet"/>
      <w:lvlText w:val="-"/>
      <w:lvlJc w:val="left"/>
      <w:pPr>
        <w:ind w:left="360" w:hanging="360"/>
      </w:pPr>
      <w:rPr>
        <w:rFonts w:ascii="Times New Roman" w:hAnsi="Times New Roman" w:cs="Times New Roman"/>
        <w:b/>
        <w:i w:val="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77A30D39"/>
    <w:multiLevelType w:val="multilevel"/>
    <w:tmpl w:val="B1EC342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9"/>
  </w:num>
  <w:num w:numId="3">
    <w:abstractNumId w:val="12"/>
  </w:num>
  <w:num w:numId="4">
    <w:abstractNumId w:val="16"/>
  </w:num>
  <w:num w:numId="5">
    <w:abstractNumId w:val="15"/>
  </w:num>
  <w:num w:numId="6">
    <w:abstractNumId w:val="8"/>
  </w:num>
  <w:num w:numId="7">
    <w:abstractNumId w:val="21"/>
  </w:num>
  <w:num w:numId="8">
    <w:abstractNumId w:val="19"/>
  </w:num>
  <w:num w:numId="9">
    <w:abstractNumId w:val="20"/>
  </w:num>
  <w:num w:numId="10">
    <w:abstractNumId w:val="6"/>
  </w:num>
  <w:num w:numId="11">
    <w:abstractNumId w:val="11"/>
  </w:num>
  <w:num w:numId="12">
    <w:abstractNumId w:val="10"/>
  </w:num>
  <w:num w:numId="13">
    <w:abstractNumId w:val="13"/>
  </w:num>
  <w:num w:numId="14">
    <w:abstractNumId w:val="17"/>
  </w:num>
  <w:num w:numId="15">
    <w:abstractNumId w:val="4"/>
  </w:num>
  <w:num w:numId="16">
    <w:abstractNumId w:val="5"/>
  </w:num>
  <w:num w:numId="17">
    <w:abstractNumId w:val="3"/>
  </w:num>
  <w:num w:numId="18">
    <w:abstractNumId w:val="2"/>
  </w:num>
  <w:num w:numId="19">
    <w:abstractNumId w:val="1"/>
  </w:num>
  <w:num w:numId="20">
    <w:abstractNumId w:val="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32"/>
    <w:rsid w:val="000133C8"/>
    <w:rsid w:val="000741CD"/>
    <w:rsid w:val="00082E35"/>
    <w:rsid w:val="000A471A"/>
    <w:rsid w:val="000B4BCE"/>
    <w:rsid w:val="000B58D5"/>
    <w:rsid w:val="000C4AC3"/>
    <w:rsid w:val="000C723A"/>
    <w:rsid w:val="000C7A52"/>
    <w:rsid w:val="000D1478"/>
    <w:rsid w:val="000D5440"/>
    <w:rsid w:val="000E5C40"/>
    <w:rsid w:val="000F3AEF"/>
    <w:rsid w:val="000F5A59"/>
    <w:rsid w:val="000F5EF8"/>
    <w:rsid w:val="001015AA"/>
    <w:rsid w:val="00102E07"/>
    <w:rsid w:val="00107EB4"/>
    <w:rsid w:val="00114A34"/>
    <w:rsid w:val="001337F5"/>
    <w:rsid w:val="00141BE4"/>
    <w:rsid w:val="00154FEB"/>
    <w:rsid w:val="00155BBC"/>
    <w:rsid w:val="00184656"/>
    <w:rsid w:val="00186DBD"/>
    <w:rsid w:val="00187C59"/>
    <w:rsid w:val="00192EE2"/>
    <w:rsid w:val="00197AD3"/>
    <w:rsid w:val="001B05FB"/>
    <w:rsid w:val="001E1F00"/>
    <w:rsid w:val="001E2032"/>
    <w:rsid w:val="001F205F"/>
    <w:rsid w:val="00211272"/>
    <w:rsid w:val="002151CE"/>
    <w:rsid w:val="00222E74"/>
    <w:rsid w:val="002307F1"/>
    <w:rsid w:val="00240CD0"/>
    <w:rsid w:val="0025459D"/>
    <w:rsid w:val="002813DD"/>
    <w:rsid w:val="00286ADF"/>
    <w:rsid w:val="00297B1B"/>
    <w:rsid w:val="002A0CB2"/>
    <w:rsid w:val="002C1D33"/>
    <w:rsid w:val="002D14C2"/>
    <w:rsid w:val="002E778C"/>
    <w:rsid w:val="002F18CE"/>
    <w:rsid w:val="002F4F78"/>
    <w:rsid w:val="00326B56"/>
    <w:rsid w:val="003338E7"/>
    <w:rsid w:val="00342FC3"/>
    <w:rsid w:val="003445F7"/>
    <w:rsid w:val="0035548B"/>
    <w:rsid w:val="003A51D1"/>
    <w:rsid w:val="003B598A"/>
    <w:rsid w:val="003C003C"/>
    <w:rsid w:val="003C008E"/>
    <w:rsid w:val="003C4769"/>
    <w:rsid w:val="003E11BC"/>
    <w:rsid w:val="003E26EC"/>
    <w:rsid w:val="003E3324"/>
    <w:rsid w:val="003E6863"/>
    <w:rsid w:val="004203EE"/>
    <w:rsid w:val="004350D3"/>
    <w:rsid w:val="0044058E"/>
    <w:rsid w:val="00463934"/>
    <w:rsid w:val="00475A7B"/>
    <w:rsid w:val="00482EEF"/>
    <w:rsid w:val="00484681"/>
    <w:rsid w:val="004F7C6D"/>
    <w:rsid w:val="005106D9"/>
    <w:rsid w:val="005375C4"/>
    <w:rsid w:val="00555C42"/>
    <w:rsid w:val="005845B4"/>
    <w:rsid w:val="005921E8"/>
    <w:rsid w:val="005A03A5"/>
    <w:rsid w:val="005D613F"/>
    <w:rsid w:val="005F03EC"/>
    <w:rsid w:val="005F22FF"/>
    <w:rsid w:val="00600CA6"/>
    <w:rsid w:val="006118DB"/>
    <w:rsid w:val="006159C6"/>
    <w:rsid w:val="0062114E"/>
    <w:rsid w:val="00653532"/>
    <w:rsid w:val="006649A3"/>
    <w:rsid w:val="00671EEA"/>
    <w:rsid w:val="006A0436"/>
    <w:rsid w:val="006B0301"/>
    <w:rsid w:val="006D5D76"/>
    <w:rsid w:val="00706FC9"/>
    <w:rsid w:val="00722D04"/>
    <w:rsid w:val="007331AD"/>
    <w:rsid w:val="00746C7E"/>
    <w:rsid w:val="00772CBA"/>
    <w:rsid w:val="00773E34"/>
    <w:rsid w:val="0077474B"/>
    <w:rsid w:val="007A2BFC"/>
    <w:rsid w:val="007A7279"/>
    <w:rsid w:val="007B22C3"/>
    <w:rsid w:val="007D7672"/>
    <w:rsid w:val="007E144E"/>
    <w:rsid w:val="007F2498"/>
    <w:rsid w:val="007F37B6"/>
    <w:rsid w:val="007F75FE"/>
    <w:rsid w:val="00800608"/>
    <w:rsid w:val="00813EDF"/>
    <w:rsid w:val="008166FE"/>
    <w:rsid w:val="00827451"/>
    <w:rsid w:val="00833B47"/>
    <w:rsid w:val="00841CED"/>
    <w:rsid w:val="0084473D"/>
    <w:rsid w:val="00892589"/>
    <w:rsid w:val="00896EAC"/>
    <w:rsid w:val="008B35EB"/>
    <w:rsid w:val="008B517B"/>
    <w:rsid w:val="008D597E"/>
    <w:rsid w:val="008F048E"/>
    <w:rsid w:val="00910900"/>
    <w:rsid w:val="00912D59"/>
    <w:rsid w:val="00955A11"/>
    <w:rsid w:val="00982F7C"/>
    <w:rsid w:val="00986965"/>
    <w:rsid w:val="009A368D"/>
    <w:rsid w:val="009A5CA1"/>
    <w:rsid w:val="009C68B8"/>
    <w:rsid w:val="009D0B3D"/>
    <w:rsid w:val="009F774E"/>
    <w:rsid w:val="00A03254"/>
    <w:rsid w:val="00A204C0"/>
    <w:rsid w:val="00A26F9F"/>
    <w:rsid w:val="00A271C8"/>
    <w:rsid w:val="00A35593"/>
    <w:rsid w:val="00A566BD"/>
    <w:rsid w:val="00A63A63"/>
    <w:rsid w:val="00A66281"/>
    <w:rsid w:val="00A74FDF"/>
    <w:rsid w:val="00AA19BF"/>
    <w:rsid w:val="00AF4853"/>
    <w:rsid w:val="00B032AE"/>
    <w:rsid w:val="00B05685"/>
    <w:rsid w:val="00B10877"/>
    <w:rsid w:val="00B15DE1"/>
    <w:rsid w:val="00B219B0"/>
    <w:rsid w:val="00B403AF"/>
    <w:rsid w:val="00B44B49"/>
    <w:rsid w:val="00B55732"/>
    <w:rsid w:val="00B6318D"/>
    <w:rsid w:val="00BB7B34"/>
    <w:rsid w:val="00BD4726"/>
    <w:rsid w:val="00BD6D1F"/>
    <w:rsid w:val="00BE3A21"/>
    <w:rsid w:val="00BF23D6"/>
    <w:rsid w:val="00BF4E25"/>
    <w:rsid w:val="00BF7E78"/>
    <w:rsid w:val="00C0317F"/>
    <w:rsid w:val="00C078B8"/>
    <w:rsid w:val="00C1363A"/>
    <w:rsid w:val="00C236D7"/>
    <w:rsid w:val="00C358EC"/>
    <w:rsid w:val="00C56B04"/>
    <w:rsid w:val="00C9104C"/>
    <w:rsid w:val="00C9452C"/>
    <w:rsid w:val="00C96D08"/>
    <w:rsid w:val="00CA7E7E"/>
    <w:rsid w:val="00CB13A0"/>
    <w:rsid w:val="00CC0190"/>
    <w:rsid w:val="00CC5A8D"/>
    <w:rsid w:val="00CD7644"/>
    <w:rsid w:val="00CE37F5"/>
    <w:rsid w:val="00CE6827"/>
    <w:rsid w:val="00CE74A4"/>
    <w:rsid w:val="00D24D73"/>
    <w:rsid w:val="00D34916"/>
    <w:rsid w:val="00D51043"/>
    <w:rsid w:val="00D7538A"/>
    <w:rsid w:val="00D75DB4"/>
    <w:rsid w:val="00D80C64"/>
    <w:rsid w:val="00D91B60"/>
    <w:rsid w:val="00D9504A"/>
    <w:rsid w:val="00DA41DB"/>
    <w:rsid w:val="00DB0386"/>
    <w:rsid w:val="00DB5588"/>
    <w:rsid w:val="00DC0566"/>
    <w:rsid w:val="00DD0EDF"/>
    <w:rsid w:val="00DD7FC9"/>
    <w:rsid w:val="00E20C8D"/>
    <w:rsid w:val="00E35FE2"/>
    <w:rsid w:val="00E45819"/>
    <w:rsid w:val="00E6762F"/>
    <w:rsid w:val="00E91593"/>
    <w:rsid w:val="00EB2994"/>
    <w:rsid w:val="00EC6639"/>
    <w:rsid w:val="00EE0B29"/>
    <w:rsid w:val="00EF1D9F"/>
    <w:rsid w:val="00EF4DFF"/>
    <w:rsid w:val="00F114E5"/>
    <w:rsid w:val="00F40F9E"/>
    <w:rsid w:val="00F7301B"/>
    <w:rsid w:val="00F74A67"/>
    <w:rsid w:val="00F81156"/>
    <w:rsid w:val="00F95770"/>
    <w:rsid w:val="00FA0A0B"/>
    <w:rsid w:val="00FA3EEC"/>
    <w:rsid w:val="00FE4892"/>
    <w:rsid w:val="00FE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3F8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D1F"/>
    <w:pPr>
      <w:autoSpaceDE w:val="0"/>
      <w:autoSpaceDN w:val="0"/>
      <w:adjustRightInd w:val="0"/>
      <w:spacing w:after="0" w:line="240" w:lineRule="auto"/>
      <w:ind w:left="720" w:firstLine="360"/>
      <w:contextualSpacing/>
    </w:pPr>
    <w:rPr>
      <w:rFonts w:ascii="Times New Roman" w:hAnsi="Times New Roman" w:cs="Times New Roman"/>
      <w:sz w:val="24"/>
      <w:szCs w:val="28"/>
      <w:lang w:val="ro-RO"/>
    </w:rPr>
  </w:style>
  <w:style w:type="paragraph" w:styleId="Heading1">
    <w:name w:val="heading 1"/>
    <w:basedOn w:val="Normal"/>
    <w:next w:val="Normal"/>
    <w:link w:val="Heading1Char"/>
    <w:uiPriority w:val="9"/>
    <w:qFormat/>
    <w:rsid w:val="00211272"/>
    <w:pPr>
      <w:keepNext/>
      <w:keepLines/>
      <w:numPr>
        <w:numId w:val="1"/>
      </w:numPr>
      <w:spacing w:before="240"/>
      <w:outlineLvl w:val="0"/>
    </w:pPr>
    <w:rPr>
      <w:rFonts w:asciiTheme="majorHAnsi" w:eastAsiaTheme="majorEastAsia" w:hAnsiTheme="majorHAnsi" w:cstheme="majorBidi"/>
      <w:b/>
      <w:color w:val="2E74B5"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272"/>
    <w:rPr>
      <w:rFonts w:asciiTheme="majorHAnsi" w:eastAsiaTheme="majorEastAsia" w:hAnsiTheme="majorHAnsi" w:cstheme="majorBidi"/>
      <w:b/>
      <w:color w:val="2E74B5" w:themeColor="accent1" w:themeShade="BF"/>
      <w:sz w:val="36"/>
      <w:szCs w:val="32"/>
      <w:lang w:val="ro-RO"/>
    </w:rPr>
  </w:style>
  <w:style w:type="paragraph" w:styleId="ListParagraph">
    <w:name w:val="List Paragraph"/>
    <w:basedOn w:val="Normal"/>
    <w:link w:val="ListParagraphChar"/>
    <w:uiPriority w:val="34"/>
    <w:qFormat/>
    <w:rsid w:val="00D7538A"/>
  </w:style>
  <w:style w:type="character" w:styleId="BookTitle">
    <w:name w:val="Book Title"/>
    <w:uiPriority w:val="33"/>
    <w:qFormat/>
    <w:rsid w:val="00D7538A"/>
    <w:rPr>
      <w:sz w:val="40"/>
    </w:rPr>
  </w:style>
  <w:style w:type="paragraph" w:customStyle="1" w:styleId="linebullet">
    <w:name w:val="line bullet"/>
    <w:basedOn w:val="ListParagraph"/>
    <w:link w:val="linebulletChar"/>
    <w:qFormat/>
    <w:rsid w:val="00D7538A"/>
    <w:pPr>
      <w:numPr>
        <w:numId w:val="4"/>
      </w:numPr>
    </w:pPr>
    <w:rPr>
      <w:b/>
    </w:rPr>
  </w:style>
  <w:style w:type="paragraph" w:styleId="TOCHeading">
    <w:name w:val="TOC Heading"/>
    <w:basedOn w:val="Heading1"/>
    <w:next w:val="Normal"/>
    <w:uiPriority w:val="39"/>
    <w:unhideWhenUsed/>
    <w:qFormat/>
    <w:rsid w:val="00D7538A"/>
    <w:pPr>
      <w:numPr>
        <w:numId w:val="0"/>
      </w:numPr>
      <w:autoSpaceDE/>
      <w:autoSpaceDN/>
      <w:adjustRightInd/>
      <w:spacing w:line="259" w:lineRule="auto"/>
      <w:contextualSpacing w:val="0"/>
      <w:outlineLvl w:val="9"/>
    </w:pPr>
    <w:rPr>
      <w:lang w:val="en-US"/>
    </w:rPr>
  </w:style>
  <w:style w:type="character" w:customStyle="1" w:styleId="ListParagraphChar">
    <w:name w:val="List Paragraph Char"/>
    <w:basedOn w:val="DefaultParagraphFont"/>
    <w:link w:val="ListParagraph"/>
    <w:uiPriority w:val="34"/>
    <w:rsid w:val="00D7538A"/>
    <w:rPr>
      <w:rFonts w:ascii="Times New Roman" w:hAnsi="Times New Roman" w:cs="Times New Roman"/>
      <w:sz w:val="24"/>
      <w:szCs w:val="28"/>
      <w:lang w:val="ro-RO"/>
    </w:rPr>
  </w:style>
  <w:style w:type="character" w:customStyle="1" w:styleId="linebulletChar">
    <w:name w:val="line bullet Char"/>
    <w:basedOn w:val="ListParagraphChar"/>
    <w:link w:val="linebullet"/>
    <w:rsid w:val="00D7538A"/>
    <w:rPr>
      <w:rFonts w:ascii="Times New Roman" w:hAnsi="Times New Roman" w:cs="Times New Roman"/>
      <w:b/>
      <w:sz w:val="24"/>
      <w:szCs w:val="28"/>
      <w:lang w:val="ro-RO"/>
    </w:rPr>
  </w:style>
  <w:style w:type="paragraph" w:styleId="TOC1">
    <w:name w:val="toc 1"/>
    <w:basedOn w:val="Normal"/>
    <w:next w:val="Normal"/>
    <w:autoRedefine/>
    <w:uiPriority w:val="39"/>
    <w:unhideWhenUsed/>
    <w:rsid w:val="00D7538A"/>
    <w:pPr>
      <w:spacing w:after="100"/>
      <w:ind w:left="0"/>
    </w:pPr>
  </w:style>
  <w:style w:type="character" w:styleId="Hyperlink">
    <w:name w:val="Hyperlink"/>
    <w:basedOn w:val="DefaultParagraphFont"/>
    <w:uiPriority w:val="99"/>
    <w:unhideWhenUsed/>
    <w:rsid w:val="00D7538A"/>
    <w:rPr>
      <w:color w:val="0563C1" w:themeColor="hyperlink"/>
      <w:u w:val="single"/>
    </w:rPr>
  </w:style>
  <w:style w:type="character" w:styleId="PlaceholderText">
    <w:name w:val="Placeholder Text"/>
    <w:basedOn w:val="DefaultParagraphFont"/>
    <w:uiPriority w:val="99"/>
    <w:semiHidden/>
    <w:rsid w:val="00CE74A4"/>
    <w:rPr>
      <w:color w:val="808080"/>
    </w:rPr>
  </w:style>
  <w:style w:type="paragraph" w:styleId="Header">
    <w:name w:val="header"/>
    <w:basedOn w:val="Normal"/>
    <w:link w:val="HeaderChar"/>
    <w:uiPriority w:val="99"/>
    <w:unhideWhenUsed/>
    <w:rsid w:val="00C078B8"/>
    <w:pPr>
      <w:tabs>
        <w:tab w:val="center" w:pos="4513"/>
        <w:tab w:val="right" w:pos="9026"/>
      </w:tabs>
    </w:pPr>
  </w:style>
  <w:style w:type="character" w:customStyle="1" w:styleId="HeaderChar">
    <w:name w:val="Header Char"/>
    <w:basedOn w:val="DefaultParagraphFont"/>
    <w:link w:val="Header"/>
    <w:uiPriority w:val="99"/>
    <w:rsid w:val="00C078B8"/>
    <w:rPr>
      <w:rFonts w:ascii="Times New Roman" w:hAnsi="Times New Roman" w:cs="Times New Roman"/>
      <w:sz w:val="24"/>
      <w:szCs w:val="28"/>
      <w:lang w:val="ro-RO"/>
    </w:rPr>
  </w:style>
  <w:style w:type="paragraph" w:styleId="Footer">
    <w:name w:val="footer"/>
    <w:basedOn w:val="Normal"/>
    <w:link w:val="FooterChar"/>
    <w:uiPriority w:val="99"/>
    <w:unhideWhenUsed/>
    <w:rsid w:val="00C078B8"/>
    <w:pPr>
      <w:tabs>
        <w:tab w:val="center" w:pos="4513"/>
        <w:tab w:val="right" w:pos="9026"/>
      </w:tabs>
    </w:pPr>
  </w:style>
  <w:style w:type="character" w:customStyle="1" w:styleId="FooterChar">
    <w:name w:val="Footer Char"/>
    <w:basedOn w:val="DefaultParagraphFont"/>
    <w:link w:val="Footer"/>
    <w:uiPriority w:val="99"/>
    <w:rsid w:val="00C078B8"/>
    <w:rPr>
      <w:rFonts w:ascii="Times New Roman" w:hAnsi="Times New Roman" w:cs="Times New Roman"/>
      <w:sz w:val="24"/>
      <w:szCs w:val="28"/>
      <w:lang w:val="ro-RO"/>
    </w:rPr>
  </w:style>
  <w:style w:type="paragraph" w:customStyle="1" w:styleId="TableParagraph">
    <w:name w:val="Table Paragraph"/>
    <w:basedOn w:val="Normal"/>
    <w:uiPriority w:val="1"/>
    <w:qFormat/>
    <w:rsid w:val="00222E74"/>
    <w:pPr>
      <w:widowControl w:val="0"/>
      <w:adjustRightInd/>
      <w:spacing w:line="270" w:lineRule="exact"/>
      <w:ind w:left="75" w:firstLine="0"/>
      <w:contextualSpacing w:val="0"/>
    </w:pPr>
    <w:rPr>
      <w:rFonts w:eastAsia="Times New Roman"/>
      <w:sz w:val="22"/>
      <w:szCs w:val="22"/>
      <w:lang w:eastAsia="ro-RO" w:bidi="ro-RO"/>
    </w:rPr>
  </w:style>
  <w:style w:type="table" w:styleId="LightList-Accent2">
    <w:name w:val="Light List Accent 2"/>
    <w:basedOn w:val="TableNormal"/>
    <w:uiPriority w:val="61"/>
    <w:rsid w:val="00222E7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Grid">
    <w:name w:val="Table Grid"/>
    <w:basedOn w:val="TableNormal"/>
    <w:uiPriority w:val="39"/>
    <w:rsid w:val="00C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3-Accent2">
    <w:name w:val="List Table 3 Accent 2"/>
    <w:basedOn w:val="TableNormal"/>
    <w:uiPriority w:val="48"/>
    <w:rsid w:val="00286ADF"/>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BalloonText">
    <w:name w:val="Balloon Text"/>
    <w:basedOn w:val="Normal"/>
    <w:link w:val="BalloonTextChar"/>
    <w:uiPriority w:val="99"/>
    <w:semiHidden/>
    <w:unhideWhenUsed/>
    <w:rsid w:val="00584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B4"/>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8579</Words>
  <Characters>49764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2019-08-05T08:16:00Z</dcterms:created>
  <dcterms:modified xsi:type="dcterms:W3CDTF">2019-08-05T13:30:00Z</dcterms:modified>
</cp:coreProperties>
</file>