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9" w:rsidRPr="00C4603F" w:rsidRDefault="00EF2DD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  <w:lang w:val="ro-RO"/>
        </w:rPr>
      </w:pPr>
      <w:r w:rsidRPr="00C4603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5U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   la </w:t>
      </w:r>
      <w:r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>procedură</w:t>
      </w:r>
      <w:r w:rsidR="00C4603F" w:rsidRPr="00C4603F">
        <w:rPr>
          <w:rFonts w:ascii="Times New Roman" w:hAnsi="Times New Roman"/>
          <w:color w:val="008000"/>
          <w:sz w:val="24"/>
          <w:szCs w:val="24"/>
          <w:u w:val="single"/>
          <w:lang w:val="ro-RO"/>
        </w:rPr>
        <w:t xml:space="preserve"> </w:t>
      </w:r>
    </w:p>
    <w:p w:rsidR="00EF2DD9" w:rsidRPr="00C4603F" w:rsidRDefault="00EF2DD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Anunţ public privind emiterea actului de reglementare revizuit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APM CONSTANTA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EF2DD9" w:rsidP="0039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highlight w:val="yellow"/>
          <w:lang w:val="ro-RO"/>
        </w:rPr>
        <w:t xml:space="preserve">              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4603F">
        <w:rPr>
          <w:rFonts w:ascii="Times New Roman" w:hAnsi="Times New Roman"/>
          <w:b/>
          <w:sz w:val="24"/>
          <w:szCs w:val="24"/>
          <w:lang w:val="ro-RO"/>
        </w:rPr>
        <w:t>Agenția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 pentru 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>Protecția Mediului  Constanț</w:t>
      </w:r>
      <w:r w:rsidR="00EF2DD9" w:rsidRPr="00C4603F">
        <w:rPr>
          <w:rFonts w:ascii="Times New Roman" w:hAnsi="Times New Roman"/>
          <w:b/>
          <w:sz w:val="24"/>
          <w:szCs w:val="24"/>
          <w:lang w:val="ro-RO"/>
        </w:rPr>
        <w:t xml:space="preserve">a,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 anunţă publicul interesat asupra luării deciziei etapei de încadrare revizuite pentru proiectul: </w:t>
      </w: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„MODIFICARE PROIECT ÎN CURS DE EXECUȚIE AUTORIZAT CU AC 565/02.08.2018 PRIN SUPRAETAJARE CU UN NIVEL ÎN LIMITA A 20% DIN SUPRAFAȚA DESFĂȘURATĂ CONFORM LEGII 50/1991 DIN P+4E ÎN P+5E+</w:t>
      </w:r>
      <w:proofErr w:type="spellStart"/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Eth</w:t>
      </w:r>
      <w:proofErr w:type="spellEnd"/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, RECOMPARTIMENTĂRI INTERIOARE ȘI MODIFICARE FAȚADE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>”,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603F"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Județul Constanța, orașul Năvodari, zona Mamaia Nord, str.A6-A4, lot 12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 xml:space="preserve">, titular: </w:t>
      </w:r>
      <w:r w:rsidRPr="00C4603F">
        <w:rPr>
          <w:rFonts w:ascii="Times New Roman" w:hAnsi="Times New Roman"/>
          <w:b/>
          <w:bCs/>
          <w:sz w:val="24"/>
          <w:szCs w:val="24"/>
          <w:lang w:val="ro-RO"/>
        </w:rPr>
        <w:t>VIACONSAVIS SRL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Decizia autorităţii de mediu, precum şi informaţiile relevante pentru luarea deciziei pot fi consultate la sediul autorităţii competente pentru protecţia mediului din municipiul 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a</w:t>
      </w:r>
      <w:r w:rsidRPr="00C4603F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str. Unirii, nr.23,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județul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şi la următoarea adresă de internet: </w:t>
      </w:r>
      <w:hyperlink r:id="rId6" w:history="1">
        <w:r w:rsidRPr="00C4603F">
          <w:rPr>
            <w:rStyle w:val="Hyperlink"/>
            <w:rFonts w:ascii="Times New Roman" w:hAnsi="Times New Roman"/>
            <w:sz w:val="24"/>
            <w:szCs w:val="24"/>
            <w:lang w:val="ro-RO"/>
          </w:rPr>
          <w:t>http://apmct.anpm.ro</w:t>
        </w:r>
      </w:hyperlink>
      <w:r w:rsidRPr="00C4603F">
        <w:rPr>
          <w:rFonts w:ascii="Times New Roman" w:hAnsi="Times New Roman"/>
          <w:sz w:val="24"/>
          <w:szCs w:val="24"/>
          <w:lang w:val="ro-RO"/>
        </w:rPr>
        <w:t>.</w:t>
      </w:r>
    </w:p>
    <w:p w:rsidR="00EF2DD9" w:rsidRPr="00C4603F" w:rsidRDefault="00EF2DD9" w:rsidP="00C460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>Observaţiile/contestaţiile publicului se primesc la sediul Agen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>i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ei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Protecția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Mediului Constan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ț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a din municipiul  Constanta, str. Unirii, nr.23, </w:t>
      </w:r>
      <w:proofErr w:type="spellStart"/>
      <w:r w:rsidRPr="00C4603F">
        <w:rPr>
          <w:rFonts w:ascii="Times New Roman" w:hAnsi="Times New Roman"/>
          <w:sz w:val="24"/>
          <w:szCs w:val="24"/>
          <w:lang w:val="ro-RO"/>
        </w:rPr>
        <w:t>judetul</w:t>
      </w:r>
      <w:proofErr w:type="spellEnd"/>
      <w:r w:rsidRPr="00C4603F">
        <w:rPr>
          <w:rFonts w:ascii="Times New Roman" w:hAnsi="Times New Roman"/>
          <w:sz w:val="24"/>
          <w:szCs w:val="24"/>
          <w:lang w:val="ro-RO"/>
        </w:rPr>
        <w:t xml:space="preserve"> Constanta, până la data de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>31.01.2020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(în termen de 10 zile de la afişare).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4603F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bookmarkStart w:id="0" w:name="_GoBack"/>
      <w:bookmarkEnd w:id="0"/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  <w:r w:rsidR="00C4603F" w:rsidRPr="00C4603F">
        <w:rPr>
          <w:rFonts w:ascii="Times New Roman" w:hAnsi="Times New Roman"/>
          <w:sz w:val="24"/>
          <w:szCs w:val="24"/>
          <w:lang w:val="ro-RO"/>
        </w:rPr>
        <w:tab/>
      </w:r>
    </w:p>
    <w:p w:rsidR="00C4603F" w:rsidRPr="00C4603F" w:rsidRDefault="00C4603F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F2DD9" w:rsidRPr="00C4603F" w:rsidRDefault="00C4603F" w:rsidP="00C4603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C4603F"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EF2DD9" w:rsidRPr="00C4603F">
        <w:rPr>
          <w:rFonts w:ascii="Times New Roman" w:hAnsi="Times New Roman"/>
          <w:sz w:val="24"/>
          <w:szCs w:val="24"/>
          <w:lang w:val="ro-RO"/>
        </w:rPr>
        <w:t>Data afişării anunţului pe site:</w:t>
      </w:r>
      <w:r w:rsidRPr="00C4603F">
        <w:rPr>
          <w:rFonts w:ascii="Times New Roman" w:hAnsi="Times New Roman"/>
          <w:sz w:val="24"/>
          <w:szCs w:val="24"/>
          <w:lang w:val="ro-RO"/>
        </w:rPr>
        <w:t xml:space="preserve"> 22.01.2020</w:t>
      </w:r>
    </w:p>
    <w:p w:rsidR="00EF2DD9" w:rsidRPr="00C4603F" w:rsidRDefault="00EF2DD9" w:rsidP="001D2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C1431"/>
    <w:rsid w:val="001C7293"/>
    <w:rsid w:val="001D263D"/>
    <w:rsid w:val="001F75E4"/>
    <w:rsid w:val="00204974"/>
    <w:rsid w:val="002465A0"/>
    <w:rsid w:val="00253D2A"/>
    <w:rsid w:val="00271C23"/>
    <w:rsid w:val="00283F5E"/>
    <w:rsid w:val="002871AB"/>
    <w:rsid w:val="00292381"/>
    <w:rsid w:val="002B02FB"/>
    <w:rsid w:val="002C3DB3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510A91"/>
    <w:rsid w:val="005156EC"/>
    <w:rsid w:val="0054125B"/>
    <w:rsid w:val="00575B83"/>
    <w:rsid w:val="005B498B"/>
    <w:rsid w:val="005C47E2"/>
    <w:rsid w:val="00642DDE"/>
    <w:rsid w:val="00656B2D"/>
    <w:rsid w:val="006832B4"/>
    <w:rsid w:val="006A180E"/>
    <w:rsid w:val="006A5174"/>
    <w:rsid w:val="0072770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976B69"/>
    <w:rsid w:val="009A498F"/>
    <w:rsid w:val="009B1CFA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C66FF"/>
    <w:rsid w:val="00C118F8"/>
    <w:rsid w:val="00C16789"/>
    <w:rsid w:val="00C4603F"/>
    <w:rsid w:val="00C7414F"/>
    <w:rsid w:val="00C76D31"/>
    <w:rsid w:val="00C93DA1"/>
    <w:rsid w:val="00C97BC8"/>
    <w:rsid w:val="00CB6E4A"/>
    <w:rsid w:val="00CF4BA5"/>
    <w:rsid w:val="00D001D6"/>
    <w:rsid w:val="00D735CB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Monica Bucsan</cp:lastModifiedBy>
  <cp:revision>9</cp:revision>
  <dcterms:created xsi:type="dcterms:W3CDTF">2019-06-03T17:25:00Z</dcterms:created>
  <dcterms:modified xsi:type="dcterms:W3CDTF">2020-01-22T13:18:00Z</dcterms:modified>
</cp:coreProperties>
</file>