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rsidR="007622A7" w:rsidRDefault="00BF0B9B" w:rsidP="007622A7">
      <w:pPr>
        <w:pStyle w:val="ListParagraph"/>
        <w:numPr>
          <w:ilvl w:val="0"/>
          <w:numId w:val="1"/>
        </w:numPr>
        <w:autoSpaceDE w:val="0"/>
        <w:autoSpaceDN w:val="0"/>
        <w:adjustRightInd w:val="0"/>
        <w:spacing w:after="0"/>
        <w:ind w:left="426" w:right="119" w:hanging="426"/>
        <w:jc w:val="both"/>
        <w:rPr>
          <w:rFonts w:asciiTheme="majorHAnsi" w:hAnsiTheme="majorHAnsi"/>
          <w:b/>
          <w:sz w:val="24"/>
          <w:szCs w:val="24"/>
          <w:lang w:val="it-IT"/>
        </w:rPr>
      </w:pPr>
      <w:r w:rsidRPr="00E2616B">
        <w:rPr>
          <w:rFonts w:asciiTheme="majorHAnsi" w:hAnsiTheme="majorHAnsi" w:cs="Times New Roman"/>
          <w:b/>
          <w:sz w:val="24"/>
          <w:szCs w:val="24"/>
        </w:rPr>
        <w:t>Denumirea proiectului:</w:t>
      </w:r>
      <w:r w:rsidR="00483399">
        <w:rPr>
          <w:rFonts w:asciiTheme="majorHAnsi" w:hAnsiTheme="majorHAnsi" w:cs="Times New Roman"/>
          <w:b/>
          <w:sz w:val="24"/>
          <w:szCs w:val="24"/>
        </w:rPr>
        <w:t xml:space="preserve"> </w:t>
      </w:r>
      <w:r w:rsidR="00483399">
        <w:rPr>
          <w:rFonts w:asciiTheme="majorHAnsi" w:hAnsiTheme="majorHAnsi"/>
          <w:sz w:val="24"/>
          <w:szCs w:val="24"/>
          <w:lang w:val="it-IT"/>
        </w:rPr>
        <w:t xml:space="preserve">CONSTRUIRE </w:t>
      </w:r>
      <w:r w:rsidR="0052057D">
        <w:rPr>
          <w:rFonts w:asciiTheme="majorHAnsi" w:hAnsiTheme="majorHAnsi"/>
          <w:sz w:val="24"/>
          <w:szCs w:val="24"/>
          <w:lang w:val="it-IT"/>
        </w:rPr>
        <w:t>PENSIUNE TURISTICA – SPATII CAZARE P+2</w:t>
      </w:r>
      <w:r w:rsidR="00483399">
        <w:rPr>
          <w:rFonts w:asciiTheme="majorHAnsi" w:hAnsiTheme="majorHAnsi"/>
          <w:sz w:val="24"/>
          <w:szCs w:val="24"/>
          <w:lang w:val="it-IT"/>
        </w:rPr>
        <w:t>E</w:t>
      </w:r>
    </w:p>
    <w:p w:rsidR="007622A7" w:rsidRPr="007622A7" w:rsidRDefault="007622A7" w:rsidP="007622A7">
      <w:pPr>
        <w:pStyle w:val="ListParagraph"/>
        <w:autoSpaceDE w:val="0"/>
        <w:autoSpaceDN w:val="0"/>
        <w:adjustRightInd w:val="0"/>
        <w:spacing w:after="0"/>
        <w:ind w:left="142" w:right="119"/>
        <w:jc w:val="both"/>
        <w:rPr>
          <w:rFonts w:asciiTheme="majorHAnsi" w:hAnsiTheme="majorHAnsi" w:cs="Times New Roman"/>
          <w:sz w:val="24"/>
          <w:szCs w:val="24"/>
        </w:rPr>
      </w:pPr>
    </w:p>
    <w:p w:rsidR="007622A7" w:rsidRPr="007622A7" w:rsidRDefault="007622A7" w:rsidP="007622A7">
      <w:pPr>
        <w:autoSpaceDE w:val="0"/>
        <w:autoSpaceDN w:val="0"/>
        <w:adjustRightInd w:val="0"/>
        <w:spacing w:after="0"/>
        <w:ind w:right="119"/>
        <w:jc w:val="both"/>
        <w:rPr>
          <w:rFonts w:asciiTheme="majorHAnsi" w:hAnsiTheme="majorHAnsi" w:cs="Times New Roman"/>
          <w:b/>
          <w:sz w:val="24"/>
          <w:szCs w:val="24"/>
        </w:rPr>
      </w:pPr>
      <w:r w:rsidRPr="007622A7">
        <w:rPr>
          <w:rFonts w:asciiTheme="majorHAnsi" w:hAnsiTheme="majorHAnsi" w:cs="Times New Roman"/>
          <w:b/>
          <w:sz w:val="24"/>
          <w:szCs w:val="24"/>
        </w:rPr>
        <w:t xml:space="preserve">  Adresă obiectiv: </w:t>
      </w:r>
    </w:p>
    <w:p w:rsidR="00BF0B9B" w:rsidRPr="007E4149" w:rsidRDefault="00483399" w:rsidP="007622A7">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Com.</w:t>
      </w:r>
      <w:r w:rsidR="0052057D">
        <w:rPr>
          <w:rFonts w:asciiTheme="majorHAnsi" w:hAnsiTheme="majorHAnsi" w:cs="Times New Roman"/>
          <w:sz w:val="24"/>
          <w:szCs w:val="24"/>
        </w:rPr>
        <w:t xml:space="preserve"> Limanu, Sat Vama Veche, Strada Delfinului</w:t>
      </w:r>
      <w:r>
        <w:rPr>
          <w:rFonts w:asciiTheme="majorHAnsi" w:hAnsiTheme="majorHAnsi" w:cs="Times New Roman"/>
          <w:sz w:val="24"/>
          <w:szCs w:val="24"/>
        </w:rPr>
        <w:t xml:space="preserve">, nr. </w:t>
      </w:r>
      <w:r w:rsidR="0052057D">
        <w:rPr>
          <w:rFonts w:asciiTheme="majorHAnsi" w:hAnsiTheme="majorHAnsi" w:cs="Times New Roman"/>
          <w:sz w:val="24"/>
          <w:szCs w:val="24"/>
        </w:rPr>
        <w:t>10B</w:t>
      </w:r>
      <w:r>
        <w:rPr>
          <w:rFonts w:asciiTheme="majorHAnsi" w:hAnsiTheme="majorHAnsi" w:cs="Times New Roman"/>
          <w:sz w:val="24"/>
          <w:szCs w:val="24"/>
        </w:rPr>
        <w:t>, Jud. Constanta.</w:t>
      </w:r>
    </w:p>
    <w:p w:rsidR="007E49FE" w:rsidRPr="007E4149" w:rsidRDefault="007E49FE" w:rsidP="00EA73D2">
      <w:pPr>
        <w:autoSpaceDE w:val="0"/>
        <w:autoSpaceDN w:val="0"/>
        <w:adjustRightInd w:val="0"/>
        <w:spacing w:after="0"/>
        <w:ind w:right="119"/>
        <w:jc w:val="both"/>
        <w:rPr>
          <w:rFonts w:asciiTheme="majorHAnsi" w:hAnsiTheme="majorHAnsi" w:cs="Times New Roman"/>
          <w:sz w:val="24"/>
          <w:szCs w:val="24"/>
        </w:rPr>
      </w:pPr>
    </w:p>
    <w:p w:rsidR="00E2616B" w:rsidRPr="00E2616B" w:rsidRDefault="00BF0B9B" w:rsidP="00E2616B">
      <w:pPr>
        <w:rPr>
          <w:rFonts w:asciiTheme="majorHAnsi" w:hAnsiTheme="majorHAnsi"/>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bookmarkStart w:id="0" w:name="_Hlk34816080"/>
      <w:r w:rsidR="0052057D">
        <w:rPr>
          <w:rFonts w:asciiTheme="majorHAnsi" w:hAnsiTheme="majorHAnsi"/>
          <w:b/>
          <w:sz w:val="24"/>
          <w:szCs w:val="24"/>
        </w:rPr>
        <w:t>S.C. GEOSALIA LITORAL S.R.L. prin MOLDOVAN LIANA.</w:t>
      </w:r>
    </w:p>
    <w:bookmarkEnd w:id="0"/>
    <w:p w:rsidR="009E3A35" w:rsidRDefault="00BF0B9B" w:rsidP="00E55DCB">
      <w:pPr>
        <w:pStyle w:val="ListParagraph"/>
        <w:autoSpaceDE w:val="0"/>
        <w:autoSpaceDN w:val="0"/>
        <w:adjustRightInd w:val="0"/>
        <w:spacing w:after="0"/>
        <w:ind w:left="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adresa</w:t>
      </w:r>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E55DCB">
        <w:rPr>
          <w:rFonts w:asciiTheme="majorHAnsi" w:hAnsiTheme="majorHAnsi" w:cs="Times New Roman"/>
          <w:sz w:val="24"/>
          <w:szCs w:val="24"/>
        </w:rPr>
        <w:t xml:space="preserve">Com. </w:t>
      </w:r>
      <w:r w:rsidR="0052057D">
        <w:rPr>
          <w:rFonts w:asciiTheme="majorHAnsi" w:hAnsiTheme="majorHAnsi" w:cs="Times New Roman"/>
          <w:sz w:val="24"/>
          <w:szCs w:val="24"/>
        </w:rPr>
        <w:t>Albesti, Sat Albesti</w:t>
      </w:r>
      <w:r w:rsidR="00E55DCB">
        <w:rPr>
          <w:rFonts w:asciiTheme="majorHAnsi" w:hAnsiTheme="majorHAnsi" w:cs="Times New Roman"/>
          <w:sz w:val="24"/>
          <w:szCs w:val="24"/>
        </w:rPr>
        <w:t xml:space="preserve">, Strada </w:t>
      </w:r>
      <w:r w:rsidR="0052057D">
        <w:rPr>
          <w:rFonts w:asciiTheme="majorHAnsi" w:hAnsiTheme="majorHAnsi" w:cs="Times New Roman"/>
          <w:sz w:val="24"/>
          <w:szCs w:val="24"/>
        </w:rPr>
        <w:t>Unirii, nr. 16A, Biroul</w:t>
      </w:r>
      <w:r w:rsidR="00E55DCB">
        <w:rPr>
          <w:rFonts w:asciiTheme="majorHAnsi" w:hAnsiTheme="majorHAnsi" w:cs="Times New Roman"/>
          <w:sz w:val="24"/>
          <w:szCs w:val="24"/>
        </w:rPr>
        <w:t xml:space="preserve"> 2, Jud. Constanta.</w:t>
      </w:r>
    </w:p>
    <w:p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numărul de telefon, de fax şi adresa de e-mail, adresa paginii de internet</w:t>
      </w:r>
      <w:r w:rsidR="00ED078F" w:rsidRPr="001E1E28">
        <w:rPr>
          <w:rFonts w:asciiTheme="majorHAnsi" w:hAnsiTheme="majorHAnsi" w:cs="Times New Roman"/>
          <w:sz w:val="24"/>
          <w:szCs w:val="24"/>
        </w:rPr>
        <w:t>:</w:t>
      </w:r>
    </w:p>
    <w:p w:rsidR="00BF0B9B" w:rsidRPr="007E4149"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numele persoanelor de contact:</w:t>
      </w:r>
      <w:r w:rsidR="00E55DCB">
        <w:rPr>
          <w:rFonts w:asciiTheme="majorHAnsi" w:hAnsiTheme="majorHAnsi" w:cs="Times New Roman"/>
          <w:sz w:val="24"/>
          <w:szCs w:val="24"/>
        </w:rPr>
        <w:t xml:space="preserve"> S.C. PLANDESIGN</w:t>
      </w:r>
      <w:r w:rsidR="00CD0BDB">
        <w:rPr>
          <w:rFonts w:asciiTheme="majorHAnsi" w:hAnsiTheme="majorHAnsi" w:cs="Times New Roman"/>
          <w:sz w:val="24"/>
          <w:szCs w:val="24"/>
        </w:rPr>
        <w:t xml:space="preserve"> S.R.L</w:t>
      </w:r>
      <w:r w:rsidR="002E3807">
        <w:rPr>
          <w:rFonts w:asciiTheme="majorHAnsi" w:hAnsiTheme="majorHAnsi" w:cs="Times New Roman"/>
          <w:sz w:val="24"/>
          <w:szCs w:val="24"/>
        </w:rPr>
        <w:t xml:space="preserve">, telefon: </w:t>
      </w:r>
      <w:r w:rsidR="00CD0BDB">
        <w:rPr>
          <w:rFonts w:asciiTheme="majorHAnsi" w:hAnsiTheme="majorHAnsi" w:cs="Times New Roman"/>
          <w:sz w:val="24"/>
          <w:szCs w:val="24"/>
        </w:rPr>
        <w:t>0</w:t>
      </w:r>
      <w:r w:rsidR="00E55DCB">
        <w:rPr>
          <w:rFonts w:asciiTheme="majorHAnsi" w:hAnsiTheme="majorHAnsi" w:cs="Times New Roman"/>
          <w:sz w:val="24"/>
          <w:szCs w:val="24"/>
        </w:rPr>
        <w:t>724086823</w:t>
      </w:r>
    </w:p>
    <w:p w:rsidR="00E2616B" w:rsidRPr="00E2616B" w:rsidRDefault="00BF0B9B" w:rsidP="00E2616B">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director/manager/administrator</w:t>
      </w:r>
      <w:r w:rsidR="00DF0A07" w:rsidRPr="007E4149">
        <w:rPr>
          <w:rFonts w:asciiTheme="majorHAnsi" w:hAnsiTheme="majorHAnsi" w:cs="Times New Roman"/>
          <w:sz w:val="24"/>
          <w:szCs w:val="24"/>
        </w:rPr>
        <w:t>:</w:t>
      </w:r>
      <w:r w:rsidR="00E2616B">
        <w:rPr>
          <w:rFonts w:asciiTheme="majorHAnsi" w:hAnsiTheme="majorHAnsi" w:cs="Times New Roman"/>
          <w:sz w:val="24"/>
          <w:szCs w:val="24"/>
        </w:rPr>
        <w:t xml:space="preserve"> -</w:t>
      </w:r>
    </w:p>
    <w:p w:rsidR="00E2616B" w:rsidRPr="00E2616B" w:rsidRDefault="00BF0B9B" w:rsidP="00E2616B">
      <w:pPr>
        <w:autoSpaceDE w:val="0"/>
        <w:autoSpaceDN w:val="0"/>
        <w:adjustRightInd w:val="0"/>
        <w:spacing w:after="0"/>
        <w:ind w:right="119"/>
        <w:jc w:val="both"/>
        <w:rPr>
          <w:rFonts w:asciiTheme="majorHAnsi" w:hAnsiTheme="majorHAnsi"/>
          <w:b/>
        </w:rPr>
      </w:pPr>
      <w:r w:rsidRPr="00E2616B">
        <w:rPr>
          <w:rFonts w:asciiTheme="majorHAnsi" w:hAnsiTheme="majorHAnsi" w:cs="Times New Roman"/>
          <w:b/>
          <w:sz w:val="24"/>
          <w:szCs w:val="24"/>
        </w:rPr>
        <w:t xml:space="preserve">    • </w:t>
      </w:r>
      <w:r w:rsidRPr="00CD0BDB">
        <w:rPr>
          <w:rFonts w:asciiTheme="majorHAnsi" w:hAnsiTheme="majorHAnsi" w:cs="Times New Roman"/>
          <w:sz w:val="24"/>
          <w:szCs w:val="24"/>
        </w:rPr>
        <w:t>responsabil pentru protecţia mediului</w:t>
      </w:r>
      <w:r w:rsidR="00DF0A07" w:rsidRPr="00CD0BDB">
        <w:rPr>
          <w:rFonts w:asciiTheme="majorHAnsi" w:hAnsiTheme="majorHAnsi" w:cs="Times New Roman"/>
          <w:sz w:val="24"/>
          <w:szCs w:val="24"/>
        </w:rPr>
        <w:t>:</w:t>
      </w:r>
      <w:r w:rsidR="00E2616B" w:rsidRPr="00CD0BDB">
        <w:rPr>
          <w:rFonts w:asciiTheme="majorHAnsi" w:hAnsiTheme="majorHAnsi"/>
        </w:rPr>
        <w:t xml:space="preserve"> 0</w:t>
      </w:r>
      <w:r w:rsidR="00E55DCB">
        <w:rPr>
          <w:rFonts w:asciiTheme="majorHAnsi" w:hAnsiTheme="majorHAnsi"/>
        </w:rPr>
        <w:t>724937985</w:t>
      </w:r>
    </w:p>
    <w:p w:rsidR="009E3A35" w:rsidRDefault="00AB0BE4"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Email: </w:t>
      </w:r>
      <w:hyperlink r:id="rId8" w:history="1">
        <w:r w:rsidR="00CD0BDB" w:rsidRPr="00067E92">
          <w:rPr>
            <w:rStyle w:val="Hyperlink"/>
            <w:rFonts w:asciiTheme="majorHAnsi" w:hAnsiTheme="majorHAnsi" w:cs="Times New Roman"/>
            <w:sz w:val="24"/>
            <w:szCs w:val="24"/>
          </w:rPr>
          <w:t>tehnoconsultproiect@gmail.com</w:t>
        </w:r>
      </w:hyperlink>
    </w:p>
    <w:p w:rsidR="00E2616B" w:rsidRPr="007E4149" w:rsidRDefault="00E2616B"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rsidR="00C61669" w:rsidRDefault="00BF0B9B" w:rsidP="00FA54E3">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r w:rsidRPr="002D0BEE">
        <w:rPr>
          <w:rFonts w:asciiTheme="majorHAnsi" w:hAnsiTheme="majorHAnsi" w:cs="Times New Roman"/>
          <w:sz w:val="24"/>
          <w:szCs w:val="24"/>
        </w:rPr>
        <w:t>un rezumat al proiectului</w:t>
      </w:r>
      <w:r w:rsidR="00DF0A07" w:rsidRPr="002D0BEE">
        <w:rPr>
          <w:rFonts w:asciiTheme="majorHAnsi" w:hAnsiTheme="majorHAnsi" w:cs="Times New Roman"/>
          <w:sz w:val="24"/>
          <w:szCs w:val="24"/>
        </w:rPr>
        <w:t>:</w:t>
      </w:r>
      <w:r w:rsidR="00674013" w:rsidRPr="002D0BEE">
        <w:rPr>
          <w:rFonts w:asciiTheme="majorHAnsi" w:hAnsiTheme="majorHAnsi" w:cs="Times New Roman"/>
          <w:sz w:val="24"/>
          <w:szCs w:val="24"/>
        </w:rPr>
        <w:t xml:space="preserve"> Pe terenul situat </w:t>
      </w:r>
      <w:r w:rsidR="00007BFA" w:rsidRPr="002D0BEE">
        <w:rPr>
          <w:rFonts w:asciiTheme="majorHAnsi" w:hAnsiTheme="majorHAnsi" w:cs="Times New Roman"/>
          <w:sz w:val="24"/>
          <w:szCs w:val="24"/>
        </w:rPr>
        <w:t xml:space="preserve">in </w:t>
      </w:r>
      <w:r w:rsidR="0052057D">
        <w:rPr>
          <w:rFonts w:asciiTheme="majorHAnsi" w:hAnsiTheme="majorHAnsi" w:cs="Times New Roman"/>
          <w:sz w:val="24"/>
          <w:szCs w:val="24"/>
        </w:rPr>
        <w:t>Sat Vama Veche, Strada Delfinului, nr. 10B</w:t>
      </w:r>
      <w:r w:rsidR="00FA54E3">
        <w:rPr>
          <w:rFonts w:asciiTheme="majorHAnsi" w:hAnsiTheme="majorHAnsi" w:cs="Times New Roman"/>
          <w:sz w:val="24"/>
          <w:szCs w:val="24"/>
        </w:rPr>
        <w:t>, s</w:t>
      </w:r>
      <w:r w:rsidR="00FA54E3" w:rsidRPr="00FA54E3">
        <w:rPr>
          <w:rFonts w:asciiTheme="majorHAnsi" w:hAnsiTheme="majorHAnsi" w:cs="Times New Roman"/>
          <w:sz w:val="24"/>
          <w:szCs w:val="24"/>
        </w:rPr>
        <w:t xml:space="preserve">e doreste </w:t>
      </w:r>
      <w:r w:rsidR="0052057D">
        <w:rPr>
          <w:rFonts w:asciiTheme="majorHAnsi" w:hAnsiTheme="majorHAnsi" w:cs="Times New Roman"/>
          <w:sz w:val="24"/>
          <w:szCs w:val="24"/>
        </w:rPr>
        <w:t>construirea unei Pensiune Turistica - Spatii de C</w:t>
      </w:r>
      <w:r w:rsidR="00E55DCB">
        <w:rPr>
          <w:rFonts w:asciiTheme="majorHAnsi" w:hAnsiTheme="majorHAnsi" w:cs="Times New Roman"/>
          <w:sz w:val="24"/>
          <w:szCs w:val="24"/>
        </w:rPr>
        <w:t>azare</w:t>
      </w:r>
      <w:r w:rsidR="00FA54E3">
        <w:rPr>
          <w:rFonts w:asciiTheme="majorHAnsi" w:hAnsiTheme="majorHAnsi" w:cs="Times New Roman"/>
          <w:sz w:val="24"/>
          <w:szCs w:val="24"/>
        </w:rPr>
        <w:t xml:space="preserve">, </w:t>
      </w:r>
      <w:r w:rsidR="0052057D">
        <w:rPr>
          <w:rFonts w:asciiTheme="majorHAnsi" w:hAnsiTheme="majorHAnsi" w:cs="Times New Roman"/>
          <w:sz w:val="24"/>
          <w:szCs w:val="24"/>
        </w:rPr>
        <w:t>avand un regim de inaltime de P+2</w:t>
      </w:r>
      <w:r w:rsidR="00FA54E3">
        <w:rPr>
          <w:rFonts w:asciiTheme="majorHAnsi" w:hAnsiTheme="majorHAnsi" w:cs="Times New Roman"/>
          <w:sz w:val="24"/>
          <w:szCs w:val="24"/>
        </w:rPr>
        <w:t>E</w:t>
      </w:r>
      <w:r w:rsidR="00E55DCB">
        <w:rPr>
          <w:rFonts w:asciiTheme="majorHAnsi" w:hAnsiTheme="majorHAnsi" w:cs="Times New Roman"/>
          <w:sz w:val="24"/>
          <w:szCs w:val="24"/>
        </w:rPr>
        <w:t>.</w:t>
      </w:r>
    </w:p>
    <w:p w:rsidR="002D0BEE" w:rsidRPr="002D0BEE" w:rsidRDefault="002D0BEE" w:rsidP="002D0BEE">
      <w:pPr>
        <w:pStyle w:val="ListParagraph"/>
        <w:autoSpaceDE w:val="0"/>
        <w:autoSpaceDN w:val="0"/>
        <w:adjustRightInd w:val="0"/>
        <w:spacing w:after="0"/>
        <w:ind w:left="600" w:right="119"/>
        <w:jc w:val="both"/>
        <w:rPr>
          <w:rFonts w:asciiTheme="majorHAnsi" w:hAnsiTheme="majorHAnsi" w:cs="Times New Roman"/>
          <w:sz w:val="24"/>
          <w:szCs w:val="24"/>
        </w:rPr>
      </w:pPr>
    </w:p>
    <w:p w:rsidR="00FA54E3" w:rsidRDefault="00BF0B9B" w:rsidP="00FA54E3">
      <w:pPr>
        <w:pStyle w:val="ListParagraph"/>
        <w:numPr>
          <w:ilvl w:val="0"/>
          <w:numId w:val="2"/>
        </w:numPr>
        <w:autoSpaceDE w:val="0"/>
        <w:autoSpaceDN w:val="0"/>
        <w:adjustRightInd w:val="0"/>
        <w:spacing w:after="0"/>
        <w:ind w:right="119"/>
        <w:jc w:val="both"/>
        <w:rPr>
          <w:rFonts w:asciiTheme="majorHAnsi" w:hAnsiTheme="majorHAnsi"/>
          <w:sz w:val="24"/>
          <w:szCs w:val="24"/>
        </w:rPr>
      </w:pPr>
      <w:r w:rsidRPr="002D6034">
        <w:rPr>
          <w:rFonts w:asciiTheme="majorHAnsi" w:hAnsiTheme="majorHAnsi" w:cs="Times New Roman"/>
          <w:sz w:val="24"/>
          <w:szCs w:val="24"/>
        </w:rPr>
        <w:t>justificarea necesităţii proiectului</w:t>
      </w:r>
      <w:r w:rsidR="00DF0A07" w:rsidRPr="002D6034">
        <w:rPr>
          <w:rFonts w:asciiTheme="majorHAnsi" w:hAnsiTheme="majorHAnsi" w:cs="Times New Roman"/>
          <w:sz w:val="24"/>
          <w:szCs w:val="24"/>
        </w:rPr>
        <w:t>:</w:t>
      </w:r>
      <w:r w:rsidR="0052057D">
        <w:rPr>
          <w:rFonts w:asciiTheme="majorHAnsi" w:hAnsiTheme="majorHAnsi" w:cs="Times New Roman"/>
          <w:sz w:val="24"/>
          <w:szCs w:val="24"/>
        </w:rPr>
        <w:t xml:space="preserve"> </w:t>
      </w:r>
      <w:r w:rsidR="00FA54E3" w:rsidRPr="00FA54E3">
        <w:rPr>
          <w:rFonts w:asciiTheme="majorHAnsi" w:hAnsiTheme="majorHAnsi"/>
          <w:sz w:val="24"/>
          <w:szCs w:val="24"/>
        </w:rPr>
        <w:t xml:space="preserve">Dezvoltarea economică a </w:t>
      </w:r>
      <w:r w:rsidR="00E55DCB">
        <w:rPr>
          <w:rFonts w:asciiTheme="majorHAnsi" w:hAnsiTheme="majorHAnsi"/>
          <w:sz w:val="24"/>
          <w:szCs w:val="24"/>
        </w:rPr>
        <w:t xml:space="preserve">Satului </w:t>
      </w:r>
      <w:r w:rsidR="0052057D">
        <w:rPr>
          <w:rFonts w:asciiTheme="majorHAnsi" w:hAnsiTheme="majorHAnsi"/>
          <w:sz w:val="24"/>
          <w:szCs w:val="24"/>
        </w:rPr>
        <w:t>Vama Veche</w:t>
      </w:r>
      <w:r w:rsidR="00FA54E3" w:rsidRPr="00FA54E3">
        <w:rPr>
          <w:rFonts w:asciiTheme="majorHAnsi" w:hAnsiTheme="majorHAnsi"/>
          <w:sz w:val="24"/>
          <w:szCs w:val="24"/>
        </w:rPr>
        <w:t xml:space="preserve"> și creșterea conti</w:t>
      </w:r>
      <w:r w:rsidR="00E55DCB">
        <w:rPr>
          <w:rFonts w:asciiTheme="majorHAnsi" w:hAnsiTheme="majorHAnsi"/>
          <w:sz w:val="24"/>
          <w:szCs w:val="24"/>
        </w:rPr>
        <w:t>nuă a cererii de spații de cazare</w:t>
      </w:r>
      <w:r w:rsidR="00FA54E3" w:rsidRPr="00FA54E3">
        <w:rPr>
          <w:rFonts w:asciiTheme="majorHAnsi" w:hAnsiTheme="majorHAnsi"/>
          <w:sz w:val="24"/>
          <w:szCs w:val="24"/>
        </w:rPr>
        <w:t xml:space="preserve"> determină în prezent o expansiune a construcției de </w:t>
      </w:r>
      <w:r w:rsidR="00E55DCB">
        <w:rPr>
          <w:rFonts w:asciiTheme="majorHAnsi" w:hAnsiTheme="majorHAnsi"/>
          <w:sz w:val="24"/>
          <w:szCs w:val="24"/>
        </w:rPr>
        <w:t>cladirii pentru cazare</w:t>
      </w:r>
      <w:r w:rsidR="00FA54E3" w:rsidRPr="00FA54E3">
        <w:rPr>
          <w:rFonts w:asciiTheme="majorHAnsi" w:hAnsiTheme="majorHAnsi"/>
          <w:sz w:val="24"/>
          <w:szCs w:val="24"/>
        </w:rPr>
        <w:t xml:space="preserve"> și de recreere. În mod indirect, proiectul va avea impact asupra dezvoltarii mediului de afaceri local, dar si comunitatii locale, cointeresate in dezvoltarea economica a </w:t>
      </w:r>
      <w:r w:rsidR="00E55DCB">
        <w:rPr>
          <w:rFonts w:asciiTheme="majorHAnsi" w:hAnsiTheme="majorHAnsi"/>
          <w:sz w:val="24"/>
          <w:szCs w:val="24"/>
        </w:rPr>
        <w:t>satului</w:t>
      </w:r>
      <w:r w:rsidR="00FA54E3" w:rsidRPr="00FA54E3">
        <w:rPr>
          <w:rFonts w:asciiTheme="majorHAnsi" w:hAnsiTheme="majorHAnsi"/>
          <w:sz w:val="24"/>
          <w:szCs w:val="24"/>
        </w:rPr>
        <w:t xml:space="preserve">. </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p>
    <w:p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52057D">
        <w:rPr>
          <w:rFonts w:asciiTheme="majorHAnsi" w:hAnsiTheme="majorHAnsi" w:cs="Times New Roman"/>
          <w:sz w:val="24"/>
          <w:szCs w:val="24"/>
        </w:rPr>
        <w:t xml:space="preserve"> </w:t>
      </w:r>
      <w:r w:rsidR="00674013" w:rsidRPr="007E4149">
        <w:rPr>
          <w:rFonts w:asciiTheme="majorHAnsi" w:hAnsiTheme="majorHAnsi" w:cs="Times New Roman"/>
          <w:sz w:val="24"/>
          <w:szCs w:val="24"/>
        </w:rPr>
        <w:t>imediat după obținerea autorizației de construire.</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rsidR="00133A3B" w:rsidRPr="007E4149" w:rsidRDefault="00133A3B" w:rsidP="00EA73D2">
      <w:pPr>
        <w:autoSpaceDE w:val="0"/>
        <w:autoSpaceDN w:val="0"/>
        <w:adjustRightInd w:val="0"/>
        <w:spacing w:after="0"/>
        <w:ind w:right="119"/>
        <w:jc w:val="both"/>
        <w:rPr>
          <w:rFonts w:asciiTheme="majorHAnsi" w:hAnsiTheme="majorHAnsi" w:cs="Times New Roman"/>
          <w:sz w:val="24"/>
          <w:szCs w:val="24"/>
        </w:rPr>
      </w:pPr>
    </w:p>
    <w:p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descriere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rsidR="00FA54E3" w:rsidRP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bookmarkStart w:id="1" w:name="_Hlk701393"/>
      <w:r w:rsidRPr="00FA54E3">
        <w:rPr>
          <w:rFonts w:asciiTheme="majorHAnsi" w:hAnsiTheme="majorHAnsi" w:cs="Times New Roman"/>
          <w:sz w:val="24"/>
          <w:szCs w:val="24"/>
        </w:rPr>
        <w:t xml:space="preserve">Amplasamentul pe care urmează să se realizeze proiectul este situat în intravilanul  </w:t>
      </w:r>
      <w:r w:rsidR="00E55DCB">
        <w:rPr>
          <w:rFonts w:asciiTheme="majorHAnsi" w:hAnsiTheme="majorHAnsi" w:cs="Times New Roman"/>
          <w:sz w:val="24"/>
          <w:szCs w:val="24"/>
        </w:rPr>
        <w:t xml:space="preserve">Satului </w:t>
      </w:r>
      <w:r w:rsidR="0052057D">
        <w:rPr>
          <w:rFonts w:asciiTheme="majorHAnsi" w:hAnsiTheme="majorHAnsi" w:cs="Times New Roman"/>
          <w:sz w:val="24"/>
          <w:szCs w:val="24"/>
        </w:rPr>
        <w:t>Vama Veche</w:t>
      </w:r>
      <w:r w:rsidRPr="00FA54E3">
        <w:rPr>
          <w:rFonts w:asciiTheme="majorHAnsi" w:hAnsiTheme="majorHAnsi" w:cs="Times New Roman"/>
          <w:sz w:val="24"/>
          <w:szCs w:val="24"/>
        </w:rPr>
        <w:t xml:space="preserve">, zona de nord a acestuia, </w:t>
      </w:r>
      <w:r w:rsidR="00E55DCB">
        <w:rPr>
          <w:rFonts w:asciiTheme="majorHAnsi" w:hAnsiTheme="majorHAnsi" w:cs="Times New Roman"/>
          <w:sz w:val="24"/>
          <w:szCs w:val="24"/>
        </w:rPr>
        <w:t>ce intersecteaza cu DN 39</w:t>
      </w:r>
      <w:r w:rsidRPr="00FA54E3">
        <w:rPr>
          <w:rFonts w:asciiTheme="majorHAnsi" w:hAnsiTheme="majorHAnsi" w:cs="Times New Roman"/>
          <w:sz w:val="24"/>
          <w:szCs w:val="24"/>
        </w:rPr>
        <w:t xml:space="preserve">, terenul are o </w:t>
      </w:r>
      <w:r w:rsidRPr="00FA54E3">
        <w:rPr>
          <w:rFonts w:asciiTheme="majorHAnsi" w:hAnsiTheme="majorHAnsi" w:cs="Times New Roman"/>
          <w:sz w:val="24"/>
          <w:szCs w:val="24"/>
        </w:rPr>
        <w:lastRenderedPageBreak/>
        <w:t xml:space="preserve">suprafață de </w:t>
      </w:r>
      <w:r w:rsidR="0052057D">
        <w:rPr>
          <w:rFonts w:asciiTheme="majorHAnsi" w:hAnsiTheme="majorHAnsi" w:cs="Times New Roman"/>
          <w:sz w:val="24"/>
          <w:szCs w:val="24"/>
        </w:rPr>
        <w:t>1000</w:t>
      </w:r>
      <w:r w:rsidRPr="00FA54E3">
        <w:rPr>
          <w:rFonts w:asciiTheme="majorHAnsi" w:hAnsiTheme="majorHAnsi" w:cs="Times New Roman"/>
          <w:sz w:val="24"/>
          <w:szCs w:val="24"/>
        </w:rPr>
        <w:t>,00mp</w:t>
      </w:r>
      <w:r w:rsidR="00A26F96">
        <w:rPr>
          <w:rFonts w:asciiTheme="majorHAnsi" w:hAnsiTheme="majorHAnsi" w:cs="Times New Roman"/>
          <w:sz w:val="24"/>
          <w:szCs w:val="24"/>
        </w:rPr>
        <w:t xml:space="preserve">, proprietatea lui </w:t>
      </w:r>
      <w:r w:rsidRPr="00FA54E3">
        <w:rPr>
          <w:rFonts w:asciiTheme="majorHAnsi" w:hAnsiTheme="majorHAnsi" w:cs="Times New Roman"/>
          <w:sz w:val="24"/>
          <w:szCs w:val="24"/>
        </w:rPr>
        <w:t>/</w:t>
      </w:r>
      <w:r w:rsidR="00E55DCB">
        <w:rPr>
          <w:rFonts w:asciiTheme="majorHAnsi" w:hAnsiTheme="majorHAnsi" w:cs="Times New Roman"/>
          <w:sz w:val="24"/>
          <w:szCs w:val="24"/>
        </w:rPr>
        <w:t>0</w:t>
      </w:r>
      <w:r w:rsidR="00A26F96">
        <w:rPr>
          <w:rFonts w:asciiTheme="majorHAnsi" w:hAnsiTheme="majorHAnsi" w:cs="Times New Roman"/>
          <w:sz w:val="24"/>
          <w:szCs w:val="24"/>
        </w:rPr>
        <w:t>8.06.2022</w:t>
      </w:r>
      <w:r w:rsidRPr="00FA54E3">
        <w:rPr>
          <w:rFonts w:asciiTheme="majorHAnsi" w:hAnsiTheme="majorHAnsi" w:cs="Times New Roman"/>
          <w:sz w:val="24"/>
          <w:szCs w:val="24"/>
        </w:rPr>
        <w:t xml:space="preserve">, este proprietatea </w:t>
      </w:r>
      <w:r w:rsidR="00A26F96">
        <w:rPr>
          <w:rFonts w:ascii="Arial" w:hAnsi="Arial" w:cs="Arial"/>
        </w:rPr>
        <w:t>MOLDOVAN LIANA si MOLDOVAN PAUL MIHAITA</w:t>
      </w:r>
      <w:r w:rsidR="00A26F96">
        <w:rPr>
          <w:rFonts w:asciiTheme="majorHAnsi" w:hAnsiTheme="majorHAnsi" w:cs="Times New Roman"/>
          <w:sz w:val="24"/>
          <w:szCs w:val="24"/>
        </w:rPr>
        <w:t xml:space="preserve"> ce pun la dispozitie terenul</w:t>
      </w:r>
      <w:r w:rsidR="00A26F96" w:rsidRPr="00FA54E3">
        <w:rPr>
          <w:rFonts w:asciiTheme="majorHAnsi" w:hAnsiTheme="majorHAnsi" w:cs="Times New Roman"/>
          <w:sz w:val="24"/>
          <w:szCs w:val="24"/>
        </w:rPr>
        <w:t xml:space="preserve"> conform contra</w:t>
      </w:r>
      <w:r w:rsidR="00A26F96">
        <w:rPr>
          <w:rFonts w:asciiTheme="majorHAnsi" w:hAnsiTheme="majorHAnsi" w:cs="Times New Roman"/>
          <w:sz w:val="24"/>
          <w:szCs w:val="24"/>
        </w:rPr>
        <w:t xml:space="preserve">ct de superficie nr.1027 / 08.06.2022 lui </w:t>
      </w:r>
      <w:r w:rsidR="00A26F96">
        <w:rPr>
          <w:rFonts w:ascii="Arial" w:hAnsi="Arial" w:cs="Arial"/>
        </w:rPr>
        <w:t>S.C. GEOSALIA LITORAL S.R.L., J13/1818/26.05.2022 C.U.I. 46200350 si administrata de MOLDOVAN LIANA.</w:t>
      </w:r>
      <w:r w:rsidRPr="00FA54E3">
        <w:rPr>
          <w:rFonts w:asciiTheme="majorHAnsi" w:hAnsiTheme="majorHAnsi" w:cs="Times New Roman"/>
          <w:sz w:val="24"/>
          <w:szCs w:val="24"/>
        </w:rPr>
        <w:t>.</w:t>
      </w:r>
    </w:p>
    <w:p w:rsidR="003A4C18" w:rsidRDefault="00FA54E3" w:rsidP="00FA54E3">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Folosirea actuală a terenului conform Certificat de Urbanism: teren </w:t>
      </w:r>
      <w:r w:rsidR="00E55DCB">
        <w:rPr>
          <w:rFonts w:asciiTheme="majorHAnsi" w:hAnsiTheme="majorHAnsi" w:cs="Times New Roman"/>
          <w:sz w:val="24"/>
          <w:szCs w:val="24"/>
        </w:rPr>
        <w:t xml:space="preserve">categoria de folosinta curti </w:t>
      </w:r>
      <w:r w:rsidR="00A26F96">
        <w:rPr>
          <w:rFonts w:asciiTheme="majorHAnsi" w:hAnsiTheme="majorHAnsi" w:cs="Times New Roman"/>
          <w:sz w:val="24"/>
          <w:szCs w:val="24"/>
        </w:rPr>
        <w:t>–</w:t>
      </w:r>
      <w:r w:rsidR="00E55DCB">
        <w:rPr>
          <w:rFonts w:asciiTheme="majorHAnsi" w:hAnsiTheme="majorHAnsi" w:cs="Times New Roman"/>
          <w:sz w:val="24"/>
          <w:szCs w:val="24"/>
        </w:rPr>
        <w:t xml:space="preserve"> constructii</w:t>
      </w:r>
      <w:r w:rsidR="00A26F96">
        <w:rPr>
          <w:rFonts w:asciiTheme="majorHAnsi" w:hAnsiTheme="majorHAnsi" w:cs="Times New Roman"/>
          <w:sz w:val="24"/>
          <w:szCs w:val="24"/>
        </w:rPr>
        <w:t>.</w:t>
      </w:r>
    </w:p>
    <w:p w:rsid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p>
    <w:bookmarkEnd w:id="1"/>
    <w:p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Suprafata teren :</w:t>
      </w:r>
      <w:r w:rsidR="00A26F96">
        <w:rPr>
          <w:rFonts w:asciiTheme="majorHAnsi" w:hAnsiTheme="majorHAnsi" w:cs="Times New Roman"/>
          <w:b/>
          <w:sz w:val="24"/>
          <w:szCs w:val="24"/>
        </w:rPr>
        <w:t>1000</w:t>
      </w:r>
      <w:r w:rsidR="00D60936" w:rsidRPr="00844AB3">
        <w:rPr>
          <w:rFonts w:asciiTheme="majorHAnsi" w:hAnsiTheme="majorHAnsi" w:cs="Times New Roman"/>
          <w:b/>
          <w:sz w:val="24"/>
          <w:szCs w:val="24"/>
        </w:rPr>
        <w:t>,00</w:t>
      </w:r>
      <w:r w:rsidRPr="00844AB3">
        <w:rPr>
          <w:rFonts w:asciiTheme="majorHAnsi" w:hAnsiTheme="majorHAnsi" w:cs="Times New Roman"/>
          <w:b/>
          <w:sz w:val="24"/>
          <w:szCs w:val="24"/>
        </w:rPr>
        <w:t xml:space="preserve"> mp din acte si </w:t>
      </w:r>
      <w:r w:rsidR="00F13538">
        <w:rPr>
          <w:rFonts w:asciiTheme="majorHAnsi" w:hAnsiTheme="majorHAnsi" w:cs="Times New Roman"/>
          <w:b/>
          <w:sz w:val="24"/>
          <w:szCs w:val="24"/>
        </w:rPr>
        <w:t>d</w:t>
      </w:r>
      <w:r w:rsidR="00044A8A" w:rsidRPr="00844AB3">
        <w:rPr>
          <w:rFonts w:asciiTheme="majorHAnsi" w:hAnsiTheme="majorHAnsi" w:cs="Times New Roman"/>
          <w:b/>
          <w:sz w:val="24"/>
          <w:szCs w:val="24"/>
        </w:rPr>
        <w:t xml:space="preserve">in </w:t>
      </w:r>
      <w:r w:rsidRPr="00844AB3">
        <w:rPr>
          <w:rFonts w:asciiTheme="majorHAnsi" w:hAnsiTheme="majorHAnsi" w:cs="Times New Roman"/>
          <w:b/>
          <w:sz w:val="24"/>
          <w:szCs w:val="24"/>
        </w:rPr>
        <w:t>masuratori cadastrale</w:t>
      </w:r>
      <w:r w:rsidR="00495197">
        <w:rPr>
          <w:rFonts w:asciiTheme="majorHAnsi" w:hAnsiTheme="majorHAnsi" w:cs="Times New Roman"/>
          <w:b/>
          <w:sz w:val="24"/>
          <w:szCs w:val="24"/>
        </w:rPr>
        <w:t xml:space="preserve"> </w:t>
      </w:r>
    </w:p>
    <w:p w:rsid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00592957" w:rsidRPr="00592957">
        <w:rPr>
          <w:rFonts w:asciiTheme="majorHAnsi" w:hAnsiTheme="majorHAnsi" w:cs="Times New Roman"/>
          <w:sz w:val="24"/>
          <w:szCs w:val="24"/>
        </w:rPr>
        <w:t xml:space="preserve">Suprafaţa construită </w:t>
      </w:r>
      <w:r w:rsidR="00592957">
        <w:rPr>
          <w:rFonts w:asciiTheme="majorHAnsi" w:hAnsiTheme="majorHAnsi" w:cs="Times New Roman"/>
          <w:sz w:val="24"/>
          <w:szCs w:val="24"/>
        </w:rPr>
        <w:t xml:space="preserve">existent </w:t>
      </w:r>
      <w:r w:rsidR="00592957" w:rsidRPr="00592957">
        <w:rPr>
          <w:rFonts w:asciiTheme="majorHAnsi" w:hAnsiTheme="majorHAnsi" w:cs="Times New Roman"/>
          <w:sz w:val="24"/>
          <w:szCs w:val="24"/>
        </w:rPr>
        <w:t xml:space="preserve">- </w:t>
      </w:r>
      <w:r w:rsidR="00A26F96">
        <w:rPr>
          <w:rFonts w:asciiTheme="majorHAnsi" w:hAnsiTheme="majorHAnsi" w:cs="Times New Roman"/>
          <w:sz w:val="24"/>
          <w:szCs w:val="24"/>
        </w:rPr>
        <w:t>0</w:t>
      </w:r>
      <w:r w:rsidR="00F81958">
        <w:rPr>
          <w:rFonts w:asciiTheme="majorHAnsi" w:hAnsiTheme="majorHAnsi" w:cs="Times New Roman"/>
          <w:sz w:val="24"/>
          <w:szCs w:val="24"/>
        </w:rPr>
        <w:t>,00 mp</w:t>
      </w:r>
    </w:p>
    <w:p w:rsidR="00495197" w:rsidRPr="00495197" w:rsidRDefault="00495197" w:rsidP="00495197">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495197">
        <w:rPr>
          <w:rFonts w:asciiTheme="majorHAnsi" w:hAnsiTheme="majorHAnsi" w:cs="Times New Roman"/>
          <w:sz w:val="24"/>
          <w:szCs w:val="24"/>
        </w:rPr>
        <w:t xml:space="preserve">SD </w:t>
      </w:r>
      <w:r w:rsidR="003A4C18">
        <w:rPr>
          <w:rFonts w:asciiTheme="majorHAnsi" w:hAnsiTheme="majorHAnsi" w:cs="Times New Roman"/>
          <w:sz w:val="24"/>
          <w:szCs w:val="24"/>
        </w:rPr>
        <w:t>existenta</w:t>
      </w:r>
      <w:r>
        <w:rPr>
          <w:rFonts w:asciiTheme="majorHAnsi" w:hAnsiTheme="majorHAnsi" w:cs="Times New Roman"/>
          <w:sz w:val="24"/>
          <w:szCs w:val="24"/>
        </w:rPr>
        <w:t xml:space="preserve"> - </w:t>
      </w:r>
      <w:r w:rsidR="00A26F96">
        <w:rPr>
          <w:rFonts w:asciiTheme="majorHAnsi" w:hAnsiTheme="majorHAnsi" w:cs="Times New Roman"/>
          <w:sz w:val="24"/>
          <w:szCs w:val="24"/>
        </w:rPr>
        <w:t>0</w:t>
      </w:r>
      <w:r w:rsidR="003A4C18">
        <w:rPr>
          <w:rFonts w:asciiTheme="majorHAnsi" w:hAnsiTheme="majorHAnsi" w:cs="Times New Roman"/>
          <w:sz w:val="24"/>
          <w:szCs w:val="24"/>
        </w:rPr>
        <w:t>,00</w:t>
      </w:r>
      <w:r w:rsidRPr="00495197">
        <w:rPr>
          <w:rFonts w:asciiTheme="majorHAnsi" w:hAnsiTheme="majorHAnsi" w:cs="Times New Roman"/>
          <w:sz w:val="24"/>
          <w:szCs w:val="24"/>
        </w:rPr>
        <w:t xml:space="preserve"> mp </w:t>
      </w:r>
    </w:p>
    <w:p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 xml:space="preserve">POT existent = </w:t>
      </w:r>
      <w:r w:rsidR="00A26F96">
        <w:rPr>
          <w:rFonts w:asciiTheme="majorHAnsi" w:hAnsiTheme="majorHAnsi" w:cs="Times New Roman"/>
          <w:sz w:val="24"/>
          <w:szCs w:val="24"/>
        </w:rPr>
        <w:t>0,00</w:t>
      </w:r>
      <w:r w:rsidR="008E386D" w:rsidRPr="007E4149">
        <w:rPr>
          <w:rFonts w:asciiTheme="majorHAnsi" w:hAnsiTheme="majorHAnsi" w:cs="Times New Roman"/>
          <w:sz w:val="24"/>
          <w:szCs w:val="24"/>
        </w:rPr>
        <w:t>%</w:t>
      </w:r>
    </w:p>
    <w:p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 xml:space="preserve">CUT existent = </w:t>
      </w:r>
      <w:r w:rsidR="00A26F96">
        <w:rPr>
          <w:rFonts w:asciiTheme="majorHAnsi" w:hAnsiTheme="majorHAnsi" w:cs="Times New Roman"/>
          <w:sz w:val="24"/>
          <w:szCs w:val="24"/>
        </w:rPr>
        <w:t>0,00</w:t>
      </w:r>
    </w:p>
    <w:p w:rsidR="00F13538" w:rsidRDefault="00F1353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1E1E28">
        <w:rPr>
          <w:rFonts w:asciiTheme="majorHAnsi" w:hAnsiTheme="majorHAnsi" w:cs="Times New Roman"/>
          <w:b/>
          <w:sz w:val="24"/>
          <w:szCs w:val="24"/>
        </w:rPr>
        <w:t xml:space="preserve">Suprafaţa construită propusa </w:t>
      </w:r>
      <w:r w:rsidR="00F81958" w:rsidRPr="001E1E28">
        <w:rPr>
          <w:rFonts w:asciiTheme="majorHAnsi" w:hAnsiTheme="majorHAnsi" w:cs="Times New Roman"/>
          <w:b/>
          <w:sz w:val="24"/>
          <w:szCs w:val="24"/>
        </w:rPr>
        <w:t>–</w:t>
      </w:r>
      <w:r w:rsidR="00A26F96">
        <w:rPr>
          <w:rFonts w:asciiTheme="majorHAnsi" w:hAnsiTheme="majorHAnsi" w:cs="Times New Roman"/>
          <w:b/>
          <w:sz w:val="24"/>
          <w:szCs w:val="24"/>
        </w:rPr>
        <w:t>192,2</w:t>
      </w:r>
      <w:r w:rsidR="00495197">
        <w:rPr>
          <w:rFonts w:asciiTheme="majorHAnsi" w:hAnsiTheme="majorHAnsi" w:cs="Times New Roman"/>
          <w:b/>
          <w:sz w:val="24"/>
          <w:szCs w:val="24"/>
        </w:rPr>
        <w:t>0</w:t>
      </w:r>
      <w:r w:rsidR="00F81958" w:rsidRPr="001E1E28">
        <w:rPr>
          <w:rFonts w:asciiTheme="majorHAnsi" w:hAnsiTheme="majorHAnsi" w:cs="Times New Roman"/>
          <w:b/>
          <w:sz w:val="24"/>
          <w:szCs w:val="24"/>
        </w:rPr>
        <w:t>mp</w:t>
      </w:r>
    </w:p>
    <w:p w:rsidR="003A4C18" w:rsidRPr="001E1E28" w:rsidRDefault="003A4C1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Pr>
          <w:rFonts w:asciiTheme="majorHAnsi" w:hAnsiTheme="majorHAnsi" w:cs="Times New Roman"/>
          <w:b/>
          <w:sz w:val="24"/>
          <w:szCs w:val="24"/>
        </w:rPr>
        <w:t>Su</w:t>
      </w:r>
      <w:r w:rsidR="00A26F96">
        <w:rPr>
          <w:rFonts w:asciiTheme="majorHAnsi" w:hAnsiTheme="majorHAnsi" w:cs="Times New Roman"/>
          <w:b/>
          <w:sz w:val="24"/>
          <w:szCs w:val="24"/>
        </w:rPr>
        <w:t>prafata construita totala = 487,8</w:t>
      </w:r>
      <w:r>
        <w:rPr>
          <w:rFonts w:asciiTheme="majorHAnsi" w:hAnsiTheme="majorHAnsi" w:cs="Times New Roman"/>
          <w:b/>
          <w:sz w:val="24"/>
          <w:szCs w:val="24"/>
        </w:rPr>
        <w:t>0mp</w:t>
      </w:r>
    </w:p>
    <w:p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POT propus =</w:t>
      </w:r>
      <w:r w:rsidR="00A26F96">
        <w:rPr>
          <w:rFonts w:asciiTheme="majorHAnsi" w:hAnsiTheme="majorHAnsi" w:cs="Times New Roman"/>
          <w:b/>
          <w:sz w:val="24"/>
          <w:szCs w:val="24"/>
        </w:rPr>
        <w:t>19,22</w:t>
      </w:r>
      <w:r w:rsidRPr="00844AB3">
        <w:rPr>
          <w:rFonts w:asciiTheme="majorHAnsi" w:hAnsiTheme="majorHAnsi" w:cs="Times New Roman"/>
          <w:b/>
          <w:sz w:val="24"/>
          <w:szCs w:val="24"/>
        </w:rPr>
        <w:t>%</w:t>
      </w:r>
    </w:p>
    <w:p w:rsidR="008E386D"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CUT propus = </w:t>
      </w:r>
      <w:r w:rsidR="00A26F96">
        <w:rPr>
          <w:rFonts w:asciiTheme="majorHAnsi" w:hAnsiTheme="majorHAnsi" w:cs="Times New Roman"/>
          <w:b/>
          <w:sz w:val="24"/>
          <w:szCs w:val="24"/>
        </w:rPr>
        <w:t>0,4</w:t>
      </w:r>
      <w:r w:rsidR="003A4C18">
        <w:rPr>
          <w:rFonts w:asciiTheme="majorHAnsi" w:hAnsiTheme="majorHAnsi" w:cs="Times New Roman"/>
          <w:b/>
          <w:sz w:val="24"/>
          <w:szCs w:val="24"/>
        </w:rPr>
        <w:t>8</w:t>
      </w:r>
    </w:p>
    <w:p w:rsidR="0028082A" w:rsidRPr="00B84DC6" w:rsidRDefault="009466CF" w:rsidP="004D7A1F">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Parcari supra</w:t>
      </w:r>
      <w:r w:rsidR="004D7A1F" w:rsidRPr="004D7A1F">
        <w:rPr>
          <w:rFonts w:asciiTheme="majorHAnsi" w:hAnsiTheme="majorHAnsi" w:cs="Times New Roman"/>
          <w:b/>
          <w:sz w:val="24"/>
          <w:szCs w:val="24"/>
        </w:rPr>
        <w:t>terane</w:t>
      </w:r>
      <w:r w:rsidR="0028082A" w:rsidRPr="00B84DC6">
        <w:rPr>
          <w:rFonts w:asciiTheme="majorHAnsi" w:hAnsiTheme="majorHAnsi" w:cs="Times New Roman"/>
          <w:b/>
          <w:sz w:val="24"/>
          <w:szCs w:val="24"/>
        </w:rPr>
        <w:t xml:space="preserve"> –</w:t>
      </w:r>
      <w:r>
        <w:rPr>
          <w:rFonts w:asciiTheme="majorHAnsi" w:hAnsiTheme="majorHAnsi" w:cs="Times New Roman"/>
          <w:b/>
          <w:sz w:val="24"/>
          <w:szCs w:val="24"/>
        </w:rPr>
        <w:t>1</w:t>
      </w:r>
      <w:r w:rsidR="003A4C18">
        <w:rPr>
          <w:rFonts w:asciiTheme="majorHAnsi" w:hAnsiTheme="majorHAnsi" w:cs="Times New Roman"/>
          <w:b/>
          <w:sz w:val="24"/>
          <w:szCs w:val="24"/>
        </w:rPr>
        <w:t>0</w:t>
      </w:r>
      <w:r w:rsidR="0097175F">
        <w:rPr>
          <w:rFonts w:asciiTheme="majorHAnsi" w:hAnsiTheme="majorHAnsi" w:cs="Times New Roman"/>
          <w:b/>
          <w:sz w:val="24"/>
          <w:szCs w:val="24"/>
        </w:rPr>
        <w:t xml:space="preserve"> </w:t>
      </w:r>
      <w:r w:rsidR="003A4C18">
        <w:rPr>
          <w:rFonts w:asciiTheme="majorHAnsi" w:hAnsiTheme="majorHAnsi" w:cs="Times New Roman"/>
          <w:b/>
          <w:sz w:val="24"/>
          <w:szCs w:val="24"/>
        </w:rPr>
        <w:t>locuri</w:t>
      </w:r>
    </w:p>
    <w:p w:rsidR="008E386D" w:rsidRDefault="009466CF" w:rsidP="004D7A1F">
      <w:pPr>
        <w:pStyle w:val="ListParagraph"/>
        <w:numPr>
          <w:ilvl w:val="0"/>
          <w:numId w:val="34"/>
        </w:numPr>
        <w:autoSpaceDE w:val="0"/>
        <w:autoSpaceDN w:val="0"/>
        <w:adjustRightInd w:val="0"/>
        <w:spacing w:after="0"/>
        <w:ind w:left="709" w:right="119" w:hanging="283"/>
        <w:jc w:val="both"/>
        <w:rPr>
          <w:rFonts w:asciiTheme="majorHAnsi" w:hAnsiTheme="majorHAnsi" w:cs="Times New Roman"/>
          <w:b/>
          <w:sz w:val="24"/>
          <w:szCs w:val="24"/>
        </w:rPr>
      </w:pPr>
      <w:r>
        <w:rPr>
          <w:rFonts w:asciiTheme="majorHAnsi" w:hAnsiTheme="majorHAnsi" w:cs="Times New Roman"/>
          <w:b/>
          <w:sz w:val="24"/>
          <w:szCs w:val="24"/>
        </w:rPr>
        <w:t>S</w:t>
      </w:r>
      <w:r w:rsidR="0028082A" w:rsidRPr="00B84DC6">
        <w:rPr>
          <w:rFonts w:asciiTheme="majorHAnsi" w:hAnsiTheme="majorHAnsi" w:cs="Times New Roman"/>
          <w:b/>
          <w:sz w:val="24"/>
          <w:szCs w:val="24"/>
        </w:rPr>
        <w:t>uprafata spatiu verde</w:t>
      </w:r>
      <w:r w:rsidR="00A26F96">
        <w:rPr>
          <w:rFonts w:asciiTheme="majorHAnsi" w:hAnsiTheme="majorHAnsi" w:cs="Times New Roman"/>
          <w:b/>
          <w:sz w:val="24"/>
          <w:szCs w:val="24"/>
        </w:rPr>
        <w:t>– 250</w:t>
      </w:r>
      <w:r w:rsidR="004D7A1F">
        <w:rPr>
          <w:rFonts w:asciiTheme="majorHAnsi" w:hAnsiTheme="majorHAnsi" w:cs="Times New Roman"/>
          <w:b/>
          <w:sz w:val="24"/>
          <w:szCs w:val="24"/>
        </w:rPr>
        <w:t>,00</w:t>
      </w:r>
      <w:r w:rsidR="0097175F">
        <w:rPr>
          <w:rFonts w:asciiTheme="majorHAnsi" w:hAnsiTheme="majorHAnsi" w:cs="Times New Roman"/>
          <w:b/>
          <w:sz w:val="24"/>
          <w:szCs w:val="24"/>
        </w:rPr>
        <w:t xml:space="preserve"> mp</w:t>
      </w:r>
    </w:p>
    <w:p w:rsidR="004D7A1F" w:rsidRDefault="0040330C" w:rsidP="00BA4436">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 xml:space="preserve"> </w:t>
      </w:r>
      <w:r w:rsidR="009466CF">
        <w:rPr>
          <w:rFonts w:asciiTheme="majorHAnsi" w:hAnsiTheme="majorHAnsi" w:cs="Times New Roman"/>
          <w:b/>
          <w:sz w:val="24"/>
          <w:szCs w:val="24"/>
        </w:rPr>
        <w:t>T</w:t>
      </w:r>
      <w:r w:rsidR="00BA4436">
        <w:rPr>
          <w:rFonts w:asciiTheme="majorHAnsi" w:hAnsiTheme="majorHAnsi" w:cs="Times New Roman"/>
          <w:b/>
          <w:sz w:val="24"/>
          <w:szCs w:val="24"/>
        </w:rPr>
        <w:t>otal n</w:t>
      </w:r>
      <w:r w:rsidR="00BA4436" w:rsidRPr="00BA4436">
        <w:rPr>
          <w:rFonts w:asciiTheme="majorHAnsi" w:hAnsiTheme="majorHAnsi" w:cs="Times New Roman"/>
          <w:b/>
          <w:sz w:val="24"/>
          <w:szCs w:val="24"/>
        </w:rPr>
        <w:t xml:space="preserve">r de unitati </w:t>
      </w:r>
      <w:r w:rsidR="009466CF">
        <w:rPr>
          <w:rFonts w:asciiTheme="majorHAnsi" w:hAnsiTheme="majorHAnsi" w:cs="Times New Roman"/>
          <w:b/>
          <w:sz w:val="24"/>
          <w:szCs w:val="24"/>
        </w:rPr>
        <w:t>de cazare = 10 camere</w:t>
      </w:r>
    </w:p>
    <w:p w:rsidR="00F54629" w:rsidRPr="00B84DC6" w:rsidRDefault="00F54629" w:rsidP="00F54629">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sidRPr="00F54629">
        <w:rPr>
          <w:rFonts w:asciiTheme="majorHAnsi" w:hAnsiTheme="majorHAnsi" w:cs="Times New Roman"/>
          <w:b/>
          <w:sz w:val="24"/>
          <w:szCs w:val="24"/>
        </w:rPr>
        <w:t xml:space="preserve">Regim de inaltime </w:t>
      </w:r>
      <w:r w:rsidR="008909B0">
        <w:rPr>
          <w:rFonts w:asciiTheme="majorHAnsi" w:hAnsiTheme="majorHAnsi" w:cs="Times New Roman"/>
          <w:b/>
          <w:sz w:val="24"/>
          <w:szCs w:val="24"/>
        </w:rPr>
        <w:t>propus</w:t>
      </w:r>
      <w:r w:rsidR="00A26F96">
        <w:rPr>
          <w:rFonts w:asciiTheme="majorHAnsi" w:hAnsiTheme="majorHAnsi" w:cs="Times New Roman"/>
          <w:b/>
          <w:sz w:val="24"/>
          <w:szCs w:val="24"/>
        </w:rPr>
        <w:t xml:space="preserve"> </w:t>
      </w:r>
      <w:r w:rsidRPr="00F54629">
        <w:rPr>
          <w:rFonts w:asciiTheme="majorHAnsi" w:hAnsiTheme="majorHAnsi" w:cs="Times New Roman"/>
          <w:b/>
          <w:sz w:val="24"/>
          <w:szCs w:val="24"/>
        </w:rPr>
        <w:t>P+</w:t>
      </w:r>
      <w:r w:rsidR="00A26F96">
        <w:rPr>
          <w:rFonts w:asciiTheme="majorHAnsi" w:hAnsiTheme="majorHAnsi" w:cs="Times New Roman"/>
          <w:b/>
          <w:sz w:val="24"/>
          <w:szCs w:val="24"/>
        </w:rPr>
        <w:t>2</w:t>
      </w:r>
      <w:r w:rsidRPr="00F54629">
        <w:rPr>
          <w:rFonts w:asciiTheme="majorHAnsi" w:hAnsiTheme="majorHAnsi" w:cs="Times New Roman"/>
          <w:b/>
          <w:sz w:val="24"/>
          <w:szCs w:val="24"/>
        </w:rPr>
        <w:t>E</w:t>
      </w:r>
    </w:p>
    <w:p w:rsidR="008909B0" w:rsidRDefault="008909B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rsidR="008909B0" w:rsidRPr="00802BF0" w:rsidRDefault="008909B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rsidR="00475015" w:rsidRPr="00802BF0" w:rsidRDefault="00475015" w:rsidP="00711CCB">
      <w:pPr>
        <w:pStyle w:val="ListParagraph"/>
        <w:autoSpaceDE w:val="0"/>
        <w:autoSpaceDN w:val="0"/>
        <w:adjustRightInd w:val="0"/>
        <w:spacing w:after="0"/>
        <w:ind w:right="119"/>
        <w:jc w:val="both"/>
        <w:rPr>
          <w:rFonts w:asciiTheme="majorHAnsi" w:hAnsiTheme="majorHAnsi" w:cs="Times New Roman"/>
          <w:sz w:val="24"/>
          <w:szCs w:val="24"/>
          <w:u w:val="single"/>
        </w:rPr>
      </w:pPr>
    </w:p>
    <w:p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r w:rsidR="00F54629">
        <w:rPr>
          <w:rFonts w:asciiTheme="majorHAnsi" w:hAnsiTheme="majorHAnsi" w:cs="Times New Roman"/>
          <w:b/>
          <w:sz w:val="24"/>
          <w:szCs w:val="24"/>
          <w:u w:val="single"/>
        </w:rPr>
        <w:t>a imobilului propus</w:t>
      </w:r>
    </w:p>
    <w:p w:rsidR="008909B0" w:rsidRPr="00384BA9" w:rsidRDefault="008909B0" w:rsidP="00384BA9">
      <w:pPr>
        <w:ind w:right="119" w:firstLine="720"/>
        <w:jc w:val="both"/>
        <w:rPr>
          <w:rFonts w:asciiTheme="majorHAnsi" w:hAnsiTheme="majorHAnsi" w:cs="Times New Roman"/>
          <w:sz w:val="24"/>
          <w:szCs w:val="24"/>
        </w:rPr>
      </w:pPr>
      <w:r w:rsidRPr="00384BA9">
        <w:rPr>
          <w:rFonts w:asciiTheme="majorHAnsi" w:hAnsiTheme="majorHAnsi" w:cs="Times New Roman"/>
          <w:sz w:val="24"/>
          <w:szCs w:val="24"/>
        </w:rPr>
        <w:t xml:space="preserve">Se doreste realizarea </w:t>
      </w:r>
      <w:r w:rsidR="009466CF">
        <w:rPr>
          <w:rFonts w:asciiTheme="majorHAnsi" w:hAnsiTheme="majorHAnsi" w:cs="Times New Roman"/>
          <w:sz w:val="24"/>
          <w:szCs w:val="24"/>
        </w:rPr>
        <w:t>construirii unei Pensiuni Turistice -  Spatii de C</w:t>
      </w:r>
      <w:r w:rsidR="00313C42">
        <w:rPr>
          <w:rFonts w:asciiTheme="majorHAnsi" w:hAnsiTheme="majorHAnsi" w:cs="Times New Roman"/>
          <w:sz w:val="24"/>
          <w:szCs w:val="24"/>
        </w:rPr>
        <w:t>azare</w:t>
      </w:r>
      <w:r w:rsidRPr="00384BA9">
        <w:rPr>
          <w:rFonts w:asciiTheme="majorHAnsi" w:hAnsiTheme="majorHAnsi" w:cs="Times New Roman"/>
          <w:sz w:val="24"/>
          <w:szCs w:val="24"/>
        </w:rPr>
        <w:t xml:space="preserve"> cu regimul de</w:t>
      </w:r>
      <w:r w:rsidR="009466CF">
        <w:rPr>
          <w:rFonts w:asciiTheme="majorHAnsi" w:hAnsiTheme="majorHAnsi" w:cs="Times New Roman"/>
          <w:sz w:val="24"/>
          <w:szCs w:val="24"/>
        </w:rPr>
        <w:t xml:space="preserve"> inaltime P+2</w:t>
      </w:r>
      <w:r w:rsidRPr="00384BA9">
        <w:rPr>
          <w:rFonts w:asciiTheme="majorHAnsi" w:hAnsiTheme="majorHAnsi" w:cs="Times New Roman"/>
          <w:sz w:val="24"/>
          <w:szCs w:val="24"/>
        </w:rPr>
        <w:t>E</w:t>
      </w:r>
      <w:r w:rsidR="00313C42">
        <w:rPr>
          <w:rFonts w:asciiTheme="majorHAnsi" w:hAnsiTheme="majorHAnsi" w:cs="Times New Roman"/>
          <w:sz w:val="24"/>
          <w:szCs w:val="24"/>
        </w:rPr>
        <w:t>.</w:t>
      </w:r>
    </w:p>
    <w:p w:rsidR="00384BA9" w:rsidRDefault="009466CF" w:rsidP="00384BA9">
      <w:pPr>
        <w:spacing w:line="240" w:lineRule="auto"/>
        <w:ind w:right="119" w:firstLine="720"/>
        <w:jc w:val="both"/>
        <w:rPr>
          <w:rFonts w:asciiTheme="majorHAnsi" w:hAnsiTheme="majorHAnsi" w:cs="Times New Roman"/>
          <w:sz w:val="24"/>
          <w:szCs w:val="24"/>
        </w:rPr>
      </w:pPr>
      <w:r>
        <w:rPr>
          <w:rFonts w:asciiTheme="majorHAnsi" w:hAnsiTheme="majorHAnsi" w:cs="Times New Roman"/>
          <w:sz w:val="24"/>
          <w:szCs w:val="24"/>
        </w:rPr>
        <w:t>Nr de unitati de cazare = 10 camere</w:t>
      </w:r>
      <w:r w:rsidR="00384BA9" w:rsidRPr="00384BA9">
        <w:rPr>
          <w:rFonts w:asciiTheme="majorHAnsi" w:hAnsiTheme="majorHAnsi" w:cs="Times New Roman"/>
          <w:sz w:val="24"/>
          <w:szCs w:val="24"/>
        </w:rPr>
        <w:t xml:space="preserve"> din care:</w:t>
      </w:r>
    </w:p>
    <w:tbl>
      <w:tblPr>
        <w:tblW w:w="2753" w:type="pct"/>
        <w:tblInd w:w="940" w:type="dxa"/>
        <w:tblLook w:val="0400"/>
      </w:tblPr>
      <w:tblGrid>
        <w:gridCol w:w="1203"/>
        <w:gridCol w:w="2354"/>
        <w:gridCol w:w="1947"/>
      </w:tblGrid>
      <w:tr w:rsidR="009466CF" w:rsidRPr="00502CE7" w:rsidTr="00E056F8">
        <w:trPr>
          <w:gridAfter w:val="2"/>
          <w:wAfter w:w="3919" w:type="pct"/>
          <w:trHeight w:val="340"/>
        </w:trPr>
        <w:tc>
          <w:tcPr>
            <w:tcW w:w="1081" w:type="pct"/>
            <w:tcBorders>
              <w:top w:val="single" w:sz="4" w:space="0" w:color="auto"/>
              <w:left w:val="single" w:sz="4" w:space="0" w:color="auto"/>
              <w:bottom w:val="single" w:sz="4" w:space="0" w:color="000000"/>
              <w:right w:val="single" w:sz="4" w:space="0" w:color="auto"/>
            </w:tcBorders>
            <w:vAlign w:val="center"/>
          </w:tcPr>
          <w:p w:rsidR="009466CF" w:rsidRPr="00A1390E" w:rsidRDefault="009466CF" w:rsidP="00E056F8">
            <w:pPr>
              <w:jc w:val="both"/>
              <w:rPr>
                <w:rFonts w:ascii="Arial" w:hAnsi="Arial" w:cs="Arial"/>
                <w:b/>
              </w:rPr>
            </w:pPr>
            <w:r w:rsidRPr="00A1390E">
              <w:rPr>
                <w:rFonts w:ascii="Arial" w:hAnsi="Arial" w:cs="Arial"/>
                <w:b/>
                <w:sz w:val="24"/>
              </w:rPr>
              <w:t>PARTER</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Nr. Crt.</w:t>
            </w:r>
          </w:p>
        </w:tc>
        <w:tc>
          <w:tcPr>
            <w:tcW w:w="2145" w:type="pct"/>
            <w:tcBorders>
              <w:top w:val="single" w:sz="4" w:space="0" w:color="auto"/>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Denumire</w:t>
            </w:r>
          </w:p>
        </w:tc>
        <w:tc>
          <w:tcPr>
            <w:tcW w:w="1774" w:type="pct"/>
            <w:tcBorders>
              <w:top w:val="single" w:sz="4" w:space="0" w:color="auto"/>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Suprafata [mp]</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1</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Hol + Casa scarii</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31.35</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2</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Loc de luat masa</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17.00</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3</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Hol acces zona masa</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3.95</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4</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Grup sanitar</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9.50</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5</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 xml:space="preserve">Oficiu loc de luat </w:t>
            </w:r>
            <w:r>
              <w:rPr>
                <w:rFonts w:ascii="Arial" w:hAnsi="Arial" w:cs="Arial"/>
              </w:rPr>
              <w:lastRenderedPageBreak/>
              <w:t>masa</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lastRenderedPageBreak/>
              <w:t>9.11</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lastRenderedPageBreak/>
              <w:t>6</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Camera tehnica</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2.35</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7</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Oficiu cameriste</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14.80</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8</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3.20</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9</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Birou</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15.05</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10</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3.30</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11</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Receptie si Oficiu</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12.90</w:t>
            </w:r>
          </w:p>
        </w:tc>
      </w:tr>
      <w:tr w:rsidR="009466CF" w:rsidRPr="00502CE7" w:rsidTr="00E056F8">
        <w:trPr>
          <w:trHeight w:val="340"/>
        </w:trPr>
        <w:tc>
          <w:tcPr>
            <w:tcW w:w="1081" w:type="pct"/>
            <w:tcBorders>
              <w:top w:val="nil"/>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12</w:t>
            </w:r>
          </w:p>
        </w:tc>
        <w:tc>
          <w:tcPr>
            <w:tcW w:w="2145"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b/>
              </w:rPr>
            </w:pPr>
            <w:r>
              <w:rPr>
                <w:rFonts w:ascii="Arial" w:hAnsi="Arial" w:cs="Arial"/>
                <w:b/>
              </w:rPr>
              <w:t>CAMERA 1</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15.10</w:t>
            </w:r>
          </w:p>
        </w:tc>
      </w:tr>
      <w:tr w:rsidR="009466CF" w:rsidRPr="00502CE7" w:rsidTr="00E056F8">
        <w:trPr>
          <w:trHeight w:val="340"/>
        </w:trPr>
        <w:tc>
          <w:tcPr>
            <w:tcW w:w="1081" w:type="pct"/>
            <w:tcBorders>
              <w:top w:val="nil"/>
              <w:left w:val="single" w:sz="4" w:space="0" w:color="000000"/>
              <w:bottom w:val="single" w:sz="4" w:space="0" w:color="auto"/>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13</w:t>
            </w:r>
          </w:p>
        </w:tc>
        <w:tc>
          <w:tcPr>
            <w:tcW w:w="2145" w:type="pct"/>
            <w:tcBorders>
              <w:top w:val="nil"/>
              <w:left w:val="nil"/>
              <w:bottom w:val="single" w:sz="4" w:space="0" w:color="auto"/>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Baie</w:t>
            </w:r>
          </w:p>
        </w:tc>
        <w:tc>
          <w:tcPr>
            <w:tcW w:w="1774" w:type="pct"/>
            <w:tcBorders>
              <w:top w:val="nil"/>
              <w:left w:val="nil"/>
              <w:bottom w:val="single" w:sz="4" w:space="0" w:color="auto"/>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3.30</w:t>
            </w:r>
          </w:p>
        </w:tc>
      </w:tr>
      <w:tr w:rsidR="009466CF" w:rsidRPr="00502CE7" w:rsidTr="00E056F8">
        <w:trPr>
          <w:trHeight w:val="340"/>
        </w:trPr>
        <w:tc>
          <w:tcPr>
            <w:tcW w:w="1081" w:type="pct"/>
            <w:tcBorders>
              <w:top w:val="single" w:sz="4" w:space="0" w:color="auto"/>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sidRPr="00502CE7">
              <w:rPr>
                <w:rFonts w:ascii="Arial" w:hAnsi="Arial" w:cs="Arial"/>
              </w:rPr>
              <w:t>14</w:t>
            </w:r>
          </w:p>
        </w:tc>
        <w:tc>
          <w:tcPr>
            <w:tcW w:w="2145" w:type="pct"/>
            <w:tcBorders>
              <w:top w:val="single" w:sz="4" w:space="0" w:color="auto"/>
              <w:left w:val="nil"/>
              <w:bottom w:val="single" w:sz="4" w:space="0" w:color="000000"/>
              <w:right w:val="single" w:sz="4" w:space="0" w:color="000000"/>
            </w:tcBorders>
            <w:vAlign w:val="center"/>
          </w:tcPr>
          <w:p w:rsidR="009466CF" w:rsidRPr="00502CE7" w:rsidRDefault="009466CF" w:rsidP="00E056F8">
            <w:pPr>
              <w:jc w:val="both"/>
              <w:rPr>
                <w:rFonts w:ascii="Arial" w:hAnsi="Arial" w:cs="Arial"/>
                <w:b/>
              </w:rPr>
            </w:pPr>
            <w:r>
              <w:rPr>
                <w:rFonts w:ascii="Arial" w:hAnsi="Arial" w:cs="Arial"/>
                <w:b/>
              </w:rPr>
              <w:t>CAMERA 2</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14.95</w:t>
            </w:r>
          </w:p>
        </w:tc>
      </w:tr>
      <w:tr w:rsidR="009466CF" w:rsidRPr="00502CE7" w:rsidTr="00E056F8">
        <w:trPr>
          <w:trHeight w:val="340"/>
        </w:trPr>
        <w:tc>
          <w:tcPr>
            <w:tcW w:w="1081" w:type="pct"/>
            <w:tcBorders>
              <w:top w:val="single" w:sz="4" w:space="0" w:color="auto"/>
              <w:left w:val="single" w:sz="4" w:space="0" w:color="000000"/>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15</w:t>
            </w:r>
          </w:p>
        </w:tc>
        <w:tc>
          <w:tcPr>
            <w:tcW w:w="2145" w:type="pct"/>
            <w:tcBorders>
              <w:top w:val="single" w:sz="4" w:space="0" w:color="auto"/>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Baie</w:t>
            </w:r>
          </w:p>
        </w:tc>
        <w:tc>
          <w:tcPr>
            <w:tcW w:w="1774" w:type="pct"/>
            <w:tcBorders>
              <w:top w:val="nil"/>
              <w:left w:val="nil"/>
              <w:bottom w:val="single" w:sz="4" w:space="0" w:color="000000"/>
              <w:right w:val="single" w:sz="4" w:space="0" w:color="000000"/>
            </w:tcBorders>
            <w:vAlign w:val="center"/>
          </w:tcPr>
          <w:p w:rsidR="009466CF" w:rsidRPr="00502CE7" w:rsidRDefault="009466CF" w:rsidP="00E056F8">
            <w:pPr>
              <w:jc w:val="both"/>
              <w:rPr>
                <w:rFonts w:ascii="Arial" w:hAnsi="Arial" w:cs="Arial"/>
              </w:rPr>
            </w:pPr>
            <w:r>
              <w:rPr>
                <w:rFonts w:ascii="Arial" w:hAnsi="Arial" w:cs="Arial"/>
              </w:rPr>
              <w:t>3.20</w:t>
            </w:r>
          </w:p>
        </w:tc>
      </w:tr>
      <w:tr w:rsidR="009466CF" w:rsidRPr="00502CE7" w:rsidTr="00E056F8">
        <w:trPr>
          <w:trHeight w:val="340"/>
        </w:trPr>
        <w:tc>
          <w:tcPr>
            <w:tcW w:w="1081" w:type="pct"/>
            <w:tcBorders>
              <w:top w:val="single" w:sz="4" w:space="0" w:color="auto"/>
              <w:left w:val="single" w:sz="4" w:space="0" w:color="000000"/>
              <w:bottom w:val="single" w:sz="4" w:space="0" w:color="000000"/>
              <w:right w:val="single" w:sz="4" w:space="0" w:color="000000"/>
            </w:tcBorders>
            <w:vAlign w:val="center"/>
          </w:tcPr>
          <w:p w:rsidR="009466CF" w:rsidRDefault="009466CF" w:rsidP="00E056F8">
            <w:pPr>
              <w:jc w:val="both"/>
              <w:rPr>
                <w:rFonts w:ascii="Arial" w:hAnsi="Arial" w:cs="Arial"/>
              </w:rPr>
            </w:pPr>
            <w:r>
              <w:rPr>
                <w:rFonts w:ascii="Arial" w:hAnsi="Arial" w:cs="Arial"/>
              </w:rPr>
              <w:t>16</w:t>
            </w:r>
          </w:p>
        </w:tc>
        <w:tc>
          <w:tcPr>
            <w:tcW w:w="2145" w:type="pct"/>
            <w:tcBorders>
              <w:top w:val="single" w:sz="4" w:space="0" w:color="auto"/>
              <w:left w:val="nil"/>
              <w:bottom w:val="single" w:sz="4" w:space="0" w:color="000000"/>
              <w:right w:val="single" w:sz="4" w:space="0" w:color="000000"/>
            </w:tcBorders>
            <w:vAlign w:val="center"/>
          </w:tcPr>
          <w:p w:rsidR="009466CF" w:rsidRPr="00502CE7" w:rsidRDefault="009466CF" w:rsidP="00E056F8">
            <w:pPr>
              <w:jc w:val="both"/>
              <w:rPr>
                <w:rFonts w:ascii="Arial" w:hAnsi="Arial" w:cs="Arial"/>
                <w:b/>
              </w:rPr>
            </w:pPr>
            <w:r w:rsidRPr="00502CE7">
              <w:rPr>
                <w:rFonts w:ascii="Arial" w:hAnsi="Arial" w:cs="Arial"/>
                <w:b/>
              </w:rPr>
              <w:t>BALCOANE</w:t>
            </w:r>
          </w:p>
        </w:tc>
        <w:tc>
          <w:tcPr>
            <w:tcW w:w="1774" w:type="pct"/>
            <w:tcBorders>
              <w:top w:val="nil"/>
              <w:left w:val="nil"/>
              <w:bottom w:val="single" w:sz="4" w:space="0" w:color="000000"/>
              <w:right w:val="single" w:sz="4" w:space="0" w:color="000000"/>
            </w:tcBorders>
            <w:vAlign w:val="center"/>
          </w:tcPr>
          <w:p w:rsidR="009466CF" w:rsidRDefault="009466CF" w:rsidP="00E056F8">
            <w:pPr>
              <w:jc w:val="both"/>
              <w:rPr>
                <w:rFonts w:ascii="Arial" w:hAnsi="Arial" w:cs="Arial"/>
              </w:rPr>
            </w:pPr>
            <w:r>
              <w:rPr>
                <w:rFonts w:ascii="Arial" w:hAnsi="Arial" w:cs="Arial"/>
              </w:rPr>
              <w:t>19.55</w:t>
            </w:r>
          </w:p>
        </w:tc>
      </w:tr>
      <w:tr w:rsidR="009466CF" w:rsidRPr="00502CE7" w:rsidTr="00E056F8">
        <w:trPr>
          <w:gridAfter w:val="1"/>
          <w:wAfter w:w="1774" w:type="pct"/>
          <w:trHeight w:val="340"/>
        </w:trPr>
        <w:tc>
          <w:tcPr>
            <w:tcW w:w="3226" w:type="pct"/>
            <w:gridSpan w:val="2"/>
            <w:tcBorders>
              <w:top w:val="single" w:sz="4" w:space="0" w:color="000000"/>
              <w:left w:val="single" w:sz="4" w:space="0" w:color="000000"/>
              <w:bottom w:val="single" w:sz="4" w:space="0" w:color="auto"/>
              <w:right w:val="single" w:sz="4" w:space="0" w:color="000000"/>
            </w:tcBorders>
            <w:vAlign w:val="center"/>
          </w:tcPr>
          <w:p w:rsidR="009466CF" w:rsidRDefault="009466CF" w:rsidP="00E056F8">
            <w:pPr>
              <w:spacing w:after="0" w:line="240" w:lineRule="auto"/>
              <w:jc w:val="both"/>
              <w:rPr>
                <w:rFonts w:ascii="Arial" w:hAnsi="Arial" w:cs="Arial"/>
                <w:b/>
              </w:rPr>
            </w:pPr>
            <w:r w:rsidRPr="00502CE7">
              <w:rPr>
                <w:rFonts w:ascii="Arial" w:hAnsi="Arial" w:cs="Arial"/>
                <w:b/>
              </w:rPr>
              <w:t>Total Aria Construita = 192.20</w:t>
            </w:r>
          </w:p>
          <w:p w:rsidR="009466CF" w:rsidRPr="00502CE7" w:rsidRDefault="009466CF" w:rsidP="00E056F8">
            <w:pPr>
              <w:spacing w:after="0" w:line="240" w:lineRule="auto"/>
              <w:jc w:val="both"/>
              <w:rPr>
                <w:rFonts w:ascii="Arial" w:hAnsi="Arial" w:cs="Arial"/>
                <w:b/>
              </w:rPr>
            </w:pPr>
            <w:r w:rsidRPr="00502CE7">
              <w:rPr>
                <w:rFonts w:ascii="Arial" w:hAnsi="Arial" w:cs="Arial"/>
                <w:b/>
              </w:rPr>
              <w:t xml:space="preserve">Total Aria </w:t>
            </w:r>
            <w:r>
              <w:rPr>
                <w:rFonts w:ascii="Arial" w:hAnsi="Arial" w:cs="Arial"/>
                <w:b/>
              </w:rPr>
              <w:t>Utila = 15</w:t>
            </w:r>
            <w:r w:rsidRPr="00502CE7">
              <w:rPr>
                <w:rFonts w:ascii="Arial" w:hAnsi="Arial" w:cs="Arial"/>
                <w:b/>
              </w:rPr>
              <w:t>2.</w:t>
            </w:r>
            <w:r>
              <w:rPr>
                <w:rFonts w:ascii="Arial" w:hAnsi="Arial" w:cs="Arial"/>
                <w:b/>
              </w:rPr>
              <w:t>8</w:t>
            </w:r>
            <w:r w:rsidRPr="00502CE7">
              <w:rPr>
                <w:rFonts w:ascii="Arial" w:hAnsi="Arial" w:cs="Arial"/>
                <w:b/>
              </w:rPr>
              <w:t>0</w:t>
            </w:r>
          </w:p>
        </w:tc>
      </w:tr>
      <w:tr w:rsidR="009466CF" w:rsidRPr="00502CE7" w:rsidTr="00E056F8">
        <w:trPr>
          <w:gridAfter w:val="2"/>
          <w:wAfter w:w="3919" w:type="pct"/>
          <w:trHeight w:val="340"/>
        </w:trPr>
        <w:tc>
          <w:tcPr>
            <w:tcW w:w="1081" w:type="pct"/>
            <w:tcBorders>
              <w:top w:val="nil"/>
              <w:left w:val="single" w:sz="4" w:space="0" w:color="auto"/>
              <w:bottom w:val="single" w:sz="8" w:space="0" w:color="000000"/>
              <w:right w:val="single" w:sz="4" w:space="0" w:color="auto"/>
            </w:tcBorders>
            <w:shd w:val="clear" w:color="auto" w:fill="auto"/>
            <w:vAlign w:val="center"/>
          </w:tcPr>
          <w:p w:rsidR="009466CF" w:rsidRPr="00A1390E" w:rsidRDefault="009466CF" w:rsidP="00E056F8">
            <w:pPr>
              <w:jc w:val="both"/>
              <w:rPr>
                <w:rFonts w:ascii="Arial" w:hAnsi="Arial" w:cs="Arial"/>
                <w:b/>
              </w:rPr>
            </w:pPr>
            <w:r w:rsidRPr="00A1390E">
              <w:rPr>
                <w:rFonts w:ascii="Arial" w:hAnsi="Arial" w:cs="Arial"/>
                <w:b/>
                <w:sz w:val="24"/>
              </w:rPr>
              <w:t>ETAJ 1</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Nr. Crt.</w:t>
            </w:r>
          </w:p>
        </w:tc>
        <w:tc>
          <w:tcPr>
            <w:tcW w:w="2145" w:type="pct"/>
            <w:tcBorders>
              <w:top w:val="single" w:sz="4" w:space="0" w:color="auto"/>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Denumire</w:t>
            </w:r>
          </w:p>
        </w:tc>
        <w:tc>
          <w:tcPr>
            <w:tcW w:w="1774" w:type="pct"/>
            <w:tcBorders>
              <w:top w:val="single" w:sz="4" w:space="0" w:color="auto"/>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Suprafata [mp]</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1</w:t>
            </w:r>
            <w:r>
              <w:rPr>
                <w:rFonts w:ascii="Arial" w:hAnsi="Arial" w:cs="Arial"/>
              </w:rPr>
              <w:t>6</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Hol + Casa scarii</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32.90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1</w:t>
            </w:r>
            <w:r>
              <w:rPr>
                <w:rFonts w:ascii="Arial" w:hAnsi="Arial" w:cs="Arial"/>
              </w:rPr>
              <w:t>7</w:t>
            </w:r>
          </w:p>
        </w:tc>
        <w:tc>
          <w:tcPr>
            <w:tcW w:w="2145" w:type="pct"/>
            <w:tcBorders>
              <w:top w:val="nil"/>
              <w:left w:val="nil"/>
              <w:bottom w:val="single" w:sz="8" w:space="0" w:color="000000"/>
              <w:right w:val="single" w:sz="8" w:space="0" w:color="000000"/>
            </w:tcBorders>
            <w:shd w:val="clear" w:color="auto" w:fill="auto"/>
            <w:vAlign w:val="center"/>
          </w:tcPr>
          <w:p w:rsidR="009466CF" w:rsidRPr="00A1390E" w:rsidRDefault="009466CF" w:rsidP="00E056F8">
            <w:pPr>
              <w:jc w:val="both"/>
              <w:rPr>
                <w:rFonts w:ascii="Arial" w:hAnsi="Arial" w:cs="Arial"/>
                <w:b/>
              </w:rPr>
            </w:pPr>
            <w:r w:rsidRPr="00A1390E">
              <w:rPr>
                <w:rFonts w:ascii="Arial" w:hAnsi="Arial" w:cs="Arial"/>
                <w:b/>
              </w:rPr>
              <w:t>CAMERA 3</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15.05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18</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 xml:space="preserve">Baie </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3.</w:t>
            </w:r>
            <w:r>
              <w:rPr>
                <w:rFonts w:ascii="Arial" w:hAnsi="Arial" w:cs="Arial"/>
              </w:rPr>
              <w:t>30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19</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A1390E">
              <w:rPr>
                <w:rFonts w:ascii="Arial" w:hAnsi="Arial" w:cs="Arial"/>
                <w:b/>
              </w:rPr>
              <w:t xml:space="preserve">CAMERA </w:t>
            </w:r>
            <w:r>
              <w:rPr>
                <w:rFonts w:ascii="Arial" w:hAnsi="Arial" w:cs="Arial"/>
                <w:b/>
              </w:rPr>
              <w:t>4</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15.10</w:t>
            </w:r>
          </w:p>
        </w:tc>
      </w:tr>
      <w:tr w:rsidR="009466CF" w:rsidRPr="00502CE7" w:rsidTr="00E056F8">
        <w:trPr>
          <w:trHeight w:val="340"/>
        </w:trPr>
        <w:tc>
          <w:tcPr>
            <w:tcW w:w="1081" w:type="pct"/>
            <w:tcBorders>
              <w:top w:val="single" w:sz="4" w:space="0" w:color="auto"/>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20</w:t>
            </w:r>
          </w:p>
        </w:tc>
        <w:tc>
          <w:tcPr>
            <w:tcW w:w="2145" w:type="pct"/>
            <w:tcBorders>
              <w:top w:val="single" w:sz="4" w:space="0" w:color="auto"/>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single" w:sz="4" w:space="0" w:color="auto"/>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3.30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21</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A1390E">
              <w:rPr>
                <w:rFonts w:ascii="Arial" w:hAnsi="Arial" w:cs="Arial"/>
                <w:b/>
              </w:rPr>
              <w:t xml:space="preserve">CAMERA </w:t>
            </w:r>
            <w:r>
              <w:rPr>
                <w:rFonts w:ascii="Arial" w:hAnsi="Arial" w:cs="Arial"/>
                <w:b/>
              </w:rPr>
              <w:t>5</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14.95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22</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Baie</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3.20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23</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4.08</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24</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A1390E">
              <w:rPr>
                <w:rFonts w:ascii="Arial" w:hAnsi="Arial" w:cs="Arial"/>
                <w:b/>
              </w:rPr>
              <w:t xml:space="preserve">CAMERA </w:t>
            </w:r>
            <w:r>
              <w:rPr>
                <w:rFonts w:ascii="Arial" w:hAnsi="Arial" w:cs="Arial"/>
                <w:b/>
              </w:rPr>
              <w:t>6</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14.80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25</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3.20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26</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Grup Sanitar Terasa</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4.75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lastRenderedPageBreak/>
              <w:t>27</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 xml:space="preserve">Terasa </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29.95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28</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 xml:space="preserve">Terasa </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34.50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29</w:t>
            </w:r>
          </w:p>
        </w:tc>
        <w:tc>
          <w:tcPr>
            <w:tcW w:w="2145" w:type="pct"/>
            <w:tcBorders>
              <w:top w:val="nil"/>
              <w:left w:val="nil"/>
              <w:bottom w:val="single" w:sz="8" w:space="0" w:color="000000"/>
              <w:right w:val="single" w:sz="8" w:space="0" w:color="000000"/>
            </w:tcBorders>
            <w:shd w:val="clear" w:color="auto" w:fill="auto"/>
            <w:vAlign w:val="center"/>
          </w:tcPr>
          <w:p w:rsidR="009466CF" w:rsidRDefault="009466CF" w:rsidP="00E056F8">
            <w:pPr>
              <w:jc w:val="both"/>
              <w:rPr>
                <w:rFonts w:ascii="Arial" w:hAnsi="Arial" w:cs="Arial"/>
              </w:rPr>
            </w:pPr>
            <w:r>
              <w:rPr>
                <w:rFonts w:ascii="Arial" w:hAnsi="Arial" w:cs="Arial"/>
              </w:rPr>
              <w:t>Balcoane</w:t>
            </w:r>
          </w:p>
        </w:tc>
        <w:tc>
          <w:tcPr>
            <w:tcW w:w="1774" w:type="pct"/>
            <w:tcBorders>
              <w:top w:val="nil"/>
              <w:left w:val="nil"/>
              <w:bottom w:val="single" w:sz="8" w:space="0" w:color="000000"/>
              <w:right w:val="single" w:sz="8" w:space="0" w:color="000000"/>
            </w:tcBorders>
            <w:shd w:val="clear" w:color="auto" w:fill="auto"/>
            <w:vAlign w:val="center"/>
          </w:tcPr>
          <w:p w:rsidR="009466CF" w:rsidRDefault="009466CF" w:rsidP="00E056F8">
            <w:pPr>
              <w:jc w:val="both"/>
              <w:rPr>
                <w:rFonts w:ascii="Arial" w:hAnsi="Arial" w:cs="Arial"/>
              </w:rPr>
            </w:pPr>
            <w:r>
              <w:rPr>
                <w:rFonts w:ascii="Arial" w:hAnsi="Arial" w:cs="Arial"/>
              </w:rPr>
              <w:t>19.55</w:t>
            </w:r>
          </w:p>
        </w:tc>
      </w:tr>
      <w:tr w:rsidR="009466CF" w:rsidRPr="00502CE7" w:rsidTr="00E056F8">
        <w:trPr>
          <w:gridAfter w:val="1"/>
          <w:wAfter w:w="1774" w:type="pct"/>
          <w:trHeight w:val="340"/>
        </w:trPr>
        <w:tc>
          <w:tcPr>
            <w:tcW w:w="322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466CF" w:rsidRDefault="009466CF" w:rsidP="00E056F8">
            <w:pPr>
              <w:spacing w:after="0" w:line="240" w:lineRule="auto"/>
              <w:jc w:val="both"/>
              <w:rPr>
                <w:rFonts w:ascii="Arial" w:hAnsi="Arial" w:cs="Arial"/>
                <w:b/>
              </w:rPr>
            </w:pPr>
            <w:r w:rsidRPr="00502CE7">
              <w:rPr>
                <w:rFonts w:ascii="Arial" w:hAnsi="Arial" w:cs="Arial"/>
                <w:b/>
              </w:rPr>
              <w:t xml:space="preserve">Total Aria Construita = </w:t>
            </w:r>
            <w:r>
              <w:rPr>
                <w:rFonts w:ascii="Arial" w:hAnsi="Arial" w:cs="Arial"/>
                <w:b/>
              </w:rPr>
              <w:t>147.80</w:t>
            </w:r>
          </w:p>
          <w:p w:rsidR="009466CF" w:rsidRPr="00502CE7" w:rsidRDefault="009466CF" w:rsidP="00E056F8">
            <w:pPr>
              <w:jc w:val="both"/>
              <w:rPr>
                <w:rFonts w:ascii="Arial" w:hAnsi="Arial" w:cs="Arial"/>
              </w:rPr>
            </w:pPr>
            <w:r w:rsidRPr="00502CE7">
              <w:rPr>
                <w:rFonts w:ascii="Arial" w:hAnsi="Arial" w:cs="Arial"/>
                <w:b/>
              </w:rPr>
              <w:t xml:space="preserve">Total Aria </w:t>
            </w:r>
            <w:r>
              <w:rPr>
                <w:rFonts w:ascii="Arial" w:hAnsi="Arial" w:cs="Arial"/>
                <w:b/>
              </w:rPr>
              <w:t>Utila = 110.55</w:t>
            </w:r>
          </w:p>
        </w:tc>
      </w:tr>
      <w:tr w:rsidR="009466CF" w:rsidRPr="00A1390E" w:rsidTr="00E056F8">
        <w:trPr>
          <w:gridAfter w:val="1"/>
          <w:wAfter w:w="1774" w:type="pct"/>
          <w:trHeight w:val="340"/>
        </w:trPr>
        <w:tc>
          <w:tcPr>
            <w:tcW w:w="3226" w:type="pct"/>
            <w:gridSpan w:val="2"/>
            <w:tcBorders>
              <w:top w:val="single" w:sz="4" w:space="0" w:color="auto"/>
              <w:left w:val="single" w:sz="8" w:space="0" w:color="000000"/>
              <w:bottom w:val="single" w:sz="8" w:space="0" w:color="000000"/>
              <w:right w:val="single" w:sz="4" w:space="0" w:color="auto"/>
            </w:tcBorders>
            <w:shd w:val="clear" w:color="auto" w:fill="auto"/>
            <w:vAlign w:val="center"/>
          </w:tcPr>
          <w:p w:rsidR="009466CF" w:rsidRPr="00A1390E" w:rsidRDefault="009466CF" w:rsidP="00E056F8">
            <w:pPr>
              <w:spacing w:after="0" w:line="240" w:lineRule="auto"/>
              <w:jc w:val="both"/>
              <w:rPr>
                <w:rFonts w:ascii="Arial" w:hAnsi="Arial" w:cs="Arial"/>
                <w:b/>
              </w:rPr>
            </w:pPr>
            <w:r w:rsidRPr="00A1390E">
              <w:rPr>
                <w:rFonts w:ascii="Arial" w:hAnsi="Arial" w:cs="Arial"/>
                <w:b/>
              </w:rPr>
              <w:t>ETAJ</w:t>
            </w:r>
            <w:r>
              <w:rPr>
                <w:rFonts w:ascii="Arial" w:hAnsi="Arial" w:cs="Arial"/>
                <w:b/>
              </w:rPr>
              <w:t xml:space="preserve"> 2</w:t>
            </w:r>
          </w:p>
        </w:tc>
      </w:tr>
      <w:tr w:rsidR="009466CF" w:rsidRPr="00502CE7" w:rsidTr="00E056F8">
        <w:trPr>
          <w:trHeight w:val="340"/>
        </w:trPr>
        <w:tc>
          <w:tcPr>
            <w:tcW w:w="1081" w:type="pct"/>
            <w:tcBorders>
              <w:top w:val="single" w:sz="4" w:space="0" w:color="auto"/>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Nr. Crt.</w:t>
            </w:r>
          </w:p>
        </w:tc>
        <w:tc>
          <w:tcPr>
            <w:tcW w:w="2145" w:type="pct"/>
            <w:tcBorders>
              <w:top w:val="single" w:sz="4" w:space="0" w:color="auto"/>
              <w:left w:val="nil"/>
              <w:bottom w:val="single" w:sz="8" w:space="0" w:color="000000"/>
              <w:right w:val="single" w:sz="4" w:space="0" w:color="auto"/>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Denumire</w:t>
            </w:r>
          </w:p>
        </w:tc>
        <w:tc>
          <w:tcPr>
            <w:tcW w:w="1774" w:type="pct"/>
            <w:tcBorders>
              <w:top w:val="single" w:sz="4" w:space="0" w:color="auto"/>
              <w:left w:val="single" w:sz="4" w:space="0" w:color="auto"/>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Suprafata [mp]</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1</w:t>
            </w:r>
            <w:r>
              <w:rPr>
                <w:rFonts w:ascii="Arial" w:hAnsi="Arial" w:cs="Arial"/>
              </w:rPr>
              <w:t>6</w:t>
            </w:r>
          </w:p>
        </w:tc>
        <w:tc>
          <w:tcPr>
            <w:tcW w:w="2145" w:type="pct"/>
            <w:tcBorders>
              <w:top w:val="nil"/>
              <w:left w:val="nil"/>
              <w:bottom w:val="single" w:sz="8" w:space="0" w:color="000000"/>
              <w:right w:val="single" w:sz="4" w:space="0" w:color="auto"/>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Hol + Casa scarii</w:t>
            </w:r>
          </w:p>
        </w:tc>
        <w:tc>
          <w:tcPr>
            <w:tcW w:w="1774" w:type="pct"/>
            <w:tcBorders>
              <w:top w:val="nil"/>
              <w:left w:val="single" w:sz="4" w:space="0" w:color="auto"/>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32.90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1</w:t>
            </w:r>
            <w:r>
              <w:rPr>
                <w:rFonts w:ascii="Arial" w:hAnsi="Arial" w:cs="Arial"/>
              </w:rPr>
              <w:t>7</w:t>
            </w:r>
          </w:p>
        </w:tc>
        <w:tc>
          <w:tcPr>
            <w:tcW w:w="2145" w:type="pct"/>
            <w:tcBorders>
              <w:top w:val="nil"/>
              <w:left w:val="nil"/>
              <w:bottom w:val="single" w:sz="8" w:space="0" w:color="000000"/>
              <w:right w:val="single" w:sz="8" w:space="0" w:color="000000"/>
            </w:tcBorders>
            <w:shd w:val="clear" w:color="auto" w:fill="auto"/>
            <w:vAlign w:val="center"/>
          </w:tcPr>
          <w:p w:rsidR="009466CF" w:rsidRPr="00A1390E" w:rsidRDefault="009466CF" w:rsidP="00E056F8">
            <w:pPr>
              <w:jc w:val="both"/>
              <w:rPr>
                <w:rFonts w:ascii="Arial" w:hAnsi="Arial" w:cs="Arial"/>
                <w:b/>
              </w:rPr>
            </w:pPr>
            <w:r w:rsidRPr="00A1390E">
              <w:rPr>
                <w:rFonts w:ascii="Arial" w:hAnsi="Arial" w:cs="Arial"/>
                <w:b/>
              </w:rPr>
              <w:t xml:space="preserve">CAMERA </w:t>
            </w:r>
            <w:r>
              <w:rPr>
                <w:rFonts w:ascii="Arial" w:hAnsi="Arial" w:cs="Arial"/>
                <w:b/>
              </w:rPr>
              <w:t>7</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15.05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18</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 xml:space="preserve">Baie </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3.</w:t>
            </w:r>
            <w:r>
              <w:rPr>
                <w:rFonts w:ascii="Arial" w:hAnsi="Arial" w:cs="Arial"/>
              </w:rPr>
              <w:t>30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19</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A1390E">
              <w:rPr>
                <w:rFonts w:ascii="Arial" w:hAnsi="Arial" w:cs="Arial"/>
                <w:b/>
              </w:rPr>
              <w:t xml:space="preserve">CAMERA </w:t>
            </w:r>
            <w:r>
              <w:rPr>
                <w:rFonts w:ascii="Arial" w:hAnsi="Arial" w:cs="Arial"/>
                <w:b/>
              </w:rPr>
              <w:t>8</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15.10</w:t>
            </w:r>
          </w:p>
        </w:tc>
      </w:tr>
      <w:tr w:rsidR="009466CF" w:rsidRPr="00502CE7" w:rsidTr="00E056F8">
        <w:trPr>
          <w:trHeight w:val="340"/>
        </w:trPr>
        <w:tc>
          <w:tcPr>
            <w:tcW w:w="1081" w:type="pct"/>
            <w:tcBorders>
              <w:top w:val="single" w:sz="4" w:space="0" w:color="auto"/>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20</w:t>
            </w:r>
          </w:p>
        </w:tc>
        <w:tc>
          <w:tcPr>
            <w:tcW w:w="2145" w:type="pct"/>
            <w:tcBorders>
              <w:top w:val="single" w:sz="4" w:space="0" w:color="auto"/>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single" w:sz="4" w:space="0" w:color="auto"/>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3.30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21</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A1390E">
              <w:rPr>
                <w:rFonts w:ascii="Arial" w:hAnsi="Arial" w:cs="Arial"/>
                <w:b/>
              </w:rPr>
              <w:t xml:space="preserve">CAMERA </w:t>
            </w:r>
            <w:r>
              <w:rPr>
                <w:rFonts w:ascii="Arial" w:hAnsi="Arial" w:cs="Arial"/>
                <w:b/>
              </w:rPr>
              <w:t>9</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14.95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22</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Baie</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3.20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23</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4.08</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24</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A1390E">
              <w:rPr>
                <w:rFonts w:ascii="Arial" w:hAnsi="Arial" w:cs="Arial"/>
                <w:b/>
              </w:rPr>
              <w:t xml:space="preserve">CAMERA </w:t>
            </w:r>
            <w:r>
              <w:rPr>
                <w:rFonts w:ascii="Arial" w:hAnsi="Arial" w:cs="Arial"/>
                <w:b/>
              </w:rPr>
              <w:t>10</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14.80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25</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sidRPr="00502CE7">
              <w:rPr>
                <w:rFonts w:ascii="Arial" w:hAnsi="Arial" w:cs="Arial"/>
              </w:rPr>
              <w:t>Baie</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3.20</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26</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Grup Sanitar Terasa</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4.75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27</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 xml:space="preserve">Terasa </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29.95</w:t>
            </w:r>
          </w:p>
        </w:tc>
      </w:tr>
      <w:tr w:rsidR="009466CF" w:rsidRPr="00502CE7" w:rsidTr="00E056F8">
        <w:trPr>
          <w:trHeight w:val="340"/>
        </w:trPr>
        <w:tc>
          <w:tcPr>
            <w:tcW w:w="1081" w:type="pct"/>
            <w:tcBorders>
              <w:top w:val="nil"/>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28</w:t>
            </w:r>
          </w:p>
        </w:tc>
        <w:tc>
          <w:tcPr>
            <w:tcW w:w="2145"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 xml:space="preserve">Terasa </w:t>
            </w:r>
          </w:p>
        </w:tc>
        <w:tc>
          <w:tcPr>
            <w:tcW w:w="1774" w:type="pct"/>
            <w:tcBorders>
              <w:top w:val="nil"/>
              <w:left w:val="nil"/>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34.50</w:t>
            </w:r>
          </w:p>
        </w:tc>
      </w:tr>
      <w:tr w:rsidR="009466CF" w:rsidTr="00E056F8">
        <w:trPr>
          <w:trHeight w:val="340"/>
        </w:trPr>
        <w:tc>
          <w:tcPr>
            <w:tcW w:w="1081" w:type="pct"/>
            <w:tcBorders>
              <w:top w:val="single" w:sz="4" w:space="0" w:color="auto"/>
              <w:left w:val="single" w:sz="8" w:space="0" w:color="000000"/>
              <w:bottom w:val="single" w:sz="8" w:space="0" w:color="000000"/>
              <w:right w:val="single" w:sz="8" w:space="0" w:color="000000"/>
            </w:tcBorders>
            <w:shd w:val="clear" w:color="auto" w:fill="auto"/>
            <w:vAlign w:val="center"/>
          </w:tcPr>
          <w:p w:rsidR="009466CF" w:rsidRPr="00502CE7" w:rsidRDefault="009466CF" w:rsidP="00E056F8">
            <w:pPr>
              <w:jc w:val="both"/>
              <w:rPr>
                <w:rFonts w:ascii="Arial" w:hAnsi="Arial" w:cs="Arial"/>
              </w:rPr>
            </w:pPr>
            <w:r>
              <w:rPr>
                <w:rFonts w:ascii="Arial" w:hAnsi="Arial" w:cs="Arial"/>
              </w:rPr>
              <w:t>29</w:t>
            </w:r>
          </w:p>
        </w:tc>
        <w:tc>
          <w:tcPr>
            <w:tcW w:w="2145" w:type="pct"/>
            <w:tcBorders>
              <w:top w:val="single" w:sz="4" w:space="0" w:color="auto"/>
              <w:left w:val="nil"/>
              <w:bottom w:val="single" w:sz="8" w:space="0" w:color="000000"/>
              <w:right w:val="single" w:sz="8" w:space="0" w:color="000000"/>
            </w:tcBorders>
            <w:shd w:val="clear" w:color="auto" w:fill="auto"/>
            <w:vAlign w:val="center"/>
          </w:tcPr>
          <w:p w:rsidR="009466CF" w:rsidRDefault="009466CF" w:rsidP="00E056F8">
            <w:pPr>
              <w:jc w:val="both"/>
              <w:rPr>
                <w:rFonts w:ascii="Arial" w:hAnsi="Arial" w:cs="Arial"/>
              </w:rPr>
            </w:pPr>
            <w:r>
              <w:rPr>
                <w:rFonts w:ascii="Arial" w:hAnsi="Arial" w:cs="Arial"/>
              </w:rPr>
              <w:t>Balcoane</w:t>
            </w:r>
          </w:p>
        </w:tc>
        <w:tc>
          <w:tcPr>
            <w:tcW w:w="1774" w:type="pct"/>
            <w:tcBorders>
              <w:top w:val="single" w:sz="4" w:space="0" w:color="auto"/>
              <w:left w:val="nil"/>
              <w:bottom w:val="single" w:sz="8" w:space="0" w:color="000000"/>
              <w:right w:val="single" w:sz="8" w:space="0" w:color="000000"/>
            </w:tcBorders>
            <w:shd w:val="clear" w:color="auto" w:fill="auto"/>
            <w:vAlign w:val="center"/>
          </w:tcPr>
          <w:p w:rsidR="009466CF" w:rsidRDefault="009466CF" w:rsidP="00E056F8">
            <w:pPr>
              <w:jc w:val="both"/>
              <w:rPr>
                <w:rFonts w:ascii="Arial" w:hAnsi="Arial" w:cs="Arial"/>
              </w:rPr>
            </w:pPr>
            <w:r>
              <w:rPr>
                <w:rFonts w:ascii="Arial" w:hAnsi="Arial" w:cs="Arial"/>
              </w:rPr>
              <w:t>19.55</w:t>
            </w:r>
          </w:p>
        </w:tc>
      </w:tr>
      <w:tr w:rsidR="009466CF" w:rsidRPr="00502CE7" w:rsidTr="00E056F8">
        <w:trPr>
          <w:gridAfter w:val="1"/>
          <w:wAfter w:w="1774" w:type="pct"/>
          <w:trHeight w:val="340"/>
        </w:trPr>
        <w:tc>
          <w:tcPr>
            <w:tcW w:w="322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466CF" w:rsidRDefault="009466CF" w:rsidP="00E056F8">
            <w:pPr>
              <w:spacing w:after="0" w:line="240" w:lineRule="auto"/>
              <w:jc w:val="both"/>
              <w:rPr>
                <w:rFonts w:ascii="Arial" w:hAnsi="Arial" w:cs="Arial"/>
                <w:b/>
              </w:rPr>
            </w:pPr>
            <w:r w:rsidRPr="00502CE7">
              <w:rPr>
                <w:rFonts w:ascii="Arial" w:hAnsi="Arial" w:cs="Arial"/>
                <w:b/>
              </w:rPr>
              <w:t xml:space="preserve">Total Aria Construita = </w:t>
            </w:r>
            <w:r>
              <w:rPr>
                <w:rFonts w:ascii="Arial" w:hAnsi="Arial" w:cs="Arial"/>
                <w:b/>
              </w:rPr>
              <w:t>147.80</w:t>
            </w:r>
          </w:p>
          <w:p w:rsidR="009466CF" w:rsidRPr="00502CE7" w:rsidRDefault="009466CF" w:rsidP="00E056F8">
            <w:pPr>
              <w:jc w:val="both"/>
              <w:rPr>
                <w:rFonts w:ascii="Arial" w:hAnsi="Arial" w:cs="Arial"/>
              </w:rPr>
            </w:pPr>
            <w:r w:rsidRPr="00502CE7">
              <w:rPr>
                <w:rFonts w:ascii="Arial" w:hAnsi="Arial" w:cs="Arial"/>
                <w:b/>
              </w:rPr>
              <w:t xml:space="preserve">Total Aria </w:t>
            </w:r>
            <w:r>
              <w:rPr>
                <w:rFonts w:ascii="Arial" w:hAnsi="Arial" w:cs="Arial"/>
                <w:b/>
              </w:rPr>
              <w:t>Utila = 110.55</w:t>
            </w:r>
          </w:p>
        </w:tc>
      </w:tr>
    </w:tbl>
    <w:p w:rsidR="00313C42" w:rsidRDefault="00313C42" w:rsidP="009466CF">
      <w:pPr>
        <w:spacing w:line="240" w:lineRule="auto"/>
        <w:ind w:right="119"/>
        <w:jc w:val="both"/>
        <w:rPr>
          <w:rFonts w:asciiTheme="majorHAnsi" w:hAnsiTheme="majorHAnsi" w:cs="Times New Roman"/>
          <w:sz w:val="24"/>
          <w:szCs w:val="24"/>
        </w:rPr>
      </w:pPr>
    </w:p>
    <w:p w:rsidR="009174AF" w:rsidRPr="00C4289D" w:rsidRDefault="009174AF" w:rsidP="009174AF">
      <w:pPr>
        <w:rPr>
          <w:lang w:val="ro-RO"/>
        </w:rPr>
      </w:pPr>
    </w:p>
    <w:p w:rsidR="009174AF" w:rsidRPr="009466CF" w:rsidRDefault="00FD708C" w:rsidP="009174AF">
      <w:pPr>
        <w:rPr>
          <w:b/>
          <w:lang w:val="ro-RO"/>
        </w:rPr>
      </w:pPr>
      <w:r w:rsidRPr="009466CF">
        <w:rPr>
          <w:rFonts w:asciiTheme="majorHAnsi" w:hAnsiTheme="majorHAnsi"/>
          <w:b/>
          <w:lang w:val="ro-RO"/>
        </w:rPr>
        <w:t xml:space="preserve">          TOTAL SUPRAFATA CONSTRUITA           </w:t>
      </w:r>
      <w:r w:rsidR="009466CF" w:rsidRPr="009466CF">
        <w:rPr>
          <w:rFonts w:asciiTheme="majorHAnsi" w:hAnsiTheme="majorHAnsi"/>
          <w:b/>
          <w:lang w:val="ro-RO"/>
        </w:rPr>
        <w:t>147,8</w:t>
      </w:r>
      <w:r w:rsidRPr="009466CF">
        <w:rPr>
          <w:rFonts w:asciiTheme="majorHAnsi" w:hAnsiTheme="majorHAnsi"/>
          <w:b/>
          <w:lang w:val="ro-RO"/>
        </w:rPr>
        <w:t>0 mp</w:t>
      </w:r>
    </w:p>
    <w:p w:rsidR="0001026F" w:rsidRDefault="0001026F" w:rsidP="006967F0">
      <w:pPr>
        <w:ind w:right="119"/>
        <w:jc w:val="both"/>
        <w:rPr>
          <w:rFonts w:asciiTheme="majorHAnsi" w:hAnsiTheme="majorHAnsi" w:cs="Times New Roman"/>
          <w:b/>
          <w:sz w:val="24"/>
          <w:szCs w:val="24"/>
          <w:u w:val="single"/>
        </w:rPr>
      </w:pPr>
    </w:p>
    <w:p w:rsidR="009466CF" w:rsidRDefault="009466CF" w:rsidP="006967F0">
      <w:pPr>
        <w:ind w:right="119"/>
        <w:jc w:val="both"/>
        <w:rPr>
          <w:rFonts w:asciiTheme="majorHAnsi" w:hAnsiTheme="majorHAnsi" w:cs="Times New Roman"/>
          <w:b/>
          <w:sz w:val="24"/>
          <w:szCs w:val="24"/>
          <w:u w:val="single"/>
        </w:rPr>
      </w:pPr>
    </w:p>
    <w:p w:rsidR="00F31232" w:rsidRDefault="00FD52BA" w:rsidP="00F31232">
      <w:pPr>
        <w:spacing w:line="240" w:lineRule="auto"/>
        <w:ind w:right="119"/>
        <w:jc w:val="both"/>
        <w:rPr>
          <w:rFonts w:asciiTheme="majorHAnsi" w:hAnsiTheme="majorHAnsi" w:cs="Times New Roman"/>
          <w:b/>
          <w:sz w:val="24"/>
          <w:szCs w:val="24"/>
        </w:rPr>
      </w:pPr>
      <w:r w:rsidRPr="00F31232">
        <w:rPr>
          <w:rFonts w:asciiTheme="majorHAnsi" w:hAnsiTheme="majorHAnsi" w:cs="Times New Roman"/>
          <w:b/>
          <w:sz w:val="24"/>
          <w:szCs w:val="24"/>
        </w:rPr>
        <w:lastRenderedPageBreak/>
        <w:t xml:space="preserve">SOLUŢII CONSTRUCTIVE </w:t>
      </w:r>
    </w:p>
    <w:p w:rsidR="006967F0" w:rsidRPr="006967F0" w:rsidRDefault="006967F0" w:rsidP="006967F0">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b/>
          <w:i/>
          <w:iCs/>
          <w:sz w:val="24"/>
          <w:szCs w:val="24"/>
          <w:lang w:val="ro-RO"/>
        </w:rPr>
        <w:t>Fundarea constructiei</w:t>
      </w:r>
      <w:r w:rsidRPr="006967F0">
        <w:rPr>
          <w:rFonts w:asciiTheme="majorHAnsi" w:eastAsia="Times New Roman" w:hAnsiTheme="majorHAnsi" w:cs="Times New Roman"/>
          <w:iCs/>
          <w:sz w:val="24"/>
          <w:szCs w:val="24"/>
          <w:lang w:val="ro-RO"/>
        </w:rPr>
        <w:t xml:space="preserve"> se face prin intermediul </w:t>
      </w:r>
      <w:r w:rsidR="0040330C">
        <w:rPr>
          <w:rFonts w:asciiTheme="majorHAnsi" w:eastAsia="Times New Roman" w:hAnsiTheme="majorHAnsi" w:cs="Times New Roman"/>
          <w:iCs/>
          <w:sz w:val="24"/>
          <w:szCs w:val="24"/>
          <w:lang w:val="ro-RO"/>
        </w:rPr>
        <w:t>unor fundatii continui din b.a.</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b/>
          <w:i/>
          <w:iCs/>
          <w:sz w:val="24"/>
          <w:szCs w:val="24"/>
          <w:lang w:val="ro-RO"/>
        </w:rPr>
        <w:t>SUPRASTRUCTURA</w:t>
      </w:r>
      <w:r w:rsidRPr="006967F0">
        <w:rPr>
          <w:rFonts w:asciiTheme="majorHAnsi" w:eastAsia="Times New Roman" w:hAnsiTheme="majorHAnsi" w:cs="Times New Roman"/>
          <w:iCs/>
          <w:sz w:val="24"/>
          <w:szCs w:val="24"/>
          <w:lang w:val="ro-RO"/>
        </w:rPr>
        <w:t xml:space="preserve"> acestui imobil este alcatuita din cadre din beton armat dispuse pe directie transversala si longitudinala cu stalpi  avand sectiuni de 1.00x25cm, 0.65x0.25cm din beton armat turnat monolit.  </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
          <w:iCs/>
          <w:sz w:val="24"/>
          <w:szCs w:val="24"/>
          <w:lang w:val="ro-RO"/>
        </w:rPr>
        <w:t>Planse</w:t>
      </w:r>
      <w:r w:rsidR="00F31232">
        <w:rPr>
          <w:rFonts w:asciiTheme="majorHAnsi" w:eastAsia="Times New Roman" w:hAnsiTheme="majorHAnsi" w:cs="Times New Roman"/>
          <w:i/>
          <w:iCs/>
          <w:sz w:val="24"/>
          <w:szCs w:val="24"/>
          <w:lang w:val="ro-RO"/>
        </w:rPr>
        <w:t>ul</w:t>
      </w:r>
      <w:r w:rsidRPr="006967F0">
        <w:rPr>
          <w:rFonts w:asciiTheme="majorHAnsi" w:eastAsia="Times New Roman" w:hAnsiTheme="majorHAnsi" w:cs="Times New Roman"/>
          <w:i/>
          <w:iCs/>
          <w:sz w:val="24"/>
          <w:szCs w:val="24"/>
          <w:lang w:val="ro-RO"/>
        </w:rPr>
        <w:t xml:space="preserve"> – peste </w:t>
      </w:r>
      <w:r w:rsidR="0040330C">
        <w:rPr>
          <w:rFonts w:asciiTheme="majorHAnsi" w:eastAsia="Times New Roman" w:hAnsiTheme="majorHAnsi" w:cs="Times New Roman"/>
          <w:i/>
          <w:iCs/>
          <w:sz w:val="24"/>
          <w:szCs w:val="24"/>
          <w:lang w:val="ro-RO"/>
        </w:rPr>
        <w:t>parter</w:t>
      </w:r>
      <w:r w:rsidR="009466CF">
        <w:rPr>
          <w:rFonts w:asciiTheme="majorHAnsi" w:eastAsia="Times New Roman" w:hAnsiTheme="majorHAnsi" w:cs="Times New Roman"/>
          <w:i/>
          <w:iCs/>
          <w:sz w:val="24"/>
          <w:szCs w:val="24"/>
          <w:lang w:val="ro-RO"/>
        </w:rPr>
        <w:t xml:space="preserve">, etaj 1 si etaj 2 </w:t>
      </w:r>
      <w:r w:rsidRPr="006967F0">
        <w:rPr>
          <w:rFonts w:asciiTheme="majorHAnsi" w:eastAsia="Times New Roman" w:hAnsiTheme="majorHAnsi" w:cs="Times New Roman"/>
          <w:iCs/>
          <w:sz w:val="24"/>
          <w:szCs w:val="24"/>
          <w:lang w:val="ro-RO"/>
        </w:rPr>
        <w:t xml:space="preserve">– este alcatuit din beton armat de </w:t>
      </w:r>
      <w:r w:rsidR="00F31232">
        <w:rPr>
          <w:rFonts w:asciiTheme="majorHAnsi" w:eastAsia="Times New Roman" w:hAnsiTheme="majorHAnsi" w:cs="Times New Roman"/>
          <w:iCs/>
          <w:sz w:val="24"/>
          <w:szCs w:val="24"/>
          <w:lang w:val="ro-RO"/>
        </w:rPr>
        <w:t>15</w:t>
      </w:r>
      <w:r w:rsidRPr="006967F0">
        <w:rPr>
          <w:rFonts w:asciiTheme="majorHAnsi" w:eastAsia="Times New Roman" w:hAnsiTheme="majorHAnsi" w:cs="Times New Roman"/>
          <w:iCs/>
          <w:sz w:val="24"/>
          <w:szCs w:val="24"/>
          <w:lang w:val="ro-RO"/>
        </w:rPr>
        <w:t>cm grosime, care reazema pe grinzile de cadru.</w:t>
      </w:r>
    </w:p>
    <w:p w:rsidR="00706E97" w:rsidRDefault="00706E97" w:rsidP="006967F0">
      <w:pPr>
        <w:spacing w:after="0"/>
        <w:ind w:right="142"/>
        <w:jc w:val="both"/>
        <w:rPr>
          <w:rFonts w:asciiTheme="majorHAnsi" w:eastAsia="Times New Roman" w:hAnsiTheme="majorHAnsi" w:cs="Times New Roman"/>
          <w:iCs/>
          <w:sz w:val="24"/>
          <w:szCs w:val="24"/>
          <w:lang w:val="ro-RO"/>
        </w:rPr>
      </w:pPr>
    </w:p>
    <w:p w:rsidR="006967F0" w:rsidRPr="00706E97" w:rsidRDefault="006967F0" w:rsidP="00706E97">
      <w:pPr>
        <w:spacing w:after="0"/>
        <w:ind w:right="142" w:firstLine="720"/>
        <w:jc w:val="both"/>
        <w:rPr>
          <w:rFonts w:asciiTheme="majorHAnsi" w:eastAsia="Times New Roman" w:hAnsiTheme="majorHAnsi" w:cs="Times New Roman"/>
          <w:b/>
          <w:i/>
          <w:iCs/>
          <w:sz w:val="24"/>
          <w:szCs w:val="24"/>
          <w:lang w:val="ro-RO"/>
        </w:rPr>
      </w:pPr>
      <w:r w:rsidRPr="00706E97">
        <w:rPr>
          <w:rFonts w:asciiTheme="majorHAnsi" w:eastAsia="Times New Roman" w:hAnsiTheme="majorHAnsi" w:cs="Times New Roman"/>
          <w:b/>
          <w:i/>
          <w:iCs/>
          <w:sz w:val="24"/>
          <w:szCs w:val="24"/>
          <w:lang w:val="ro-RO"/>
        </w:rPr>
        <w:t>Inchideri exterioare si compartimentari interioare</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Peretii de inchidere sunt realizati din blocuri de zidarie de BCA de 25cm la exterior, captusiti cu finisaje speciale la interior si exterior constand in vopsea de exterior si lavabila de interior aplicate pe un suport de glet. In cadrul golurilor s-au folosit tamplarii PVC in nuanta de gri antracit, cu bariera termica si cu geam dublu termoizolant transparent.</w:t>
      </w:r>
    </w:p>
    <w:p w:rsidR="006967F0" w:rsidRPr="006967F0" w:rsidRDefault="00706E97" w:rsidP="006967F0">
      <w:pPr>
        <w:spacing w:after="0"/>
        <w:ind w:right="142"/>
        <w:jc w:val="both"/>
        <w:rPr>
          <w:rFonts w:asciiTheme="majorHAnsi" w:eastAsia="Times New Roman" w:hAnsiTheme="majorHAnsi" w:cs="Times New Roman"/>
          <w:iCs/>
          <w:sz w:val="24"/>
          <w:szCs w:val="24"/>
          <w:lang w:val="ro-RO"/>
        </w:rPr>
      </w:pPr>
      <w:r>
        <w:rPr>
          <w:rFonts w:asciiTheme="majorHAnsi" w:eastAsia="Times New Roman" w:hAnsiTheme="majorHAnsi" w:cs="Times New Roman"/>
          <w:iCs/>
          <w:sz w:val="24"/>
          <w:szCs w:val="24"/>
          <w:lang w:val="ro-RO"/>
        </w:rPr>
        <w:tab/>
      </w:r>
      <w:r w:rsidR="006967F0" w:rsidRPr="006967F0">
        <w:rPr>
          <w:rFonts w:asciiTheme="majorHAnsi" w:eastAsia="Times New Roman" w:hAnsiTheme="majorHAnsi" w:cs="Times New Roman"/>
          <w:iCs/>
          <w:sz w:val="24"/>
          <w:szCs w:val="24"/>
          <w:lang w:val="ro-RO"/>
        </w:rPr>
        <w:t>Pereții interiori de compartimentare vor fi din blocuri de BCA cu grosimi de 15cm, avand pe ambele laturi finisaje de vopsea lavabila pe suport de glet.</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exterioare</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exterioare ale constructiei vor fi alcatuite din tencuieli decorative cu granulatie mic</w:t>
      </w:r>
      <w:r w:rsidR="00207B1D">
        <w:rPr>
          <w:rFonts w:asciiTheme="majorHAnsi" w:eastAsia="Times New Roman" w:hAnsiTheme="majorHAnsi" w:cs="Times New Roman"/>
          <w:iCs/>
          <w:sz w:val="24"/>
          <w:szCs w:val="24"/>
          <w:lang w:val="ro-RO"/>
        </w:rPr>
        <w:t>a, vopsite in culori alb murdar si tamplarie din p</w:t>
      </w:r>
      <w:r w:rsidR="00207B1D" w:rsidRPr="00207B1D">
        <w:rPr>
          <w:rFonts w:asciiTheme="majorHAnsi" w:eastAsia="Times New Roman" w:hAnsiTheme="majorHAnsi" w:cs="Times New Roman"/>
          <w:iCs/>
          <w:sz w:val="24"/>
          <w:szCs w:val="24"/>
          <w:lang w:val="ro-RO"/>
        </w:rPr>
        <w:t>rofile PVC</w:t>
      </w:r>
      <w:r w:rsidR="00207B1D">
        <w:rPr>
          <w:rFonts w:asciiTheme="majorHAnsi" w:eastAsia="Times New Roman" w:hAnsiTheme="majorHAnsi" w:cs="Times New Roman"/>
          <w:iCs/>
          <w:sz w:val="24"/>
          <w:szCs w:val="24"/>
          <w:lang w:val="ro-RO"/>
        </w:rPr>
        <w:t xml:space="preserve"> pentacamerale </w:t>
      </w:r>
      <w:r w:rsidR="00207B1D" w:rsidRPr="00207B1D">
        <w:rPr>
          <w:rFonts w:asciiTheme="majorHAnsi" w:eastAsia="Times New Roman" w:hAnsiTheme="majorHAnsi" w:cs="Times New Roman"/>
          <w:iCs/>
          <w:sz w:val="24"/>
          <w:szCs w:val="24"/>
          <w:lang w:val="ro-RO"/>
        </w:rPr>
        <w:t xml:space="preserve"> cu geam termoizolant.</w:t>
      </w:r>
    </w:p>
    <w:p w:rsidR="006967F0" w:rsidRPr="006967F0" w:rsidRDefault="006967F0" w:rsidP="00706E97">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Suprafețele exterioare orizontale vor fi finisate cu gresie de exterior: antiderapantă, rezistentă la uzură și la ciclurile îngheț-dezgheț.</w:t>
      </w:r>
    </w:p>
    <w:p w:rsidR="006967F0" w:rsidRDefault="006967F0" w:rsidP="006967F0">
      <w:pPr>
        <w:spacing w:after="0"/>
        <w:ind w:right="142"/>
        <w:jc w:val="both"/>
        <w:rPr>
          <w:rFonts w:asciiTheme="majorHAnsi" w:eastAsia="Times New Roman" w:hAnsiTheme="majorHAnsi" w:cs="Times New Roman"/>
          <w:iCs/>
          <w:sz w:val="24"/>
          <w:szCs w:val="24"/>
          <w:lang w:val="ro-RO"/>
        </w:rPr>
      </w:pPr>
    </w:p>
    <w:p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interioare</w:t>
      </w:r>
    </w:p>
    <w:p w:rsidR="00DE4DCE" w:rsidRDefault="006967F0" w:rsidP="00E42627">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rsidR="00E42627" w:rsidRDefault="00E42627" w:rsidP="00DE4DCE">
      <w:pPr>
        <w:spacing w:after="0"/>
        <w:ind w:right="142" w:firstLine="720"/>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 xml:space="preserve">Finisajele interioare propuse sunt simple, rezistente la uzura si uşor de intretinut. </w:t>
      </w:r>
    </w:p>
    <w:p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din parchet natural in camerele de locuit,</w:t>
      </w:r>
    </w:p>
    <w:p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gresie in bucătării, grupuri sanitare si holuri,</w:t>
      </w:r>
    </w:p>
    <w:p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mozaic turnat/gresie pe circulaţii verticale si in spatiile comune,</w:t>
      </w:r>
    </w:p>
    <w:p w:rsid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 xml:space="preserve">faianţa in bai (perimetral pana la h=2,10m) si la frontul de lucru al bucătăriei (h </w:t>
      </w:r>
    </w:p>
    <w:p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 1,50 m),</w:t>
      </w:r>
    </w:p>
    <w:p w:rsidR="00E42627" w:rsidRPr="00E42627"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zugrăveli lavabile la pereţi si plafoane,</w:t>
      </w:r>
    </w:p>
    <w:p w:rsidR="006967F0" w:rsidRPr="006967F0" w:rsidRDefault="00E42627" w:rsidP="00E42627">
      <w:pPr>
        <w:spacing w:after="0"/>
        <w:ind w:left="284" w:right="142" w:firstLine="567"/>
        <w:jc w:val="both"/>
        <w:rPr>
          <w:rFonts w:asciiTheme="majorHAnsi" w:eastAsia="Times New Roman" w:hAnsiTheme="majorHAnsi" w:cs="Times New Roman"/>
          <w:iCs/>
          <w:sz w:val="24"/>
          <w:szCs w:val="24"/>
          <w:lang w:val="ro-RO"/>
        </w:rPr>
      </w:pPr>
      <w:r w:rsidRPr="00E42627">
        <w:rPr>
          <w:rFonts w:asciiTheme="majorHAnsi" w:eastAsia="Times New Roman" w:hAnsiTheme="majorHAnsi" w:cs="Times New Roman"/>
          <w:iCs/>
          <w:sz w:val="24"/>
          <w:szCs w:val="24"/>
          <w:lang w:val="ro-RO"/>
        </w:rPr>
        <w:t>•</w:t>
      </w:r>
      <w:r w:rsidRPr="00E42627">
        <w:rPr>
          <w:rFonts w:asciiTheme="majorHAnsi" w:eastAsia="Times New Roman" w:hAnsiTheme="majorHAnsi" w:cs="Times New Roman"/>
          <w:iCs/>
          <w:sz w:val="24"/>
          <w:szCs w:val="24"/>
          <w:lang w:val="ro-RO"/>
        </w:rPr>
        <w:tab/>
        <w:t>tamplaria interioara din lemn.</w:t>
      </w:r>
    </w:p>
    <w:p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p>
    <w:p w:rsidR="006967F0" w:rsidRDefault="006967F0" w:rsidP="00706E97">
      <w:pPr>
        <w:spacing w:after="0"/>
        <w:ind w:left="1134" w:right="142"/>
        <w:jc w:val="both"/>
        <w:rPr>
          <w:rFonts w:asciiTheme="majorHAnsi" w:eastAsia="Times New Roman" w:hAnsiTheme="majorHAnsi" w:cs="Times New Roman"/>
          <w:iCs/>
          <w:sz w:val="24"/>
          <w:szCs w:val="24"/>
          <w:lang w:val="ro-RO"/>
        </w:rPr>
      </w:pPr>
    </w:p>
    <w:p w:rsidR="00DE4DCE" w:rsidRPr="006967F0" w:rsidRDefault="00DE4DCE" w:rsidP="00706E97">
      <w:pPr>
        <w:spacing w:after="0"/>
        <w:ind w:left="1134" w:right="142"/>
        <w:jc w:val="both"/>
        <w:rPr>
          <w:rFonts w:asciiTheme="majorHAnsi" w:eastAsia="Times New Roman" w:hAnsiTheme="majorHAnsi" w:cs="Times New Roman"/>
          <w:iCs/>
          <w:sz w:val="24"/>
          <w:szCs w:val="24"/>
          <w:lang w:val="ro-RO"/>
        </w:rPr>
      </w:pPr>
    </w:p>
    <w:p w:rsidR="00D00795" w:rsidRPr="00F1185E" w:rsidRDefault="00D00795" w:rsidP="00EA73D2">
      <w:pPr>
        <w:autoSpaceDE w:val="0"/>
        <w:autoSpaceDN w:val="0"/>
        <w:adjustRightInd w:val="0"/>
        <w:spacing w:after="0"/>
        <w:ind w:right="119"/>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ACOPERIŞ</w:t>
      </w:r>
    </w:p>
    <w:p w:rsidR="00391EC2" w:rsidRPr="009466CF" w:rsidRDefault="00D00795" w:rsidP="00EA73D2">
      <w:pPr>
        <w:autoSpaceDE w:val="0"/>
        <w:autoSpaceDN w:val="0"/>
        <w:adjustRightInd w:val="0"/>
        <w:spacing w:after="0"/>
        <w:ind w:right="119" w:firstLine="720"/>
        <w:jc w:val="both"/>
        <w:rPr>
          <w:rFonts w:asciiTheme="majorHAnsi" w:hAnsiTheme="majorHAnsi" w:cs="Times New Roman"/>
          <w:sz w:val="24"/>
          <w:szCs w:val="24"/>
        </w:rPr>
      </w:pPr>
      <w:r w:rsidRPr="009466CF">
        <w:rPr>
          <w:rFonts w:asciiTheme="majorHAnsi" w:hAnsiTheme="majorHAnsi" w:cs="Times New Roman"/>
          <w:sz w:val="24"/>
          <w:szCs w:val="24"/>
        </w:rPr>
        <w:t xml:space="preserve">Acoperisul va fi tip </w:t>
      </w:r>
      <w:r w:rsidR="009466CF" w:rsidRPr="009466CF">
        <w:rPr>
          <w:rFonts w:asciiTheme="majorHAnsi" w:hAnsiTheme="majorHAnsi" w:cs="Times New Roman"/>
          <w:sz w:val="24"/>
          <w:szCs w:val="24"/>
        </w:rPr>
        <w:t>sarpanta</w:t>
      </w:r>
      <w:r w:rsidR="009466CF" w:rsidRPr="009466CF">
        <w:rPr>
          <w:rFonts w:asciiTheme="majorHAnsi" w:hAnsiTheme="majorHAnsi" w:cs="Arial"/>
        </w:rPr>
        <w:t xml:space="preserve"> in 6 (sase) ape, realizata din sarpanta din lemn acoperita cu tigla ceramica</w:t>
      </w:r>
      <w:r w:rsidR="009466CF" w:rsidRPr="009466CF">
        <w:rPr>
          <w:rFonts w:asciiTheme="majorHAnsi" w:hAnsiTheme="majorHAnsi" w:cs="Times New Roman"/>
          <w:sz w:val="24"/>
          <w:szCs w:val="24"/>
        </w:rPr>
        <w:t xml:space="preserve"> </w:t>
      </w:r>
      <w:r w:rsidRPr="009466CF">
        <w:rPr>
          <w:rFonts w:asciiTheme="majorHAnsi" w:hAnsiTheme="majorHAnsi" w:cs="Times New Roman"/>
          <w:sz w:val="24"/>
          <w:szCs w:val="24"/>
        </w:rPr>
        <w:t>.</w:t>
      </w:r>
    </w:p>
    <w:p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Scurgerea apelor pluviale la nivelul </w:t>
      </w:r>
      <w:r w:rsidR="009466CF">
        <w:rPr>
          <w:rFonts w:asciiTheme="majorHAnsi" w:hAnsiTheme="majorHAnsi" w:cs="Times New Roman"/>
          <w:sz w:val="24"/>
          <w:szCs w:val="24"/>
        </w:rPr>
        <w:t>acoperisului</w:t>
      </w:r>
      <w:r w:rsidRPr="007E4149">
        <w:rPr>
          <w:rFonts w:asciiTheme="majorHAnsi" w:hAnsiTheme="majorHAnsi" w:cs="Times New Roman"/>
          <w:sz w:val="24"/>
          <w:szCs w:val="24"/>
        </w:rPr>
        <w:t xml:space="preserve"> va fi asigurată printr-un sistem de colectare și evacuare a apelo</w:t>
      </w:r>
      <w:r w:rsidR="002A0C9C">
        <w:rPr>
          <w:rFonts w:asciiTheme="majorHAnsi" w:hAnsiTheme="majorHAnsi" w:cs="Times New Roman"/>
          <w:sz w:val="24"/>
          <w:szCs w:val="24"/>
        </w:rPr>
        <w:t>r pluviale alcătuit din burlane.</w:t>
      </w:r>
    </w:p>
    <w:p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În jurul construcției se vor prevedea trotuare impermeabile de protecție cu panta de 5% către exterior. Stratul de uzură al căilor pietonale  va fi realizat din beton – material antiderapant – pentru împiedicarea alunecării în condiţii de umiditate.</w:t>
      </w:r>
    </w:p>
    <w:p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 xml:space="preserve">Prin proiectarea instalatiilor si alegerea echipamentelor de ultima generatie s-a urmarit limitarea consumurilor energetice. </w:t>
      </w:r>
    </w:p>
    <w:p w:rsidR="00C37A7B" w:rsidRPr="007E4149" w:rsidRDefault="00C37A7B" w:rsidP="00EA73D2">
      <w:pPr>
        <w:autoSpaceDE w:val="0"/>
        <w:autoSpaceDN w:val="0"/>
        <w:adjustRightInd w:val="0"/>
        <w:spacing w:after="0"/>
        <w:ind w:right="119" w:firstLine="720"/>
        <w:jc w:val="both"/>
        <w:rPr>
          <w:rFonts w:asciiTheme="majorHAnsi" w:hAnsiTheme="majorHAnsi" w:cs="Times New Roman"/>
          <w:sz w:val="24"/>
          <w:szCs w:val="24"/>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rsid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FA702E">
        <w:rPr>
          <w:rFonts w:asciiTheme="majorHAnsi" w:hAnsiTheme="majorHAnsi" w:cs="Times New Roman"/>
          <w:sz w:val="24"/>
          <w:szCs w:val="24"/>
          <w:lang w:val="it-IT"/>
        </w:rPr>
        <w:t>V</w:t>
      </w:r>
      <w:r w:rsidR="002C45FD" w:rsidRPr="00FA702E">
        <w:rPr>
          <w:rFonts w:asciiTheme="majorHAnsi" w:hAnsiTheme="majorHAnsi" w:cs="Times New Roman"/>
          <w:sz w:val="24"/>
          <w:szCs w:val="24"/>
          <w:lang w:val="it-IT"/>
        </w:rPr>
        <w:t xml:space="preserve">or fi asigurate </w:t>
      </w:r>
      <w:r w:rsidR="009466CF">
        <w:rPr>
          <w:rFonts w:asciiTheme="majorHAnsi" w:hAnsiTheme="majorHAnsi" w:cs="Times New Roman"/>
          <w:b/>
          <w:sz w:val="24"/>
          <w:szCs w:val="24"/>
          <w:lang w:val="it-IT"/>
        </w:rPr>
        <w:t>1</w:t>
      </w:r>
      <w:r w:rsidR="0040330C">
        <w:rPr>
          <w:rFonts w:asciiTheme="majorHAnsi" w:hAnsiTheme="majorHAnsi" w:cs="Times New Roman"/>
          <w:b/>
          <w:sz w:val="24"/>
          <w:szCs w:val="24"/>
          <w:lang w:val="it-IT"/>
        </w:rPr>
        <w:t>0</w:t>
      </w:r>
      <w:r w:rsidR="002C45FD" w:rsidRPr="00927464">
        <w:rPr>
          <w:rFonts w:asciiTheme="majorHAnsi" w:hAnsiTheme="majorHAnsi" w:cs="Times New Roman"/>
          <w:b/>
          <w:sz w:val="24"/>
          <w:szCs w:val="24"/>
          <w:lang w:val="it-IT"/>
        </w:rPr>
        <w:t xml:space="preserve"> l</w:t>
      </w:r>
      <w:r w:rsidR="002C45FD" w:rsidRPr="00FA702E">
        <w:rPr>
          <w:rFonts w:asciiTheme="majorHAnsi" w:hAnsiTheme="majorHAnsi" w:cs="Times New Roman"/>
          <w:b/>
          <w:sz w:val="24"/>
          <w:szCs w:val="24"/>
          <w:lang w:val="it-IT"/>
        </w:rPr>
        <w:t>ocuri</w:t>
      </w:r>
      <w:r w:rsidR="002C45FD" w:rsidRPr="00FA702E">
        <w:rPr>
          <w:rFonts w:asciiTheme="majorHAnsi" w:hAnsiTheme="majorHAnsi" w:cs="Times New Roman"/>
          <w:sz w:val="24"/>
          <w:szCs w:val="24"/>
          <w:lang w:val="it-IT"/>
        </w:rPr>
        <w:t xml:space="preserve"> de parcare</w:t>
      </w:r>
      <w:r w:rsidR="007F4B23" w:rsidRPr="00FA702E">
        <w:rPr>
          <w:rFonts w:asciiTheme="majorHAnsi" w:hAnsiTheme="majorHAnsi" w:cs="Times New Roman"/>
          <w:sz w:val="24"/>
          <w:szCs w:val="24"/>
          <w:lang w:val="it-IT"/>
        </w:rPr>
        <w:t xml:space="preserve">. </w:t>
      </w:r>
      <w:r w:rsidR="002C45FD" w:rsidRPr="002C45FD">
        <w:rPr>
          <w:rFonts w:asciiTheme="majorHAnsi" w:hAnsiTheme="majorHAnsi" w:cs="Times New Roman"/>
          <w:sz w:val="24"/>
          <w:szCs w:val="24"/>
          <w:lang w:val="it-IT"/>
        </w:rPr>
        <w:t>Amenajarea locurilor de parcare se va face în incinta amplasamentului proprietate privată,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rsidR="00D07BE7" w:rsidRPr="002C45FD" w:rsidRDefault="00D07BE7" w:rsidP="007F4B23">
      <w:pPr>
        <w:autoSpaceDE w:val="0"/>
        <w:autoSpaceDN w:val="0"/>
        <w:adjustRightInd w:val="0"/>
        <w:spacing w:after="0"/>
        <w:ind w:right="119" w:firstLine="720"/>
        <w:jc w:val="both"/>
        <w:rPr>
          <w:rFonts w:asciiTheme="majorHAnsi" w:hAnsiTheme="majorHAnsi" w:cs="Times New Roman"/>
          <w:sz w:val="24"/>
          <w:szCs w:val="24"/>
          <w:lang w:val="it-IT"/>
        </w:rPr>
      </w:pPr>
      <w:r w:rsidRPr="00D07BE7">
        <w:rPr>
          <w:rFonts w:asciiTheme="majorHAnsi" w:hAnsiTheme="majorHAnsi" w:cs="Times New Roman"/>
          <w:sz w:val="24"/>
          <w:szCs w:val="24"/>
          <w:lang w:val="it-IT"/>
        </w:rPr>
        <w:t>Evacuarea apelor pluviale din zona parcărilor şi a drumurilor de acces sunt colectate prin intermediul unor guri de scurgere ale reţelei pluviale intr-o retea de incinta a parcarii, trecute prin decantor-separator de produse petroliere si apoi evacuate.</w:t>
      </w:r>
    </w:p>
    <w:p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Cai noi de acces sau schimbari ale celor existente</w:t>
      </w:r>
    </w:p>
    <w:p w:rsidR="007C4E60" w:rsidRDefault="007C4E60" w:rsidP="00EA73D2">
      <w:pPr>
        <w:suppressAutoHyphens/>
        <w:spacing w:after="0"/>
        <w:ind w:right="119" w:firstLine="720"/>
        <w:jc w:val="both"/>
        <w:rPr>
          <w:rFonts w:asciiTheme="majorHAnsi" w:eastAsia="Times New Roman" w:hAnsiTheme="majorHAnsi" w:cs="Times New Roman"/>
          <w:sz w:val="24"/>
          <w:szCs w:val="24"/>
          <w:lang w:eastAsia="zh-CN"/>
        </w:rPr>
      </w:pPr>
      <w:r w:rsidRPr="007C4E60">
        <w:rPr>
          <w:rFonts w:asciiTheme="majorHAnsi" w:eastAsia="Times New Roman" w:hAnsiTheme="majorHAnsi" w:cs="Times New Roman"/>
          <w:sz w:val="24"/>
          <w:szCs w:val="24"/>
          <w:lang w:eastAsia="zh-CN"/>
        </w:rPr>
        <w:t xml:space="preserve">Circulatia in zona se desfasoara pe </w:t>
      </w:r>
      <w:r w:rsidR="0040330C">
        <w:rPr>
          <w:rFonts w:asciiTheme="majorHAnsi" w:eastAsia="Times New Roman" w:hAnsiTheme="majorHAnsi" w:cs="Times New Roman"/>
          <w:sz w:val="24"/>
          <w:szCs w:val="24"/>
          <w:lang w:eastAsia="zh-CN"/>
        </w:rPr>
        <w:t>DN 39</w:t>
      </w:r>
      <w:r w:rsidRPr="007C4E60">
        <w:rPr>
          <w:rFonts w:asciiTheme="majorHAnsi" w:eastAsia="Times New Roman" w:hAnsiTheme="majorHAnsi" w:cs="Times New Roman"/>
          <w:sz w:val="24"/>
          <w:szCs w:val="24"/>
          <w:lang w:eastAsia="zh-CN"/>
        </w:rPr>
        <w:t xml:space="preserve"> si pe strada </w:t>
      </w:r>
      <w:r w:rsidR="001367AD">
        <w:rPr>
          <w:rFonts w:asciiTheme="majorHAnsi" w:eastAsia="Times New Roman" w:hAnsiTheme="majorHAnsi" w:cs="Times New Roman"/>
          <w:sz w:val="24"/>
          <w:szCs w:val="24"/>
          <w:lang w:eastAsia="zh-CN"/>
        </w:rPr>
        <w:t>Delfinului</w:t>
      </w:r>
      <w:r w:rsidRPr="007C4E60">
        <w:rPr>
          <w:rFonts w:asciiTheme="majorHAnsi" w:eastAsia="Times New Roman" w:hAnsiTheme="majorHAnsi" w:cs="Times New Roman"/>
          <w:sz w:val="24"/>
          <w:szCs w:val="24"/>
          <w:lang w:eastAsia="zh-CN"/>
        </w:rPr>
        <w:t xml:space="preserve">. Din strada  </w:t>
      </w:r>
      <w:r w:rsidR="001367AD">
        <w:rPr>
          <w:rFonts w:asciiTheme="majorHAnsi" w:eastAsia="Times New Roman" w:hAnsiTheme="majorHAnsi" w:cs="Times New Roman"/>
          <w:sz w:val="24"/>
          <w:szCs w:val="24"/>
          <w:lang w:eastAsia="zh-CN"/>
        </w:rPr>
        <w:t>Delfinului, situată la sud</w:t>
      </w:r>
      <w:r w:rsidRPr="007C4E60">
        <w:rPr>
          <w:rFonts w:asciiTheme="majorHAnsi" w:eastAsia="Times New Roman" w:hAnsiTheme="majorHAnsi" w:cs="Times New Roman"/>
          <w:sz w:val="24"/>
          <w:szCs w:val="24"/>
          <w:lang w:eastAsia="zh-CN"/>
        </w:rPr>
        <w:t xml:space="preserve"> se va face accesul auto in parcarea amenajata </w:t>
      </w:r>
      <w:r w:rsidR="0040330C">
        <w:rPr>
          <w:rFonts w:asciiTheme="majorHAnsi" w:eastAsia="Times New Roman" w:hAnsiTheme="majorHAnsi" w:cs="Times New Roman"/>
          <w:sz w:val="24"/>
          <w:szCs w:val="24"/>
          <w:lang w:eastAsia="zh-CN"/>
        </w:rPr>
        <w:t>.</w:t>
      </w:r>
    </w:p>
    <w:p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 xml:space="preserve">Conform HCJC 152/22.05.2013 (necesar min. 30% din suprafața terenului pt. imobil funcțiune locuire colectivă). </w:t>
      </w:r>
    </w:p>
    <w:p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 xml:space="preserve">Pe amplasamentul studiat se realizează suprafața necesară de spațiu verde sub formă de gard viu, gazon, arbori, arbuști pereni, jardiniere și fațade verzi la nivelul solului, </w:t>
      </w:r>
      <w:r w:rsidR="0040330C">
        <w:rPr>
          <w:rFonts w:asciiTheme="majorHAnsi" w:hAnsiTheme="majorHAnsi" w:cs="Times New Roman"/>
          <w:sz w:val="24"/>
          <w:szCs w:val="24"/>
          <w:lang w:val="it-IT"/>
        </w:rPr>
        <w:t>insu</w:t>
      </w:r>
      <w:r w:rsidR="001367AD">
        <w:rPr>
          <w:rFonts w:asciiTheme="majorHAnsi" w:hAnsiTheme="majorHAnsi" w:cs="Times New Roman"/>
          <w:sz w:val="24"/>
          <w:szCs w:val="24"/>
          <w:lang w:val="it-IT"/>
        </w:rPr>
        <w:t>mand o suprafata totală de 2</w:t>
      </w:r>
      <w:r w:rsidR="0040330C">
        <w:rPr>
          <w:rFonts w:asciiTheme="majorHAnsi" w:hAnsiTheme="majorHAnsi" w:cs="Times New Roman"/>
          <w:sz w:val="24"/>
          <w:szCs w:val="24"/>
          <w:lang w:val="it-IT"/>
        </w:rPr>
        <w:t>50</w:t>
      </w:r>
      <w:r w:rsidRPr="001352EB">
        <w:rPr>
          <w:rFonts w:asciiTheme="majorHAnsi" w:hAnsiTheme="majorHAnsi" w:cs="Times New Roman"/>
          <w:sz w:val="24"/>
          <w:szCs w:val="24"/>
          <w:lang w:val="it-IT"/>
        </w:rPr>
        <w:t>,00 mp;</w:t>
      </w:r>
    </w:p>
    <w:p w:rsidR="001352EB" w:rsidRPr="001352EB" w:rsidRDefault="001352EB" w:rsidP="001352EB">
      <w:pPr>
        <w:autoSpaceDE w:val="0"/>
        <w:autoSpaceDN w:val="0"/>
        <w:adjustRightInd w:val="0"/>
        <w:spacing w:after="0"/>
        <w:ind w:right="119" w:firstLine="720"/>
        <w:jc w:val="both"/>
        <w:rPr>
          <w:rFonts w:asciiTheme="majorHAnsi" w:hAnsiTheme="majorHAnsi" w:cs="Times New Roman"/>
          <w:b/>
          <w:sz w:val="24"/>
          <w:szCs w:val="24"/>
          <w:lang w:val="it-IT"/>
        </w:rPr>
      </w:pPr>
      <w:r w:rsidRPr="001352EB">
        <w:rPr>
          <w:rFonts w:asciiTheme="majorHAnsi" w:hAnsiTheme="majorHAnsi" w:cs="Times New Roman"/>
          <w:b/>
          <w:sz w:val="24"/>
          <w:szCs w:val="24"/>
          <w:lang w:val="it-IT"/>
        </w:rPr>
        <w:t xml:space="preserve">Suprafata totala spatiu verde = </w:t>
      </w:r>
      <w:r w:rsidR="001367AD">
        <w:rPr>
          <w:rFonts w:asciiTheme="majorHAnsi" w:hAnsiTheme="majorHAnsi" w:cs="Times New Roman"/>
          <w:b/>
          <w:sz w:val="24"/>
          <w:szCs w:val="24"/>
          <w:lang w:val="it-IT"/>
        </w:rPr>
        <w:t>2</w:t>
      </w:r>
      <w:r w:rsidR="0040330C">
        <w:rPr>
          <w:rFonts w:asciiTheme="majorHAnsi" w:hAnsiTheme="majorHAnsi" w:cs="Times New Roman"/>
          <w:b/>
          <w:sz w:val="24"/>
          <w:szCs w:val="24"/>
          <w:lang w:val="it-IT"/>
        </w:rPr>
        <w:t>50</w:t>
      </w:r>
      <w:r w:rsidRPr="001352EB">
        <w:rPr>
          <w:rFonts w:asciiTheme="majorHAnsi" w:hAnsiTheme="majorHAnsi" w:cs="Times New Roman"/>
          <w:b/>
          <w:sz w:val="24"/>
          <w:szCs w:val="24"/>
          <w:lang w:val="it-IT"/>
        </w:rPr>
        <w:t xml:space="preserve">,00 mp </w:t>
      </w:r>
    </w:p>
    <w:p w:rsid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În incită vor fi amenajate spații verzi, prevăzându-se îmbrăcarea cu pământ vegetal și însămânțarea cu ierburi perene și arbuști decorativi.</w:t>
      </w:r>
    </w:p>
    <w:p w:rsidR="00F047F9" w:rsidRPr="00F047F9" w:rsidRDefault="00BC3EEF" w:rsidP="00043C03">
      <w:pPr>
        <w:autoSpaceDE w:val="0"/>
        <w:autoSpaceDN w:val="0"/>
        <w:adjustRightInd w:val="0"/>
        <w:spacing w:after="0"/>
        <w:ind w:right="119" w:firstLine="720"/>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Spatiul verde </w:t>
      </w:r>
      <w:r w:rsidR="00F047F9" w:rsidRPr="00F047F9">
        <w:rPr>
          <w:rFonts w:asciiTheme="majorHAnsi" w:hAnsiTheme="majorHAnsi" w:cs="Times New Roman"/>
          <w:sz w:val="24"/>
          <w:szCs w:val="24"/>
          <w:lang w:val="it-IT"/>
        </w:rPr>
        <w:t>v</w:t>
      </w:r>
      <w:r>
        <w:rPr>
          <w:rFonts w:asciiTheme="majorHAnsi" w:hAnsiTheme="majorHAnsi" w:cs="Times New Roman"/>
          <w:sz w:val="24"/>
          <w:szCs w:val="24"/>
          <w:lang w:val="it-IT"/>
        </w:rPr>
        <w:t>a fi udat</w:t>
      </w:r>
      <w:r w:rsidR="00F047F9" w:rsidRPr="00F047F9">
        <w:rPr>
          <w:rFonts w:asciiTheme="majorHAnsi" w:hAnsiTheme="majorHAnsi" w:cs="Times New Roman"/>
          <w:sz w:val="24"/>
          <w:szCs w:val="24"/>
          <w:lang w:val="it-IT"/>
        </w:rPr>
        <w:t xml:space="preserve"> manual, cu furtunul sub forma de picurator.</w:t>
      </w:r>
    </w:p>
    <w:p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rsidR="003E0FB1" w:rsidRPr="003E0FB1" w:rsidRDefault="003E0FB1"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rsidR="003E0FB1" w:rsidRPr="003E0FB1" w:rsidRDefault="003E0FB1"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lastRenderedPageBreak/>
        <w:t xml:space="preserve">Prin plastica arhitecturala si cromatica se doreste integrarea </w:t>
      </w:r>
      <w:r w:rsidR="00626F04">
        <w:rPr>
          <w:rFonts w:asciiTheme="majorHAnsi" w:eastAsia="Times New Roman" w:hAnsiTheme="majorHAnsi" w:cs="Times New Roman"/>
          <w:sz w:val="24"/>
          <w:szCs w:val="24"/>
          <w:lang w:eastAsia="zh-CN"/>
        </w:rPr>
        <w:t xml:space="preserve">imobilului </w:t>
      </w:r>
      <w:r w:rsidRPr="003E0FB1">
        <w:rPr>
          <w:rFonts w:asciiTheme="majorHAnsi" w:eastAsia="Times New Roman" w:hAnsiTheme="majorHAnsi" w:cs="Times New Roman"/>
          <w:sz w:val="24"/>
          <w:szCs w:val="24"/>
          <w:lang w:eastAsia="zh-CN"/>
        </w:rPr>
        <w:t xml:space="preserve">in mediul specific zonei. </w:t>
      </w:r>
    </w:p>
    <w:p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canalizare, energie elec</w:t>
      </w:r>
      <w:r w:rsidR="00E857C5">
        <w:rPr>
          <w:rFonts w:asciiTheme="majorHAnsi" w:eastAsia="Times New Roman" w:hAnsiTheme="majorHAnsi" w:cs="Times New Roman"/>
          <w:sz w:val="24"/>
          <w:szCs w:val="24"/>
          <w:lang w:eastAsia="zh-CN"/>
        </w:rPr>
        <w:t>trica</w:t>
      </w:r>
      <w:r w:rsidR="00EA7AEE">
        <w:rPr>
          <w:rFonts w:asciiTheme="majorHAnsi" w:eastAsia="Times New Roman" w:hAnsiTheme="majorHAnsi" w:cs="Times New Roman"/>
          <w:sz w:val="24"/>
          <w:szCs w:val="24"/>
          <w:lang w:eastAsia="zh-CN"/>
        </w:rPr>
        <w:t>, gaze naturale</w:t>
      </w:r>
      <w:r w:rsidRPr="003E0FB1">
        <w:rPr>
          <w:rFonts w:asciiTheme="majorHAnsi" w:eastAsia="Times New Roman" w:hAnsiTheme="majorHAnsi" w:cs="Times New Roman"/>
          <w:sz w:val="24"/>
          <w:szCs w:val="24"/>
          <w:lang w:eastAsia="zh-CN"/>
        </w:rPr>
        <w:t>).</w:t>
      </w:r>
    </w:p>
    <w:p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apa si canalizare se va realiza prin racord ingropat la retelele existente in zona.</w:t>
      </w:r>
    </w:p>
    <w:p w:rsidR="00645C58"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apa</w:t>
      </w:r>
      <w:r w:rsidRPr="003E0FB1">
        <w:rPr>
          <w:rFonts w:asciiTheme="majorHAnsi" w:eastAsia="Times New Roman" w:hAnsiTheme="majorHAnsi" w:cs="Times New Roman"/>
          <w:sz w:val="24"/>
          <w:szCs w:val="24"/>
          <w:lang w:eastAsia="zh-CN"/>
        </w:rPr>
        <w:t xml:space="preserve"> se va realiza prin rac</w:t>
      </w:r>
      <w:r w:rsidR="00A45391">
        <w:rPr>
          <w:rFonts w:asciiTheme="majorHAnsi" w:eastAsia="Times New Roman" w:hAnsiTheme="majorHAnsi" w:cs="Times New Roman"/>
          <w:sz w:val="24"/>
          <w:szCs w:val="24"/>
          <w:lang w:eastAsia="zh-CN"/>
        </w:rPr>
        <w:t>ordare la reteau</w:t>
      </w:r>
      <w:r w:rsidR="00E857C5">
        <w:rPr>
          <w:rFonts w:asciiTheme="majorHAnsi" w:eastAsia="Times New Roman" w:hAnsiTheme="majorHAnsi" w:cs="Times New Roman"/>
          <w:sz w:val="24"/>
          <w:szCs w:val="24"/>
          <w:lang w:eastAsia="zh-CN"/>
        </w:rPr>
        <w:t>a  localitatii, respectiv RAJA SA</w:t>
      </w:r>
      <w:r w:rsidR="0040330C">
        <w:rPr>
          <w:rFonts w:asciiTheme="majorHAnsi" w:eastAsia="Times New Roman" w:hAnsiTheme="majorHAnsi" w:cs="Times New Roman"/>
          <w:sz w:val="24"/>
          <w:szCs w:val="24"/>
          <w:lang w:eastAsia="zh-CN"/>
        </w:rPr>
        <w:t xml:space="preserve"> </w:t>
      </w:r>
      <w:r w:rsidR="00E95499">
        <w:rPr>
          <w:rFonts w:asciiTheme="majorHAnsi" w:eastAsia="Times New Roman" w:hAnsiTheme="majorHAnsi" w:cs="Times New Roman"/>
          <w:sz w:val="24"/>
          <w:szCs w:val="24"/>
          <w:lang w:eastAsia="zh-CN"/>
        </w:rPr>
        <w:t>.</w:t>
      </w:r>
      <w:r w:rsidR="00645C58" w:rsidRPr="00645C58">
        <w:rPr>
          <w:rFonts w:asciiTheme="majorHAnsi" w:eastAsia="Times New Roman" w:hAnsiTheme="majorHAnsi" w:cs="Times New Roman"/>
          <w:sz w:val="24"/>
          <w:szCs w:val="24"/>
          <w:lang w:eastAsia="zh-CN"/>
        </w:rPr>
        <w:t>In</w:t>
      </w:r>
      <w:r w:rsidR="00A3285F">
        <w:rPr>
          <w:rFonts w:asciiTheme="majorHAnsi" w:eastAsia="Times New Roman" w:hAnsiTheme="majorHAnsi" w:cs="Times New Roman"/>
          <w:sz w:val="24"/>
          <w:szCs w:val="24"/>
          <w:lang w:eastAsia="zh-CN"/>
        </w:rPr>
        <w:t xml:space="preserve"> zona amplasamentului exi</w:t>
      </w:r>
      <w:r w:rsidR="008C46FA">
        <w:rPr>
          <w:rFonts w:asciiTheme="majorHAnsi" w:eastAsia="Times New Roman" w:hAnsiTheme="majorHAnsi" w:cs="Times New Roman"/>
          <w:sz w:val="24"/>
          <w:szCs w:val="24"/>
          <w:lang w:eastAsia="zh-CN"/>
        </w:rPr>
        <w:t xml:space="preserve">sta conducta de distributie apa, </w:t>
      </w:r>
      <w:r w:rsidR="00A3285F">
        <w:rPr>
          <w:rFonts w:asciiTheme="majorHAnsi" w:eastAsia="Times New Roman" w:hAnsiTheme="majorHAnsi" w:cs="Times New Roman"/>
          <w:sz w:val="24"/>
          <w:szCs w:val="24"/>
          <w:lang w:eastAsia="zh-CN"/>
        </w:rPr>
        <w:t xml:space="preserve">cf avizului de principiu </w:t>
      </w:r>
      <w:r w:rsidR="0040330C">
        <w:rPr>
          <w:rFonts w:asciiTheme="majorHAnsi" w:eastAsia="Times New Roman" w:hAnsiTheme="majorHAnsi" w:cs="Times New Roman"/>
          <w:sz w:val="24"/>
          <w:szCs w:val="24"/>
          <w:lang w:eastAsia="zh-CN"/>
        </w:rPr>
        <w:t>obtinut.</w:t>
      </w:r>
    </w:p>
    <w:p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apa se face prin intermediul unui camin de apometru amplasat la limita proprietatii. </w:t>
      </w:r>
    </w:p>
    <w:p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Apa va fi utilizată în scop menajer și pentru stropirea spațiului verde.</w:t>
      </w:r>
    </w:p>
    <w:p w:rsidR="008C46FA" w:rsidRDefault="008C46FA" w:rsidP="00645C58">
      <w:pPr>
        <w:suppressAutoHyphens/>
        <w:spacing w:after="0"/>
        <w:ind w:right="119" w:firstLine="720"/>
        <w:jc w:val="both"/>
        <w:rPr>
          <w:rFonts w:asciiTheme="majorHAnsi" w:eastAsia="Times New Roman" w:hAnsiTheme="majorHAnsi" w:cs="Times New Roman"/>
          <w:b/>
          <w:sz w:val="24"/>
          <w:szCs w:val="24"/>
          <w:lang w:eastAsia="zh-CN"/>
        </w:rPr>
      </w:pPr>
    </w:p>
    <w:p w:rsidR="008C46FA"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Evacuarea apelor uzate menajere</w:t>
      </w:r>
      <w:r w:rsidRPr="00645C58">
        <w:rPr>
          <w:rFonts w:asciiTheme="majorHAnsi" w:eastAsia="Times New Roman" w:hAnsiTheme="majorHAnsi" w:cs="Times New Roman"/>
          <w:sz w:val="24"/>
          <w:szCs w:val="24"/>
          <w:lang w:eastAsia="zh-CN"/>
        </w:rPr>
        <w:t xml:space="preserve">  se realizeaza in reteaua de canalizare apartinand RAJA S.A. </w:t>
      </w:r>
      <w:r w:rsidR="00B30960">
        <w:rPr>
          <w:rFonts w:asciiTheme="majorHAnsi" w:eastAsia="Times New Roman" w:hAnsiTheme="majorHAnsi" w:cs="Times New Roman"/>
          <w:sz w:val="24"/>
          <w:szCs w:val="24"/>
          <w:lang w:eastAsia="zh-CN"/>
        </w:rPr>
        <w:t>Mangalia</w:t>
      </w:r>
      <w:r w:rsidR="00F0109A">
        <w:rPr>
          <w:rFonts w:asciiTheme="majorHAnsi" w:eastAsia="Times New Roman" w:hAnsiTheme="majorHAnsi" w:cs="Times New Roman"/>
          <w:sz w:val="24"/>
          <w:szCs w:val="24"/>
          <w:lang w:eastAsia="zh-CN"/>
        </w:rPr>
        <w:t xml:space="preserve">, </w:t>
      </w:r>
      <w:r w:rsidR="008C46FA" w:rsidRPr="008C46FA">
        <w:rPr>
          <w:rFonts w:asciiTheme="majorHAnsi" w:eastAsia="Times New Roman" w:hAnsiTheme="majorHAnsi" w:cs="Times New Roman"/>
          <w:sz w:val="24"/>
          <w:szCs w:val="24"/>
          <w:lang w:eastAsia="zh-CN"/>
        </w:rPr>
        <w:t>evacuarea apelor uzate aferente imobilului se vor realiza in</w:t>
      </w:r>
      <w:r w:rsidR="00B30960">
        <w:rPr>
          <w:rFonts w:asciiTheme="majorHAnsi" w:eastAsia="Times New Roman" w:hAnsiTheme="majorHAnsi" w:cs="Times New Roman"/>
          <w:sz w:val="24"/>
          <w:szCs w:val="24"/>
          <w:lang w:eastAsia="zh-CN"/>
        </w:rPr>
        <w:t xml:space="preserve"> sistemul centralizat de canalizare</w:t>
      </w:r>
      <w:r w:rsidR="008C46FA" w:rsidRPr="008C46FA">
        <w:rPr>
          <w:rFonts w:asciiTheme="majorHAnsi" w:eastAsia="Times New Roman" w:hAnsiTheme="majorHAnsi" w:cs="Times New Roman"/>
          <w:sz w:val="24"/>
          <w:szCs w:val="24"/>
          <w:lang w:eastAsia="zh-CN"/>
        </w:rPr>
        <w:t xml:space="preserve">, cf avizului </w:t>
      </w:r>
      <w:r w:rsidR="00B30960">
        <w:rPr>
          <w:rFonts w:asciiTheme="majorHAnsi" w:eastAsia="Times New Roman" w:hAnsiTheme="majorHAnsi" w:cs="Times New Roman"/>
          <w:sz w:val="24"/>
          <w:szCs w:val="24"/>
          <w:lang w:eastAsia="zh-CN"/>
        </w:rPr>
        <w:t>obtinut</w:t>
      </w:r>
      <w:r w:rsidR="008C46FA" w:rsidRPr="008C46FA">
        <w:rPr>
          <w:rFonts w:asciiTheme="majorHAnsi" w:eastAsia="Times New Roman" w:hAnsiTheme="majorHAnsi" w:cs="Times New Roman"/>
          <w:sz w:val="24"/>
          <w:szCs w:val="24"/>
          <w:lang w:eastAsia="zh-CN"/>
        </w:rPr>
        <w:t>.</w:t>
      </w:r>
    </w:p>
    <w:p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catre </w:t>
      </w:r>
      <w:r w:rsidR="00A45391">
        <w:rPr>
          <w:rFonts w:asciiTheme="majorHAnsi" w:eastAsia="Times New Roman" w:hAnsiTheme="majorHAnsi" w:cs="Times New Roman"/>
          <w:sz w:val="24"/>
          <w:szCs w:val="24"/>
          <w:lang w:eastAsia="zh-CN"/>
        </w:rPr>
        <w:t xml:space="preserve"> zona de spatiu verde amenajata pe amplasament.</w:t>
      </w:r>
    </w:p>
    <w:p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va realiza din reteaua existenta in zona.</w:t>
      </w:r>
    </w:p>
    <w:p w:rsidR="008C46FA"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eastAsia="zh-CN"/>
        </w:rPr>
      </w:pPr>
      <w:r w:rsidRPr="00CE1874">
        <w:rPr>
          <w:rFonts w:asciiTheme="majorHAnsi" w:eastAsia="Times New Roman" w:hAnsiTheme="majorHAnsi" w:cs="Times New Roman"/>
          <w:b/>
          <w:sz w:val="24"/>
          <w:szCs w:val="24"/>
          <w:lang w:eastAsia="zh-CN"/>
        </w:rPr>
        <w:t>Încălzirea spațiilor cat si producerea apei calde necesara</w:t>
      </w:r>
      <w:r w:rsidRPr="008D0732">
        <w:rPr>
          <w:rFonts w:asciiTheme="majorHAnsi" w:eastAsia="Times New Roman" w:hAnsiTheme="majorHAnsi" w:cs="Times New Roman"/>
          <w:sz w:val="24"/>
          <w:szCs w:val="24"/>
          <w:lang w:eastAsia="zh-CN"/>
        </w:rPr>
        <w:t xml:space="preserve">, </w:t>
      </w:r>
      <w:r w:rsidR="008C46FA" w:rsidRPr="008C46FA">
        <w:rPr>
          <w:rFonts w:asciiTheme="majorHAnsi" w:eastAsia="Times New Roman" w:hAnsiTheme="majorHAnsi" w:cs="Times New Roman"/>
          <w:sz w:val="24"/>
          <w:szCs w:val="24"/>
          <w:lang w:eastAsia="zh-CN"/>
        </w:rPr>
        <w:t xml:space="preserve">se va utiliza </w:t>
      </w:r>
      <w:r w:rsidR="008C46FA">
        <w:rPr>
          <w:rFonts w:asciiTheme="majorHAnsi" w:eastAsia="Times New Roman" w:hAnsiTheme="majorHAnsi" w:cs="Times New Roman"/>
          <w:sz w:val="24"/>
          <w:szCs w:val="24"/>
          <w:lang w:val="ro-RO" w:eastAsia="zh-CN"/>
        </w:rPr>
        <w:t xml:space="preserve">cu </w:t>
      </w:r>
      <w:r w:rsidR="008C46FA" w:rsidRPr="008C46FA">
        <w:rPr>
          <w:rFonts w:asciiTheme="majorHAnsi" w:eastAsia="Times New Roman" w:hAnsiTheme="majorHAnsi" w:cs="Times New Roman"/>
          <w:sz w:val="24"/>
          <w:szCs w:val="24"/>
          <w:lang w:eastAsia="zh-CN"/>
        </w:rPr>
        <w:t>centrale termice pentru fiecare unitate locativa, ce functioneaza cu gaze naturale, considerat cel mai puțin poluant combustibil din ca</w:t>
      </w:r>
      <w:r w:rsidR="008C46FA">
        <w:rPr>
          <w:rFonts w:asciiTheme="majorHAnsi" w:eastAsia="Times New Roman" w:hAnsiTheme="majorHAnsi" w:cs="Times New Roman"/>
          <w:sz w:val="24"/>
          <w:szCs w:val="24"/>
          <w:lang w:eastAsia="zh-CN"/>
        </w:rPr>
        <w:t>tegoria surselor neregenerabile</w:t>
      </w:r>
      <w:r w:rsidR="008C46FA" w:rsidRPr="008C46FA">
        <w:rPr>
          <w:rFonts w:asciiTheme="majorHAnsi" w:eastAsia="Times New Roman" w:hAnsiTheme="majorHAnsi" w:cs="Times New Roman"/>
          <w:sz w:val="24"/>
          <w:szCs w:val="24"/>
          <w:lang w:eastAsia="zh-CN"/>
        </w:rPr>
        <w:t>, dotata cu kit de evacuare gaze de ardere, imobilul urmand a se racorda la reteaua de gaze din zona. Încăperile vor fi echipate cu corpuri de încălzit din aluminiu care funcționează cu agent termic -apă- la 90 grade.</w:t>
      </w:r>
    </w:p>
    <w:p w:rsidR="00EB2C43" w:rsidRPr="00C10526" w:rsidRDefault="00EB2C43" w:rsidP="00EB2C43">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C10526">
        <w:rPr>
          <w:rFonts w:asciiTheme="majorHAnsi" w:eastAsia="Times New Roman" w:hAnsiTheme="majorHAnsi" w:cs="Times New Roman"/>
          <w:sz w:val="24"/>
          <w:szCs w:val="24"/>
          <w:lang w:eastAsia="zh-CN"/>
        </w:rPr>
        <w:t xml:space="preserve">In ceea ce priveste </w:t>
      </w:r>
      <w:r w:rsidRPr="00EB2C43">
        <w:rPr>
          <w:rFonts w:asciiTheme="majorHAnsi" w:eastAsia="Times New Roman" w:hAnsiTheme="majorHAnsi" w:cs="Times New Roman"/>
          <w:b/>
          <w:sz w:val="24"/>
          <w:szCs w:val="24"/>
          <w:lang w:eastAsia="zh-CN"/>
        </w:rPr>
        <w:t>sistemele de ventilatie</w:t>
      </w:r>
      <w:r w:rsidRPr="00C10526">
        <w:rPr>
          <w:rFonts w:asciiTheme="majorHAnsi" w:eastAsia="Times New Roman" w:hAnsiTheme="majorHAnsi" w:cs="Times New Roman"/>
          <w:sz w:val="24"/>
          <w:szCs w:val="24"/>
          <w:lang w:eastAsia="zh-CN"/>
        </w:rPr>
        <w:t>, obiectivul va fi dotat cu aparate de aer conditionat de ultima generatie ce utilizeaza ca agent de racire freonul ecologic.</w:t>
      </w:r>
    </w:p>
    <w:p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eastAsia="zh-CN"/>
        </w:rPr>
      </w:pP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3361DD">
        <w:rPr>
          <w:rFonts w:asciiTheme="majorHAnsi" w:eastAsia="Times New Roman" w:hAnsiTheme="majorHAnsi" w:cs="Times New Roman"/>
          <w:b/>
          <w:sz w:val="24"/>
          <w:szCs w:val="24"/>
          <w:u w:val="single"/>
          <w:lang w:eastAsia="zh-CN"/>
        </w:rPr>
        <w:t xml:space="preserve">Resurse naturale folosite in constructie si functionare. </w:t>
      </w: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Pentru realizarea investitiei se vor folosi materii prime si materiale: beton, agregate, profile </w:t>
      </w:r>
      <w:r w:rsidRPr="003361DD">
        <w:rPr>
          <w:rFonts w:asciiTheme="majorHAnsi" w:eastAsia="Times New Roman" w:hAnsiTheme="majorHAnsi" w:cs="Times New Roman"/>
          <w:sz w:val="24"/>
          <w:szCs w:val="24"/>
          <w:lang w:eastAsia="zh-CN"/>
        </w:rPr>
        <w:lastRenderedPageBreak/>
        <w:t>metalice, cherestea, sticla, etc, achizitionate de pe piata interna, de la distribuitori autorizati.</w:t>
      </w:r>
    </w:p>
    <w:p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legislatia specifica de mediu ,</w:t>
      </w:r>
      <w:r w:rsidRPr="003361DD">
        <w:rPr>
          <w:rFonts w:asciiTheme="majorHAnsi" w:eastAsia="Times New Roman" w:hAnsiTheme="majorHAnsi" w:cs="Times New Roman"/>
          <w:sz w:val="24"/>
          <w:szCs w:val="24"/>
          <w:lang w:eastAsia="zh-CN"/>
        </w:rPr>
        <w:t xml:space="preserve"> sanatatea si securitatea in munca.</w:t>
      </w:r>
    </w:p>
    <w:p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a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rsidR="003B4D93"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va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rsidR="001A0B49" w:rsidRPr="007E4149" w:rsidRDefault="001A0B49"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C479BF" w:rsidP="00EA73D2">
      <w:pPr>
        <w:autoSpaceDE w:val="0"/>
        <w:autoSpaceDN w:val="0"/>
        <w:adjustRightInd w:val="0"/>
        <w:spacing w:after="0"/>
        <w:ind w:right="119"/>
        <w:jc w:val="both"/>
        <w:rPr>
          <w:rFonts w:asciiTheme="majorHAnsi" w:hAnsiTheme="majorHAnsi" w:cs="Times New Roman"/>
          <w:sz w:val="24"/>
          <w:szCs w:val="24"/>
        </w:rPr>
      </w:pPr>
      <w:r w:rsidRPr="00C479BF">
        <w:rPr>
          <w:rFonts w:asciiTheme="majorHAnsi" w:hAnsiTheme="majorHAnsi" w:cs="Times New Roman"/>
          <w:b/>
          <w:sz w:val="24"/>
          <w:szCs w:val="24"/>
        </w:rPr>
        <w:t xml:space="preserve"> IV. DESCRIEREA LUCRĂRILOR DE DEMOLARE NECESARE</w:t>
      </w:r>
      <w:r w:rsidR="00BF0B9B" w:rsidRPr="007E4149">
        <w:rPr>
          <w:rFonts w:asciiTheme="majorHAnsi" w:hAnsiTheme="majorHAnsi" w:cs="Times New Roman"/>
          <w:sz w:val="24"/>
          <w:szCs w:val="24"/>
        </w:rPr>
        <w:t>:</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descrierea lucrărilor de refacere a amplasamentului;</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rsidR="00BF0B9B"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rsidR="00306F17" w:rsidRDefault="00306F17" w:rsidP="004152F6">
      <w:pPr>
        <w:autoSpaceDE w:val="0"/>
        <w:autoSpaceDN w:val="0"/>
        <w:adjustRightInd w:val="0"/>
        <w:spacing w:after="0"/>
        <w:ind w:left="142" w:right="119"/>
        <w:jc w:val="both"/>
        <w:rPr>
          <w:rFonts w:asciiTheme="majorHAnsi" w:hAnsiTheme="majorHAnsi" w:cs="Times New Roman"/>
          <w:sz w:val="24"/>
          <w:szCs w:val="24"/>
        </w:rPr>
      </w:pPr>
    </w:p>
    <w:p w:rsidR="001119CD" w:rsidRDefault="00FE6899" w:rsidP="00EA73D2">
      <w:pPr>
        <w:spacing w:after="0"/>
        <w:ind w:right="119" w:firstLine="720"/>
        <w:jc w:val="both"/>
        <w:rPr>
          <w:rFonts w:asciiTheme="majorHAnsi" w:eastAsia="Times New Roman" w:hAnsiTheme="majorHAnsi" w:cs="Times New Roman"/>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w:t>
      </w:r>
      <w:r w:rsidR="00B30960">
        <w:rPr>
          <w:rFonts w:asciiTheme="majorHAnsi" w:eastAsia="Times New Roman" w:hAnsiTheme="majorHAnsi" w:cs="Times New Roman"/>
          <w:b/>
          <w:iCs/>
          <w:sz w:val="24"/>
          <w:szCs w:val="24"/>
          <w:lang w:val="ro-RO"/>
        </w:rPr>
        <w:t>.</w:t>
      </w:r>
    </w:p>
    <w:p w:rsidR="00766A14" w:rsidRDefault="00766A14" w:rsidP="00EA73D2">
      <w:pPr>
        <w:spacing w:after="0"/>
        <w:ind w:right="119" w:firstLine="720"/>
        <w:jc w:val="both"/>
        <w:rPr>
          <w:rFonts w:asciiTheme="majorHAnsi" w:eastAsia="Times New Roman" w:hAnsiTheme="majorHAnsi" w:cs="Times New Roman"/>
          <w:iCs/>
          <w:sz w:val="24"/>
          <w:szCs w:val="24"/>
          <w:lang w:val="ro-RO"/>
        </w:rPr>
      </w:pPr>
    </w:p>
    <w:p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rsidR="001367AD" w:rsidRPr="00FA54E3" w:rsidRDefault="00306F17" w:rsidP="001367AD">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Amplasamentul pe care urmează să se realizeze proiectul este situat în intravilanul  </w:t>
      </w:r>
      <w:r w:rsidR="00B30960">
        <w:rPr>
          <w:rFonts w:asciiTheme="majorHAnsi" w:hAnsiTheme="majorHAnsi" w:cs="Times New Roman"/>
          <w:sz w:val="24"/>
          <w:szCs w:val="24"/>
        </w:rPr>
        <w:t xml:space="preserve">Satului </w:t>
      </w:r>
      <w:r w:rsidR="001367AD">
        <w:rPr>
          <w:rFonts w:asciiTheme="majorHAnsi" w:hAnsiTheme="majorHAnsi" w:cs="Times New Roman"/>
          <w:sz w:val="24"/>
          <w:szCs w:val="24"/>
        </w:rPr>
        <w:t>Vama Veche</w:t>
      </w:r>
      <w:r w:rsidRPr="00FA54E3">
        <w:rPr>
          <w:rFonts w:asciiTheme="majorHAnsi" w:hAnsiTheme="majorHAnsi" w:cs="Times New Roman"/>
          <w:sz w:val="24"/>
          <w:szCs w:val="24"/>
        </w:rPr>
        <w:t xml:space="preserve">, zona de nord a acestuia, in apropierea </w:t>
      </w:r>
      <w:r w:rsidR="00B30960">
        <w:rPr>
          <w:rFonts w:asciiTheme="majorHAnsi" w:hAnsiTheme="majorHAnsi" w:cs="Times New Roman"/>
          <w:sz w:val="24"/>
          <w:szCs w:val="24"/>
        </w:rPr>
        <w:t>Dn 39</w:t>
      </w:r>
      <w:r w:rsidRPr="00FA54E3">
        <w:rPr>
          <w:rFonts w:asciiTheme="majorHAnsi" w:hAnsiTheme="majorHAnsi" w:cs="Times New Roman"/>
          <w:sz w:val="24"/>
          <w:szCs w:val="24"/>
        </w:rPr>
        <w:t xml:space="preserve">, terenul are o suprafață de </w:t>
      </w:r>
      <w:r w:rsidR="001367AD">
        <w:rPr>
          <w:rFonts w:asciiTheme="majorHAnsi" w:hAnsiTheme="majorHAnsi" w:cs="Times New Roman"/>
          <w:sz w:val="24"/>
          <w:szCs w:val="24"/>
        </w:rPr>
        <w:t>1000</w:t>
      </w:r>
      <w:r w:rsidRPr="00FA54E3">
        <w:rPr>
          <w:rFonts w:asciiTheme="majorHAnsi" w:hAnsiTheme="majorHAnsi" w:cs="Times New Roman"/>
          <w:sz w:val="24"/>
          <w:szCs w:val="24"/>
        </w:rPr>
        <w:t>,00mp</w:t>
      </w:r>
      <w:r w:rsidR="001367AD">
        <w:rPr>
          <w:rFonts w:asciiTheme="majorHAnsi" w:hAnsiTheme="majorHAnsi" w:cs="Times New Roman"/>
          <w:sz w:val="24"/>
          <w:szCs w:val="24"/>
        </w:rPr>
        <w:t>, proprietate a lui MOLDOVAN LIANA si MOLDOVAN PAUL MIHAITA, ce pun la dispozitie</w:t>
      </w:r>
      <w:r w:rsidRPr="00FA54E3">
        <w:rPr>
          <w:rFonts w:asciiTheme="majorHAnsi" w:hAnsiTheme="majorHAnsi" w:cs="Times New Roman"/>
          <w:sz w:val="24"/>
          <w:szCs w:val="24"/>
        </w:rPr>
        <w:t xml:space="preserve"> conform contract de </w:t>
      </w:r>
      <w:r w:rsidR="001367AD">
        <w:rPr>
          <w:rFonts w:asciiTheme="majorHAnsi" w:hAnsiTheme="majorHAnsi" w:cs="Times New Roman"/>
          <w:sz w:val="24"/>
          <w:szCs w:val="24"/>
        </w:rPr>
        <w:t xml:space="preserve">superficie nr.1027 / 08.06.2022 lui </w:t>
      </w:r>
      <w:r w:rsidR="001367AD">
        <w:rPr>
          <w:rFonts w:ascii="Arial" w:hAnsi="Arial" w:cs="Arial"/>
        </w:rPr>
        <w:t>S.C. GEOSALIA LITORAL S.R.L., J13/1818/26.05.2022 C.U.I. 46200350 - administrata de MOLDOVAN LIANA.</w:t>
      </w:r>
      <w:r w:rsidR="001367AD" w:rsidRPr="00FA54E3">
        <w:rPr>
          <w:rFonts w:asciiTheme="majorHAnsi" w:hAnsiTheme="majorHAnsi" w:cs="Times New Roman"/>
          <w:sz w:val="24"/>
          <w:szCs w:val="24"/>
        </w:rPr>
        <w:t>.</w:t>
      </w:r>
    </w:p>
    <w:p w:rsidR="001367AD" w:rsidRDefault="001367AD" w:rsidP="001367AD">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Folosirea actuală a terenului conform Certificat de Urbanism: teren </w:t>
      </w:r>
      <w:r>
        <w:rPr>
          <w:rFonts w:asciiTheme="majorHAnsi" w:hAnsiTheme="majorHAnsi" w:cs="Times New Roman"/>
          <w:sz w:val="24"/>
          <w:szCs w:val="24"/>
        </w:rPr>
        <w:t>categoria de folosinta curti – constructii.</w:t>
      </w:r>
    </w:p>
    <w:p w:rsidR="001367AD" w:rsidRDefault="001367AD" w:rsidP="001367AD">
      <w:pPr>
        <w:autoSpaceDE w:val="0"/>
        <w:autoSpaceDN w:val="0"/>
        <w:adjustRightInd w:val="0"/>
        <w:spacing w:after="0"/>
        <w:ind w:right="119" w:firstLine="720"/>
        <w:jc w:val="both"/>
        <w:rPr>
          <w:rFonts w:asciiTheme="majorHAnsi" w:hAnsiTheme="majorHAnsi" w:cs="Times New Roman"/>
          <w:sz w:val="24"/>
          <w:szCs w:val="24"/>
        </w:rPr>
      </w:pPr>
    </w:p>
    <w:p w:rsidR="001367AD" w:rsidRDefault="001367AD" w:rsidP="001367AD">
      <w:pPr>
        <w:autoSpaceDE w:val="0"/>
        <w:autoSpaceDN w:val="0"/>
        <w:adjustRightInd w:val="0"/>
        <w:spacing w:after="0"/>
        <w:ind w:right="119" w:firstLine="720"/>
        <w:jc w:val="both"/>
        <w:rPr>
          <w:rFonts w:asciiTheme="majorHAnsi" w:hAnsiTheme="majorHAnsi" w:cs="Times New Roman"/>
          <w:sz w:val="24"/>
          <w:szCs w:val="24"/>
        </w:rPr>
      </w:pPr>
    </w:p>
    <w:p w:rsidR="001367AD" w:rsidRDefault="001367AD" w:rsidP="001367AD">
      <w:pPr>
        <w:autoSpaceDE w:val="0"/>
        <w:autoSpaceDN w:val="0"/>
        <w:adjustRightInd w:val="0"/>
        <w:spacing w:after="0"/>
        <w:ind w:right="119" w:firstLine="720"/>
        <w:jc w:val="both"/>
        <w:rPr>
          <w:rFonts w:asciiTheme="majorHAnsi" w:hAnsiTheme="majorHAnsi" w:cs="Times New Roman"/>
          <w:sz w:val="24"/>
          <w:szCs w:val="24"/>
        </w:rPr>
      </w:pPr>
    </w:p>
    <w:p w:rsidR="001367AD" w:rsidRDefault="001367AD" w:rsidP="001367AD">
      <w:pPr>
        <w:autoSpaceDE w:val="0"/>
        <w:autoSpaceDN w:val="0"/>
        <w:adjustRightInd w:val="0"/>
        <w:spacing w:after="0"/>
        <w:ind w:right="119" w:firstLine="720"/>
        <w:jc w:val="both"/>
        <w:rPr>
          <w:rFonts w:asciiTheme="majorHAnsi" w:hAnsiTheme="majorHAnsi" w:cs="Times New Roman"/>
          <w:sz w:val="24"/>
          <w:szCs w:val="24"/>
        </w:rPr>
      </w:pPr>
    </w:p>
    <w:p w:rsidR="00306F17" w:rsidRDefault="00306F17" w:rsidP="001367AD">
      <w:pPr>
        <w:autoSpaceDE w:val="0"/>
        <w:autoSpaceDN w:val="0"/>
        <w:adjustRightInd w:val="0"/>
        <w:spacing w:after="0"/>
        <w:ind w:right="119" w:firstLine="720"/>
        <w:jc w:val="both"/>
        <w:rPr>
          <w:rFonts w:asciiTheme="majorHAnsi" w:hAnsiTheme="majorHAnsi" w:cs="Times New Roman"/>
          <w:sz w:val="24"/>
          <w:szCs w:val="24"/>
        </w:rPr>
      </w:pPr>
    </w:p>
    <w:p w:rsidR="00306F17" w:rsidRDefault="00306F17" w:rsidP="00306F17">
      <w:pPr>
        <w:suppressAutoHyphens/>
        <w:overflowPunct w:val="0"/>
        <w:autoSpaceDE w:val="0"/>
        <w:spacing w:after="0"/>
        <w:ind w:right="33" w:firstLine="720"/>
        <w:jc w:val="both"/>
        <w:rPr>
          <w:rFonts w:ascii="Cambria" w:eastAsia="Times New Roman" w:hAnsi="Cambria" w:cs="Times New Roman"/>
          <w:sz w:val="24"/>
          <w:szCs w:val="24"/>
          <w:lang w:eastAsia="zh-CN"/>
        </w:rPr>
      </w:pPr>
      <w:r w:rsidRPr="00306F17">
        <w:rPr>
          <w:rFonts w:ascii="Cambria" w:eastAsia="Times New Roman" w:hAnsi="Cambria" w:cs="Times New Roman"/>
          <w:sz w:val="24"/>
          <w:szCs w:val="24"/>
          <w:lang w:eastAsia="zh-CN"/>
        </w:rPr>
        <w:lastRenderedPageBreak/>
        <w:t>Vecinătăţile terenului sunt următoarele:</w:t>
      </w:r>
    </w:p>
    <w:p w:rsidR="004957BA" w:rsidRPr="001367AD" w:rsidRDefault="004957BA" w:rsidP="004957BA">
      <w:pPr>
        <w:suppressAutoHyphens/>
        <w:overflowPunct w:val="0"/>
        <w:autoSpaceDE w:val="0"/>
        <w:spacing w:after="0" w:line="360" w:lineRule="auto"/>
        <w:ind w:left="284" w:right="33" w:firstLine="720"/>
        <w:jc w:val="both"/>
        <w:rPr>
          <w:rFonts w:asciiTheme="majorHAnsi" w:eastAsia="Times New Roman" w:hAnsiTheme="majorHAnsi" w:cs="Times New Roman"/>
          <w:i/>
          <w:color w:val="FF0000"/>
          <w:sz w:val="24"/>
          <w:szCs w:val="24"/>
          <w:lang w:eastAsia="zh-CN"/>
        </w:rPr>
      </w:pPr>
    </w:p>
    <w:p w:rsidR="004957BA" w:rsidRPr="00E5265A" w:rsidRDefault="004957BA" w:rsidP="004957BA">
      <w:pPr>
        <w:pStyle w:val="ListParagraph"/>
        <w:numPr>
          <w:ilvl w:val="0"/>
          <w:numId w:val="49"/>
        </w:numPr>
        <w:spacing w:line="360" w:lineRule="auto"/>
        <w:ind w:left="284"/>
        <w:rPr>
          <w:rFonts w:asciiTheme="majorHAnsi" w:hAnsiTheme="majorHAnsi"/>
          <w:i/>
          <w:sz w:val="24"/>
          <w:szCs w:val="24"/>
          <w:lang w:val="ro-RO"/>
        </w:rPr>
      </w:pPr>
      <w:r w:rsidRPr="00E5265A">
        <w:rPr>
          <w:rFonts w:asciiTheme="majorHAnsi" w:hAnsiTheme="majorHAnsi"/>
          <w:i/>
          <w:sz w:val="24"/>
          <w:szCs w:val="24"/>
          <w:lang w:val="ro-RO"/>
        </w:rPr>
        <w:t xml:space="preserve">la  Vest – </w:t>
      </w:r>
      <w:r w:rsidR="001367AD" w:rsidRPr="00E5265A">
        <w:rPr>
          <w:rFonts w:asciiTheme="majorHAnsi" w:hAnsiTheme="majorHAnsi"/>
          <w:i/>
          <w:sz w:val="24"/>
          <w:szCs w:val="24"/>
          <w:lang w:val="ro-RO"/>
        </w:rPr>
        <w:t>Parcela A 467/16/2</w:t>
      </w:r>
      <w:r w:rsidRPr="00E5265A">
        <w:rPr>
          <w:rFonts w:asciiTheme="majorHAnsi" w:hAnsiTheme="majorHAnsi"/>
          <w:i/>
          <w:sz w:val="24"/>
          <w:szCs w:val="24"/>
          <w:lang w:val="ro-RO"/>
        </w:rPr>
        <w:tab/>
      </w:r>
      <w:r w:rsidRPr="00E5265A">
        <w:rPr>
          <w:rFonts w:asciiTheme="majorHAnsi" w:hAnsiTheme="majorHAnsi"/>
          <w:i/>
          <w:sz w:val="24"/>
          <w:szCs w:val="24"/>
          <w:lang w:val="ro-RO"/>
        </w:rPr>
        <w:tab/>
      </w:r>
      <w:r w:rsidR="001367AD" w:rsidRPr="00E5265A">
        <w:rPr>
          <w:rFonts w:asciiTheme="majorHAnsi" w:hAnsiTheme="majorHAnsi"/>
          <w:i/>
          <w:sz w:val="24"/>
          <w:szCs w:val="24"/>
          <w:lang w:val="ro-RO"/>
        </w:rPr>
        <w:t xml:space="preserve">                            </w:t>
      </w:r>
      <w:r w:rsidR="00D76028" w:rsidRPr="00E5265A">
        <w:rPr>
          <w:rFonts w:asciiTheme="majorHAnsi" w:hAnsiTheme="majorHAnsi"/>
          <w:i/>
          <w:sz w:val="24"/>
          <w:szCs w:val="24"/>
          <w:lang w:val="ro-RO"/>
        </w:rPr>
        <w:t>1,30</w:t>
      </w:r>
      <w:r w:rsidRPr="00E5265A">
        <w:rPr>
          <w:rFonts w:asciiTheme="majorHAnsi" w:hAnsiTheme="majorHAnsi"/>
          <w:i/>
          <w:sz w:val="24"/>
          <w:szCs w:val="24"/>
          <w:lang w:val="ro-RO"/>
        </w:rPr>
        <w:t xml:space="preserve"> metri retragere</w:t>
      </w:r>
    </w:p>
    <w:p w:rsidR="004957BA" w:rsidRPr="00E5265A" w:rsidRDefault="004957BA" w:rsidP="004957BA">
      <w:pPr>
        <w:pStyle w:val="ListParagraph"/>
        <w:numPr>
          <w:ilvl w:val="0"/>
          <w:numId w:val="49"/>
        </w:numPr>
        <w:spacing w:line="360" w:lineRule="auto"/>
        <w:ind w:left="284"/>
        <w:rPr>
          <w:rFonts w:asciiTheme="majorHAnsi" w:hAnsiTheme="majorHAnsi"/>
          <w:i/>
          <w:sz w:val="24"/>
          <w:szCs w:val="24"/>
          <w:lang w:val="ro-RO"/>
        </w:rPr>
      </w:pPr>
      <w:r w:rsidRPr="00E5265A">
        <w:rPr>
          <w:rFonts w:asciiTheme="majorHAnsi" w:hAnsiTheme="majorHAnsi"/>
          <w:i/>
          <w:sz w:val="24"/>
          <w:szCs w:val="24"/>
          <w:lang w:val="ro-RO"/>
        </w:rPr>
        <w:t xml:space="preserve">la  Est – </w:t>
      </w:r>
      <w:r w:rsidR="001367AD" w:rsidRPr="00E5265A">
        <w:rPr>
          <w:rFonts w:asciiTheme="majorHAnsi" w:hAnsiTheme="majorHAnsi"/>
          <w:i/>
          <w:sz w:val="24"/>
          <w:szCs w:val="24"/>
          <w:lang w:val="ro-RO"/>
        </w:rPr>
        <w:t>IE 106069</w:t>
      </w:r>
      <w:r w:rsidR="00B30960" w:rsidRPr="00E5265A">
        <w:rPr>
          <w:rFonts w:asciiTheme="majorHAnsi" w:hAnsiTheme="majorHAnsi"/>
          <w:i/>
          <w:sz w:val="24"/>
          <w:szCs w:val="24"/>
          <w:lang w:val="ro-RO"/>
        </w:rPr>
        <w:t xml:space="preserve"> </w:t>
      </w:r>
      <w:r w:rsidR="00B30960" w:rsidRPr="00E5265A">
        <w:rPr>
          <w:rFonts w:asciiTheme="majorHAnsi" w:hAnsiTheme="majorHAnsi"/>
          <w:i/>
          <w:sz w:val="24"/>
          <w:szCs w:val="24"/>
          <w:lang w:val="ro-RO"/>
        </w:rPr>
        <w:tab/>
      </w:r>
      <w:r w:rsidR="00B30960" w:rsidRPr="00E5265A">
        <w:rPr>
          <w:rFonts w:asciiTheme="majorHAnsi" w:hAnsiTheme="majorHAnsi"/>
          <w:i/>
          <w:sz w:val="24"/>
          <w:szCs w:val="24"/>
          <w:lang w:val="ro-RO"/>
        </w:rPr>
        <w:tab/>
        <w:t xml:space="preserve">          </w:t>
      </w:r>
      <w:r w:rsidR="001367AD" w:rsidRPr="00E5265A">
        <w:rPr>
          <w:rFonts w:asciiTheme="majorHAnsi" w:hAnsiTheme="majorHAnsi"/>
          <w:i/>
          <w:sz w:val="24"/>
          <w:szCs w:val="24"/>
          <w:lang w:val="ro-RO"/>
        </w:rPr>
        <w:t xml:space="preserve">         </w:t>
      </w:r>
      <w:r w:rsidR="00B30960" w:rsidRPr="00E5265A">
        <w:rPr>
          <w:rFonts w:asciiTheme="majorHAnsi" w:hAnsiTheme="majorHAnsi"/>
          <w:i/>
          <w:sz w:val="24"/>
          <w:szCs w:val="24"/>
          <w:lang w:val="ro-RO"/>
        </w:rPr>
        <w:t xml:space="preserve">  </w:t>
      </w:r>
      <w:r w:rsidR="001367AD" w:rsidRPr="00E5265A">
        <w:rPr>
          <w:rFonts w:asciiTheme="majorHAnsi" w:hAnsiTheme="majorHAnsi"/>
          <w:i/>
          <w:sz w:val="24"/>
          <w:szCs w:val="24"/>
          <w:lang w:val="ro-RO"/>
        </w:rPr>
        <w:t xml:space="preserve">                </w:t>
      </w:r>
      <w:r w:rsidR="00D76028" w:rsidRPr="00E5265A">
        <w:rPr>
          <w:rFonts w:asciiTheme="majorHAnsi" w:hAnsiTheme="majorHAnsi"/>
          <w:i/>
          <w:sz w:val="24"/>
          <w:szCs w:val="24"/>
          <w:lang w:val="ro-RO"/>
        </w:rPr>
        <w:t xml:space="preserve">    4,75</w:t>
      </w:r>
      <w:r w:rsidRPr="00E5265A">
        <w:rPr>
          <w:rFonts w:asciiTheme="majorHAnsi" w:hAnsiTheme="majorHAnsi"/>
          <w:i/>
          <w:sz w:val="24"/>
          <w:szCs w:val="24"/>
          <w:lang w:val="ro-RO"/>
        </w:rPr>
        <w:t xml:space="preserve"> metri retragere </w:t>
      </w:r>
    </w:p>
    <w:p w:rsidR="004957BA" w:rsidRPr="00E5265A" w:rsidRDefault="004957BA" w:rsidP="004957BA">
      <w:pPr>
        <w:pStyle w:val="ListParagraph"/>
        <w:numPr>
          <w:ilvl w:val="0"/>
          <w:numId w:val="49"/>
        </w:numPr>
        <w:spacing w:line="360" w:lineRule="auto"/>
        <w:ind w:left="284"/>
        <w:rPr>
          <w:rFonts w:asciiTheme="majorHAnsi" w:hAnsiTheme="majorHAnsi"/>
          <w:i/>
          <w:sz w:val="24"/>
          <w:szCs w:val="24"/>
          <w:lang w:val="ro-RO"/>
        </w:rPr>
      </w:pPr>
      <w:r w:rsidRPr="00E5265A">
        <w:rPr>
          <w:rFonts w:asciiTheme="majorHAnsi" w:hAnsiTheme="majorHAnsi"/>
          <w:i/>
          <w:sz w:val="24"/>
          <w:szCs w:val="24"/>
          <w:lang w:val="ro-RO"/>
        </w:rPr>
        <w:t xml:space="preserve">la  Nord – </w:t>
      </w:r>
      <w:r w:rsidR="001367AD" w:rsidRPr="00E5265A">
        <w:rPr>
          <w:rFonts w:asciiTheme="majorHAnsi" w:hAnsiTheme="majorHAnsi"/>
          <w:i/>
          <w:sz w:val="24"/>
          <w:szCs w:val="24"/>
          <w:lang w:val="ro-RO"/>
        </w:rPr>
        <w:t>IE 109593 si IE 108841</w:t>
      </w:r>
      <w:r w:rsidR="00D76028" w:rsidRPr="00E5265A">
        <w:rPr>
          <w:rFonts w:asciiTheme="majorHAnsi" w:hAnsiTheme="majorHAnsi"/>
          <w:i/>
          <w:sz w:val="24"/>
          <w:szCs w:val="24"/>
          <w:lang w:val="ro-RO"/>
        </w:rPr>
        <w:t xml:space="preserve"> </w:t>
      </w:r>
      <w:r w:rsidR="00D76028" w:rsidRPr="00E5265A">
        <w:rPr>
          <w:rFonts w:asciiTheme="majorHAnsi" w:hAnsiTheme="majorHAnsi"/>
          <w:i/>
          <w:sz w:val="24"/>
          <w:szCs w:val="24"/>
          <w:lang w:val="ro-RO"/>
        </w:rPr>
        <w:tab/>
      </w:r>
      <w:r w:rsidR="00D76028" w:rsidRPr="00E5265A">
        <w:rPr>
          <w:rFonts w:asciiTheme="majorHAnsi" w:hAnsiTheme="majorHAnsi"/>
          <w:i/>
          <w:sz w:val="24"/>
          <w:szCs w:val="24"/>
          <w:lang w:val="ro-RO"/>
        </w:rPr>
        <w:tab/>
        <w:t xml:space="preserve">             1,95</w:t>
      </w:r>
      <w:r w:rsidRPr="00E5265A">
        <w:rPr>
          <w:rFonts w:asciiTheme="majorHAnsi" w:hAnsiTheme="majorHAnsi"/>
          <w:i/>
          <w:sz w:val="24"/>
          <w:szCs w:val="24"/>
          <w:lang w:val="ro-RO"/>
        </w:rPr>
        <w:t xml:space="preserve"> metri retragere </w:t>
      </w:r>
    </w:p>
    <w:p w:rsidR="004957BA" w:rsidRPr="00E5265A" w:rsidRDefault="004957BA" w:rsidP="004957BA">
      <w:pPr>
        <w:pStyle w:val="ListParagraph"/>
        <w:numPr>
          <w:ilvl w:val="0"/>
          <w:numId w:val="49"/>
        </w:numPr>
        <w:spacing w:line="360" w:lineRule="auto"/>
        <w:ind w:left="284"/>
        <w:rPr>
          <w:rFonts w:asciiTheme="majorHAnsi" w:hAnsiTheme="majorHAnsi"/>
          <w:i/>
          <w:sz w:val="24"/>
          <w:szCs w:val="24"/>
          <w:lang w:val="ro-RO"/>
        </w:rPr>
      </w:pPr>
      <w:r w:rsidRPr="00E5265A">
        <w:rPr>
          <w:rFonts w:asciiTheme="majorHAnsi" w:hAnsiTheme="majorHAnsi"/>
          <w:i/>
          <w:sz w:val="24"/>
          <w:szCs w:val="24"/>
          <w:lang w:val="ro-RO"/>
        </w:rPr>
        <w:t xml:space="preserve">la  Sud-  </w:t>
      </w:r>
      <w:r w:rsidR="001367AD" w:rsidRPr="00E5265A">
        <w:rPr>
          <w:rFonts w:asciiTheme="majorHAnsi" w:hAnsiTheme="majorHAnsi"/>
          <w:i/>
          <w:sz w:val="24"/>
          <w:szCs w:val="24"/>
          <w:lang w:val="ro-RO"/>
        </w:rPr>
        <w:t xml:space="preserve">De 4 </w:t>
      </w:r>
      <w:r w:rsidR="0017622C" w:rsidRPr="00E5265A">
        <w:rPr>
          <w:rFonts w:asciiTheme="majorHAnsi" w:hAnsiTheme="majorHAnsi"/>
          <w:i/>
          <w:sz w:val="24"/>
          <w:szCs w:val="24"/>
          <w:lang w:val="ro-RO"/>
        </w:rPr>
        <w:tab/>
      </w:r>
      <w:r w:rsidRPr="00E5265A">
        <w:rPr>
          <w:rFonts w:asciiTheme="majorHAnsi" w:hAnsiTheme="majorHAnsi"/>
          <w:i/>
          <w:sz w:val="24"/>
          <w:szCs w:val="24"/>
          <w:lang w:val="ro-RO"/>
        </w:rPr>
        <w:t xml:space="preserve"> </w:t>
      </w:r>
      <w:r w:rsidR="00B30960" w:rsidRPr="00E5265A">
        <w:rPr>
          <w:rFonts w:asciiTheme="majorHAnsi" w:hAnsiTheme="majorHAnsi"/>
          <w:i/>
          <w:sz w:val="24"/>
          <w:szCs w:val="24"/>
          <w:lang w:val="ro-RO"/>
        </w:rPr>
        <w:t xml:space="preserve">          </w:t>
      </w:r>
      <w:r w:rsidR="001367AD" w:rsidRPr="00E5265A">
        <w:rPr>
          <w:rFonts w:asciiTheme="majorHAnsi" w:hAnsiTheme="majorHAnsi"/>
          <w:i/>
          <w:sz w:val="24"/>
          <w:szCs w:val="24"/>
          <w:lang w:val="ro-RO"/>
        </w:rPr>
        <w:t xml:space="preserve">                                                     </w:t>
      </w:r>
      <w:r w:rsidR="00D76028" w:rsidRPr="00E5265A">
        <w:rPr>
          <w:rFonts w:asciiTheme="majorHAnsi" w:hAnsiTheme="majorHAnsi"/>
          <w:i/>
          <w:sz w:val="24"/>
          <w:szCs w:val="24"/>
          <w:lang w:val="ro-RO"/>
        </w:rPr>
        <w:t>24,75</w:t>
      </w:r>
      <w:r w:rsidR="00B30960" w:rsidRPr="00E5265A">
        <w:rPr>
          <w:rFonts w:asciiTheme="majorHAnsi" w:hAnsiTheme="majorHAnsi"/>
          <w:i/>
          <w:sz w:val="24"/>
          <w:szCs w:val="24"/>
          <w:lang w:val="ro-RO"/>
        </w:rPr>
        <w:t xml:space="preserve"> metri retragere</w:t>
      </w:r>
    </w:p>
    <w:p w:rsidR="00856FAE" w:rsidRDefault="00856FAE" w:rsidP="00856FAE">
      <w:pPr>
        <w:autoSpaceDE w:val="0"/>
        <w:autoSpaceDN w:val="0"/>
        <w:adjustRightInd w:val="0"/>
        <w:spacing w:after="0"/>
        <w:ind w:right="119" w:firstLine="720"/>
        <w:jc w:val="both"/>
        <w:rPr>
          <w:rFonts w:asciiTheme="majorHAnsi" w:hAnsiTheme="majorHAnsi" w:cs="Times New Roman"/>
          <w:i/>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prevăzute in Certificatul de urbanism. In jurul amplasamentului nu există  obiective culturale sau religioase a căror activitate să fie stânjenită de funcționarea noului obiectiv.</w:t>
      </w:r>
    </w:p>
    <w:p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detalii privind orice variantă de amplasament care a fost luată în considerare</w:t>
      </w:r>
      <w:r w:rsidR="00200DEC" w:rsidRPr="007E4149">
        <w:rPr>
          <w:rFonts w:asciiTheme="majorHAnsi" w:hAnsiTheme="majorHAnsi" w:cs="Times New Roman"/>
          <w:sz w:val="24"/>
          <w:szCs w:val="24"/>
        </w:rPr>
        <w:t xml:space="preserve">: </w:t>
      </w:r>
    </w:p>
    <w:p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sursele de poluanţi pentru ape, locul de evacuare sau emisarul</w:t>
      </w:r>
      <w:r w:rsidR="00831403" w:rsidRPr="004152F6">
        <w:rPr>
          <w:rFonts w:asciiTheme="majorHAnsi" w:hAnsiTheme="majorHAnsi" w:cs="Times New Roman"/>
          <w:i/>
          <w:sz w:val="24"/>
          <w:szCs w:val="24"/>
        </w:rPr>
        <w:t xml:space="preserve">: </w:t>
      </w:r>
    </w:p>
    <w:p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Din activitate rezultă numai ape uzate menajere. Evacuarea apelor uzate se va realiza prin intermediul unei rețele de canalizare in sistemul centralizat din zonă</w:t>
      </w:r>
      <w:r w:rsidR="00C479BF">
        <w:rPr>
          <w:rFonts w:asciiTheme="majorHAnsi" w:hAnsiTheme="majorHAnsi" w:cs="Times New Roman"/>
          <w:sz w:val="24"/>
          <w:szCs w:val="24"/>
        </w:rPr>
        <w:t>.</w:t>
      </w:r>
    </w:p>
    <w:p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 xml:space="preserve">ventuale scurgeri accidentale de produse petroliere de la mijloacele de transport materiale, de la utilajele folosite,  pot trece din sol in panza freatica, si reprezinta astfel o sursa de poluare pentru ape. In acest caz se impune achizitionarea de material absorbant si interventia prompta in astfel de situatii, in vederea minimizarii efectelor poluarii.  </w:t>
      </w:r>
    </w:p>
    <w:p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lastRenderedPageBreak/>
        <w:t xml:space="preserve">    - </w:t>
      </w:r>
      <w:r w:rsidRPr="004152F6">
        <w:rPr>
          <w:rFonts w:asciiTheme="majorHAnsi" w:hAnsiTheme="majorHAnsi" w:cs="Times New Roman"/>
          <w:i/>
          <w:sz w:val="24"/>
          <w:szCs w:val="24"/>
        </w:rPr>
        <w:t>staţiile şi instalaţiile de epurare sau de preepurare a apelor uzate prevăzute</w:t>
      </w:r>
      <w:r w:rsidR="00DB393F" w:rsidRPr="004152F6">
        <w:rPr>
          <w:rFonts w:asciiTheme="majorHAnsi" w:hAnsiTheme="majorHAnsi" w:cs="Times New Roman"/>
          <w:i/>
          <w:sz w:val="24"/>
          <w:szCs w:val="24"/>
        </w:rPr>
        <w:t>: nu sunt prevazute astfel de instalatii.</w:t>
      </w:r>
    </w:p>
    <w:p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Nu sunt prevăzute astfel de instalații, nu e cazul. Indicatorii de calitate ai apelor uzate evacuate trebuie sa respecte condițiile de calitate conform NTPA 002/2005.</w:t>
      </w:r>
    </w:p>
    <w:p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sursele de poluanţi pentru aer, poluanţi, inclusiv surse de mirosuri</w:t>
      </w:r>
      <w:r w:rsidR="00DB393F" w:rsidRPr="004152F6">
        <w:rPr>
          <w:rFonts w:asciiTheme="majorHAnsi" w:hAnsiTheme="majorHAnsi" w:cs="Times New Roman"/>
          <w:i/>
          <w:sz w:val="24"/>
          <w:szCs w:val="24"/>
        </w:rPr>
        <w:t>:</w:t>
      </w:r>
    </w:p>
    <w:p w:rsidR="0001026F" w:rsidRDefault="0001026F" w:rsidP="00EA73D2">
      <w:pPr>
        <w:autoSpaceDE w:val="0"/>
        <w:autoSpaceDN w:val="0"/>
        <w:adjustRightInd w:val="0"/>
        <w:spacing w:after="0"/>
        <w:ind w:right="119" w:firstLine="720"/>
        <w:jc w:val="both"/>
        <w:rPr>
          <w:rFonts w:asciiTheme="majorHAnsi" w:hAnsiTheme="majorHAnsi" w:cs="Times New Roman"/>
          <w:sz w:val="24"/>
          <w:szCs w:val="24"/>
        </w:rPr>
      </w:pPr>
    </w:p>
    <w:p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motoareomologate, care in urma arderii combustibilului lichid, evacueaza gaze de ardere specifice, (gaze cu continut de monoxid de carbon, oxizi de azot, si sulf, particule in suspensie si compusi organici volatili metalici) in limitele admise de normele in vigoare.</w:t>
      </w:r>
    </w:p>
    <w:p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În condiţiile de funcţionare normală şi de respectare a instrucţiunilor de proiectare  nu va afecta factorul de mediu aer.</w:t>
      </w:r>
    </w:p>
    <w:p w:rsidR="0001026F" w:rsidRDefault="0001026F" w:rsidP="00EA73D2">
      <w:pPr>
        <w:autoSpaceDE w:val="0"/>
        <w:autoSpaceDN w:val="0"/>
        <w:adjustRightInd w:val="0"/>
        <w:spacing w:after="0"/>
        <w:ind w:right="119"/>
        <w:jc w:val="both"/>
        <w:rPr>
          <w:rFonts w:asciiTheme="majorHAnsi" w:hAnsiTheme="majorHAnsi" w:cs="Times New Roman"/>
          <w:i/>
          <w:sz w:val="24"/>
          <w:szCs w:val="24"/>
        </w:rPr>
      </w:pP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instalaţiile pentru reţinerea şi dispersia poluanţilor în atmosferă</w:t>
      </w:r>
      <w:r w:rsidR="00DB393F" w:rsidRPr="004152F6">
        <w:rPr>
          <w:rFonts w:asciiTheme="majorHAnsi" w:hAnsiTheme="majorHAnsi" w:cs="Times New Roman"/>
          <w:i/>
          <w:sz w:val="24"/>
          <w:szCs w:val="24"/>
        </w:rPr>
        <w:t>: nu este cazul</w:t>
      </w:r>
    </w:p>
    <w:p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sursele de zgomot şi de vibraţii</w:t>
      </w:r>
      <w:r w:rsidR="00DB393F" w:rsidRPr="004152F6">
        <w:rPr>
          <w:rFonts w:asciiTheme="majorHAnsi" w:hAnsiTheme="majorHAnsi" w:cs="Times New Roman"/>
          <w:i/>
          <w:sz w:val="24"/>
          <w:szCs w:val="24"/>
        </w:rPr>
        <w:t>:</w:t>
      </w:r>
    </w:p>
    <w:p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Principalele surse de zgomot şi vibraţii rezultă de la exploatarea utilajelor  şi de la utilajele de transport care tranzitează incinta amplasamentului.Zgomotele şi vibraţiile se produc în situaţii normale de exploatare a utilajelor si instalatiilor folosite in procesul de organizare de santier, au caracter temporar şi nu au efecte negative asupra mediului. Avand in vedere ca utilajele folosite sunt actionate de motoare termice omologate, nivelul zgomotelor produse se incadreaza in limitele admisibile.</w:t>
      </w:r>
    </w:p>
    <w:p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zgomotului şi vibraţiilor</w:t>
      </w:r>
      <w:r w:rsidR="00DB393F" w:rsidRPr="004152F6">
        <w:rPr>
          <w:rFonts w:asciiTheme="majorHAnsi" w:hAnsiTheme="majorHAnsi" w:cs="Times New Roman"/>
          <w:i/>
          <w:sz w:val="24"/>
          <w:szCs w:val="24"/>
        </w:rPr>
        <w:t xml:space="preserve">: </w:t>
      </w:r>
    </w:p>
    <w:p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implementa  măsuri de ordin urbanistic, arhitectural sau administrativ, precum: </w:t>
      </w:r>
    </w:p>
    <w:p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rsidR="00DB393F"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izolarea din punct de vedere acustic a fațadelor</w:t>
      </w:r>
      <w:r w:rsidR="004329B1" w:rsidRPr="00431200">
        <w:rPr>
          <w:rFonts w:asciiTheme="majorHAnsi" w:hAnsiTheme="majorHAnsi" w:cs="Times New Roman"/>
          <w:sz w:val="24"/>
          <w:szCs w:val="24"/>
        </w:rPr>
        <w:t>.</w:t>
      </w:r>
    </w:p>
    <w:p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protecţia împotriva radiaţiilor:</w:t>
      </w: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radiaţii</w:t>
      </w:r>
      <w:r w:rsidR="004329B1" w:rsidRPr="004152F6">
        <w:rPr>
          <w:rFonts w:asciiTheme="majorHAnsi" w:hAnsiTheme="majorHAnsi" w:cs="Times New Roman"/>
          <w:i/>
          <w:sz w:val="24"/>
          <w:szCs w:val="24"/>
        </w:rPr>
        <w:t>: nu este cazul</w:t>
      </w: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lastRenderedPageBreak/>
        <w:t xml:space="preserve">    - amenajările şi dotările pentru protecţia împotriva radiaţiilor</w:t>
      </w:r>
      <w:r w:rsidR="004329B1" w:rsidRPr="004152F6">
        <w:rPr>
          <w:rFonts w:asciiTheme="majorHAnsi" w:hAnsiTheme="majorHAnsi" w:cs="Times New Roman"/>
          <w:i/>
          <w:sz w:val="24"/>
          <w:szCs w:val="24"/>
        </w:rPr>
        <w:t>: nu este cazul</w:t>
      </w:r>
    </w:p>
    <w:p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poluanţi pentru sol, subsol, ape freatice şi de adâncime</w:t>
      </w:r>
      <w:r w:rsidR="004329B1" w:rsidRPr="004152F6">
        <w:rPr>
          <w:rFonts w:asciiTheme="majorHAnsi" w:hAnsiTheme="majorHAnsi" w:cs="Times New Roman"/>
          <w:i/>
          <w:sz w:val="24"/>
          <w:szCs w:val="24"/>
        </w:rPr>
        <w:t>:</w:t>
      </w:r>
    </w:p>
    <w:p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rsidR="004329B1"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rsidR="002A46CF" w:rsidRPr="002A46CF" w:rsidRDefault="002A46CF" w:rsidP="002A46CF">
      <w:pPr>
        <w:pStyle w:val="ListParagraph"/>
        <w:numPr>
          <w:ilvl w:val="0"/>
          <w:numId w:val="1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rsidR="004329B1" w:rsidRPr="00431200"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5C61E6">
        <w:rPr>
          <w:rFonts w:asciiTheme="majorHAnsi" w:hAnsiTheme="majorHAnsi" w:cs="Times New Roman"/>
          <w:i/>
          <w:sz w:val="24"/>
          <w:szCs w:val="24"/>
        </w:rPr>
        <w:t>- lucrările şi dotările pentru protecţia solului şi a subsolului</w:t>
      </w:r>
      <w:r w:rsidR="004329B1" w:rsidRPr="005C61E6">
        <w:rPr>
          <w:rFonts w:asciiTheme="majorHAnsi" w:hAnsiTheme="majorHAnsi" w:cs="Times New Roman"/>
          <w:i/>
          <w:sz w:val="24"/>
          <w:szCs w:val="24"/>
        </w:rPr>
        <w:t xml:space="preserve">: </w:t>
      </w:r>
    </w:p>
    <w:p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respectarea stricta a limitelor amplasamentului conform planului de situatie cu aplicarea prin proiect a unor solutii tehnice cu impact nesemnificativ ;</w:t>
      </w:r>
    </w:p>
    <w:p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managementul corepunzator al deseurilor generate in perioada realizarii proiectului, respectiv colectarea selectiva a deseurilor si depozitarea temporara in spatii special amenajate pana la preluarea de catre societati autorizate in colectarea si valorificarea caestora ;</w:t>
      </w:r>
    </w:p>
    <w:p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se recomanda achizitionarea de material absorbant pentru interventia prompta in cazul aparitiei unor scurgeri de produse petroliere.</w:t>
      </w: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protecţia ecosistemelor terestre şi acvatice:</w:t>
      </w:r>
    </w:p>
    <w:p w:rsidR="00431200" w:rsidRPr="005C61E6" w:rsidRDefault="00BF0B9B" w:rsidP="00EA73D2">
      <w:pPr>
        <w:ind w:right="119"/>
        <w:jc w:val="both"/>
        <w:rPr>
          <w:rFonts w:asciiTheme="majorHAnsi" w:hAnsiTheme="majorHAnsi"/>
          <w:i/>
          <w:sz w:val="24"/>
          <w:szCs w:val="24"/>
        </w:rPr>
      </w:pPr>
      <w:r w:rsidRPr="005C61E6">
        <w:rPr>
          <w:rFonts w:asciiTheme="majorHAnsi" w:hAnsiTheme="majorHAnsi" w:cs="Times New Roman"/>
          <w:i/>
          <w:sz w:val="24"/>
          <w:szCs w:val="24"/>
        </w:rPr>
        <w:t>- identificarea arealelor sensibile ce pot fi afectate de proiect</w:t>
      </w:r>
      <w:r w:rsidR="004329B1" w:rsidRPr="005C61E6">
        <w:rPr>
          <w:rFonts w:asciiTheme="majorHAnsi" w:hAnsiTheme="majorHAnsi" w:cs="Times New Roman"/>
          <w:i/>
          <w:sz w:val="24"/>
          <w:szCs w:val="24"/>
        </w:rPr>
        <w:t>:</w:t>
      </w:r>
    </w:p>
    <w:p w:rsidR="004329B1" w:rsidRPr="007E4149" w:rsidRDefault="004329B1"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w:t>
      </w:r>
      <w:r w:rsidR="00166F73">
        <w:rPr>
          <w:rFonts w:asciiTheme="majorHAnsi" w:hAnsiTheme="majorHAnsi" w:cs="Times New Roman"/>
          <w:sz w:val="24"/>
          <w:szCs w:val="24"/>
        </w:rPr>
        <w:t xml:space="preserve">Satului </w:t>
      </w:r>
      <w:r w:rsidR="00BC1256">
        <w:rPr>
          <w:rFonts w:asciiTheme="majorHAnsi" w:hAnsiTheme="majorHAnsi" w:cs="Times New Roman"/>
          <w:sz w:val="24"/>
          <w:szCs w:val="24"/>
        </w:rPr>
        <w:t>Vama Veche</w:t>
      </w:r>
      <w:r w:rsidR="009E297B">
        <w:rPr>
          <w:rFonts w:asciiTheme="majorHAnsi" w:hAnsiTheme="majorHAnsi" w:cs="Times New Roman"/>
          <w:sz w:val="24"/>
          <w:szCs w:val="24"/>
        </w:rPr>
        <w:t>,</w:t>
      </w:r>
      <w:r w:rsidRPr="007E4149">
        <w:rPr>
          <w:rFonts w:asciiTheme="majorHAnsi" w:hAnsiTheme="majorHAnsi" w:cs="Times New Roman"/>
          <w:sz w:val="24"/>
          <w:szCs w:val="24"/>
        </w:rPr>
        <w:t xml:space="preserve"> nu este situat în incinta sau în vecinătatea unei arii naturale protejate, iar realizarea și funcționarea obiectivului nu sunt de natură să determine modificări asupra unor ecosisteme acvatice sau terestre.</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5C61E6">
        <w:rPr>
          <w:rFonts w:asciiTheme="majorHAnsi" w:hAnsiTheme="majorHAnsi" w:cs="Times New Roman"/>
          <w:sz w:val="24"/>
          <w:szCs w:val="24"/>
        </w:rPr>
        <w:t>- lucrările, dotările şi măsurile pentru protecţia biodiversităţii, monumentelor naturii şi ariilor protejate</w:t>
      </w:r>
      <w:r w:rsidR="004329B1" w:rsidRPr="007E4149">
        <w:rPr>
          <w:rFonts w:asciiTheme="majorHAnsi" w:hAnsiTheme="majorHAnsi" w:cs="Times New Roman"/>
          <w:sz w:val="24"/>
          <w:szCs w:val="24"/>
        </w:rPr>
        <w:t>: nu este cazul</w:t>
      </w:r>
    </w:p>
    <w:p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g) protecţia aşezărilor umane şi a altor obiective de interes public:</w:t>
      </w:r>
    </w:p>
    <w:p w:rsidR="00431200" w:rsidRDefault="00BF0B9B" w:rsidP="00EA73D2">
      <w:pPr>
        <w:autoSpaceDE w:val="0"/>
        <w:autoSpaceDN w:val="0"/>
        <w:adjustRightInd w:val="0"/>
        <w:spacing w:after="0"/>
        <w:ind w:right="119"/>
        <w:jc w:val="both"/>
        <w:rPr>
          <w:rFonts w:asciiTheme="majorHAnsi" w:hAnsiTheme="majorHAnsi"/>
          <w:sz w:val="24"/>
          <w:szCs w:val="24"/>
        </w:rPr>
      </w:pP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p>
    <w:p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Obiectivul propus nu va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In jurul amplasamentului nu există  obiective culturale sau religioase a căror activitate să fie stânjenită de funcționarea noului obiectiv.</w:t>
      </w:r>
    </w:p>
    <w:p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In timpul executiei lucrarilor de constructii, impactul negativ asupra asezarilor umane este redus, fiind cauzat de zgomotul utilajelor de pe santier (temporar) si a pulberilor sedimentabile.</w:t>
      </w:r>
    </w:p>
    <w:p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lucrările,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rsidR="00D67D6B" w:rsidRDefault="00BF0B9B" w:rsidP="00EA73D2">
      <w:pPr>
        <w:spacing w:after="0"/>
        <w:ind w:left="720" w:right="119"/>
        <w:jc w:val="both"/>
        <w:rPr>
          <w:rFonts w:asciiTheme="majorHAnsi" w:hAnsiTheme="majorHAnsi" w:cs="Times New Roman"/>
          <w:sz w:val="24"/>
          <w:szCs w:val="24"/>
        </w:rPr>
      </w:pPr>
      <w:r w:rsidRPr="005C61E6">
        <w:rPr>
          <w:rFonts w:asciiTheme="majorHAnsi" w:hAnsiTheme="majorHAnsi" w:cs="Times New Roman"/>
          <w:i/>
          <w:sz w:val="24"/>
          <w:szCs w:val="24"/>
        </w:rPr>
        <w:t>-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rsidR="00094961" w:rsidRDefault="00094961" w:rsidP="00EA73D2">
      <w:pPr>
        <w:spacing w:after="0"/>
        <w:ind w:left="720" w:right="119" w:firstLine="720"/>
        <w:jc w:val="both"/>
        <w:rPr>
          <w:rFonts w:asciiTheme="majorHAnsi" w:eastAsia="Times New Roman" w:hAnsiTheme="majorHAnsi" w:cs="Arial"/>
          <w:sz w:val="24"/>
          <w:szCs w:val="24"/>
          <w:lang w:val="ro-RO"/>
        </w:rPr>
      </w:pPr>
    </w:p>
    <w:p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4065"/>
      </w:tblGrid>
      <w:tr w:rsidR="00EB06BD" w:rsidRPr="00F03DA8" w:rsidTr="00094961">
        <w:trPr>
          <w:trHeight w:val="381"/>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rsidR="00EB06BD" w:rsidRPr="00F03DA8" w:rsidRDefault="00EB06BD" w:rsidP="00A331F6">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Primarie</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Ambalaje din hârtie și carton (saci de ciment, </w:t>
            </w:r>
            <w:r w:rsidRPr="00F03DA8">
              <w:rPr>
                <w:rFonts w:asciiTheme="majorHAnsi" w:eastAsia="Times New Roman" w:hAnsiTheme="majorHAnsi" w:cs="Times New Roman"/>
                <w:lang w:val="it-IT"/>
              </w:rPr>
              <w:lastRenderedPageBreak/>
              <w:t>adezivi, altele generate de personalul muncitor)</w:t>
            </w:r>
          </w:p>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lastRenderedPageBreak/>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lastRenderedPageBreak/>
              <w:t>15 01 02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t>(paleți de la transportul materialelor de construcții)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către personae fizice în vederea folosirii ca lemn de foc </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rsidTr="00094961">
        <w:trPr>
          <w:trHeight w:val="255"/>
          <w:jc w:val="center"/>
        </w:trPr>
        <w:tc>
          <w:tcPr>
            <w:tcW w:w="1260" w:type="dxa"/>
            <w:shd w:val="clear" w:color="auto" w:fill="auto"/>
            <w:noWrap/>
            <w:tcMar>
              <w:top w:w="0" w:type="dxa"/>
              <w:left w:w="108" w:type="dxa"/>
              <w:bottom w:w="0" w:type="dxa"/>
              <w:right w:w="108" w:type="dxa"/>
            </w:tcMar>
          </w:tcPr>
          <w:p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rsidR="00D137AB" w:rsidRPr="00D137AB" w:rsidRDefault="00D137AB" w:rsidP="00EA73D2">
      <w:pPr>
        <w:spacing w:after="0"/>
        <w:ind w:right="119" w:firstLine="708"/>
        <w:jc w:val="both"/>
        <w:rPr>
          <w:rFonts w:asciiTheme="majorHAnsi" w:eastAsia="Times New Roman" w:hAnsiTheme="majorHAnsi" w:cs="Times New Roman"/>
          <w:color w:val="000000"/>
          <w:lang w:val="it-IT"/>
        </w:rPr>
      </w:pPr>
    </w:p>
    <w:p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6012B9">
        <w:rPr>
          <w:rFonts w:asciiTheme="majorHAnsi" w:eastAsia="Times New Roman" w:hAnsiTheme="majorHAnsi" w:cs="Times New Roman"/>
          <w:sz w:val="24"/>
          <w:szCs w:val="24"/>
          <w:lang w:val="ro-RO"/>
        </w:rPr>
        <w:t>subsolul</w:t>
      </w:r>
      <w:r w:rsidR="00F03DA8">
        <w:rPr>
          <w:rFonts w:asciiTheme="majorHAnsi" w:eastAsia="Times New Roman" w:hAnsiTheme="majorHAnsi" w:cs="Times New Roman"/>
          <w:sz w:val="24"/>
          <w:szCs w:val="24"/>
          <w:lang w:val="ro-RO"/>
        </w:rPr>
        <w:t xml:space="preserve">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programul de prevenire şi reducere a cantităţilor de deşeuri generate</w:t>
      </w:r>
      <w:r w:rsidR="006536A7" w:rsidRPr="005C61E6">
        <w:rPr>
          <w:rFonts w:asciiTheme="majorHAnsi" w:hAnsiTheme="majorHAnsi" w:cs="Times New Roman"/>
          <w:i/>
          <w:sz w:val="24"/>
          <w:szCs w:val="24"/>
        </w:rPr>
        <w:t>:</w:t>
      </w:r>
    </w:p>
    <w:p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rsidR="00766A14" w:rsidRPr="007E4149" w:rsidRDefault="00766A14" w:rsidP="00EA73D2">
      <w:pPr>
        <w:autoSpaceDE w:val="0"/>
        <w:autoSpaceDN w:val="0"/>
        <w:adjustRightInd w:val="0"/>
        <w:spacing w:after="0"/>
        <w:ind w:right="119"/>
        <w:jc w:val="both"/>
        <w:rPr>
          <w:rFonts w:asciiTheme="majorHAnsi" w:hAnsiTheme="majorHAnsi" w:cs="Times New Roman"/>
          <w:sz w:val="24"/>
          <w:szCs w:val="24"/>
        </w:rPr>
      </w:pPr>
    </w:p>
    <w:p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planul de gestionare a deşeurilor</w:t>
      </w:r>
      <w:r w:rsidR="006536A7" w:rsidRPr="005C61E6">
        <w:rPr>
          <w:rFonts w:asciiTheme="majorHAnsi" w:hAnsiTheme="majorHAnsi" w:cs="Times New Roman"/>
          <w:i/>
          <w:sz w:val="24"/>
          <w:szCs w:val="24"/>
        </w:rPr>
        <w:t>:</w:t>
      </w:r>
    </w:p>
    <w:p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573655">
        <w:rPr>
          <w:rFonts w:asciiTheme="majorHAnsi" w:eastAsia="Times New Roman" w:hAnsiTheme="majorHAnsi" w:cs="Arial"/>
          <w:sz w:val="24"/>
          <w:szCs w:val="24"/>
          <w:lang w:val="ro-RO"/>
        </w:rPr>
        <w:t xml:space="preserve">mun. </w:t>
      </w:r>
      <w:r w:rsidR="00166F73">
        <w:rPr>
          <w:rFonts w:asciiTheme="majorHAnsi" w:eastAsia="Times New Roman" w:hAnsiTheme="majorHAnsi" w:cs="Arial"/>
          <w:sz w:val="24"/>
          <w:szCs w:val="24"/>
          <w:lang w:val="ro-RO"/>
        </w:rPr>
        <w:t>Mangalia</w:t>
      </w:r>
      <w:r w:rsidR="00573655">
        <w:rPr>
          <w:rFonts w:asciiTheme="majorHAnsi" w:eastAsia="Times New Roman" w:hAnsiTheme="majorHAnsi" w:cs="Arial"/>
          <w:sz w:val="24"/>
          <w:szCs w:val="24"/>
          <w:lang w:val="ro-RO"/>
        </w:rPr>
        <w:t>, respectiv Polaris M Holding SRL</w:t>
      </w:r>
      <w:r w:rsidRPr="007E4149">
        <w:rPr>
          <w:rFonts w:asciiTheme="majorHAnsi" w:eastAsia="Times New Roman" w:hAnsiTheme="majorHAnsi" w:cs="Arial"/>
          <w:sz w:val="24"/>
          <w:szCs w:val="24"/>
          <w:lang w:val="ro-RO"/>
        </w:rPr>
        <w:t>.</w:t>
      </w:r>
    </w:p>
    <w:p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deşeurile de construcţii rezultate în perioada lucrărilor de construcţii vor fi colectate şi stocate temporar în vederea valorificării prin societăţi autorizate specializate.</w:t>
      </w:r>
    </w:p>
    <w:p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se interzice abandonarea deseurilor si/sau depozitarea in locuri neautorizate</w:t>
      </w:r>
      <w:r>
        <w:rPr>
          <w:rFonts w:asciiTheme="majorHAnsi" w:hAnsiTheme="majorHAnsi" w:cs="Times New Roman"/>
          <w:sz w:val="24"/>
          <w:szCs w:val="24"/>
        </w:rPr>
        <w:t>.</w:t>
      </w:r>
    </w:p>
    <w:p w:rsidR="0004084A" w:rsidRDefault="0004084A" w:rsidP="001C1DBF">
      <w:pPr>
        <w:pStyle w:val="ListParagraph"/>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rsidR="00BC1256" w:rsidRPr="0004084A" w:rsidRDefault="00BC1256" w:rsidP="00BC1256">
      <w:pPr>
        <w:pStyle w:val="ListParagraph"/>
        <w:widowControl w:val="0"/>
        <w:suppressAutoHyphens/>
        <w:autoSpaceDE w:val="0"/>
        <w:autoSpaceDN w:val="0"/>
        <w:adjustRightInd w:val="0"/>
        <w:spacing w:after="0"/>
        <w:ind w:left="1530" w:right="119"/>
        <w:jc w:val="both"/>
        <w:rPr>
          <w:rFonts w:asciiTheme="majorHAnsi" w:hAnsiTheme="majorHAnsi" w:cs="Times New Roman"/>
          <w:sz w:val="24"/>
          <w:szCs w:val="24"/>
        </w:rPr>
      </w:pPr>
    </w:p>
    <w:p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lastRenderedPageBreak/>
        <w:t xml:space="preserve">    i) gospodărirea substanţelor şi preparatelor chimice periculoase:</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5C61E6">
        <w:rPr>
          <w:rFonts w:asciiTheme="majorHAnsi" w:hAnsiTheme="majorHAnsi" w:cs="Times New Roman"/>
          <w:i/>
          <w:sz w:val="24"/>
          <w:szCs w:val="24"/>
        </w:rPr>
        <w:t>- substanţele şi preparatele chimice periculoase utilizate şi/sau produse</w:t>
      </w:r>
      <w:r w:rsidR="00E2107C" w:rsidRPr="007E4149">
        <w:rPr>
          <w:rFonts w:asciiTheme="majorHAnsi" w:hAnsiTheme="majorHAnsi" w:cs="Times New Roman"/>
          <w:sz w:val="24"/>
          <w:szCs w:val="24"/>
        </w:rPr>
        <w:t>: nu este cazul</w:t>
      </w:r>
    </w:p>
    <w:p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5C61E6">
        <w:rPr>
          <w:rFonts w:asciiTheme="majorHAnsi" w:hAnsiTheme="majorHAnsi" w:cs="Times New Roman"/>
          <w:i/>
          <w:sz w:val="24"/>
          <w:szCs w:val="24"/>
        </w:rPr>
        <w:t>-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rsidR="0001026F" w:rsidRPr="007E4149" w:rsidRDefault="0001026F" w:rsidP="00EA73D2">
      <w:pPr>
        <w:autoSpaceDE w:val="0"/>
        <w:autoSpaceDN w:val="0"/>
        <w:adjustRightInd w:val="0"/>
        <w:spacing w:after="0"/>
        <w:ind w:right="119"/>
        <w:jc w:val="both"/>
        <w:rPr>
          <w:rFonts w:asciiTheme="majorHAnsi" w:hAnsiTheme="majorHAnsi" w:cs="Times New Roman"/>
          <w:sz w:val="24"/>
          <w:szCs w:val="24"/>
        </w:rPr>
      </w:pPr>
    </w:p>
    <w:p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B. Utilizarea resurselor naturale, în special a solului, a terenurilor, a apei şi a biodiversităţii.</w:t>
      </w:r>
    </w:p>
    <w:p w:rsidR="00573655" w:rsidRPr="00573655" w:rsidRDefault="00573655" w:rsidP="00573655">
      <w:pPr>
        <w:spacing w:after="0"/>
        <w:ind w:right="119" w:firstLine="720"/>
        <w:jc w:val="both"/>
        <w:rPr>
          <w:rFonts w:asciiTheme="majorHAnsi" w:eastAsia="Times New Roman" w:hAnsiTheme="majorHAnsi" w:cs="Times New Roman"/>
          <w:sz w:val="24"/>
          <w:szCs w:val="24"/>
          <w:lang w:val="ro-RO"/>
        </w:rPr>
      </w:pPr>
      <w:r w:rsidRPr="00573655">
        <w:rPr>
          <w:rFonts w:asciiTheme="majorHAnsi" w:eastAsia="Times New Roman" w:hAnsiTheme="majorHAnsi" w:cs="Times New Roman"/>
          <w:sz w:val="24"/>
          <w:szCs w:val="24"/>
          <w:lang w:val="ro-RO"/>
        </w:rPr>
        <w:t>Materialele de construcție vor fi produse în afara amplasamentului, urmând a fi livrate în zona de construcție în cantitățile necesare etapelor planificate.</w:t>
      </w:r>
    </w:p>
    <w:p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rsidR="00573655" w:rsidRPr="007E4149" w:rsidRDefault="00573655" w:rsidP="00EA73D2">
      <w:pPr>
        <w:autoSpaceDE w:val="0"/>
        <w:autoSpaceDN w:val="0"/>
        <w:adjustRightInd w:val="0"/>
        <w:spacing w:after="0"/>
        <w:ind w:right="119"/>
        <w:jc w:val="both"/>
        <w:rPr>
          <w:rFonts w:asciiTheme="majorHAnsi" w:hAnsiTheme="majorHAnsi" w:cs="Times New Roman"/>
          <w:sz w:val="24"/>
          <w:szCs w:val="24"/>
        </w:rPr>
      </w:pPr>
    </w:p>
    <w:p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In jurul obiectivu</w:t>
      </w:r>
      <w:r w:rsidR="00573655">
        <w:rPr>
          <w:rFonts w:ascii="Times New Roman" w:eastAsia="Times New Roman" w:hAnsi="Times New Roman" w:cs="Times New Roman"/>
          <w:sz w:val="24"/>
          <w:szCs w:val="24"/>
          <w:lang w:val="pt-PT"/>
        </w:rPr>
        <w:t xml:space="preserve">lui exista spatii comerciale, </w:t>
      </w:r>
      <w:r w:rsidRPr="0004084A">
        <w:rPr>
          <w:rFonts w:ascii="Times New Roman" w:eastAsia="Times New Roman" w:hAnsi="Times New Roman" w:cs="Times New Roman"/>
          <w:sz w:val="24"/>
          <w:szCs w:val="24"/>
          <w:lang w:val="pt-PT"/>
        </w:rPr>
        <w:t>unitati de cazare</w:t>
      </w:r>
      <w:r w:rsidR="00573655">
        <w:rPr>
          <w:rFonts w:ascii="Times New Roman" w:eastAsia="Times New Roman" w:hAnsi="Times New Roman" w:cs="Times New Roman"/>
          <w:sz w:val="24"/>
          <w:szCs w:val="24"/>
          <w:lang w:val="pt-PT"/>
        </w:rPr>
        <w:t xml:space="preserve"> si</w:t>
      </w:r>
      <w:r w:rsidRPr="0004084A">
        <w:rPr>
          <w:rFonts w:ascii="Times New Roman" w:eastAsia="Times New Roman" w:hAnsi="Times New Roman" w:cs="Times New Roman"/>
          <w:sz w:val="24"/>
          <w:szCs w:val="24"/>
          <w:lang w:val="pt-PT"/>
        </w:rPr>
        <w:t xml:space="preserve"> locuinte de vacanta.</w:t>
      </w:r>
    </w:p>
    <w:p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rsidR="00F8791A" w:rsidRPr="00DF390D" w:rsidRDefault="00F8791A"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rsidR="00BC1256" w:rsidRDefault="00BC1256" w:rsidP="00BC1256">
      <w:pPr>
        <w:widowControl w:val="0"/>
        <w:autoSpaceDE w:val="0"/>
        <w:autoSpaceDN w:val="0"/>
        <w:adjustRightInd w:val="0"/>
        <w:spacing w:after="0" w:line="240" w:lineRule="auto"/>
        <w:ind w:right="119"/>
        <w:jc w:val="both"/>
        <w:rPr>
          <w:rFonts w:ascii="Cambria" w:hAnsi="Cambria"/>
          <w:sz w:val="24"/>
          <w:szCs w:val="24"/>
          <w:lang w:val="ro-RO"/>
        </w:rPr>
      </w:pPr>
    </w:p>
    <w:p w:rsidR="00BC1256" w:rsidRPr="00B058A4" w:rsidRDefault="00BC1256" w:rsidP="00BC1256">
      <w:pPr>
        <w:widowControl w:val="0"/>
        <w:autoSpaceDE w:val="0"/>
        <w:autoSpaceDN w:val="0"/>
        <w:adjustRightInd w:val="0"/>
        <w:spacing w:after="0" w:line="240" w:lineRule="auto"/>
        <w:ind w:right="119"/>
        <w:jc w:val="both"/>
        <w:rPr>
          <w:rFonts w:ascii="Cambria" w:hAnsi="Cambria"/>
          <w:sz w:val="24"/>
          <w:szCs w:val="24"/>
          <w:lang w:val="ro-RO"/>
        </w:rPr>
      </w:pPr>
    </w:p>
    <w:p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rsidR="00B50C00" w:rsidRDefault="00B058A4" w:rsidP="00B50C00">
      <w:pPr>
        <w:pStyle w:val="ListParagraph"/>
        <w:numPr>
          <w:ilvl w:val="0"/>
          <w:numId w:val="13"/>
        </w:numPr>
        <w:ind w:right="119"/>
        <w:rPr>
          <w:rFonts w:asciiTheme="majorHAnsi" w:hAnsiTheme="majorHAnsi" w:cs="Times New Roman"/>
          <w:b/>
          <w:i/>
          <w:sz w:val="24"/>
          <w:szCs w:val="24"/>
        </w:rPr>
      </w:pPr>
      <w:r w:rsidRPr="00DF390D">
        <w:rPr>
          <w:rFonts w:asciiTheme="majorHAnsi" w:hAnsiTheme="majorHAnsi" w:cs="Times New Roman"/>
          <w:b/>
          <w:i/>
          <w:sz w:val="24"/>
          <w:szCs w:val="24"/>
        </w:rPr>
        <w:lastRenderedPageBreak/>
        <w:t>Impactul asupra factorul de mediu aer și clima</w:t>
      </w:r>
      <w:r w:rsidR="0008649E" w:rsidRPr="00DF390D">
        <w:rPr>
          <w:rFonts w:asciiTheme="majorHAnsi" w:hAnsiTheme="majorHAnsi" w:cs="Times New Roman"/>
          <w:b/>
          <w:i/>
          <w:sz w:val="24"/>
          <w:szCs w:val="24"/>
        </w:rPr>
        <w:t>:</w:t>
      </w:r>
    </w:p>
    <w:p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rsidR="0073798B" w:rsidRDefault="00050693" w:rsidP="0073798B">
      <w:pPr>
        <w:ind w:left="720" w:right="119" w:firstLine="720"/>
        <w:jc w:val="both"/>
      </w:pPr>
      <w:r w:rsidRPr="0073798B">
        <w:rPr>
          <w:rFonts w:asciiTheme="majorHAnsi" w:hAnsiTheme="majorHAnsi" w:cs="Times New Roman"/>
          <w:sz w:val="24"/>
          <w:szCs w:val="24"/>
        </w:rPr>
        <w:t>În condiţiile de funcţionare normală şi de respectare a instrucţiunilor de proiectare  nu</w:t>
      </w:r>
      <w:r w:rsidR="0073798B">
        <w:rPr>
          <w:rFonts w:asciiTheme="majorHAnsi" w:hAnsiTheme="majorHAnsi" w:cs="Times New Roman"/>
          <w:sz w:val="24"/>
          <w:szCs w:val="24"/>
        </w:rPr>
        <w:t>va afecta factorul de mediu aer astfel, se recomanda:</w:t>
      </w:r>
    </w:p>
    <w:p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rsidR="0008649E" w:rsidRPr="00DF390D" w:rsidRDefault="006E17C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mediusol si subsol:</w:t>
      </w:r>
    </w:p>
    <w:p w:rsidR="00A70001" w:rsidRPr="00A70001" w:rsidRDefault="00A70001"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rsidR="00EC20F6" w:rsidRPr="006E17CB"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rsidR="0008649E" w:rsidRPr="00DF390D" w:rsidRDefault="00F56B2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rsidR="00F56B2B"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rsid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BC1256" w:rsidRP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6972F5" w:rsidRPr="00DF390D" w:rsidRDefault="006972F5"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lastRenderedPageBreak/>
        <w:t xml:space="preserve">impactul asupra ecosistemelor terestre și acvatice   </w:t>
      </w:r>
    </w:p>
    <w:p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w:t>
      </w:r>
      <w:r w:rsidR="00BC1256">
        <w:rPr>
          <w:rFonts w:asciiTheme="majorHAnsi" w:hAnsiTheme="majorHAnsi" w:cs="Times New Roman"/>
          <w:sz w:val="24"/>
          <w:szCs w:val="24"/>
        </w:rPr>
        <w:t>Satului Vama Veche,</w:t>
      </w:r>
      <w:r w:rsidR="00014A96">
        <w:rPr>
          <w:rFonts w:asciiTheme="majorHAnsi" w:hAnsiTheme="majorHAnsi" w:cs="Times New Roman"/>
          <w:sz w:val="24"/>
          <w:szCs w:val="24"/>
        </w:rPr>
        <w:t xml:space="preserve"> </w:t>
      </w:r>
      <w:r w:rsidR="00843DFF">
        <w:rPr>
          <w:rFonts w:asciiTheme="majorHAnsi" w:hAnsiTheme="majorHAnsi" w:cs="Times New Roman"/>
          <w:sz w:val="24"/>
          <w:szCs w:val="24"/>
        </w:rPr>
        <w:t xml:space="preserve">o zonă predominantă </w:t>
      </w:r>
      <w:r w:rsidR="00B14F7D">
        <w:rPr>
          <w:rFonts w:asciiTheme="majorHAnsi" w:hAnsiTheme="majorHAnsi" w:cs="Times New Roman"/>
          <w:sz w:val="24"/>
          <w:szCs w:val="24"/>
        </w:rPr>
        <w:t xml:space="preserve">locuirii </w:t>
      </w:r>
      <w:r w:rsidR="00371416">
        <w:rPr>
          <w:rFonts w:asciiTheme="majorHAnsi" w:hAnsiTheme="majorHAnsi" w:cs="Times New Roman"/>
          <w:sz w:val="24"/>
          <w:szCs w:val="24"/>
        </w:rPr>
        <w:t>i</w:t>
      </w:r>
      <w:r>
        <w:rPr>
          <w:rFonts w:asciiTheme="majorHAnsi" w:hAnsiTheme="majorHAnsi" w:cs="Times New Roman"/>
          <w:sz w:val="24"/>
          <w:szCs w:val="24"/>
        </w:rPr>
        <w:t>ar</w:t>
      </w:r>
      <w:r w:rsidRPr="006972F5">
        <w:rPr>
          <w:rFonts w:asciiTheme="majorHAnsi" w:hAnsiTheme="majorHAnsi" w:cs="Times New Roman"/>
          <w:sz w:val="24"/>
          <w:szCs w:val="24"/>
        </w:rPr>
        <w:t xml:space="preserve"> realizarea și funcționarea obiectivului nu sunt de natură să determine modificări asupra unor ecosisteme acvatice sau terestre.</w:t>
      </w:r>
    </w:p>
    <w:p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nu este cazul</w:t>
      </w:r>
    </w:p>
    <w:p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r w:rsidR="00B66F40">
        <w:rPr>
          <w:rFonts w:asciiTheme="majorHAnsi" w:hAnsiTheme="majorHAnsi" w:cs="Times New Roman"/>
          <w:b/>
          <w:i/>
          <w:sz w:val="24"/>
          <w:szCs w:val="24"/>
        </w:rPr>
        <w:t>:</w:t>
      </w:r>
    </w:p>
    <w:p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rsidR="00197C47" w:rsidRPr="00DF390D" w:rsidRDefault="00197C47" w:rsidP="00EA73D2">
      <w:pPr>
        <w:pStyle w:val="ListParagraph"/>
        <w:numPr>
          <w:ilvl w:val="0"/>
          <w:numId w:val="13"/>
        </w:numPr>
        <w:spacing w:after="0"/>
        <w:ind w:right="119"/>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 xml:space="preserve">Un impact temporar, atât direct cât și indirect, asupra factorilor de mediu și a locuitorilor din zonă se manifestă pe perioada </w:t>
      </w:r>
      <w:bookmarkStart w:id="2" w:name="_GoBack"/>
      <w:r w:rsidRPr="00197C47">
        <w:rPr>
          <w:rFonts w:asciiTheme="majorHAnsi" w:eastAsia="Times New Roman" w:hAnsiTheme="majorHAnsi" w:cs="Times New Roman"/>
          <w:sz w:val="24"/>
          <w:szCs w:val="24"/>
        </w:rPr>
        <w:t xml:space="preserve">executării </w:t>
      </w:r>
      <w:bookmarkEnd w:id="2"/>
      <w:r w:rsidRPr="00197C47">
        <w:rPr>
          <w:rFonts w:asciiTheme="majorHAnsi" w:eastAsia="Times New Roman" w:hAnsiTheme="majorHAnsi" w:cs="Times New Roman"/>
          <w:sz w:val="24"/>
          <w:szCs w:val="24"/>
        </w:rPr>
        <w:t>lucrărilor de construcții și este unul nesemnificativ in cazul in care se aplică un management coespunzator care sa aibă in vedere măsuri de diminuare a impactului asupra factorilor de mediu.</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rsidR="00197C47" w:rsidRDefault="00197C47" w:rsidP="00EA73D2">
      <w:pPr>
        <w:pStyle w:val="ListParagraph"/>
        <w:numPr>
          <w:ilvl w:val="0"/>
          <w:numId w:val="29"/>
        </w:numPr>
        <w:spacing w:after="0"/>
        <w:ind w:right="119"/>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rsidR="00BF0B9B" w:rsidRPr="00C54CC2"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Impactul se va resimți la nivel local în zona amplasamentului  si va fi unul nesemnificativ asupra factorilor de mediu.</w:t>
      </w:r>
    </w:p>
    <w:p w:rsidR="00BF0B9B"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rsidR="00C54CC2"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rsidR="00C54CC2" w:rsidRP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Depinde de situația ce determină apariția impactului, de modul de intervenție și de rapiditatea cu care se intervine.</w:t>
      </w:r>
    </w:p>
    <w:p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măsurile de evitare, reducere sau ameliorare a impactului semnificativ asupra mediului</w:t>
      </w:r>
      <w:r w:rsidR="00F8791A" w:rsidRPr="00DF390D">
        <w:rPr>
          <w:rFonts w:asciiTheme="majorHAnsi" w:hAnsiTheme="majorHAnsi" w:cs="Times New Roman"/>
          <w:b/>
          <w:i/>
          <w:sz w:val="24"/>
          <w:szCs w:val="24"/>
        </w:rPr>
        <w:t>:</w:t>
      </w:r>
    </w:p>
    <w:p w:rsidR="00F8791A"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lastRenderedPageBreak/>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impactul va fi unul nesemnificativ asupra factorilor de mediu</w:t>
      </w:r>
      <w:r>
        <w:rPr>
          <w:rFonts w:asciiTheme="majorHAnsi" w:hAnsiTheme="majorHAnsi" w:cs="Times New Roman"/>
          <w:sz w:val="24"/>
          <w:szCs w:val="24"/>
        </w:rPr>
        <w:t>.</w:t>
      </w:r>
    </w:p>
    <w:p w:rsidR="00A16793" w:rsidRPr="007E4149" w:rsidRDefault="00A16793" w:rsidP="00EA73D2">
      <w:pPr>
        <w:autoSpaceDE w:val="0"/>
        <w:autoSpaceDN w:val="0"/>
        <w:adjustRightInd w:val="0"/>
        <w:spacing w:after="0"/>
        <w:ind w:right="119" w:firstLine="720"/>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natura transfrontalieră a impactului</w:t>
      </w:r>
      <w:r w:rsidR="00F97C59">
        <w:rPr>
          <w:rFonts w:asciiTheme="majorHAnsi" w:hAnsiTheme="majorHAnsi" w:cs="Times New Roman"/>
          <w:sz w:val="24"/>
          <w:szCs w:val="24"/>
        </w:rPr>
        <w:t>: nu este cazul</w:t>
      </w:r>
    </w:p>
    <w:p w:rsidR="00E2107C" w:rsidRPr="007E4149" w:rsidRDefault="00E2107C" w:rsidP="00EA73D2">
      <w:pPr>
        <w:autoSpaceDE w:val="0"/>
        <w:autoSpaceDN w:val="0"/>
        <w:adjustRightInd w:val="0"/>
        <w:spacing w:after="0"/>
        <w:ind w:right="119"/>
        <w:jc w:val="both"/>
        <w:rPr>
          <w:rFonts w:asciiTheme="majorHAnsi" w:hAnsiTheme="majorHAnsi" w:cs="Times New Roman"/>
          <w:sz w:val="24"/>
          <w:szCs w:val="24"/>
        </w:rPr>
      </w:pPr>
    </w:p>
    <w:p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Se va avea în vedere ca implementarea proiectului să nu influenţeze negativ calitatea aerului în zonă.</w:t>
      </w:r>
    </w:p>
    <w:p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rsidR="0059642A" w:rsidRPr="0059642A" w:rsidRDefault="00BF0B9B" w:rsidP="00EA73D2">
      <w:pPr>
        <w:pStyle w:val="ListParagraph"/>
        <w:numPr>
          <w:ilvl w:val="0"/>
          <w:numId w:val="19"/>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rsidR="005C61E6" w:rsidRPr="005C61E6" w:rsidRDefault="00BF0B9B" w:rsidP="005C61E6">
      <w:pPr>
        <w:pStyle w:val="ListParagraph"/>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r w:rsidRPr="005C61E6">
        <w:rPr>
          <w:rFonts w:asciiTheme="majorHAnsi" w:hAnsiTheme="majorHAnsi" w:cs="Times New Roman"/>
          <w:b/>
          <w:sz w:val="24"/>
          <w:szCs w:val="24"/>
        </w:rPr>
        <w:t>planificare din care face proiectul, cu indicarea actului normativ prin care a fost aprobat.</w:t>
      </w:r>
    </w:p>
    <w:p w:rsid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Amplasamentul pe care urmează să se realizeze proiectul este situat</w:t>
      </w:r>
      <w:r w:rsidR="00A74DA5">
        <w:rPr>
          <w:rFonts w:asciiTheme="majorHAnsi" w:hAnsiTheme="majorHAnsi" w:cs="Times New Roman"/>
          <w:sz w:val="24"/>
          <w:szCs w:val="24"/>
        </w:rPr>
        <w:t xml:space="preserve"> în intravilanul Satului Vama Veche</w:t>
      </w:r>
      <w:r w:rsidRPr="00A16B94">
        <w:rPr>
          <w:rFonts w:asciiTheme="majorHAnsi" w:hAnsiTheme="majorHAnsi" w:cs="Times New Roman"/>
          <w:sz w:val="24"/>
          <w:szCs w:val="24"/>
        </w:rPr>
        <w:t xml:space="preserve">, zona de nord a acestuia, in apropierea </w:t>
      </w:r>
      <w:r w:rsidR="00A320A1">
        <w:rPr>
          <w:rFonts w:asciiTheme="majorHAnsi" w:hAnsiTheme="majorHAnsi" w:cs="Times New Roman"/>
          <w:sz w:val="24"/>
          <w:szCs w:val="24"/>
        </w:rPr>
        <w:t>Dn 39.</w:t>
      </w:r>
    </w:p>
    <w:p w:rsidR="00A320A1"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 xml:space="preserve">Folosirea actuală a terenului conform Certificat de Urbanism: teren categoria de folosinta </w:t>
      </w:r>
      <w:r w:rsidR="00A320A1">
        <w:rPr>
          <w:rFonts w:asciiTheme="majorHAnsi" w:hAnsiTheme="majorHAnsi" w:cs="Times New Roman"/>
          <w:sz w:val="24"/>
          <w:szCs w:val="24"/>
        </w:rPr>
        <w:t xml:space="preserve">curti </w:t>
      </w:r>
      <w:r w:rsidR="00A74DA5">
        <w:rPr>
          <w:rFonts w:asciiTheme="majorHAnsi" w:hAnsiTheme="majorHAnsi" w:cs="Times New Roman"/>
          <w:sz w:val="24"/>
          <w:szCs w:val="24"/>
        </w:rPr>
        <w:t>–</w:t>
      </w:r>
      <w:r w:rsidR="00A320A1">
        <w:rPr>
          <w:rFonts w:asciiTheme="majorHAnsi" w:hAnsiTheme="majorHAnsi" w:cs="Times New Roman"/>
          <w:sz w:val="24"/>
          <w:szCs w:val="24"/>
        </w:rPr>
        <w:t xml:space="preserve"> constructii</w:t>
      </w:r>
      <w:r w:rsidR="00A74DA5">
        <w:rPr>
          <w:rFonts w:asciiTheme="majorHAnsi" w:hAnsiTheme="majorHAnsi" w:cs="Times New Roman"/>
          <w:sz w:val="24"/>
          <w:szCs w:val="24"/>
        </w:rPr>
        <w:t>.</w:t>
      </w:r>
      <w:r w:rsidR="00A320A1">
        <w:rPr>
          <w:rFonts w:asciiTheme="majorHAnsi" w:hAnsiTheme="majorHAnsi" w:cs="Times New Roman"/>
          <w:sz w:val="24"/>
          <w:szCs w:val="24"/>
        </w:rPr>
        <w:t>.</w:t>
      </w:r>
      <w:r w:rsidRPr="00A16B94">
        <w:rPr>
          <w:rFonts w:asciiTheme="majorHAnsi" w:hAnsiTheme="majorHAnsi" w:cs="Times New Roman"/>
          <w:sz w:val="24"/>
          <w:szCs w:val="24"/>
        </w:rPr>
        <w:t xml:space="preserve"> </w:t>
      </w:r>
    </w:p>
    <w:p w:rsid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 xml:space="preserve">Proiectul initial CONSTRUIRE </w:t>
      </w:r>
      <w:r w:rsidR="00A74DA5">
        <w:rPr>
          <w:rFonts w:asciiTheme="majorHAnsi" w:hAnsiTheme="majorHAnsi" w:cs="Times New Roman"/>
          <w:sz w:val="24"/>
          <w:szCs w:val="24"/>
        </w:rPr>
        <w:t>PENSIUNE TURISTICA P+2</w:t>
      </w:r>
      <w:r w:rsidRPr="00A16B94">
        <w:rPr>
          <w:rFonts w:asciiTheme="majorHAnsi" w:hAnsiTheme="majorHAnsi" w:cs="Times New Roman"/>
          <w:sz w:val="24"/>
          <w:szCs w:val="24"/>
        </w:rPr>
        <w:t xml:space="preserve">E – </w:t>
      </w:r>
      <w:r w:rsidR="00A320A1">
        <w:rPr>
          <w:rFonts w:asciiTheme="majorHAnsi" w:hAnsiTheme="majorHAnsi" w:cs="Times New Roman"/>
          <w:sz w:val="24"/>
          <w:szCs w:val="24"/>
        </w:rPr>
        <w:t>SPATII DE CAZARE</w:t>
      </w:r>
      <w:r w:rsidRPr="00A16B94">
        <w:rPr>
          <w:rFonts w:asciiTheme="majorHAnsi" w:hAnsiTheme="majorHAnsi" w:cs="Times New Roman"/>
          <w:sz w:val="24"/>
          <w:szCs w:val="24"/>
        </w:rPr>
        <w:t xml:space="preserve">, a fost reglementat  de catre Agentia pentru Protectia Mediului Constanta prin Decizia etapei de </w:t>
      </w:r>
      <w:r w:rsidR="00A74DA5">
        <w:rPr>
          <w:rFonts w:asciiTheme="majorHAnsi" w:hAnsiTheme="majorHAnsi" w:cs="Times New Roman"/>
          <w:sz w:val="24"/>
          <w:szCs w:val="24"/>
        </w:rPr>
        <w:t>evaluare initiala nr. 549RP/19.09.2022</w:t>
      </w:r>
      <w:r w:rsidRPr="00A16B94">
        <w:rPr>
          <w:rFonts w:asciiTheme="majorHAnsi" w:hAnsiTheme="majorHAnsi" w:cs="Times New Roman"/>
          <w:sz w:val="24"/>
          <w:szCs w:val="24"/>
        </w:rPr>
        <w:t>.</w:t>
      </w:r>
    </w:p>
    <w:p w:rsidR="00A16B94" w:rsidRDefault="00A16B94"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lastRenderedPageBreak/>
        <w:t>Proiectul se va realiza in temeiul reglementarilor doc</w:t>
      </w:r>
      <w:r w:rsidR="00A74DA5">
        <w:rPr>
          <w:rFonts w:asciiTheme="majorHAnsi" w:hAnsiTheme="majorHAnsi" w:cs="Times New Roman"/>
          <w:sz w:val="24"/>
          <w:szCs w:val="24"/>
        </w:rPr>
        <w:t xml:space="preserve">umentatiei de urbanism, faza PUZ </w:t>
      </w:r>
      <w:r>
        <w:rPr>
          <w:rFonts w:asciiTheme="majorHAnsi" w:hAnsiTheme="majorHAnsi" w:cs="Times New Roman"/>
          <w:sz w:val="24"/>
          <w:szCs w:val="24"/>
        </w:rPr>
        <w:t>aprobata</w:t>
      </w:r>
      <w:r w:rsidR="00A74DA5">
        <w:rPr>
          <w:rFonts w:asciiTheme="majorHAnsi" w:hAnsiTheme="majorHAnsi" w:cs="Times New Roman"/>
          <w:sz w:val="24"/>
          <w:szCs w:val="24"/>
        </w:rPr>
        <w:t xml:space="preserve"> prin HCL Limanu nr.56/2021</w:t>
      </w:r>
      <w:r w:rsidR="00A320A1">
        <w:rPr>
          <w:rFonts w:asciiTheme="majorHAnsi" w:hAnsiTheme="majorHAnsi" w:cs="Times New Roman"/>
          <w:sz w:val="24"/>
          <w:szCs w:val="24"/>
        </w:rPr>
        <w:t>.</w:t>
      </w:r>
    </w:p>
    <w:p w:rsidR="00A16B94" w:rsidRDefault="00A16B94" w:rsidP="00EA73D2">
      <w:pPr>
        <w:autoSpaceDE w:val="0"/>
        <w:autoSpaceDN w:val="0"/>
        <w:adjustRightInd w:val="0"/>
        <w:spacing w:after="0"/>
        <w:ind w:right="119" w:firstLine="720"/>
        <w:jc w:val="both"/>
        <w:rPr>
          <w:rFonts w:asciiTheme="majorHAnsi" w:hAnsiTheme="majorHAnsi" w:cs="Times New Roman"/>
          <w:sz w:val="24"/>
          <w:szCs w:val="24"/>
        </w:rPr>
      </w:pPr>
    </w:p>
    <w:p w:rsidR="00A16793" w:rsidRDefault="00A16793" w:rsidP="00B66F40">
      <w:pPr>
        <w:autoSpaceDE w:val="0"/>
        <w:autoSpaceDN w:val="0"/>
        <w:adjustRightInd w:val="0"/>
        <w:spacing w:after="0"/>
        <w:ind w:right="119" w:firstLine="720"/>
        <w:jc w:val="both"/>
        <w:rPr>
          <w:rFonts w:asciiTheme="majorHAnsi" w:hAnsiTheme="majorHAnsi" w:cs="Times New Roman"/>
          <w:sz w:val="24"/>
          <w:szCs w:val="24"/>
        </w:rPr>
      </w:pPr>
    </w:p>
    <w:p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rsidR="0000062F" w:rsidRPr="00D32FC0" w:rsidRDefault="0000062F" w:rsidP="0000062F">
      <w:pPr>
        <w:pStyle w:val="ListParagraph"/>
        <w:autoSpaceDE w:val="0"/>
        <w:autoSpaceDN w:val="0"/>
        <w:adjustRightInd w:val="0"/>
        <w:spacing w:after="0"/>
        <w:ind w:left="0" w:firstLine="720"/>
        <w:jc w:val="both"/>
        <w:rPr>
          <w:rFonts w:asciiTheme="majorHAnsi" w:hAnsiTheme="majorHAnsi" w:cs="Times New Roman"/>
          <w:b/>
          <w:i/>
          <w:sz w:val="24"/>
          <w:szCs w:val="24"/>
        </w:rPr>
      </w:pPr>
      <w:r w:rsidRPr="00855CBE">
        <w:rPr>
          <w:rFonts w:asciiTheme="majorHAnsi" w:hAnsiTheme="majorHAnsi" w:cs="Times New Roman"/>
          <w:sz w:val="24"/>
          <w:szCs w:val="24"/>
        </w:rPr>
        <w:t xml:space="preserve">Pentru continuarea lucrărilor </w:t>
      </w:r>
      <w:r>
        <w:rPr>
          <w:rFonts w:asciiTheme="majorHAnsi" w:hAnsiTheme="majorHAnsi" w:cs="Times New Roman"/>
          <w:sz w:val="24"/>
          <w:szCs w:val="24"/>
        </w:rPr>
        <w:t xml:space="preserve">la imobilul </w:t>
      </w:r>
      <w:r w:rsidRPr="00855CBE">
        <w:rPr>
          <w:rFonts w:asciiTheme="majorHAnsi" w:hAnsiTheme="majorHAnsi" w:cs="Times New Roman"/>
          <w:sz w:val="24"/>
          <w:szCs w:val="24"/>
        </w:rPr>
        <w:t>în curs de execuție se va utiliza organizarea de șantier existentă, amenajată pe terenul aflat în administrarea beneficiarului, fără afectarea zonelor de</w:t>
      </w:r>
      <w:r>
        <w:rPr>
          <w:rFonts w:asciiTheme="majorHAnsi" w:hAnsiTheme="majorHAnsi" w:cs="Times New Roman"/>
          <w:sz w:val="24"/>
          <w:szCs w:val="24"/>
        </w:rPr>
        <w:t xml:space="preserve"> domeniu public din proximitate, astfel:</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w:t>
      </w:r>
      <w:r w:rsidR="0000062F">
        <w:rPr>
          <w:rFonts w:asciiTheme="majorHAnsi" w:hAnsiTheme="majorHAnsi" w:cs="Times New Roman"/>
          <w:sz w:val="24"/>
          <w:szCs w:val="24"/>
        </w:rPr>
        <w:t xml:space="preserve">unt împrejmuite </w:t>
      </w:r>
      <w:r w:rsidRPr="00D32FC0">
        <w:rPr>
          <w:rFonts w:asciiTheme="majorHAnsi" w:hAnsiTheme="majorHAnsi" w:cs="Times New Roman"/>
          <w:sz w:val="24"/>
          <w:szCs w:val="24"/>
        </w:rPr>
        <w:t>ș</w:t>
      </w:r>
      <w:r w:rsidR="0000062F">
        <w:rPr>
          <w:rFonts w:asciiTheme="majorHAnsi" w:hAnsiTheme="majorHAnsi" w:cs="Times New Roman"/>
          <w:sz w:val="24"/>
          <w:szCs w:val="24"/>
        </w:rPr>
        <w:t>i sunt</w:t>
      </w:r>
      <w:r w:rsidRPr="00D32FC0">
        <w:rPr>
          <w:rFonts w:asciiTheme="majorHAnsi" w:hAnsiTheme="majorHAnsi" w:cs="Times New Roman"/>
          <w:sz w:val="24"/>
          <w:szCs w:val="24"/>
        </w:rPr>
        <w:t xml:space="preserve"> monta</w:t>
      </w:r>
      <w:r w:rsidR="0000062F">
        <w:rPr>
          <w:rFonts w:asciiTheme="majorHAnsi" w:hAnsiTheme="majorHAnsi" w:cs="Times New Roman"/>
          <w:sz w:val="24"/>
          <w:szCs w:val="24"/>
        </w:rPr>
        <w:t>te</w:t>
      </w:r>
      <w:r w:rsidRPr="00D32FC0">
        <w:rPr>
          <w:rFonts w:asciiTheme="majorHAnsi" w:hAnsiTheme="majorHAnsi" w:cs="Times New Roman"/>
          <w:sz w:val="24"/>
          <w:szCs w:val="24"/>
        </w:rPr>
        <w:t xml:space="preserve"> avertizoare</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w:t>
      </w:r>
      <w:r w:rsidR="0000062F">
        <w:rPr>
          <w:rFonts w:asciiTheme="majorHAnsi" w:hAnsiTheme="majorHAnsi" w:cs="Times New Roman"/>
          <w:sz w:val="24"/>
          <w:szCs w:val="24"/>
        </w:rPr>
        <w:t>zitare materiale de constructii</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rsid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rsidR="002D0EBA" w:rsidRPr="00D32FC0" w:rsidRDefault="002D0EBA"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rsidR="0000062F" w:rsidRDefault="0000062F" w:rsidP="00EA73D2">
      <w:pPr>
        <w:autoSpaceDE w:val="0"/>
        <w:autoSpaceDN w:val="0"/>
        <w:adjustRightInd w:val="0"/>
        <w:spacing w:after="0"/>
        <w:ind w:right="119" w:firstLine="720"/>
        <w:jc w:val="both"/>
        <w:rPr>
          <w:rFonts w:asciiTheme="majorHAnsi" w:hAnsiTheme="majorHAnsi" w:cs="Times New Roman"/>
          <w:sz w:val="24"/>
          <w:szCs w:val="24"/>
        </w:rPr>
      </w:pPr>
      <w:r w:rsidRPr="0000062F">
        <w:rPr>
          <w:rFonts w:asciiTheme="majorHAnsi" w:hAnsiTheme="majorHAnsi" w:cs="Times New Roman"/>
          <w:sz w:val="24"/>
          <w:szCs w:val="24"/>
        </w:rPr>
        <w:t>Se va utiliza organizarea de șantier existentă, amenajată pe terenul aflat în administrarea beneficiarului, fără afectarea zonelor de domeniu public din proximitate.</w:t>
      </w:r>
    </w:p>
    <w:p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rsidR="0000062F" w:rsidRDefault="0000062F" w:rsidP="00EA73D2">
      <w:pPr>
        <w:autoSpaceDE w:val="0"/>
        <w:autoSpaceDN w:val="0"/>
        <w:adjustRightInd w:val="0"/>
        <w:spacing w:after="0"/>
        <w:ind w:right="119" w:firstLine="720"/>
        <w:jc w:val="both"/>
        <w:rPr>
          <w:rFonts w:asciiTheme="majorHAnsi" w:hAnsiTheme="majorHAnsi" w:cs="Times New Roman"/>
          <w:sz w:val="24"/>
          <w:szCs w:val="24"/>
        </w:rPr>
      </w:pPr>
      <w:r w:rsidRPr="0000062F">
        <w:rPr>
          <w:rFonts w:asciiTheme="majorHAnsi" w:hAnsiTheme="majorHAnsi" w:cs="Times New Roman"/>
          <w:sz w:val="24"/>
          <w:szCs w:val="24"/>
        </w:rPr>
        <w:t>Nu este cazul, se va utiliza organizarea de șantier existentă, amenajată pentru proiectul in curs de executie.</w:t>
      </w:r>
    </w:p>
    <w:p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Organizarea de șantier se va realiza în interiorul amplasamentului, astfel încât impactul asupra factorilor de mediu locali pe timpul derulării lucrărilor prevăzute în proiect să fie cât mai redus.</w:t>
      </w:r>
    </w:p>
    <w:p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interzice spălarea mașinilor sau a utilajelor în zona de lucru ori deversarea de ape uzate necontrolat în zona amplasamentului.</w:t>
      </w:r>
    </w:p>
    <w:p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lastRenderedPageBreak/>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rsidR="006B08D4" w:rsidRPr="000E4BDE" w:rsidRDefault="006B08D4"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organizării de șantier  va fi dotata cu material absorbant ca în cazul apariției unor scurgeri de produse petroliere sa se intervină pentru inlaturarea efectelor poluarii.</w:t>
      </w:r>
    </w:p>
    <w:p w:rsidR="00E2107C" w:rsidRPr="007E4149" w:rsidRDefault="00E2107C" w:rsidP="00EA73D2">
      <w:pPr>
        <w:autoSpaceDE w:val="0"/>
        <w:autoSpaceDN w:val="0"/>
        <w:adjustRightInd w:val="0"/>
        <w:spacing w:after="0"/>
        <w:ind w:right="119"/>
        <w:jc w:val="both"/>
        <w:rPr>
          <w:rFonts w:asciiTheme="majorHAnsi" w:hAnsiTheme="majorHAnsi" w:cs="Times New Roman"/>
          <w:sz w:val="24"/>
          <w:szCs w:val="24"/>
        </w:rPr>
      </w:pPr>
    </w:p>
    <w:p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Pentru evitarea oricăror situații de risc și accidente este necesar să se respecte toate prescripțiile tehnice, de exploatare și întreținere prevăzute în normativele tehnice de exploatare și întreținere a utilajelor folosite pe durata execuției.</w:t>
      </w:r>
    </w:p>
    <w:p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w:t>
      </w:r>
    </w:p>
    <w:p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Deșeurile pot deveni o sursă de poluare a solului, astfel este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p>
    <w:p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rsid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reface amplasamentul la starea inițială (teren liber) sau va fi pregătit pentru  o viitoare construcție, în funcție de destinația ulterioară a terenului.</w:t>
      </w:r>
    </w:p>
    <w:p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rsidR="00E2107C" w:rsidRPr="00D41DA5" w:rsidRDefault="00D41DA5" w:rsidP="0000062F">
      <w:pPr>
        <w:ind w:right="119"/>
        <w:jc w:val="both"/>
        <w:rPr>
          <w:rFonts w:asciiTheme="majorHAnsi" w:hAnsiTheme="majorHAnsi" w:cs="Times New Roman"/>
          <w:sz w:val="24"/>
          <w:szCs w:val="24"/>
        </w:rPr>
      </w:pPr>
      <w:r>
        <w:rPr>
          <w:rFonts w:asciiTheme="majorHAnsi" w:hAnsiTheme="majorHAnsi" w:cs="Times New Roman"/>
          <w:b/>
          <w:i/>
          <w:sz w:val="24"/>
          <w:szCs w:val="24"/>
        </w:rPr>
        <w:tab/>
      </w:r>
      <w:r w:rsidR="0000062F">
        <w:rPr>
          <w:rFonts w:asciiTheme="majorHAnsi" w:hAnsiTheme="majorHAnsi" w:cs="Times New Roman"/>
          <w:sz w:val="24"/>
          <w:szCs w:val="24"/>
        </w:rPr>
        <w:t>V</w:t>
      </w:r>
      <w:r w:rsidRPr="00D41DA5">
        <w:rPr>
          <w:rFonts w:asciiTheme="majorHAnsi" w:hAnsiTheme="majorHAnsi" w:cs="Times New Roman"/>
          <w:sz w:val="24"/>
          <w:szCs w:val="24"/>
        </w:rPr>
        <w:t>a fi pregătit pentru  o viitoare construcție, în funcție de destinația ulterioară a terenului.</w:t>
      </w:r>
    </w:p>
    <w:p w:rsidR="00867CBC" w:rsidRDefault="00867CBC" w:rsidP="00EA73D2">
      <w:pPr>
        <w:ind w:right="119"/>
        <w:jc w:val="both"/>
        <w:rPr>
          <w:rFonts w:asciiTheme="majorHAnsi" w:hAnsiTheme="majorHAnsi" w:cs="Times New Roman"/>
          <w:sz w:val="24"/>
          <w:szCs w:val="24"/>
        </w:rPr>
      </w:pPr>
      <w:r w:rsidRPr="00867CBC">
        <w:rPr>
          <w:rFonts w:asciiTheme="majorHAnsi" w:hAnsiTheme="majorHAnsi" w:cs="Times New Roman"/>
          <w:b/>
          <w:sz w:val="24"/>
          <w:szCs w:val="24"/>
        </w:rPr>
        <w:lastRenderedPageBreak/>
        <w:t xml:space="preserve">XII. PENTRU PROIECTELE CARE INTRĂ SUB INCIDENŢA PREVEDERILOR </w:t>
      </w:r>
      <w:r w:rsidRPr="00867CBC">
        <w:rPr>
          <w:rFonts w:asciiTheme="majorHAnsi" w:hAnsiTheme="majorHAnsi" w:cs="Times New Roman"/>
          <w:b/>
          <w:sz w:val="24"/>
          <w:szCs w:val="24"/>
          <w:u w:val="single"/>
        </w:rPr>
        <w:t>ART. 28</w:t>
      </w:r>
      <w:r w:rsidRPr="00867CBC">
        <w:rPr>
          <w:rFonts w:asciiTheme="majorHAnsi" w:hAnsiTheme="majorHAnsi" w:cs="Times New Roman"/>
          <w:b/>
          <w:sz w:val="24"/>
          <w:szCs w:val="24"/>
        </w:rPr>
        <w:t xml:space="preserve"> DIN ORDONANŢA DE URGENŢĂ A GUVERNULUI NR. 57/2007 PRIVIND REGIMUL ARIILOR NATURALE PROTEJATE</w:t>
      </w:r>
      <w:r w:rsidR="00BF0B9B" w:rsidRPr="007E4149">
        <w:rPr>
          <w:rFonts w:asciiTheme="majorHAnsi" w:hAnsiTheme="majorHAnsi" w:cs="Times New Roman"/>
          <w:sz w:val="24"/>
          <w:szCs w:val="24"/>
        </w:rPr>
        <w:t xml:space="preserve">, conservarea habitatelor naturale, a florei şi faunei sălbatice, aprobată cu modificări şi completări prin </w:t>
      </w:r>
      <w:r w:rsidR="00BF0B9B" w:rsidRPr="007E4149">
        <w:rPr>
          <w:rFonts w:asciiTheme="majorHAnsi" w:hAnsiTheme="majorHAnsi" w:cs="Times New Roman"/>
          <w:sz w:val="24"/>
          <w:szCs w:val="24"/>
          <w:u w:val="single"/>
        </w:rPr>
        <w:t>Legea nr. 49/2011</w:t>
      </w:r>
      <w:r w:rsidR="00BF0B9B" w:rsidRPr="007E4149">
        <w:rPr>
          <w:rFonts w:asciiTheme="majorHAnsi" w:hAnsiTheme="majorHAnsi" w:cs="Times New Roman"/>
          <w:sz w:val="24"/>
          <w:szCs w:val="24"/>
        </w:rPr>
        <w:t>, cu modificările şi completările ulterioare, memoriul va fi completat cu următoarele:</w:t>
      </w:r>
    </w:p>
    <w:p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este necesară declanșarea procedurii de evaluare adecvată.</w:t>
      </w:r>
    </w:p>
    <w:p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sidR="00FC0567">
        <w:rPr>
          <w:rFonts w:ascii="Cambria" w:eastAsia="Times New Roman" w:hAnsi="Cambria" w:cs="Times New Roman"/>
          <w:sz w:val="24"/>
          <w:szCs w:val="24"/>
          <w:lang w:val="ro-RO"/>
        </w:rPr>
        <w:t xml:space="preserve"> cu mentionarea spatiilor</w:t>
      </w:r>
      <w:r>
        <w:rPr>
          <w:rFonts w:ascii="Cambria" w:eastAsia="Times New Roman" w:hAnsi="Cambria" w:cs="Times New Roman"/>
          <w:sz w:val="24"/>
          <w:szCs w:val="24"/>
          <w:lang w:val="ro-RO"/>
        </w:rPr>
        <w:t xml:space="preserve"> propuse</w:t>
      </w:r>
    </w:p>
    <w:p w:rsidR="00B023A6" w:rsidRDefault="00B9405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Decizia etapei de incadrare emisa de APM Constanta</w:t>
      </w:r>
    </w:p>
    <w:p w:rsidR="00FC0567" w:rsidRDefault="00FC056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Dovada achitarii tarifului aferent etapei de incadrare</w:t>
      </w:r>
    </w:p>
    <w:p w:rsidR="00FC0567" w:rsidRDefault="00FC056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Anuntul privind solicitarea de emitere a acordului de mediu, publicat in presa locala</w:t>
      </w:r>
    </w:p>
    <w:p w:rsidR="00FC0567" w:rsidRDefault="00FC0567" w:rsidP="0092702F">
      <w:pPr>
        <w:widowControl w:val="0"/>
        <w:suppressAutoHyphens/>
        <w:autoSpaceDE w:val="0"/>
        <w:autoSpaceDN w:val="0"/>
        <w:adjustRightInd w:val="0"/>
        <w:spacing w:after="0" w:line="240" w:lineRule="auto"/>
        <w:ind w:left="540" w:right="119"/>
        <w:jc w:val="both"/>
        <w:rPr>
          <w:rFonts w:ascii="Cambria" w:eastAsia="Times New Roman" w:hAnsi="Cambria" w:cs="Times New Roman"/>
          <w:sz w:val="24"/>
          <w:szCs w:val="24"/>
          <w:lang w:val="ro-RO"/>
        </w:rPr>
      </w:pPr>
    </w:p>
    <w:p w:rsidR="00FC0567" w:rsidRDefault="00FC0567" w:rsidP="00FC0567">
      <w:pPr>
        <w:widowControl w:val="0"/>
        <w:suppressAutoHyphens/>
        <w:autoSpaceDE w:val="0"/>
        <w:autoSpaceDN w:val="0"/>
        <w:adjustRightInd w:val="0"/>
        <w:spacing w:after="0" w:line="240" w:lineRule="auto"/>
        <w:ind w:left="540" w:right="119"/>
        <w:jc w:val="both"/>
        <w:rPr>
          <w:rFonts w:ascii="Cambria" w:eastAsia="Times New Roman" w:hAnsi="Cambria" w:cs="Times New Roman"/>
          <w:sz w:val="24"/>
          <w:szCs w:val="24"/>
          <w:lang w:val="ro-RO"/>
        </w:rPr>
      </w:pPr>
    </w:p>
    <w:p w:rsidR="00FC0567"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FC0567"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92702F" w:rsidRDefault="0092702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01026F" w:rsidRDefault="0001026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FC0567"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 – S.C. PLANDESIGN S.R.L</w:t>
      </w:r>
    </w:p>
    <w:p w:rsidR="00867CBC"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Ing. Irina Savin</w:t>
      </w:r>
    </w:p>
    <w:p w:rsidR="00B94057" w:rsidRDefault="00B9405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sectPr w:rsidR="00B94057" w:rsidSect="00DE7BBC">
      <w:headerReference w:type="default" r:id="rId9"/>
      <w:footerReference w:type="default" r:id="rId10"/>
      <w:pgSz w:w="12240" w:h="15840"/>
      <w:pgMar w:top="709" w:right="758"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EBB" w:rsidRDefault="00CC2EBB" w:rsidP="00C605DB">
      <w:pPr>
        <w:spacing w:after="0" w:line="240" w:lineRule="auto"/>
      </w:pPr>
      <w:r>
        <w:separator/>
      </w:r>
    </w:p>
  </w:endnote>
  <w:endnote w:type="continuationSeparator" w:id="1">
    <w:p w:rsidR="00CC2EBB" w:rsidRDefault="00CC2EBB"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96" w:rsidRPr="00BA4404" w:rsidRDefault="00A26F96"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E5265A">
      <w:rPr>
        <w:rFonts w:asciiTheme="majorHAnsi" w:hAnsiTheme="majorHAnsi"/>
        <w:i/>
        <w:caps/>
        <w:noProof/>
        <w:sz w:val="20"/>
        <w:szCs w:val="20"/>
      </w:rPr>
      <w:t>9</w:t>
    </w:r>
    <w:r w:rsidRPr="00BA4404">
      <w:rPr>
        <w:rFonts w:asciiTheme="majorHAnsi" w:hAnsiTheme="majorHAnsi"/>
        <w:i/>
        <w:caps/>
        <w:noProof/>
        <w:sz w:val="20"/>
        <w:szCs w:val="20"/>
      </w:rPr>
      <w:fldChar w:fldCharType="end"/>
    </w:r>
  </w:p>
  <w:p w:rsidR="00A26F96" w:rsidRPr="00BA4404" w:rsidRDefault="00A26F96" w:rsidP="00AD5286">
    <w:pPr>
      <w:pStyle w:val="Footer"/>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EBB" w:rsidRDefault="00CC2EBB" w:rsidP="00C605DB">
      <w:pPr>
        <w:spacing w:after="0" w:line="240" w:lineRule="auto"/>
      </w:pPr>
      <w:r>
        <w:separator/>
      </w:r>
    </w:p>
  </w:footnote>
  <w:footnote w:type="continuationSeparator" w:id="1">
    <w:p w:rsidR="00CC2EBB" w:rsidRDefault="00CC2EBB"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96" w:rsidRPr="00C605DB" w:rsidRDefault="00A26F96"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nsid w:val="2ADF7336"/>
    <w:multiLevelType w:val="hybridMultilevel"/>
    <w:tmpl w:val="516E5AA8"/>
    <w:lvl w:ilvl="0" w:tplc="0418000D">
      <w:start w:val="1"/>
      <w:numFmt w:val="bullet"/>
      <w:lvlText w:val=""/>
      <w:lvlJc w:val="left"/>
      <w:pPr>
        <w:ind w:left="1440" w:hanging="360"/>
      </w:pPr>
      <w:rPr>
        <w:rFonts w:ascii="Wingdings" w:hAnsi="Wingdings" w:hint="default"/>
      </w:rPr>
    </w:lvl>
    <w:lvl w:ilvl="1" w:tplc="0418000D">
      <w:start w:val="1"/>
      <w:numFmt w:val="bullet"/>
      <w:lvlText w:val=""/>
      <w:lvlJc w:val="left"/>
      <w:pPr>
        <w:ind w:left="5606"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A65A41"/>
    <w:multiLevelType w:val="hybridMultilevel"/>
    <w:tmpl w:val="E5F6D27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nsid w:val="33A91066"/>
    <w:multiLevelType w:val="hybridMultilevel"/>
    <w:tmpl w:val="831C69E8"/>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4">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0AB13A2"/>
    <w:multiLevelType w:val="hybridMultilevel"/>
    <w:tmpl w:val="78CA57C0"/>
    <w:lvl w:ilvl="0" w:tplc="ECAAF6BC">
      <w:start w:val="1"/>
      <w:numFmt w:val="upperRoman"/>
      <w:lvlText w:val="%1."/>
      <w:lvlJc w:val="left"/>
      <w:pPr>
        <w:ind w:left="930" w:hanging="72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9">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5">
    <w:nsid w:val="56F957AD"/>
    <w:multiLevelType w:val="hybridMultilevel"/>
    <w:tmpl w:val="93C431A4"/>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7">
    <w:nsid w:val="5AE955B7"/>
    <w:multiLevelType w:val="hybridMultilevel"/>
    <w:tmpl w:val="22A689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2">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8">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47"/>
  </w:num>
  <w:num w:numId="3">
    <w:abstractNumId w:val="7"/>
  </w:num>
  <w:num w:numId="4">
    <w:abstractNumId w:val="32"/>
  </w:num>
  <w:num w:numId="5">
    <w:abstractNumId w:val="24"/>
  </w:num>
  <w:num w:numId="6">
    <w:abstractNumId w:val="4"/>
  </w:num>
  <w:num w:numId="7">
    <w:abstractNumId w:val="14"/>
  </w:num>
  <w:num w:numId="8">
    <w:abstractNumId w:val="43"/>
  </w:num>
  <w:num w:numId="9">
    <w:abstractNumId w:val="0"/>
  </w:num>
  <w:num w:numId="10">
    <w:abstractNumId w:val="3"/>
  </w:num>
  <w:num w:numId="11">
    <w:abstractNumId w:val="5"/>
  </w:num>
  <w:num w:numId="12">
    <w:abstractNumId w:val="20"/>
  </w:num>
  <w:num w:numId="13">
    <w:abstractNumId w:val="29"/>
  </w:num>
  <w:num w:numId="14">
    <w:abstractNumId w:val="2"/>
  </w:num>
  <w:num w:numId="15">
    <w:abstractNumId w:val="15"/>
  </w:num>
  <w:num w:numId="16">
    <w:abstractNumId w:val="38"/>
  </w:num>
  <w:num w:numId="17">
    <w:abstractNumId w:val="48"/>
  </w:num>
  <w:num w:numId="18">
    <w:abstractNumId w:val="27"/>
  </w:num>
  <w:num w:numId="19">
    <w:abstractNumId w:val="39"/>
  </w:num>
  <w:num w:numId="20">
    <w:abstractNumId w:val="10"/>
  </w:num>
  <w:num w:numId="21">
    <w:abstractNumId w:val="21"/>
  </w:num>
  <w:num w:numId="22">
    <w:abstractNumId w:val="25"/>
  </w:num>
  <w:num w:numId="23">
    <w:abstractNumId w:val="41"/>
  </w:num>
  <w:num w:numId="24">
    <w:abstractNumId w:val="9"/>
  </w:num>
  <w:num w:numId="25">
    <w:abstractNumId w:val="26"/>
  </w:num>
  <w:num w:numId="26">
    <w:abstractNumId w:val="46"/>
  </w:num>
  <w:num w:numId="27">
    <w:abstractNumId w:val="17"/>
  </w:num>
  <w:num w:numId="28">
    <w:abstractNumId w:val="44"/>
  </w:num>
  <w:num w:numId="29">
    <w:abstractNumId w:val="8"/>
  </w:num>
  <w:num w:numId="30">
    <w:abstractNumId w:val="11"/>
  </w:num>
  <w:num w:numId="31">
    <w:abstractNumId w:val="16"/>
  </w:num>
  <w:num w:numId="32">
    <w:abstractNumId w:val="45"/>
  </w:num>
  <w:num w:numId="33">
    <w:abstractNumId w:val="33"/>
  </w:num>
  <w:num w:numId="34">
    <w:abstractNumId w:val="30"/>
  </w:num>
  <w:num w:numId="35">
    <w:abstractNumId w:val="42"/>
  </w:num>
  <w:num w:numId="36">
    <w:abstractNumId w:val="22"/>
  </w:num>
  <w:num w:numId="37">
    <w:abstractNumId w:val="1"/>
  </w:num>
  <w:num w:numId="38">
    <w:abstractNumId w:val="36"/>
  </w:num>
  <w:num w:numId="39">
    <w:abstractNumId w:val="18"/>
  </w:num>
  <w:num w:numId="40">
    <w:abstractNumId w:val="12"/>
  </w:num>
  <w:num w:numId="41">
    <w:abstractNumId w:val="6"/>
  </w:num>
  <w:num w:numId="42">
    <w:abstractNumId w:val="40"/>
  </w:num>
  <w:num w:numId="43">
    <w:abstractNumId w:val="13"/>
  </w:num>
  <w:num w:numId="44">
    <w:abstractNumId w:val="31"/>
  </w:num>
  <w:num w:numId="45">
    <w:abstractNumId w:val="34"/>
  </w:num>
  <w:num w:numId="46">
    <w:abstractNumId w:val="23"/>
  </w:num>
  <w:num w:numId="47">
    <w:abstractNumId w:val="35"/>
  </w:num>
  <w:num w:numId="48">
    <w:abstractNumId w:val="1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B24AA4"/>
    <w:rsid w:val="0000062F"/>
    <w:rsid w:val="00001EC7"/>
    <w:rsid w:val="00002D1C"/>
    <w:rsid w:val="00007BFA"/>
    <w:rsid w:val="0001026F"/>
    <w:rsid w:val="00014A96"/>
    <w:rsid w:val="00034D0C"/>
    <w:rsid w:val="0004084A"/>
    <w:rsid w:val="000424C6"/>
    <w:rsid w:val="000439C1"/>
    <w:rsid w:val="00043C03"/>
    <w:rsid w:val="00044A8A"/>
    <w:rsid w:val="00050693"/>
    <w:rsid w:val="000572C1"/>
    <w:rsid w:val="00063AC7"/>
    <w:rsid w:val="000763E3"/>
    <w:rsid w:val="0008145F"/>
    <w:rsid w:val="00084BF0"/>
    <w:rsid w:val="0008649E"/>
    <w:rsid w:val="00086C6A"/>
    <w:rsid w:val="00094961"/>
    <w:rsid w:val="000969AF"/>
    <w:rsid w:val="000B114F"/>
    <w:rsid w:val="000B4766"/>
    <w:rsid w:val="000C069D"/>
    <w:rsid w:val="000C142E"/>
    <w:rsid w:val="000C1442"/>
    <w:rsid w:val="000C2F30"/>
    <w:rsid w:val="000C7CAE"/>
    <w:rsid w:val="000E01ED"/>
    <w:rsid w:val="000E4BDE"/>
    <w:rsid w:val="000F5F61"/>
    <w:rsid w:val="001119CD"/>
    <w:rsid w:val="001121DD"/>
    <w:rsid w:val="0012577F"/>
    <w:rsid w:val="00125967"/>
    <w:rsid w:val="00133A3B"/>
    <w:rsid w:val="001352EB"/>
    <w:rsid w:val="001367AD"/>
    <w:rsid w:val="00150403"/>
    <w:rsid w:val="00156A14"/>
    <w:rsid w:val="00156EDE"/>
    <w:rsid w:val="0016258B"/>
    <w:rsid w:val="00163703"/>
    <w:rsid w:val="001657E4"/>
    <w:rsid w:val="00166F73"/>
    <w:rsid w:val="00170519"/>
    <w:rsid w:val="00173238"/>
    <w:rsid w:val="0017622C"/>
    <w:rsid w:val="00187DC6"/>
    <w:rsid w:val="00197319"/>
    <w:rsid w:val="00197C47"/>
    <w:rsid w:val="001A0B49"/>
    <w:rsid w:val="001A7122"/>
    <w:rsid w:val="001C1956"/>
    <w:rsid w:val="001C1DBF"/>
    <w:rsid w:val="001C5944"/>
    <w:rsid w:val="001D0F70"/>
    <w:rsid w:val="001E1E28"/>
    <w:rsid w:val="001E34A5"/>
    <w:rsid w:val="001E42AF"/>
    <w:rsid w:val="001F1EE1"/>
    <w:rsid w:val="001F229A"/>
    <w:rsid w:val="001F5491"/>
    <w:rsid w:val="00200DEC"/>
    <w:rsid w:val="00207B1D"/>
    <w:rsid w:val="002145C9"/>
    <w:rsid w:val="00233D53"/>
    <w:rsid w:val="002356FA"/>
    <w:rsid w:val="00236C87"/>
    <w:rsid w:val="0024320E"/>
    <w:rsid w:val="00243C78"/>
    <w:rsid w:val="00256DBE"/>
    <w:rsid w:val="00257129"/>
    <w:rsid w:val="002578AE"/>
    <w:rsid w:val="00270EF3"/>
    <w:rsid w:val="0028082A"/>
    <w:rsid w:val="002830C4"/>
    <w:rsid w:val="002960C1"/>
    <w:rsid w:val="002A0A23"/>
    <w:rsid w:val="002A0C9C"/>
    <w:rsid w:val="002A25F3"/>
    <w:rsid w:val="002A46CF"/>
    <w:rsid w:val="002A6970"/>
    <w:rsid w:val="002B1D5B"/>
    <w:rsid w:val="002B7A9B"/>
    <w:rsid w:val="002C14F9"/>
    <w:rsid w:val="002C3780"/>
    <w:rsid w:val="002C45FD"/>
    <w:rsid w:val="002D0BEE"/>
    <w:rsid w:val="002D0EBA"/>
    <w:rsid w:val="002D237B"/>
    <w:rsid w:val="002D6034"/>
    <w:rsid w:val="002E3807"/>
    <w:rsid w:val="002E400D"/>
    <w:rsid w:val="002E50CF"/>
    <w:rsid w:val="002F0967"/>
    <w:rsid w:val="002F7ED6"/>
    <w:rsid w:val="00306F17"/>
    <w:rsid w:val="00313A27"/>
    <w:rsid w:val="00313C42"/>
    <w:rsid w:val="00320C48"/>
    <w:rsid w:val="003361DD"/>
    <w:rsid w:val="00360AC7"/>
    <w:rsid w:val="00364CB3"/>
    <w:rsid w:val="00371416"/>
    <w:rsid w:val="00380CD2"/>
    <w:rsid w:val="00384BA9"/>
    <w:rsid w:val="00390D45"/>
    <w:rsid w:val="00391EC2"/>
    <w:rsid w:val="003943B7"/>
    <w:rsid w:val="003A4C18"/>
    <w:rsid w:val="003A5EED"/>
    <w:rsid w:val="003B1778"/>
    <w:rsid w:val="003B4D93"/>
    <w:rsid w:val="003C329C"/>
    <w:rsid w:val="003D1463"/>
    <w:rsid w:val="003E0B3F"/>
    <w:rsid w:val="003E0FB1"/>
    <w:rsid w:val="0040330C"/>
    <w:rsid w:val="004152F6"/>
    <w:rsid w:val="004243E1"/>
    <w:rsid w:val="004255FF"/>
    <w:rsid w:val="00431200"/>
    <w:rsid w:val="004329B1"/>
    <w:rsid w:val="004624DE"/>
    <w:rsid w:val="0047439E"/>
    <w:rsid w:val="00475015"/>
    <w:rsid w:val="004815BF"/>
    <w:rsid w:val="00483399"/>
    <w:rsid w:val="00483546"/>
    <w:rsid w:val="004874DC"/>
    <w:rsid w:val="00492FEB"/>
    <w:rsid w:val="00493134"/>
    <w:rsid w:val="00495197"/>
    <w:rsid w:val="004957BA"/>
    <w:rsid w:val="004A31F2"/>
    <w:rsid w:val="004A347B"/>
    <w:rsid w:val="004A505D"/>
    <w:rsid w:val="004C420A"/>
    <w:rsid w:val="004D11B3"/>
    <w:rsid w:val="004D7A1F"/>
    <w:rsid w:val="004F5CD0"/>
    <w:rsid w:val="005063F9"/>
    <w:rsid w:val="00511F1D"/>
    <w:rsid w:val="00515A32"/>
    <w:rsid w:val="005173F0"/>
    <w:rsid w:val="0052057D"/>
    <w:rsid w:val="0052286F"/>
    <w:rsid w:val="00522ED8"/>
    <w:rsid w:val="005276AA"/>
    <w:rsid w:val="00536F75"/>
    <w:rsid w:val="00541788"/>
    <w:rsid w:val="00543EB6"/>
    <w:rsid w:val="00554AE4"/>
    <w:rsid w:val="00555243"/>
    <w:rsid w:val="00563495"/>
    <w:rsid w:val="005672AF"/>
    <w:rsid w:val="00573655"/>
    <w:rsid w:val="005737DE"/>
    <w:rsid w:val="00574441"/>
    <w:rsid w:val="0058064C"/>
    <w:rsid w:val="005809B2"/>
    <w:rsid w:val="00586948"/>
    <w:rsid w:val="00592957"/>
    <w:rsid w:val="0059642A"/>
    <w:rsid w:val="005B13F8"/>
    <w:rsid w:val="005B22E1"/>
    <w:rsid w:val="005C61E6"/>
    <w:rsid w:val="005F62D1"/>
    <w:rsid w:val="005F7871"/>
    <w:rsid w:val="006012B9"/>
    <w:rsid w:val="006054A5"/>
    <w:rsid w:val="00605675"/>
    <w:rsid w:val="00606634"/>
    <w:rsid w:val="006176B5"/>
    <w:rsid w:val="00626F04"/>
    <w:rsid w:val="00627B69"/>
    <w:rsid w:val="0063794A"/>
    <w:rsid w:val="00643A40"/>
    <w:rsid w:val="00643DE6"/>
    <w:rsid w:val="00645C58"/>
    <w:rsid w:val="00650F42"/>
    <w:rsid w:val="006536A7"/>
    <w:rsid w:val="00656D2A"/>
    <w:rsid w:val="0066161F"/>
    <w:rsid w:val="00674013"/>
    <w:rsid w:val="0067757E"/>
    <w:rsid w:val="00680CAC"/>
    <w:rsid w:val="00690E1B"/>
    <w:rsid w:val="006967F0"/>
    <w:rsid w:val="006972F5"/>
    <w:rsid w:val="006A22A2"/>
    <w:rsid w:val="006B08D4"/>
    <w:rsid w:val="006B1862"/>
    <w:rsid w:val="006B31C3"/>
    <w:rsid w:val="006B7309"/>
    <w:rsid w:val="006D7D17"/>
    <w:rsid w:val="006E0BEE"/>
    <w:rsid w:val="006E17CB"/>
    <w:rsid w:val="007003FA"/>
    <w:rsid w:val="007027AA"/>
    <w:rsid w:val="00706E97"/>
    <w:rsid w:val="00711217"/>
    <w:rsid w:val="00711CCB"/>
    <w:rsid w:val="00724278"/>
    <w:rsid w:val="0073798B"/>
    <w:rsid w:val="0074103F"/>
    <w:rsid w:val="007622A7"/>
    <w:rsid w:val="00766A14"/>
    <w:rsid w:val="00780680"/>
    <w:rsid w:val="007845F4"/>
    <w:rsid w:val="007848A0"/>
    <w:rsid w:val="00791190"/>
    <w:rsid w:val="00794AE0"/>
    <w:rsid w:val="007B092A"/>
    <w:rsid w:val="007B0E7C"/>
    <w:rsid w:val="007B14A6"/>
    <w:rsid w:val="007B2A5B"/>
    <w:rsid w:val="007B3D43"/>
    <w:rsid w:val="007C37BE"/>
    <w:rsid w:val="007C4E60"/>
    <w:rsid w:val="007D124B"/>
    <w:rsid w:val="007D185D"/>
    <w:rsid w:val="007D7142"/>
    <w:rsid w:val="007E2FEC"/>
    <w:rsid w:val="007E4149"/>
    <w:rsid w:val="007E49FE"/>
    <w:rsid w:val="007F4B23"/>
    <w:rsid w:val="007F7EB0"/>
    <w:rsid w:val="00800E6C"/>
    <w:rsid w:val="00802BF0"/>
    <w:rsid w:val="00805EF6"/>
    <w:rsid w:val="008141A3"/>
    <w:rsid w:val="00825897"/>
    <w:rsid w:val="00830F07"/>
    <w:rsid w:val="0083123A"/>
    <w:rsid w:val="00831403"/>
    <w:rsid w:val="00843DFF"/>
    <w:rsid w:val="00844AB3"/>
    <w:rsid w:val="00851826"/>
    <w:rsid w:val="00852972"/>
    <w:rsid w:val="00856FAE"/>
    <w:rsid w:val="00862381"/>
    <w:rsid w:val="0086509D"/>
    <w:rsid w:val="008650DF"/>
    <w:rsid w:val="008654B5"/>
    <w:rsid w:val="0086799B"/>
    <w:rsid w:val="00867CBC"/>
    <w:rsid w:val="0087182B"/>
    <w:rsid w:val="00877111"/>
    <w:rsid w:val="008909B0"/>
    <w:rsid w:val="00892350"/>
    <w:rsid w:val="008971F2"/>
    <w:rsid w:val="008A2427"/>
    <w:rsid w:val="008C46FA"/>
    <w:rsid w:val="008C729F"/>
    <w:rsid w:val="008D0732"/>
    <w:rsid w:val="008E007F"/>
    <w:rsid w:val="008E1B19"/>
    <w:rsid w:val="008E2F26"/>
    <w:rsid w:val="008E386D"/>
    <w:rsid w:val="008F6E7C"/>
    <w:rsid w:val="0090195B"/>
    <w:rsid w:val="009174AF"/>
    <w:rsid w:val="009251EC"/>
    <w:rsid w:val="009268E2"/>
    <w:rsid w:val="0092702F"/>
    <w:rsid w:val="009273F2"/>
    <w:rsid w:val="00927464"/>
    <w:rsid w:val="009466CF"/>
    <w:rsid w:val="009508CF"/>
    <w:rsid w:val="00961647"/>
    <w:rsid w:val="00963E9C"/>
    <w:rsid w:val="00965192"/>
    <w:rsid w:val="0097175F"/>
    <w:rsid w:val="00974E2E"/>
    <w:rsid w:val="009912ED"/>
    <w:rsid w:val="009A36CA"/>
    <w:rsid w:val="009A4808"/>
    <w:rsid w:val="009A55CD"/>
    <w:rsid w:val="009B0D62"/>
    <w:rsid w:val="009B7B7A"/>
    <w:rsid w:val="009C2B41"/>
    <w:rsid w:val="009C3E6F"/>
    <w:rsid w:val="009E297B"/>
    <w:rsid w:val="009E3A35"/>
    <w:rsid w:val="009E6D69"/>
    <w:rsid w:val="009F467F"/>
    <w:rsid w:val="009F69BE"/>
    <w:rsid w:val="00A035D2"/>
    <w:rsid w:val="00A05F5D"/>
    <w:rsid w:val="00A10C5D"/>
    <w:rsid w:val="00A16793"/>
    <w:rsid w:val="00A16B94"/>
    <w:rsid w:val="00A26F96"/>
    <w:rsid w:val="00A31B51"/>
    <w:rsid w:val="00A320A1"/>
    <w:rsid w:val="00A3285F"/>
    <w:rsid w:val="00A331F6"/>
    <w:rsid w:val="00A363E1"/>
    <w:rsid w:val="00A41708"/>
    <w:rsid w:val="00A428C2"/>
    <w:rsid w:val="00A44AA4"/>
    <w:rsid w:val="00A45391"/>
    <w:rsid w:val="00A6568C"/>
    <w:rsid w:val="00A70001"/>
    <w:rsid w:val="00A74DA5"/>
    <w:rsid w:val="00A74DDB"/>
    <w:rsid w:val="00A86ED3"/>
    <w:rsid w:val="00AA6913"/>
    <w:rsid w:val="00AB0BE4"/>
    <w:rsid w:val="00AB0CD5"/>
    <w:rsid w:val="00AC3D6A"/>
    <w:rsid w:val="00AD5286"/>
    <w:rsid w:val="00AE5A71"/>
    <w:rsid w:val="00AE5C5E"/>
    <w:rsid w:val="00AF4274"/>
    <w:rsid w:val="00B023A6"/>
    <w:rsid w:val="00B058A4"/>
    <w:rsid w:val="00B10B6D"/>
    <w:rsid w:val="00B14F7D"/>
    <w:rsid w:val="00B15014"/>
    <w:rsid w:val="00B17791"/>
    <w:rsid w:val="00B24AA4"/>
    <w:rsid w:val="00B30960"/>
    <w:rsid w:val="00B309FE"/>
    <w:rsid w:val="00B36083"/>
    <w:rsid w:val="00B40958"/>
    <w:rsid w:val="00B50C00"/>
    <w:rsid w:val="00B51AF3"/>
    <w:rsid w:val="00B64444"/>
    <w:rsid w:val="00B66F40"/>
    <w:rsid w:val="00B76387"/>
    <w:rsid w:val="00B83DFD"/>
    <w:rsid w:val="00B84DC6"/>
    <w:rsid w:val="00B94057"/>
    <w:rsid w:val="00B95B3A"/>
    <w:rsid w:val="00BA2568"/>
    <w:rsid w:val="00BA4404"/>
    <w:rsid w:val="00BA4436"/>
    <w:rsid w:val="00BB405E"/>
    <w:rsid w:val="00BC1256"/>
    <w:rsid w:val="00BC3EEF"/>
    <w:rsid w:val="00BC4381"/>
    <w:rsid w:val="00BC5F9C"/>
    <w:rsid w:val="00BE1ADF"/>
    <w:rsid w:val="00BE5F39"/>
    <w:rsid w:val="00BF07A0"/>
    <w:rsid w:val="00BF0B9B"/>
    <w:rsid w:val="00BF4BB1"/>
    <w:rsid w:val="00C342B5"/>
    <w:rsid w:val="00C35EDA"/>
    <w:rsid w:val="00C37A7B"/>
    <w:rsid w:val="00C4289D"/>
    <w:rsid w:val="00C479BF"/>
    <w:rsid w:val="00C514D4"/>
    <w:rsid w:val="00C54CC2"/>
    <w:rsid w:val="00C560E3"/>
    <w:rsid w:val="00C605DB"/>
    <w:rsid w:val="00C61669"/>
    <w:rsid w:val="00C7382C"/>
    <w:rsid w:val="00C80C8B"/>
    <w:rsid w:val="00C861BD"/>
    <w:rsid w:val="00C977FC"/>
    <w:rsid w:val="00CA3F31"/>
    <w:rsid w:val="00CC2EBB"/>
    <w:rsid w:val="00CC3DA2"/>
    <w:rsid w:val="00CD0BDB"/>
    <w:rsid w:val="00CE1874"/>
    <w:rsid w:val="00CE196A"/>
    <w:rsid w:val="00CF1C09"/>
    <w:rsid w:val="00CF5170"/>
    <w:rsid w:val="00CF5B95"/>
    <w:rsid w:val="00D00795"/>
    <w:rsid w:val="00D07BE7"/>
    <w:rsid w:val="00D10C82"/>
    <w:rsid w:val="00D11AB1"/>
    <w:rsid w:val="00D11E00"/>
    <w:rsid w:val="00D137AB"/>
    <w:rsid w:val="00D1508F"/>
    <w:rsid w:val="00D15570"/>
    <w:rsid w:val="00D32FC0"/>
    <w:rsid w:val="00D41DA5"/>
    <w:rsid w:val="00D6078B"/>
    <w:rsid w:val="00D60936"/>
    <w:rsid w:val="00D60F42"/>
    <w:rsid w:val="00D63F83"/>
    <w:rsid w:val="00D6506E"/>
    <w:rsid w:val="00D67D6B"/>
    <w:rsid w:val="00D76028"/>
    <w:rsid w:val="00D77EC6"/>
    <w:rsid w:val="00D91291"/>
    <w:rsid w:val="00D95E9D"/>
    <w:rsid w:val="00DA44C4"/>
    <w:rsid w:val="00DA5FFC"/>
    <w:rsid w:val="00DA6FFC"/>
    <w:rsid w:val="00DB3685"/>
    <w:rsid w:val="00DB393F"/>
    <w:rsid w:val="00DC21C1"/>
    <w:rsid w:val="00DC3C89"/>
    <w:rsid w:val="00DE4DCE"/>
    <w:rsid w:val="00DE7BBC"/>
    <w:rsid w:val="00DF03AE"/>
    <w:rsid w:val="00DF0A07"/>
    <w:rsid w:val="00DF390D"/>
    <w:rsid w:val="00DF626E"/>
    <w:rsid w:val="00E037AF"/>
    <w:rsid w:val="00E06646"/>
    <w:rsid w:val="00E2107C"/>
    <w:rsid w:val="00E23ED5"/>
    <w:rsid w:val="00E2461C"/>
    <w:rsid w:val="00E2616B"/>
    <w:rsid w:val="00E27A65"/>
    <w:rsid w:val="00E301EA"/>
    <w:rsid w:val="00E42627"/>
    <w:rsid w:val="00E5265A"/>
    <w:rsid w:val="00E55DCB"/>
    <w:rsid w:val="00E66C0B"/>
    <w:rsid w:val="00E857C5"/>
    <w:rsid w:val="00E95499"/>
    <w:rsid w:val="00EA0EBE"/>
    <w:rsid w:val="00EA5221"/>
    <w:rsid w:val="00EA73D2"/>
    <w:rsid w:val="00EA7620"/>
    <w:rsid w:val="00EA7AEE"/>
    <w:rsid w:val="00EB06BD"/>
    <w:rsid w:val="00EB0B7C"/>
    <w:rsid w:val="00EB2C43"/>
    <w:rsid w:val="00EB2D00"/>
    <w:rsid w:val="00EB52CB"/>
    <w:rsid w:val="00EB5534"/>
    <w:rsid w:val="00EC077F"/>
    <w:rsid w:val="00EC20F6"/>
    <w:rsid w:val="00EC38FD"/>
    <w:rsid w:val="00EC5951"/>
    <w:rsid w:val="00EC7B49"/>
    <w:rsid w:val="00ED078F"/>
    <w:rsid w:val="00ED3F1E"/>
    <w:rsid w:val="00F0109A"/>
    <w:rsid w:val="00F03DA8"/>
    <w:rsid w:val="00F047F9"/>
    <w:rsid w:val="00F1185E"/>
    <w:rsid w:val="00F13538"/>
    <w:rsid w:val="00F15D5C"/>
    <w:rsid w:val="00F31232"/>
    <w:rsid w:val="00F314E6"/>
    <w:rsid w:val="00F400D2"/>
    <w:rsid w:val="00F54629"/>
    <w:rsid w:val="00F55CFC"/>
    <w:rsid w:val="00F56B2B"/>
    <w:rsid w:val="00F626F1"/>
    <w:rsid w:val="00F66CD9"/>
    <w:rsid w:val="00F725FA"/>
    <w:rsid w:val="00F81958"/>
    <w:rsid w:val="00F85D44"/>
    <w:rsid w:val="00F8791A"/>
    <w:rsid w:val="00F87D2E"/>
    <w:rsid w:val="00F923F1"/>
    <w:rsid w:val="00F97C59"/>
    <w:rsid w:val="00FA54E3"/>
    <w:rsid w:val="00FA57A6"/>
    <w:rsid w:val="00FA702E"/>
    <w:rsid w:val="00FC0567"/>
    <w:rsid w:val="00FD52BA"/>
    <w:rsid w:val="00FD708C"/>
    <w:rsid w:val="00FE174D"/>
    <w:rsid w:val="00FE6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paragraph" w:styleId="NoSpacing">
    <w:name w:val="No Spacing"/>
    <w:uiPriority w:val="1"/>
    <w:qFormat/>
    <w:rsid w:val="00E2616B"/>
    <w:pPr>
      <w:spacing w:after="0" w:line="240" w:lineRule="auto"/>
    </w:pPr>
    <w:rPr>
      <w:lang w:val="ro-RO"/>
    </w:rPr>
  </w:style>
  <w:style w:type="paragraph" w:styleId="BalloonText">
    <w:name w:val="Balloon Text"/>
    <w:basedOn w:val="Normal"/>
    <w:link w:val="BalloonTextChar"/>
    <w:uiPriority w:val="99"/>
    <w:semiHidden/>
    <w:unhideWhenUsed/>
    <w:rsid w:val="0048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oconsultproiec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017419"/>
    <w:rsid w:val="000A403A"/>
    <w:rsid w:val="003A1317"/>
    <w:rsid w:val="003F3496"/>
    <w:rsid w:val="0068433B"/>
    <w:rsid w:val="0071687F"/>
    <w:rsid w:val="008F6DDA"/>
    <w:rsid w:val="00976581"/>
    <w:rsid w:val="00994177"/>
    <w:rsid w:val="00B07C9E"/>
    <w:rsid w:val="00B12472"/>
    <w:rsid w:val="00B87E4E"/>
    <w:rsid w:val="00C17DF3"/>
    <w:rsid w:val="00CE65F7"/>
    <w:rsid w:val="00E17553"/>
    <w:rsid w:val="00ED7557"/>
    <w:rsid w:val="00F02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5AAB-BB88-4734-B3A9-E35D309F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20</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yry</cp:lastModifiedBy>
  <cp:revision>149</cp:revision>
  <cp:lastPrinted>2019-10-06T09:27:00Z</cp:lastPrinted>
  <dcterms:created xsi:type="dcterms:W3CDTF">2020-03-07T09:47:00Z</dcterms:created>
  <dcterms:modified xsi:type="dcterms:W3CDTF">2022-10-27T08:31:00Z</dcterms:modified>
</cp:coreProperties>
</file>