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3" w:rsidRPr="00D47407" w:rsidRDefault="00B6368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74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474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474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63683" w:rsidRPr="00D47407" w:rsidRDefault="00B6368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63683" w:rsidRPr="00D47407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740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474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63683" w:rsidRPr="00F54AD1" w:rsidRDefault="00B63683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63683" w:rsidRPr="00F54AD1" w:rsidRDefault="00B63683" w:rsidP="009E4147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B63683" w:rsidRPr="00DF247A" w:rsidRDefault="00B6368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 Constanta,</w:t>
      </w:r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anunţă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interesat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asupra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depunerii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solicitării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emitere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247A">
        <w:rPr>
          <w:rFonts w:ascii="Times New Roman" w:hAnsi="Times New Roman"/>
          <w:sz w:val="24"/>
          <w:szCs w:val="24"/>
        </w:rPr>
        <w:t>acordului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mediu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: </w:t>
      </w:r>
      <w:r w:rsidRPr="00DF247A">
        <w:rPr>
          <w:rFonts w:ascii="Times New Roman" w:hAnsi="Times New Roman"/>
          <w:b/>
          <w:sz w:val="24"/>
          <w:szCs w:val="24"/>
        </w:rPr>
        <w:t xml:space="preserve">EXTINDEREA RETELELOR DE ALIMENTARE CU APA SI CANALIZARE MENAJERA IN COMUNA CUMPANA, JUDETUL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b/>
          <w:sz w:val="24"/>
          <w:szCs w:val="24"/>
        </w:rPr>
        <w:t>,</w:t>
      </w:r>
      <w:r w:rsidRPr="00DF247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DF247A">
        <w:rPr>
          <w:rFonts w:ascii="Times New Roman" w:hAnsi="Times New Roman"/>
          <w:sz w:val="24"/>
          <w:szCs w:val="24"/>
        </w:rPr>
        <w:t>propus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F247A">
        <w:rPr>
          <w:rFonts w:ascii="Times New Roman" w:hAnsi="Times New Roman"/>
          <w:sz w:val="24"/>
          <w:szCs w:val="24"/>
        </w:rPr>
        <w:t>amplasat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Cumpana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strazile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: </w:t>
      </w:r>
      <w:r w:rsidRPr="00DF247A">
        <w:rPr>
          <w:rFonts w:ascii="Times New Roman" w:hAnsi="Times New Roman"/>
          <w:lang w:val="ro-RO"/>
        </w:rPr>
        <w:t xml:space="preserve">Banu </w:t>
      </w:r>
      <w:proofErr w:type="spellStart"/>
      <w:r w:rsidRPr="00DF247A">
        <w:rPr>
          <w:rFonts w:ascii="Times New Roman" w:hAnsi="Times New Roman"/>
          <w:lang w:val="ro-RO"/>
        </w:rPr>
        <w:t>Maracine</w:t>
      </w:r>
      <w:proofErr w:type="spellEnd"/>
      <w:r w:rsidRPr="00DF247A">
        <w:rPr>
          <w:rFonts w:ascii="Times New Roman" w:hAnsi="Times New Roman"/>
          <w:lang w:val="ro-RO"/>
        </w:rPr>
        <w:t xml:space="preserve">, Centenarului, Cerealelor 2( alee) (fosta aleea Voda Lucian si Mariana), Constantei ( </w:t>
      </w:r>
      <w:proofErr w:type="spellStart"/>
      <w:r w:rsidRPr="00DF247A">
        <w:rPr>
          <w:rFonts w:ascii="Times New Roman" w:hAnsi="Times New Roman"/>
          <w:lang w:val="ro-RO"/>
        </w:rPr>
        <w:t>soseaua</w:t>
      </w:r>
      <w:proofErr w:type="spellEnd"/>
      <w:r w:rsidRPr="00DF247A">
        <w:rPr>
          <w:rFonts w:ascii="Times New Roman" w:hAnsi="Times New Roman"/>
          <w:lang w:val="ro-RO"/>
        </w:rPr>
        <w:t xml:space="preserve">) (DN39E), Crinului, Iancu Jianu, Independentei, Ion Creanga, </w:t>
      </w:r>
      <w:proofErr w:type="spellStart"/>
      <w:r w:rsidRPr="00DF247A">
        <w:rPr>
          <w:rFonts w:ascii="Times New Roman" w:hAnsi="Times New Roman"/>
          <w:lang w:val="ro-RO"/>
        </w:rPr>
        <w:t>Linistei</w:t>
      </w:r>
      <w:proofErr w:type="spellEnd"/>
      <w:r w:rsidRPr="00DF247A">
        <w:rPr>
          <w:rFonts w:ascii="Times New Roman" w:hAnsi="Times New Roman"/>
          <w:lang w:val="ro-RO"/>
        </w:rPr>
        <w:t xml:space="preserve">(alee) cu intrare din str. Veteranilor nr. 2A, Petru </w:t>
      </w:r>
      <w:proofErr w:type="spellStart"/>
      <w:r w:rsidRPr="00DF247A">
        <w:rPr>
          <w:rFonts w:ascii="Times New Roman" w:hAnsi="Times New Roman"/>
          <w:lang w:val="ro-RO"/>
        </w:rPr>
        <w:t>Rares</w:t>
      </w:r>
      <w:proofErr w:type="spellEnd"/>
      <w:r w:rsidRPr="00DF247A">
        <w:rPr>
          <w:rFonts w:ascii="Times New Roman" w:hAnsi="Times New Roman"/>
          <w:lang w:val="ro-RO"/>
        </w:rPr>
        <w:t xml:space="preserve">, Prelungirea Florilor, </w:t>
      </w:r>
      <w:proofErr w:type="spellStart"/>
      <w:r w:rsidRPr="00DF247A">
        <w:rPr>
          <w:rFonts w:ascii="Times New Roman" w:hAnsi="Times New Roman"/>
          <w:lang w:val="ro-RO"/>
        </w:rPr>
        <w:t>Strajei</w:t>
      </w:r>
      <w:proofErr w:type="spellEnd"/>
      <w:r w:rsidRPr="00DF247A">
        <w:rPr>
          <w:rFonts w:ascii="Times New Roman" w:hAnsi="Times New Roman"/>
          <w:lang w:val="ro-RO"/>
        </w:rPr>
        <w:t xml:space="preserve">( intre str. </w:t>
      </w:r>
      <w:proofErr w:type="spellStart"/>
      <w:r w:rsidRPr="00DF247A">
        <w:rPr>
          <w:rFonts w:ascii="Times New Roman" w:hAnsi="Times New Roman"/>
          <w:lang w:val="ro-RO"/>
        </w:rPr>
        <w:t>Ciresica</w:t>
      </w:r>
      <w:proofErr w:type="spellEnd"/>
      <w:r w:rsidRPr="00DF247A">
        <w:rPr>
          <w:rFonts w:ascii="Times New Roman" w:hAnsi="Times New Roman"/>
          <w:lang w:val="ro-RO"/>
        </w:rPr>
        <w:t xml:space="preserve"> si str. </w:t>
      </w:r>
      <w:proofErr w:type="spellStart"/>
      <w:r w:rsidRPr="00DF247A">
        <w:rPr>
          <w:rFonts w:ascii="Times New Roman" w:hAnsi="Times New Roman"/>
          <w:lang w:val="ro-RO"/>
        </w:rPr>
        <w:t>Ciocarliei</w:t>
      </w:r>
      <w:proofErr w:type="spellEnd"/>
      <w:r w:rsidRPr="00DF247A">
        <w:rPr>
          <w:rFonts w:ascii="Times New Roman" w:hAnsi="Times New Roman"/>
          <w:lang w:val="ro-RO"/>
        </w:rPr>
        <w:t xml:space="preserve">), Titu Maiorescu, Vasile </w:t>
      </w:r>
      <w:proofErr w:type="spellStart"/>
      <w:r w:rsidRPr="00DF247A">
        <w:rPr>
          <w:rFonts w:ascii="Times New Roman" w:hAnsi="Times New Roman"/>
          <w:lang w:val="ro-RO"/>
        </w:rPr>
        <w:t>Carlova</w:t>
      </w:r>
      <w:proofErr w:type="spellEnd"/>
      <w:r w:rsidRPr="00DF247A">
        <w:rPr>
          <w:rFonts w:ascii="Times New Roman" w:hAnsi="Times New Roman"/>
          <w:lang w:val="ro-RO"/>
        </w:rPr>
        <w:t xml:space="preserve">( intre str. I.A. </w:t>
      </w:r>
      <w:proofErr w:type="spellStart"/>
      <w:r w:rsidRPr="00DF247A">
        <w:rPr>
          <w:rFonts w:ascii="Times New Roman" w:hAnsi="Times New Roman"/>
          <w:lang w:val="ro-RO"/>
        </w:rPr>
        <w:t>Basarabescu</w:t>
      </w:r>
      <w:proofErr w:type="spellEnd"/>
      <w:r w:rsidRPr="00DF247A">
        <w:rPr>
          <w:rFonts w:ascii="Times New Roman" w:hAnsi="Times New Roman"/>
          <w:lang w:val="ro-RO"/>
        </w:rPr>
        <w:t xml:space="preserve"> si </w:t>
      </w:r>
      <w:proofErr w:type="spellStart"/>
      <w:r w:rsidRPr="00DF247A">
        <w:rPr>
          <w:rFonts w:ascii="Times New Roman" w:hAnsi="Times New Roman"/>
          <w:lang w:val="ro-RO"/>
        </w:rPr>
        <w:t>capat</w:t>
      </w:r>
      <w:proofErr w:type="spellEnd"/>
      <w:r w:rsidRPr="00DF247A">
        <w:rPr>
          <w:rFonts w:ascii="Times New Roman" w:hAnsi="Times New Roman"/>
          <w:lang w:val="ro-RO"/>
        </w:rPr>
        <w:t>), Victoriei, Zootehniei( de la nr.4D-capat),</w:t>
      </w:r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Constanta</w:t>
      </w:r>
      <w:r w:rsidRPr="00DF247A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247A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privind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propus</w:t>
      </w:r>
      <w:proofErr w:type="spellEnd"/>
      <w:r w:rsidRPr="00DF247A">
        <w:rPr>
          <w:rFonts w:ascii="Times New Roman" w:hAnsi="Times New Roman"/>
          <w:sz w:val="24"/>
          <w:szCs w:val="24"/>
        </w:rPr>
        <w:t>/</w:t>
      </w:r>
      <w:proofErr w:type="spellStart"/>
      <w:r w:rsidRPr="00DF247A">
        <w:rPr>
          <w:rFonts w:ascii="Times New Roman" w:hAnsi="Times New Roman"/>
          <w:sz w:val="24"/>
          <w:szCs w:val="24"/>
        </w:rPr>
        <w:t>memoriul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prezentare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247A">
        <w:rPr>
          <w:rFonts w:ascii="Times New Roman" w:hAnsi="Times New Roman"/>
          <w:sz w:val="24"/>
          <w:szCs w:val="24"/>
        </w:rPr>
        <w:t>consultate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şi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r w:rsidRPr="00DF247A">
        <w:rPr>
          <w:rFonts w:ascii="Times New Roman" w:hAnsi="Times New Roman"/>
          <w:b/>
          <w:i/>
          <w:sz w:val="24"/>
          <w:szCs w:val="24"/>
        </w:rPr>
        <w:t>PRIMARIA</w:t>
      </w:r>
      <w:r w:rsidRPr="00DF247A">
        <w:rPr>
          <w:rFonts w:ascii="Times New Roman" w:hAnsi="Times New Roman"/>
          <w:i/>
          <w:sz w:val="24"/>
          <w:szCs w:val="24"/>
        </w:rPr>
        <w:t xml:space="preserve"> </w:t>
      </w:r>
      <w:r w:rsidRPr="00DF247A">
        <w:rPr>
          <w:rFonts w:ascii="Times New Roman" w:hAnsi="Times New Roman"/>
          <w:b/>
          <w:i/>
          <w:sz w:val="24"/>
          <w:szCs w:val="24"/>
        </w:rPr>
        <w:t>COMUNEI  CUMPANA</w:t>
      </w:r>
      <w:r w:rsidRPr="00DF247A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Cumpana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sos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Constantei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. 132,  </w:t>
      </w:r>
      <w:proofErr w:type="spellStart"/>
      <w:r w:rsidRPr="00DF247A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i/>
          <w:sz w:val="24"/>
          <w:szCs w:val="24"/>
        </w:rPr>
        <w:t>.</w:t>
      </w: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4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247A">
        <w:rPr>
          <w:rFonts w:ascii="Times New Roman" w:hAnsi="Times New Roman"/>
          <w:sz w:val="24"/>
          <w:szCs w:val="24"/>
        </w:rPr>
        <w:t>primesc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zilnic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sz w:val="24"/>
            <w:szCs w:val="24"/>
          </w:rPr>
          <w:t>Constanta</w:t>
        </w:r>
      </w:smartTag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83" w:rsidRPr="002376AF" w:rsidRDefault="00B63683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</w:t>
      </w:r>
      <w:r w:rsidR="00D4740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F247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247A">
        <w:rPr>
          <w:rFonts w:ascii="Times New Roman" w:hAnsi="Times New Roman"/>
          <w:sz w:val="24"/>
          <w:szCs w:val="24"/>
        </w:rPr>
        <w:t>afişării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site   </w:t>
      </w:r>
      <w:r>
        <w:rPr>
          <w:rFonts w:ascii="Times New Roman" w:hAnsi="Times New Roman"/>
          <w:sz w:val="24"/>
          <w:szCs w:val="24"/>
        </w:rPr>
        <w:t>22.02</w:t>
      </w:r>
      <w:r w:rsidRPr="00DF247A">
        <w:rPr>
          <w:rFonts w:ascii="Times New Roman" w:hAnsi="Times New Roman"/>
          <w:sz w:val="24"/>
          <w:szCs w:val="24"/>
        </w:rPr>
        <w:t>.2023</w:t>
      </w:r>
    </w:p>
    <w:sectPr w:rsidR="00B63683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50FE7"/>
    <w:rsid w:val="00B63683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B7B44C9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50</cp:revision>
  <dcterms:created xsi:type="dcterms:W3CDTF">2019-02-23T22:15:00Z</dcterms:created>
  <dcterms:modified xsi:type="dcterms:W3CDTF">2023-02-22T08:48:00Z</dcterms:modified>
</cp:coreProperties>
</file>