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7D" w:rsidRPr="002F350C" w:rsidRDefault="00CD737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2F350C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2F350C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F350C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F350C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F350C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D737D" w:rsidRPr="002F350C" w:rsidRDefault="00CD737D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D737D" w:rsidRPr="002F350C" w:rsidRDefault="00CD737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F350C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CD737D" w:rsidRPr="00F54AD1" w:rsidRDefault="00CD737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F350C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2F350C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D737D" w:rsidRPr="00F54AD1" w:rsidRDefault="00CD737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D737D" w:rsidRDefault="00CD737D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CD737D" w:rsidRPr="00F54AD1" w:rsidRDefault="00CD737D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</w:t>
      </w:r>
    </w:p>
    <w:p w:rsidR="00CD737D" w:rsidRDefault="00CD737D" w:rsidP="00883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CD737D" w:rsidRPr="00516661" w:rsidRDefault="00CD737D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51666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5166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5166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5166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516661">
        <w:rPr>
          <w:rFonts w:ascii="Times New Roman" w:hAnsi="Times New Roman"/>
          <w:b/>
          <w:sz w:val="24"/>
          <w:szCs w:val="24"/>
        </w:rPr>
        <w:t xml:space="preserve">  Constanta,</w:t>
      </w:r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anunţă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publicul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interesat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asupra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depunerii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solicitării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16661">
        <w:rPr>
          <w:rFonts w:ascii="Times New Roman" w:hAnsi="Times New Roman"/>
          <w:sz w:val="24"/>
          <w:szCs w:val="24"/>
        </w:rPr>
        <w:t>emitere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16661">
        <w:rPr>
          <w:rFonts w:ascii="Times New Roman" w:hAnsi="Times New Roman"/>
          <w:sz w:val="24"/>
          <w:szCs w:val="24"/>
        </w:rPr>
        <w:t>acordului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16661">
        <w:rPr>
          <w:rFonts w:ascii="Times New Roman" w:hAnsi="Times New Roman"/>
          <w:sz w:val="24"/>
          <w:szCs w:val="24"/>
        </w:rPr>
        <w:t>mediu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pentru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: </w:t>
      </w:r>
      <w:r w:rsidRPr="00516661">
        <w:rPr>
          <w:rFonts w:ascii="Times New Roman" w:hAnsi="Times New Roman"/>
          <w:b/>
          <w:sz w:val="24"/>
          <w:szCs w:val="24"/>
        </w:rPr>
        <w:t>” REABILITARE SI MODERNIZARE STRAZI IN ORASUL MURFATLAR, JUDETUL CONSTANTA”</w:t>
      </w:r>
      <w:r w:rsidRPr="00516661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Pr="00516661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516661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516661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516661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51666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b/>
          <w:bCs/>
          <w:sz w:val="24"/>
          <w:szCs w:val="24"/>
        </w:rPr>
        <w:t>Murfatlar</w:t>
      </w:r>
      <w:proofErr w:type="spellEnd"/>
      <w:r w:rsidRPr="0051666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b/>
          <w:sz w:val="24"/>
          <w:szCs w:val="24"/>
          <w:u w:val="single"/>
        </w:rPr>
        <w:t>strazile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516661">
        <w:rPr>
          <w:rFonts w:ascii="Times New Roman" w:hAnsi="Times New Roman"/>
          <w:sz w:val="24"/>
          <w:szCs w:val="24"/>
        </w:rPr>
        <w:t>Calea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Dobrogei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Nicolae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Bălcescu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Alexandru Ioan </w:t>
      </w:r>
      <w:proofErr w:type="spellStart"/>
      <w:r w:rsidRPr="00516661">
        <w:rPr>
          <w:rFonts w:ascii="Times New Roman" w:hAnsi="Times New Roman"/>
          <w:sz w:val="24"/>
          <w:szCs w:val="24"/>
        </w:rPr>
        <w:t>Cuza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Dimitrie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Cantemir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Nicolae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Titulescu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16661">
        <w:rPr>
          <w:rFonts w:ascii="Times New Roman" w:hAnsi="Times New Roman"/>
          <w:sz w:val="24"/>
          <w:szCs w:val="24"/>
        </w:rPr>
        <w:t>Nichita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Stănescu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Duzilor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16661">
        <w:rPr>
          <w:rFonts w:ascii="Times New Roman" w:hAnsi="Times New Roman"/>
          <w:sz w:val="24"/>
          <w:szCs w:val="24"/>
        </w:rPr>
        <w:t>Feroviarului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General </w:t>
      </w:r>
      <w:proofErr w:type="spellStart"/>
      <w:r w:rsidRPr="00516661">
        <w:rPr>
          <w:rFonts w:ascii="Times New Roman" w:hAnsi="Times New Roman"/>
          <w:sz w:val="24"/>
          <w:szCs w:val="24"/>
        </w:rPr>
        <w:t>Vasile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Milea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Credinţei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Tineretului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Nicolae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Iorga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tr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516661">
        <w:rPr>
          <w:rFonts w:ascii="Times New Roman" w:hAnsi="Times New Roman"/>
          <w:sz w:val="24"/>
          <w:szCs w:val="24"/>
        </w:rPr>
        <w:t>Minerului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tr.2, </w:t>
      </w:r>
      <w:proofErr w:type="spellStart"/>
      <w:r w:rsidRPr="00516661">
        <w:rPr>
          <w:rFonts w:ascii="Times New Roman" w:hAnsi="Times New Roman"/>
          <w:sz w:val="24"/>
          <w:szCs w:val="24"/>
        </w:rPr>
        <w:t>Mircea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Eliade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Junimii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16661">
        <w:rPr>
          <w:rFonts w:ascii="Times New Roman" w:hAnsi="Times New Roman"/>
          <w:sz w:val="24"/>
          <w:szCs w:val="24"/>
        </w:rPr>
        <w:t>Industrială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516661">
        <w:rPr>
          <w:rFonts w:ascii="Times New Roman" w:hAnsi="Times New Roman"/>
          <w:sz w:val="24"/>
          <w:szCs w:val="24"/>
        </w:rPr>
        <w:t>Industrială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2, </w:t>
      </w:r>
      <w:proofErr w:type="spellStart"/>
      <w:r w:rsidRPr="00516661">
        <w:rPr>
          <w:rFonts w:ascii="Times New Roman" w:hAnsi="Times New Roman"/>
          <w:sz w:val="24"/>
          <w:szCs w:val="24"/>
        </w:rPr>
        <w:t>Diamantului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Coralului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Rubinului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Prelungirea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Rubinului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Opalului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Cristalelor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Aleea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Garofiţei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Aleea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Liliacului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Aleea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Narciselor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Aleea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Zambilelor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Aleea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Mărgăritarelor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Aleea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Trandafirului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Aleea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Ghiocelului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Aleea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Perlei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Aleea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Safirului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Mihai </w:t>
      </w:r>
      <w:proofErr w:type="spellStart"/>
      <w:r w:rsidRPr="00516661">
        <w:rPr>
          <w:rFonts w:ascii="Times New Roman" w:hAnsi="Times New Roman"/>
          <w:sz w:val="24"/>
          <w:szCs w:val="24"/>
        </w:rPr>
        <w:t>Eminescu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sz w:val="24"/>
          <w:szCs w:val="24"/>
        </w:rPr>
        <w:t>Mihail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Kogalniceanu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1666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516661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516661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CD737D" w:rsidRPr="00516661" w:rsidRDefault="00CD737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D737D" w:rsidRPr="00516661" w:rsidRDefault="00CD737D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1666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516661">
        <w:rPr>
          <w:rFonts w:ascii="Times New Roman" w:hAnsi="Times New Roman"/>
          <w:sz w:val="24"/>
          <w:szCs w:val="24"/>
        </w:rPr>
        <w:t>Informaţiile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privind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proiectul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propus</w:t>
      </w:r>
      <w:proofErr w:type="spellEnd"/>
      <w:r w:rsidRPr="00516661">
        <w:rPr>
          <w:rFonts w:ascii="Times New Roman" w:hAnsi="Times New Roman"/>
          <w:sz w:val="24"/>
          <w:szCs w:val="24"/>
        </w:rPr>
        <w:t>/</w:t>
      </w:r>
      <w:proofErr w:type="spellStart"/>
      <w:r w:rsidRPr="00516661">
        <w:rPr>
          <w:rFonts w:ascii="Times New Roman" w:hAnsi="Times New Roman"/>
          <w:sz w:val="24"/>
          <w:szCs w:val="24"/>
        </w:rPr>
        <w:t>memoriul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16661">
        <w:rPr>
          <w:rFonts w:ascii="Times New Roman" w:hAnsi="Times New Roman"/>
          <w:sz w:val="24"/>
          <w:szCs w:val="24"/>
        </w:rPr>
        <w:t>prezentare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516661">
        <w:rPr>
          <w:rFonts w:ascii="Times New Roman" w:hAnsi="Times New Roman"/>
          <w:sz w:val="24"/>
          <w:szCs w:val="24"/>
        </w:rPr>
        <w:t>consultate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16661">
        <w:rPr>
          <w:rFonts w:ascii="Times New Roman" w:hAnsi="Times New Roman"/>
          <w:sz w:val="24"/>
          <w:szCs w:val="24"/>
        </w:rPr>
        <w:t>sediul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autorităţii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competente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pentru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protecţia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mediului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516661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51666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16661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516661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516661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516661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51666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51666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516661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şi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la </w:t>
      </w:r>
      <w:r w:rsidRPr="00516661">
        <w:rPr>
          <w:rFonts w:ascii="Times New Roman" w:hAnsi="Times New Roman"/>
          <w:b/>
          <w:sz w:val="24"/>
          <w:szCs w:val="24"/>
        </w:rPr>
        <w:t>ORAS MURFATLAR</w:t>
      </w:r>
      <w:r w:rsidRPr="00516661">
        <w:rPr>
          <w:rFonts w:ascii="Times New Roman" w:hAnsi="Times New Roman"/>
          <w:i/>
          <w:sz w:val="24"/>
          <w:szCs w:val="24"/>
        </w:rPr>
        <w:t>,</w:t>
      </w:r>
      <w:r w:rsidRPr="0051666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6661">
        <w:rPr>
          <w:rFonts w:ascii="Times New Roman" w:hAnsi="Times New Roman"/>
          <w:sz w:val="24"/>
          <w:szCs w:val="24"/>
        </w:rPr>
        <w:t xml:space="preserve"> </w:t>
      </w:r>
      <w:r w:rsidRPr="00516661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51666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516661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516661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Pr="0051666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i/>
          <w:sz w:val="24"/>
          <w:szCs w:val="24"/>
        </w:rPr>
        <w:t>Murfatlar</w:t>
      </w:r>
      <w:proofErr w:type="spellEnd"/>
      <w:r w:rsidRPr="00516661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516661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516661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16661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516661">
        <w:rPr>
          <w:rFonts w:ascii="Times New Roman" w:hAnsi="Times New Roman"/>
          <w:i/>
          <w:sz w:val="24"/>
          <w:szCs w:val="24"/>
        </w:rPr>
        <w:t>.</w:t>
      </w:r>
    </w:p>
    <w:p w:rsidR="00CD737D" w:rsidRPr="00516661" w:rsidRDefault="00CD737D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737D" w:rsidRPr="00516661" w:rsidRDefault="00CD737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661">
        <w:rPr>
          <w:rFonts w:ascii="Times New Roman" w:hAnsi="Times New Roman"/>
          <w:sz w:val="24"/>
          <w:szCs w:val="24"/>
        </w:rPr>
        <w:t>Observaţiile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publicului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516661">
        <w:rPr>
          <w:rFonts w:ascii="Times New Roman" w:hAnsi="Times New Roman"/>
          <w:sz w:val="24"/>
          <w:szCs w:val="24"/>
        </w:rPr>
        <w:t>primesc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zilnic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16661">
        <w:rPr>
          <w:rFonts w:ascii="Times New Roman" w:hAnsi="Times New Roman"/>
          <w:sz w:val="24"/>
          <w:szCs w:val="24"/>
        </w:rPr>
        <w:t>sediul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autorităţii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competente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pentru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protecţia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mediului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516661">
          <w:rPr>
            <w:rFonts w:ascii="Times New Roman" w:hAnsi="Times New Roman"/>
            <w:sz w:val="24"/>
            <w:szCs w:val="24"/>
          </w:rPr>
          <w:t>Constanta</w:t>
        </w:r>
      </w:smartTag>
    </w:p>
    <w:p w:rsidR="00CD737D" w:rsidRPr="00516661" w:rsidRDefault="00CD737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37D" w:rsidRPr="00BD0F47" w:rsidRDefault="00CD737D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661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516661">
        <w:rPr>
          <w:rFonts w:ascii="Times New Roman" w:hAnsi="Times New Roman"/>
          <w:sz w:val="24"/>
          <w:szCs w:val="24"/>
        </w:rPr>
        <w:t>afişării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anunţului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6661">
        <w:rPr>
          <w:rFonts w:ascii="Times New Roman" w:hAnsi="Times New Roman"/>
          <w:sz w:val="24"/>
          <w:szCs w:val="24"/>
        </w:rPr>
        <w:t>pe</w:t>
      </w:r>
      <w:proofErr w:type="spellEnd"/>
      <w:r w:rsidRPr="00516661">
        <w:rPr>
          <w:rFonts w:ascii="Times New Roman" w:hAnsi="Times New Roman"/>
          <w:sz w:val="24"/>
          <w:szCs w:val="24"/>
        </w:rPr>
        <w:t xml:space="preserve"> site   09.02.2022</w:t>
      </w:r>
    </w:p>
    <w:sectPr w:rsidR="00CD737D" w:rsidRPr="00BD0F4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50AA7"/>
    <w:rsid w:val="001A553E"/>
    <w:rsid w:val="001B5315"/>
    <w:rsid w:val="001B55C9"/>
    <w:rsid w:val="001E5631"/>
    <w:rsid w:val="00235034"/>
    <w:rsid w:val="00253D2A"/>
    <w:rsid w:val="002562BD"/>
    <w:rsid w:val="00275152"/>
    <w:rsid w:val="002F350C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16661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01A37"/>
    <w:rsid w:val="00A12889"/>
    <w:rsid w:val="00A2144B"/>
    <w:rsid w:val="00A34FD5"/>
    <w:rsid w:val="00AB5EA3"/>
    <w:rsid w:val="00AC7DD1"/>
    <w:rsid w:val="00AD31E0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0F47"/>
    <w:rsid w:val="00BD2C53"/>
    <w:rsid w:val="00BE7D26"/>
    <w:rsid w:val="00BF55FE"/>
    <w:rsid w:val="00C34682"/>
    <w:rsid w:val="00C478A6"/>
    <w:rsid w:val="00C7683C"/>
    <w:rsid w:val="00C966DD"/>
    <w:rsid w:val="00CD737D"/>
    <w:rsid w:val="00D001D6"/>
    <w:rsid w:val="00D02455"/>
    <w:rsid w:val="00D035C3"/>
    <w:rsid w:val="00D30E38"/>
    <w:rsid w:val="00D45EBC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53</cp:revision>
  <dcterms:created xsi:type="dcterms:W3CDTF">2019-02-23T22:15:00Z</dcterms:created>
  <dcterms:modified xsi:type="dcterms:W3CDTF">2022-02-09T13:42:00Z</dcterms:modified>
</cp:coreProperties>
</file>