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253"/>
        <w:tblW w:w="5000" w:type="pct"/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9746"/>
      </w:tblGrid>
      <w:tr w:rsidR="0089698F" w:rsidRPr="00EC2371" w14:paraId="0BADF9C6" w14:textId="77777777" w:rsidTr="0089698F">
        <w:trPr>
          <w:trHeight w:val="900"/>
        </w:trPr>
        <w:tc>
          <w:tcPr>
            <w:tcW w:w="10080" w:type="dxa"/>
            <w:vAlign w:val="bottom"/>
          </w:tcPr>
          <w:p w14:paraId="44DA7457" w14:textId="2AA95917" w:rsidR="0089698F" w:rsidRPr="00EC2371" w:rsidRDefault="00F6456C" w:rsidP="00857383">
            <w:pPr>
              <w:pStyle w:val="CoverPageTitle"/>
              <w:spacing w:after="0"/>
              <w:ind w:left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2371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CONSTRUIRE </w:t>
            </w:r>
            <w:r w:rsidR="002F6251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centru comercial p+supanta, amenajare teren si organizare de santier</w:t>
            </w:r>
          </w:p>
        </w:tc>
      </w:tr>
      <w:tr w:rsidR="0089698F" w:rsidRPr="00EC2371" w14:paraId="27D48246" w14:textId="77777777" w:rsidTr="0089698F">
        <w:tc>
          <w:tcPr>
            <w:tcW w:w="10080" w:type="dxa"/>
          </w:tcPr>
          <w:p w14:paraId="2C53D9BA" w14:textId="77777777" w:rsidR="0089698F" w:rsidRPr="00EC2371" w:rsidRDefault="0089698F" w:rsidP="00857383">
            <w:pPr>
              <w:pStyle w:val="CoverPageTitle"/>
              <w:spacing w:after="0"/>
              <w:ind w:lef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9678C5" w14:textId="77777777" w:rsidR="0089698F" w:rsidRPr="00EC2371" w:rsidRDefault="0089698F" w:rsidP="00857383">
      <w:pPr>
        <w:spacing w:after="0"/>
        <w:ind w:left="284"/>
        <w:jc w:val="both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2222"/>
        <w:gridCol w:w="7524"/>
      </w:tblGrid>
      <w:tr w:rsidR="0089698F" w:rsidRPr="00EC2371" w14:paraId="520087A4" w14:textId="77777777" w:rsidTr="005B2950">
        <w:trPr>
          <w:trHeight w:val="864"/>
        </w:trPr>
        <w:tc>
          <w:tcPr>
            <w:tcW w:w="2294" w:type="dxa"/>
            <w:tcBorders>
              <w:top w:val="nil"/>
              <w:left w:val="nil"/>
              <w:bottom w:val="nil"/>
            </w:tcBorders>
            <w:shd w:val="clear" w:color="auto" w:fill="668926" w:themeFill="accent2" w:themeFillShade="BF"/>
            <w:vAlign w:val="center"/>
          </w:tcPr>
          <w:p w14:paraId="0DA3E008" w14:textId="756B0FE1" w:rsidR="0089698F" w:rsidRPr="00EC2371" w:rsidRDefault="005B2950" w:rsidP="00857383">
            <w:pPr>
              <w:pStyle w:val="Date"/>
              <w:ind w:left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C2371">
              <w:rPr>
                <w:rFonts w:ascii="Calibri" w:hAnsi="Calibri" w:cs="Arial"/>
                <w:sz w:val="22"/>
                <w:szCs w:val="22"/>
              </w:rPr>
              <w:t>P.M.-</w:t>
            </w:r>
            <w:proofErr w:type="spellStart"/>
            <w:r w:rsidRPr="00EC2371">
              <w:rPr>
                <w:rFonts w:ascii="Calibri" w:hAnsi="Calibri" w:cs="Arial"/>
                <w:sz w:val="22"/>
                <w:szCs w:val="22"/>
              </w:rPr>
              <w:t>etapa</w:t>
            </w:r>
            <w:proofErr w:type="spellEnd"/>
            <w:r w:rsidR="00012ACA" w:rsidRPr="00EC237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012ACA" w:rsidRPr="00EC2371">
              <w:rPr>
                <w:rFonts w:ascii="Calibri" w:hAnsi="Calibri" w:cs="Arial"/>
                <w:sz w:val="22"/>
                <w:szCs w:val="22"/>
              </w:rPr>
              <w:t>incadrare</w:t>
            </w:r>
            <w:proofErr w:type="spellEnd"/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2A4F1C" w:themeFill="accent1" w:themeFillShade="80"/>
            <w:tcMar>
              <w:left w:w="216" w:type="dxa"/>
            </w:tcMar>
            <w:vAlign w:val="center"/>
          </w:tcPr>
          <w:p w14:paraId="62D64ACD" w14:textId="7683019B" w:rsidR="0089698F" w:rsidRPr="00EC2371" w:rsidRDefault="00D00818" w:rsidP="00857383">
            <w:pPr>
              <w:pStyle w:val="CoverPageSubtitle"/>
              <w:ind w:left="284"/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alias w:val="Enter subtitle:"/>
                <w:tag w:val="Enter subtitle:"/>
                <w:id w:val="541102329"/>
                <w:placeholder>
                  <w:docPart w:val="09CB678591BD4E89A7C35E6346ED7FA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 w:multiLine="1"/>
              </w:sdtPr>
              <w:sdtEndPr/>
              <w:sdtContent>
                <w:proofErr w:type="spellStart"/>
                <w:r w:rsidR="0089698F" w:rsidRPr="00EC2371">
                  <w:rPr>
                    <w:rFonts w:ascii="Calibri" w:hAnsi="Calibri" w:cs="Arial"/>
                    <w:sz w:val="22"/>
                    <w:szCs w:val="22"/>
                  </w:rPr>
                  <w:t>Memoriu</w:t>
                </w:r>
                <w:proofErr w:type="spellEnd"/>
                <w:r w:rsidR="0089698F" w:rsidRPr="00EC2371">
                  <w:rPr>
                    <w:rFonts w:ascii="Calibri" w:hAnsi="Calibri" w:cs="Arial"/>
                    <w:sz w:val="22"/>
                    <w:szCs w:val="22"/>
                  </w:rPr>
                  <w:t xml:space="preserve"> </w:t>
                </w:r>
                <w:proofErr w:type="spellStart"/>
                <w:r w:rsidR="005B2950" w:rsidRPr="00EC2371">
                  <w:rPr>
                    <w:rFonts w:ascii="Calibri" w:hAnsi="Calibri" w:cs="Arial"/>
                    <w:sz w:val="22"/>
                    <w:szCs w:val="22"/>
                  </w:rPr>
                  <w:t>prezentare</w:t>
                </w:r>
                <w:proofErr w:type="spellEnd"/>
                <w:r w:rsidR="0089698F" w:rsidRPr="00EC2371">
                  <w:rPr>
                    <w:rFonts w:ascii="Calibri" w:hAnsi="Calibri" w:cs="Arial"/>
                    <w:sz w:val="22"/>
                    <w:szCs w:val="22"/>
                  </w:rPr>
                  <w:t>-</w:t>
                </w:r>
                <w:r w:rsidR="00AD2B31" w:rsidRPr="00EC2371">
                  <w:rPr>
                    <w:rFonts w:ascii="Calibri" w:hAnsi="Calibri" w:cs="Arial"/>
                    <w:sz w:val="22"/>
                    <w:szCs w:val="22"/>
                  </w:rPr>
                  <w:t>general</w:t>
                </w:r>
              </w:sdtContent>
            </w:sdt>
          </w:p>
        </w:tc>
      </w:tr>
    </w:tbl>
    <w:p w14:paraId="7960915D" w14:textId="295F09D5" w:rsidR="0089698F" w:rsidRPr="00EC2371" w:rsidRDefault="0089698F" w:rsidP="00857383">
      <w:pPr>
        <w:spacing w:after="120"/>
        <w:ind w:left="284"/>
        <w:jc w:val="both"/>
        <w:rPr>
          <w:rFonts w:ascii="Calibri" w:hAnsi="Calibri" w:cs="Arial"/>
          <w:sz w:val="22"/>
          <w:szCs w:val="22"/>
        </w:rPr>
      </w:pPr>
      <w:r w:rsidRPr="00EC2371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AA3ADD" wp14:editId="12C143EA">
                <wp:simplePos x="0" y="0"/>
                <wp:positionH relativeFrom="margin">
                  <wp:align>right</wp:align>
                </wp:positionH>
                <wp:positionV relativeFrom="paragraph">
                  <wp:posOffset>5209954</wp:posOffset>
                </wp:positionV>
                <wp:extent cx="6383655" cy="1404620"/>
                <wp:effectExtent l="0" t="0" r="1714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AD53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>NOTA:</w:t>
                            </w:r>
                          </w:p>
                          <w:p w14:paraId="00860F37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In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conformitate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indrumatorul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privind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aplicarea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prevederilor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regulamentului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verificare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expertizare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tehnica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calitate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executiei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lucrarilor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constructiilor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aprobat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prin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HG 925/1995,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beneficiarul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supune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spre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verificare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documentatia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urmatoarele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exigente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rezistenta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stabilitate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securitate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incendiu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igiena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sanate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protectia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mediului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siguranta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exploatare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protectia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impotriva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zgomotului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izolare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termica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hidrofuga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economie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energie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A3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45pt;margin-top:410.25pt;width:502.6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VTEgIAACAEAAAOAAAAZHJzL2Uyb0RvYy54bWysk99v2yAQx98n7X9AvC920iRL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">
                <v:textbox style="mso-fit-shape-to-text:t">
                  <w:txbxContent>
                    <w:p w14:paraId="4180AD53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>NOTA:</w:t>
                      </w:r>
                    </w:p>
                    <w:p w14:paraId="00860F37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In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conformitate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indrumatorul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privind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aplicarea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prevederilor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regulamentului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verificare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expertizare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tehnica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calitate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executiei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lucrarilor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constructiilor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aprobat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prin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HG 925/1995,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beneficiarul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supune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spre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verificare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documentatia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urmatoarele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exigente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rezistenta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stabilitate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securitate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incendiu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igiena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sanate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protectia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mediului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siguranta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exploatare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protectia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impotriva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zgomotului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izolare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termica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hidrofuga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economie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energie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371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0E309" wp14:editId="5924D136">
                <wp:simplePos x="0" y="0"/>
                <wp:positionH relativeFrom="margin">
                  <wp:align>right</wp:align>
                </wp:positionH>
                <wp:positionV relativeFrom="paragraph">
                  <wp:posOffset>4273964</wp:posOffset>
                </wp:positionV>
                <wp:extent cx="6383655" cy="612140"/>
                <wp:effectExtent l="0" t="0" r="1714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D10C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>NOTA:</w:t>
                            </w:r>
                          </w:p>
                          <w:p w14:paraId="482C918D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poate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fi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folosit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pentru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doar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conditiile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obtinerii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Autorizatiei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Construire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aprobata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organele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competente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Lucrarile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care nu sunt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conform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prezentului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acordul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scris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nu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constituie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responsabilitatea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acestuia</w:t>
                            </w:r>
                            <w:proofErr w:type="spellEnd"/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Constructorul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este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responsabil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pentru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coordonarea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verificarea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santier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dimensiunilor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masuratorilor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corespunzator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tuturor</w:t>
                            </w:r>
                            <w:proofErr w:type="spellEnd"/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documentelor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predate. In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cazul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eventualelor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contradictii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conflicte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date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lipsa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constructorul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trebuie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informeze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arhitectul</w:t>
                            </w:r>
                            <w:proofErr w:type="spellEnd"/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inainte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inceperea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lucrarilor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8A00B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Lucrarile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care nu sunt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conform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prezentului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acordul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scris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proiectantuli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NU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constituie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responsabilitatea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acestuia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0E309" id="_x0000_s1027" type="#_x0000_t202" style="position:absolute;left:0;text-align:left;margin-left:451.45pt;margin-top:336.55pt;width:502.65pt;height:48.2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">
                <v:textbox style="mso-fit-shape-to-text:t">
                  <w:txbxContent>
                    <w:p w14:paraId="503CD10C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>NOTA:</w:t>
                      </w:r>
                    </w:p>
                    <w:p w14:paraId="482C918D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poate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fi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folosit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pentru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doar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conditiile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obtinerii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Autorizatiei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Construire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aprobata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organele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competente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Lucrarile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care nu sunt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conform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prezentului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acordul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scris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nu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constituie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responsabilitatea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acestuia</w:t>
                      </w:r>
                      <w:proofErr w:type="spellEnd"/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Constructorul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este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responsabil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pentru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coordonarea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verificarea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santier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dimensiunilor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masuratorilor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),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corespunzator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tuturor</w:t>
                      </w:r>
                      <w:proofErr w:type="spellEnd"/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documentelor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predate. In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cazul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eventualelor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contradictii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conflicte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date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lipsa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constructorul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trebuie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informeze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arhitectul</w:t>
                      </w:r>
                      <w:proofErr w:type="spellEnd"/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inainte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inceperea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lucrarilor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0D8A00B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Lucrarile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care nu sunt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conform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prezentului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acordul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scris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proiectantuli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NU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constituie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responsabilitatea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acestuia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371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929C9A" wp14:editId="3C26973C">
                <wp:simplePos x="0" y="0"/>
                <wp:positionH relativeFrom="margin">
                  <wp:align>right</wp:align>
                </wp:positionH>
                <wp:positionV relativeFrom="paragraph">
                  <wp:posOffset>3590704</wp:posOffset>
                </wp:positionV>
                <wp:extent cx="6383655" cy="612140"/>
                <wp:effectExtent l="0" t="0" r="1714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14718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>NOTA:</w:t>
                            </w:r>
                          </w:p>
                          <w:p w14:paraId="46514739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citirea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planurilor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urmari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in mod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obligatoriu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corelarea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planurilor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arhitectura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planurile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celorlalte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specialitati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arhitectura-rezistenta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arhitectura-instalatii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rezistenta-instalatii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72637F0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Materialele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finisaj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exterior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interior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folosite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santier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fi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utilizate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numai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aprobarea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29C9A" id="_x0000_s1028" type="#_x0000_t202" style="position:absolute;left:0;text-align:left;margin-left:451.45pt;margin-top:282.75pt;width:502.65pt;height:48.2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">
                <v:textbox style="mso-fit-shape-to-text:t">
                  <w:txbxContent>
                    <w:p w14:paraId="3F414718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>NOTA:</w:t>
                      </w:r>
                    </w:p>
                    <w:p w14:paraId="46514739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citirea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planurilor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urmari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in mod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obligatoriu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corelarea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planurilor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arhitectura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planurile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celorlalte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specialitati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arhitectura-rezistenta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arhitectura-instalatii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rezistenta-instalatii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72637F0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Materialele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finisaj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exterior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interior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folosite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santier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fi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utilizate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numai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aprobarea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371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7A548" wp14:editId="59812FC9">
                <wp:simplePos x="0" y="0"/>
                <wp:positionH relativeFrom="margin">
                  <wp:align>right</wp:align>
                </wp:positionH>
                <wp:positionV relativeFrom="paragraph">
                  <wp:posOffset>2644306</wp:posOffset>
                </wp:positionV>
                <wp:extent cx="6383655" cy="612140"/>
                <wp:effectExtent l="0" t="0" r="1714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D6C9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>NOTA:</w:t>
                            </w:r>
                          </w:p>
                          <w:p w14:paraId="6D06A2B3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poate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fi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folosit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pentru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doar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conditiile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obtinerii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Autorizatiei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Construire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aprobata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organele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competente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Lucrarile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care nu sunt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conform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prezentului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acordul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scris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nu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constituie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responsabilitatea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acestuia</w:t>
                            </w:r>
                            <w:proofErr w:type="spellEnd"/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Constructorul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este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responsabil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pentru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coordonarea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verificarea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santier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dimensiunilor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masuratorilor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corespunzator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tuturor</w:t>
                            </w:r>
                            <w:proofErr w:type="spellEnd"/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documentelor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predate. In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cazul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eventualelor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contradictii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conflicte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date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lipsa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constructorul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trebuie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informeze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arhitectul</w:t>
                            </w:r>
                            <w:proofErr w:type="spellEnd"/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inainte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inceperea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lucrarilor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9CAA62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Lucrarile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care nu sunt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conform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prezentului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acordul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scris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proiectantuli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NU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constituie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responsabilitatea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acestuia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7A548" id="Text Box 3" o:spid="_x0000_s1029" type="#_x0000_t202" style="position:absolute;left:0;text-align:left;margin-left:451.45pt;margin-top:208.2pt;width:502.65pt;height:48.2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">
                <v:textbox style="mso-fit-shape-to-text:t">
                  <w:txbxContent>
                    <w:p w14:paraId="0852D6C9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>NOTA:</w:t>
                      </w:r>
                    </w:p>
                    <w:p w14:paraId="6D06A2B3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poate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fi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folosit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pentru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doar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conditiile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obtinerii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Autorizatiei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Construire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aprobata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organele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competente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Lucrarile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care nu sunt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conform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prezentului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acordul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scris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nu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constituie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responsabilitatea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acestuia</w:t>
                      </w:r>
                      <w:proofErr w:type="spellEnd"/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Constructorul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este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responsabil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pentru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coordonarea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verificarea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santier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dimensiunilor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masuratorilor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),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corespunzator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tuturor</w:t>
                      </w:r>
                      <w:proofErr w:type="spellEnd"/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documentelor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predate. In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cazul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eventualelor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contradictii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conflicte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date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lipsa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constructorul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trebuie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informeze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arhitectul</w:t>
                      </w:r>
                      <w:proofErr w:type="spellEnd"/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inainte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inceperea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lucrarilor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29CAA62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Lucrarile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care nu sunt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conform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prezentului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acordul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scris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proiectantuli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NU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constituie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responsabilitatea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acestuia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371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AD6F8E" wp14:editId="3685C28A">
                <wp:simplePos x="0" y="0"/>
                <wp:positionH relativeFrom="margin">
                  <wp:align>right</wp:align>
                </wp:positionH>
                <wp:positionV relativeFrom="paragraph">
                  <wp:posOffset>927018</wp:posOffset>
                </wp:positionV>
                <wp:extent cx="6383655" cy="612140"/>
                <wp:effectExtent l="0" t="0" r="1714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88F42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Conform CONTINUTUL CADRU AL DOCUMENTATIILOR DTAC, DTAD, DTOE – conform ANEXEI 1 la LEGEA nr. 50/1991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republicata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modificarile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completarile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ulterioare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FCB66F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Piesele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desenate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arhitectură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cuprinde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planşele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principale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privind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arhitectura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fiecărui</w:t>
                            </w:r>
                            <w:proofErr w:type="spellEnd"/>
                          </w:p>
                          <w:p w14:paraId="39EFA9E6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obiect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redactate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scara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50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1 : 100,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după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cum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urmează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A55B3C6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planurile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ale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tuturor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nivelurilor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subterane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supraterane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indicarea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funcţiunilor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suprafeţelor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;</w:t>
                            </w:r>
                            <w:proofErr w:type="gramEnd"/>
                          </w:p>
                          <w:p w14:paraId="04DE76E5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planurile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acoperişurilor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terasă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sau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şarpantă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-,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indicarea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pantelor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scurgere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apelor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meteorice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modului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colectare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acestora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inclusiv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indicarea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materialelor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din care se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execută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învelitorile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;</w:t>
                            </w:r>
                            <w:proofErr w:type="gramEnd"/>
                          </w:p>
                          <w:p w14:paraId="6583D900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secţiuni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caracteristice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special pe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linia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mai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mare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pantă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acolo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unde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este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cazul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-, care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cuprindă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+ 0,00 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cotele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tuturor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nivelurilor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înălţimile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determinate ale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acoperişului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cotele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coamă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cornişe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fundaţiile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clădirilor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învecinate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la care se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alătură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construcţiile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proiectate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;</w:t>
                            </w:r>
                          </w:p>
                          <w:p w14:paraId="0E28BC7B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toate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faţadele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indicarea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materialelor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finisajelor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inclusiv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culorile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cotate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indicarea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racordării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nivelul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terenului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amenajat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</w:p>
                          <w:p w14:paraId="4BD3683D" w14:textId="77777777" w:rsidR="005B2950" w:rsidRPr="00217C5F" w:rsidRDefault="005B2950" w:rsidP="008969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situaţia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integrării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construcţiilor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într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-un front existent, se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prezenta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şi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desfăşurarea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stradală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prin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care se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va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arăta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modul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integrare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acestora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în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17C5F">
                              <w:rPr>
                                <w:sz w:val="16"/>
                                <w:szCs w:val="16"/>
                              </w:rPr>
                              <w:t>ţesutul</w:t>
                            </w:r>
                            <w:proofErr w:type="spellEnd"/>
                            <w:r w:rsidRPr="00217C5F">
                              <w:rPr>
                                <w:sz w:val="16"/>
                                <w:szCs w:val="16"/>
                              </w:rPr>
                              <w:t xml:space="preserve"> urban existent.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D6F8E" id="_x0000_s1030" type="#_x0000_t202" style="position:absolute;left:0;text-align:left;margin-left:451.45pt;margin-top:73pt;width:502.65pt;height:48.2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">
                <v:textbox style="mso-fit-shape-to-text:t">
                  <w:txbxContent>
                    <w:p w14:paraId="5AD88F42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Conform CONTINUTUL CADRU AL DOCUMENTATIILOR DTAC, DTAD, DTOE – conform ANEXEI 1 la LEGEA nr. 50/1991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republicata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modificarile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completarile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ulterioare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FCB66F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Piesele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desenate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arhitectură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cuprinde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planşele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principale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privind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arhitectura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fiecărui</w:t>
                      </w:r>
                      <w:proofErr w:type="spellEnd"/>
                    </w:p>
                    <w:p w14:paraId="39EFA9E6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obiect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redactate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scara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1 :</w:t>
                      </w:r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50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1 : 100,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după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cum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urmează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A55B3C6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planurile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ale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tuturor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nivelurilor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subterane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supraterane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indicarea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funcţiunilor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suprafeţelor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;</w:t>
                      </w:r>
                      <w:proofErr w:type="gramEnd"/>
                    </w:p>
                    <w:p w14:paraId="04DE76E5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planurile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acoperişurilor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terasă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sau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şarpantă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-,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indicarea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pantelor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scurgere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apelor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meteorice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modului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colectare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acestora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inclusiv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indicarea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materialelor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din care se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execută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învelitorile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;</w:t>
                      </w:r>
                      <w:proofErr w:type="gramEnd"/>
                    </w:p>
                    <w:p w14:paraId="6583D900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secţiuni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caracteristice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în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special pe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linia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mai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mare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pantă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acolo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unde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este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cazul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-, care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cuprindă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+ 0,00 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cotele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tuturor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nivelurilor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înălţimile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determinate ale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acoperişului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cotele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coamă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cornişe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fundaţiile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clădirilor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învecinate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la care se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alătură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construcţiile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proiectate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;</w:t>
                      </w:r>
                    </w:p>
                    <w:p w14:paraId="0E28BC7B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toate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faţadele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indicarea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materialelor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finisajelor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inclusiv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culorile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cotate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indicarea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racordării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nivelul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terenului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amenajat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>;</w:t>
                      </w:r>
                      <w:proofErr w:type="gramEnd"/>
                    </w:p>
                    <w:p w14:paraId="4BD3683D" w14:textId="77777777" w:rsidR="005B2950" w:rsidRPr="00217C5F" w:rsidRDefault="005B2950" w:rsidP="008969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17C5F">
                        <w:rPr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în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situaţia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integrării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construcţiilor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într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-un front existent, se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prezenta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şi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desfăşurarea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stradală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prin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care se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va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arăta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modul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integrare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17C5F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acestora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în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17C5F">
                        <w:rPr>
                          <w:sz w:val="16"/>
                          <w:szCs w:val="16"/>
                        </w:rPr>
                        <w:t>ţesutul</w:t>
                      </w:r>
                      <w:proofErr w:type="spellEnd"/>
                      <w:r w:rsidRPr="00217C5F">
                        <w:rPr>
                          <w:sz w:val="16"/>
                          <w:szCs w:val="16"/>
                        </w:rPr>
                        <w:t xml:space="preserve"> urban existent.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371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59960" wp14:editId="26737DE6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392545" cy="1404620"/>
                <wp:effectExtent l="0" t="0" r="273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F08F" w14:textId="12A6FB0B" w:rsidR="005B2950" w:rsidRPr="00F6456C" w:rsidRDefault="005B2950" w:rsidP="0089698F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Categoria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importanta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F6456C"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F6456C"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normala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in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conformitate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prevederile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legii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nr. 10/1995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privind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calitatea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constructii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art. 4.5.22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cu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prevederile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regulamentului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privind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stabilirea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categoriei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importanta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constructiilor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aprobat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prin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HG nr. 766/1997</w:t>
                            </w:r>
                          </w:p>
                          <w:p w14:paraId="667C908C" w14:textId="1EE70D6B" w:rsidR="005B2950" w:rsidRPr="00F6456C" w:rsidRDefault="005B2950" w:rsidP="0089698F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Clasa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="00F6456C"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II</w:t>
                            </w:r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importanta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F6456C"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normala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conform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clasificarilor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din cod de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proiectare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seismica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indicativ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P100-1/2006</w:t>
                            </w:r>
                          </w:p>
                          <w:p w14:paraId="53C22A2B" w14:textId="77777777" w:rsidR="005B2950" w:rsidRPr="00F6456C" w:rsidRDefault="005B2950" w:rsidP="0089698F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Grad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rezistenta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foc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II(</w:t>
                            </w:r>
                            <w:proofErr w:type="spellStart"/>
                            <w:proofErr w:type="gram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risc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mic de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incendiu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conform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clasificarilor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din </w:t>
                            </w:r>
                            <w:proofErr w:type="spellStart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normativ</w:t>
                            </w:r>
                            <w:proofErr w:type="spellEnd"/>
                            <w:r w:rsidRPr="00F6456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59960" id="_x0000_s1031" type="#_x0000_t202" style="position:absolute;left:0;text-align:left;margin-left:0;margin-top:18.5pt;width:503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">
                <v:textbox style="mso-fit-shape-to-text:t">
                  <w:txbxContent>
                    <w:p w14:paraId="6BCEF08F" w14:textId="12A6FB0B" w:rsidR="005B2950" w:rsidRPr="00F6456C" w:rsidRDefault="005B2950" w:rsidP="0089698F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Categoria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importanta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="00F6456C"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F6456C"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normala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) in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conformitate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prevederile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legii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nr. 10/1995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privind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calitatea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constructii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art. 4.5.22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cu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prevederile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regulamentului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privind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stabilirea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categoriei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importanta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constructiilor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aprobat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prin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HG nr. 766/1997</w:t>
                      </w:r>
                    </w:p>
                    <w:p w14:paraId="667C908C" w14:textId="1EE70D6B" w:rsidR="005B2950" w:rsidRPr="00F6456C" w:rsidRDefault="005B2950" w:rsidP="0089698F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Clasa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</w:t>
                      </w:r>
                      <w:r w:rsidR="00F6456C"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II</w:t>
                      </w:r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importanta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F6456C"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normala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) conform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clasificarilor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din cod de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proiectare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seismica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indicativ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P100-1/2006</w:t>
                      </w:r>
                    </w:p>
                    <w:p w14:paraId="53C22A2B" w14:textId="77777777" w:rsidR="005B2950" w:rsidRPr="00F6456C" w:rsidRDefault="005B2950" w:rsidP="0089698F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Grad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rezistenta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foc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II(</w:t>
                      </w:r>
                      <w:proofErr w:type="spellStart"/>
                      <w:proofErr w:type="gram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risc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mic de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incendiu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) conform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clasificarilor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din </w:t>
                      </w:r>
                      <w:proofErr w:type="spellStart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>normativ</w:t>
                      </w:r>
                      <w:proofErr w:type="spellEnd"/>
                      <w:r w:rsidRPr="00F6456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P118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08FC48" w14:textId="2DCE5927" w:rsidR="0089698F" w:rsidRPr="00EC2371" w:rsidRDefault="0089698F" w:rsidP="00857383">
      <w:pPr>
        <w:ind w:left="284"/>
        <w:jc w:val="both"/>
        <w:rPr>
          <w:rFonts w:ascii="Calibri" w:hAnsi="Calibri" w:cs="Arial"/>
          <w:sz w:val="22"/>
          <w:szCs w:val="22"/>
        </w:rPr>
      </w:pPr>
    </w:p>
    <w:p w14:paraId="603EFE9D" w14:textId="6BBAB7E1" w:rsidR="0089698F" w:rsidRPr="00EC2371" w:rsidRDefault="0089698F" w:rsidP="00857383">
      <w:pPr>
        <w:ind w:left="284"/>
        <w:jc w:val="both"/>
        <w:rPr>
          <w:rFonts w:ascii="Calibri" w:hAnsi="Calibri" w:cs="Arial"/>
          <w:sz w:val="22"/>
          <w:szCs w:val="22"/>
        </w:rPr>
      </w:pPr>
    </w:p>
    <w:p w14:paraId="752D33B0" w14:textId="6224D801" w:rsidR="0089698F" w:rsidRPr="00EC2371" w:rsidRDefault="0089698F" w:rsidP="00857383">
      <w:pPr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50E7FB60" w14:textId="274D1BE2" w:rsidR="005B2950" w:rsidRPr="00EC2371" w:rsidRDefault="005B295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Decizie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evaluare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initiala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intra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incidenta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292/2018 -</w:t>
      </w:r>
      <w:hyperlink r:id="rId11">
        <w:r w:rsidRPr="00EC2371">
          <w:rPr>
            <w:rFonts w:ascii="Calibri" w:hAnsi="Calibri" w:cs="Arial"/>
            <w:color w:val="000000" w:themeColor="text1"/>
            <w:sz w:val="22"/>
            <w:szCs w:val="22"/>
            <w:u w:val="single" w:color="333333"/>
          </w:rPr>
          <w:t xml:space="preserve"> la </w:t>
        </w:r>
        <w:proofErr w:type="spellStart"/>
        <w:r w:rsidRPr="00EC2371">
          <w:rPr>
            <w:rFonts w:ascii="Calibri" w:hAnsi="Calibri" w:cs="Arial"/>
            <w:color w:val="000000" w:themeColor="text1"/>
            <w:sz w:val="22"/>
            <w:szCs w:val="22"/>
            <w:u w:val="single" w:color="333333"/>
          </w:rPr>
          <w:t>procedură</w:t>
        </w:r>
        <w:proofErr w:type="spellEnd"/>
        <w:r w:rsidRPr="00EC2371">
          <w:rPr>
            <w:rFonts w:ascii="Calibri" w:hAnsi="Calibri" w:cs="Arial"/>
            <w:color w:val="000000" w:themeColor="text1"/>
            <w:sz w:val="22"/>
            <w:szCs w:val="22"/>
          </w:rPr>
          <w:t xml:space="preserve"> </w:t>
        </w:r>
      </w:hyperlink>
      <w:r w:rsidRPr="00EC2371">
        <w:rPr>
          <w:rFonts w:ascii="Calibri" w:hAnsi="Calibri" w:cs="Arial"/>
          <w:color w:val="000000" w:themeColor="text1"/>
          <w:sz w:val="22"/>
          <w:szCs w:val="22"/>
        </w:rPr>
        <w:t>–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evaluarea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mediului</w:t>
      </w:r>
      <w:proofErr w:type="spellEnd"/>
    </w:p>
    <w:p w14:paraId="25698A53" w14:textId="48E6C728" w:rsidR="00CC48C1" w:rsidRPr="00EC2371" w:rsidRDefault="00CC48C1" w:rsidP="00857383">
      <w:pPr>
        <w:pStyle w:val="ListParagraph"/>
        <w:numPr>
          <w:ilvl w:val="0"/>
          <w:numId w:val="31"/>
        </w:numPr>
        <w:spacing w:before="87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Denumirea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6E262859" w14:textId="40FFFBFE" w:rsidR="00857383" w:rsidRPr="00EC2371" w:rsidRDefault="00857383" w:rsidP="00857383">
      <w:pPr>
        <w:pStyle w:val="ListParagraph"/>
        <w:spacing w:before="87"/>
        <w:ind w:left="100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“</w:t>
      </w:r>
      <w:r w:rsidR="002F6251" w:rsidRPr="00EC2371">
        <w:rPr>
          <w:rFonts w:ascii="Calibri" w:hAnsi="Calibri" w:cs="Arial"/>
          <w:b/>
          <w:color w:val="000000" w:themeColor="text1"/>
          <w:sz w:val="22"/>
          <w:szCs w:val="22"/>
        </w:rPr>
        <w:t xml:space="preserve">CONSTRUIRE </w:t>
      </w:r>
      <w:r w:rsidR="002F6251">
        <w:rPr>
          <w:rFonts w:ascii="Calibri" w:hAnsi="Calibri" w:cs="Arial"/>
          <w:b/>
          <w:color w:val="000000" w:themeColor="text1"/>
          <w:sz w:val="22"/>
          <w:szCs w:val="22"/>
        </w:rPr>
        <w:t>CENTRU COMERCIAL P+SUPANTA, AMENAJARE TEREN SI ORGANIZARE DE SANTIER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”</w:t>
      </w:r>
    </w:p>
    <w:p w14:paraId="4AC7BDE7" w14:textId="77777777" w:rsidR="00857383" w:rsidRPr="00EC2371" w:rsidRDefault="00857383" w:rsidP="00857383">
      <w:pPr>
        <w:pStyle w:val="ListParagraph"/>
        <w:spacing w:before="87"/>
        <w:ind w:left="100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5CEC5CA1" w14:textId="055DAE7B" w:rsidR="00CC48C1" w:rsidRPr="00EC2371" w:rsidRDefault="00CC48C1" w:rsidP="00857383">
      <w:pPr>
        <w:pStyle w:val="ListParagraph"/>
        <w:numPr>
          <w:ilvl w:val="0"/>
          <w:numId w:val="31"/>
        </w:numPr>
        <w:spacing w:before="87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Titular:</w:t>
      </w:r>
    </w:p>
    <w:p w14:paraId="72AA7B74" w14:textId="1D594A18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numele</w:t>
      </w:r>
      <w:proofErr w:type="spellEnd"/>
      <w:r w:rsidR="00012AC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>MARCO CHIM</w:t>
      </w:r>
      <w:r w:rsidR="00012ACA"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SRL</w:t>
      </w:r>
    </w:p>
    <w:p w14:paraId="114F11B9" w14:textId="695BFC13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adresa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poștală</w:t>
      </w:r>
      <w:proofErr w:type="spellEnd"/>
      <w:r w:rsidR="00012AC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2F6251" w:rsidRPr="00E90915">
        <w:rPr>
          <w:rFonts w:cstheme="minorHAnsi"/>
          <w:b/>
          <w:bCs/>
          <w:color w:val="000000"/>
          <w:sz w:val="22"/>
          <w:szCs w:val="22"/>
          <w:lang w:eastAsia="ro-RO"/>
        </w:rPr>
        <w:t xml:space="preserve">MUN. CONSTANTA, str Baba </w:t>
      </w:r>
      <w:proofErr w:type="spellStart"/>
      <w:r w:rsidR="002F6251" w:rsidRPr="00E90915">
        <w:rPr>
          <w:rFonts w:cstheme="minorHAnsi"/>
          <w:b/>
          <w:bCs/>
          <w:color w:val="000000"/>
          <w:sz w:val="22"/>
          <w:szCs w:val="22"/>
          <w:lang w:eastAsia="ro-RO"/>
        </w:rPr>
        <w:t>Novac</w:t>
      </w:r>
      <w:proofErr w:type="spellEnd"/>
      <w:r w:rsidR="002F6251" w:rsidRPr="00E90915">
        <w:rPr>
          <w:rFonts w:cstheme="minorHAnsi"/>
          <w:b/>
          <w:bCs/>
          <w:color w:val="000000"/>
          <w:sz w:val="22"/>
          <w:szCs w:val="22"/>
          <w:lang w:eastAsia="ro-RO"/>
        </w:rPr>
        <w:t>, NR. 106, JUD. CONSTANTA, tel.:0743.015.</w:t>
      </w:r>
      <w:proofErr w:type="gramStart"/>
      <w:r w:rsidR="002F6251" w:rsidRPr="00E90915">
        <w:rPr>
          <w:rFonts w:cstheme="minorHAnsi"/>
          <w:b/>
          <w:bCs/>
          <w:color w:val="000000"/>
          <w:sz w:val="22"/>
          <w:szCs w:val="22"/>
          <w:lang w:eastAsia="ro-RO"/>
        </w:rPr>
        <w:t xml:space="preserve">521, </w:t>
      </w:r>
      <w:r w:rsidR="00392768">
        <w:rPr>
          <w:rFonts w:cstheme="minorHAnsi"/>
          <w:b/>
          <w:bCs/>
          <w:color w:val="000000"/>
          <w:sz w:val="22"/>
          <w:szCs w:val="22"/>
          <w:lang w:eastAsia="ro-RO"/>
        </w:rPr>
        <w:t xml:space="preserve">  </w:t>
      </w:r>
      <w:proofErr w:type="gramEnd"/>
      <w:r w:rsidR="00392768">
        <w:rPr>
          <w:rFonts w:cstheme="minorHAnsi"/>
          <w:b/>
          <w:bCs/>
          <w:color w:val="000000"/>
          <w:sz w:val="22"/>
          <w:szCs w:val="22"/>
          <w:lang w:eastAsia="ro-RO"/>
        </w:rPr>
        <w:t xml:space="preserve">          </w:t>
      </w:r>
      <w:r w:rsidR="002F6251" w:rsidRPr="00E90915">
        <w:rPr>
          <w:rFonts w:cstheme="minorHAnsi"/>
          <w:b/>
          <w:bCs/>
          <w:color w:val="000000"/>
          <w:sz w:val="22"/>
          <w:szCs w:val="22"/>
          <w:lang w:eastAsia="ro-RO"/>
        </w:rPr>
        <w:t xml:space="preserve">e-mail: </w:t>
      </w:r>
      <w:hyperlink r:id="rId12" w:history="1">
        <w:r w:rsidR="002F6251" w:rsidRPr="00E90915">
          <w:rPr>
            <w:rStyle w:val="Hyperlink"/>
            <w:rFonts w:cstheme="minorHAnsi"/>
            <w:b/>
            <w:bCs/>
            <w:sz w:val="22"/>
            <w:szCs w:val="22"/>
            <w:lang w:eastAsia="ro-RO"/>
          </w:rPr>
          <w:t>marco.imobiliare@gmail.com</w:t>
        </w:r>
      </w:hyperlink>
    </w:p>
    <w:p w14:paraId="21678DFF" w14:textId="34A2B4BF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numărul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telefon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de fax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adresa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e-mail,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adresa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paginii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internet</w:t>
      </w:r>
      <w:r w:rsidR="00012AC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>0743015521</w:t>
      </w:r>
    </w:p>
    <w:p w14:paraId="1CBF346C" w14:textId="2B6E2ABF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persoanelor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contact:</w:t>
      </w:r>
      <w:r w:rsidR="00012AC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>Medeleanu</w:t>
      </w:r>
      <w:proofErr w:type="spellEnd"/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Radu-Stefan</w:t>
      </w:r>
    </w:p>
    <w:p w14:paraId="6E4AE355" w14:textId="746957D2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• director/manager/administrator</w:t>
      </w:r>
      <w:r w:rsidR="00012AC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proofErr w:type="spellStart"/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>Stamate</w:t>
      </w:r>
      <w:proofErr w:type="spellEnd"/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Marius</w:t>
      </w:r>
    </w:p>
    <w:p w14:paraId="4A001463" w14:textId="267D88B1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responsabil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mediului</w:t>
      </w:r>
      <w:proofErr w:type="spellEnd"/>
      <w:r w:rsidR="00012AC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proofErr w:type="spellStart"/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>Medeleanu</w:t>
      </w:r>
      <w:proofErr w:type="spellEnd"/>
      <w:r w:rsidR="002F625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Radu-Stefan</w:t>
      </w:r>
    </w:p>
    <w:p w14:paraId="35B6B7F0" w14:textId="77777777" w:rsidR="00857383" w:rsidRPr="00EC2371" w:rsidRDefault="00857383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001AF203" w14:textId="4F74A37E" w:rsidR="00CC48C1" w:rsidRPr="00EC2371" w:rsidRDefault="00CC48C1" w:rsidP="00857383">
      <w:pPr>
        <w:pStyle w:val="ListParagraph"/>
        <w:numPr>
          <w:ilvl w:val="0"/>
          <w:numId w:val="31"/>
        </w:numPr>
        <w:spacing w:before="87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caracteristicilor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fizice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întregului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48B0FA08" w14:textId="77777777" w:rsidR="00857383" w:rsidRPr="00EC2371" w:rsidRDefault="00857383" w:rsidP="00857383">
      <w:pPr>
        <w:pStyle w:val="ListParagraph"/>
        <w:spacing w:before="87"/>
        <w:ind w:left="100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24C2FA9D" w14:textId="47835639" w:rsidR="00CC48C1" w:rsidRPr="00EC2371" w:rsidRDefault="00CC48C1" w:rsidP="00E97EB5">
      <w:pPr>
        <w:pStyle w:val="ListParagraph"/>
        <w:numPr>
          <w:ilvl w:val="0"/>
          <w:numId w:val="30"/>
        </w:numPr>
        <w:tabs>
          <w:tab w:val="left" w:pos="284"/>
        </w:tabs>
        <w:spacing w:before="87"/>
        <w:ind w:left="284" w:firstLine="0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rezumat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="00F271AD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C99DAC5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Regim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juridic:</w:t>
      </w:r>
    </w:p>
    <w:p w14:paraId="156A96EB" w14:textId="6B536A49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Imobilul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situat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intravilanul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localitatii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2F6251">
        <w:rPr>
          <w:rFonts w:ascii="Calibri" w:hAnsi="Calibri" w:cs="Arial"/>
          <w:color w:val="000000" w:themeColor="text1"/>
          <w:sz w:val="22"/>
          <w:szCs w:val="22"/>
        </w:rPr>
        <w:t>Mihail</w:t>
      </w:r>
      <w:proofErr w:type="spellEnd"/>
      <w:r w:rsidR="002F6251">
        <w:rPr>
          <w:rFonts w:ascii="Calibri" w:hAnsi="Calibri" w:cs="Arial"/>
          <w:color w:val="000000" w:themeColor="text1"/>
          <w:sz w:val="22"/>
          <w:szCs w:val="22"/>
        </w:rPr>
        <w:t xml:space="preserve"> Kogalniceanu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,</w:t>
      </w:r>
      <w:r w:rsidR="002F625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F6251">
        <w:rPr>
          <w:rFonts w:cs="Calibri"/>
          <w:color w:val="000000" w:themeColor="text1"/>
          <w:sz w:val="22"/>
          <w:szCs w:val="22"/>
        </w:rPr>
        <w:t xml:space="preserve">LOT S2, zona </w:t>
      </w:r>
      <w:proofErr w:type="spellStart"/>
      <w:r w:rsidR="002F6251">
        <w:rPr>
          <w:rFonts w:cs="Calibri"/>
          <w:color w:val="000000" w:themeColor="text1"/>
          <w:sz w:val="22"/>
          <w:szCs w:val="22"/>
        </w:rPr>
        <w:t>Centru</w:t>
      </w:r>
      <w:proofErr w:type="spellEnd"/>
      <w:r w:rsidR="002F6251">
        <w:rPr>
          <w:rFonts w:cs="Calibri"/>
          <w:color w:val="000000" w:themeColor="text1"/>
          <w:sz w:val="22"/>
          <w:szCs w:val="22"/>
        </w:rPr>
        <w:t xml:space="preserve"> </w:t>
      </w:r>
      <w:proofErr w:type="spellStart"/>
      <w:r w:rsidR="002F6251">
        <w:rPr>
          <w:rFonts w:cs="Calibri"/>
          <w:color w:val="000000" w:themeColor="text1"/>
          <w:sz w:val="22"/>
          <w:szCs w:val="22"/>
        </w:rPr>
        <w:t>Moara</w:t>
      </w:r>
      <w:proofErr w:type="spellEnd"/>
      <w:r w:rsidR="002F6251">
        <w:rPr>
          <w:rFonts w:cs="Calibri"/>
          <w:color w:val="000000" w:themeColor="text1"/>
          <w:sz w:val="22"/>
          <w:szCs w:val="22"/>
        </w:rPr>
        <w:t xml:space="preserve"> Jud. Constanta</w:t>
      </w:r>
      <w:r w:rsidR="002F6251" w:rsidRPr="007E033F">
        <w:rPr>
          <w:rFonts w:cs="Calibri"/>
          <w:color w:val="000000" w:themeColor="text1"/>
          <w:sz w:val="22"/>
          <w:szCs w:val="22"/>
        </w:rPr>
        <w:t>, IE1</w:t>
      </w:r>
      <w:r w:rsidR="002F6251">
        <w:rPr>
          <w:rFonts w:cs="Calibri"/>
          <w:color w:val="000000" w:themeColor="text1"/>
          <w:sz w:val="22"/>
          <w:szCs w:val="22"/>
        </w:rPr>
        <w:t>02791,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Jud. Constanta,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proprietatea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F6251">
        <w:rPr>
          <w:rFonts w:ascii="Calibri" w:hAnsi="Calibri" w:cs="Arial"/>
          <w:color w:val="000000" w:themeColor="text1"/>
          <w:sz w:val="22"/>
          <w:szCs w:val="22"/>
        </w:rPr>
        <w:t>MARCO CHIM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SRL,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contractului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atasat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documentatie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zone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interdictii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52C71EA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Regim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economic:</w:t>
      </w:r>
    </w:p>
    <w:p w14:paraId="051AEEDC" w14:textId="0D6237B3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Intravilan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localitatea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2F6251">
        <w:rPr>
          <w:rFonts w:ascii="Calibri" w:hAnsi="Calibri" w:cs="Arial"/>
          <w:color w:val="000000" w:themeColor="text1"/>
          <w:sz w:val="22"/>
          <w:szCs w:val="22"/>
        </w:rPr>
        <w:t>Mihail</w:t>
      </w:r>
      <w:proofErr w:type="spellEnd"/>
      <w:r w:rsidR="002F6251">
        <w:rPr>
          <w:rFonts w:ascii="Calibri" w:hAnsi="Calibri" w:cs="Arial"/>
          <w:color w:val="000000" w:themeColor="text1"/>
          <w:sz w:val="22"/>
          <w:szCs w:val="22"/>
        </w:rPr>
        <w:t xml:space="preserve"> Kogalniceanu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jud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Constanţa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54A2105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Imobilul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care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solicita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obtinerea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avizelor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acordurilor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obtinerii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urmatoarele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37E1B860" w14:textId="7C6DEB9A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</w:t>
      </w:r>
      <w:r w:rsidR="002F6251">
        <w:rPr>
          <w:rFonts w:ascii="Calibri" w:hAnsi="Calibri" w:cs="Arial"/>
          <w:color w:val="000000" w:themeColor="text1"/>
          <w:sz w:val="22"/>
          <w:szCs w:val="22"/>
        </w:rPr>
        <w:t>8567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,00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mp</w:t>
      </w:r>
      <w:proofErr w:type="spellEnd"/>
    </w:p>
    <w:p w14:paraId="696B0294" w14:textId="7498002A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masuratori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8</w:t>
      </w:r>
      <w:r w:rsidR="002F6251">
        <w:rPr>
          <w:rFonts w:ascii="Calibri" w:hAnsi="Calibri" w:cs="Arial"/>
          <w:color w:val="000000" w:themeColor="text1"/>
          <w:sz w:val="22"/>
          <w:szCs w:val="22"/>
        </w:rPr>
        <w:t>624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,00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mp</w:t>
      </w:r>
      <w:proofErr w:type="spellEnd"/>
    </w:p>
    <w:p w14:paraId="494EE173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Monument,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ansamblu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sit urban, zona de protective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monument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istoric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 NU.</w:t>
      </w:r>
    </w:p>
    <w:p w14:paraId="722BD204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Interdictii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 NU.</w:t>
      </w:r>
    </w:p>
    <w:p w14:paraId="1624CA1C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 A.</w:t>
      </w:r>
    </w:p>
    <w:p w14:paraId="337106CE" w14:textId="6AAD47D1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actuala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terenului-Curti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Certificat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Urbanism Nr. 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36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/1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4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3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.202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2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21EEC86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Destinatia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stabilita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Urbanism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teritoriului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aprobate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regulament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aprobat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zona. </w:t>
      </w:r>
    </w:p>
    <w:p w14:paraId="4764826F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Regim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tehnic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75ECA72D" w14:textId="7E6BC77D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8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567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,00mp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8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624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,00mp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masuratori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vecinatatile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dimensiunile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situatie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actuala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categoria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inscrisurilor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Extrasul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Carte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Funciara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pentru 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informare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2D654CC" w14:textId="45BCFEF4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Destinatia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stabilita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urbanism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teritoriului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aprobate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:–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cf. CU Nr.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36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/1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4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3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.202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2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37FDBDE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Documentatia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emiterea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intocmita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conformitate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50/1991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republicata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actualizata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Ordinul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839/12.10.2009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aprobarea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normelor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metodologice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aplicare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50/1991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D047EF9" w14:textId="28A76F3B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conform CU Nr. 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36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/1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4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.0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3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.202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2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incadrarea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zone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Judetul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Constanta.</w:t>
      </w:r>
    </w:p>
    <w:p w14:paraId="5087CD01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POT maxim admis = 50.00%</w:t>
      </w:r>
    </w:p>
    <w:p w14:paraId="04D08233" w14:textId="6A06ADE1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CUT maxim admis = 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="00ED029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ED0291">
        <w:rPr>
          <w:rFonts w:ascii="Calibri" w:hAnsi="Calibri" w:cs="Arial"/>
          <w:color w:val="000000" w:themeColor="text1"/>
          <w:sz w:val="22"/>
          <w:szCs w:val="22"/>
        </w:rPr>
        <w:t>regla</w:t>
      </w:r>
      <w:proofErr w:type="spellEnd"/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="00ED0291">
        <w:rPr>
          <w:rFonts w:ascii="Calibri" w:hAnsi="Calibri" w:cs="Arial"/>
          <w:color w:val="000000" w:themeColor="text1"/>
          <w:sz w:val="22"/>
          <w:szCs w:val="22"/>
        </w:rPr>
        <w:t>functie</w:t>
      </w:r>
      <w:proofErr w:type="spellEnd"/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 de POT </w:t>
      </w:r>
      <w:proofErr w:type="spellStart"/>
      <w:r w:rsidR="00ED029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ED0291">
        <w:rPr>
          <w:rFonts w:ascii="Calibri" w:hAnsi="Calibri" w:cs="Arial"/>
          <w:color w:val="000000" w:themeColor="text1"/>
          <w:sz w:val="22"/>
          <w:szCs w:val="22"/>
        </w:rPr>
        <w:t>Hmax</w:t>
      </w:r>
      <w:proofErr w:type="spellEnd"/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ED0291">
        <w:rPr>
          <w:rFonts w:ascii="Calibri" w:hAnsi="Calibri" w:cs="Arial"/>
          <w:color w:val="000000" w:themeColor="text1"/>
          <w:sz w:val="22"/>
          <w:szCs w:val="22"/>
        </w:rPr>
        <w:t>propuse</w:t>
      </w:r>
      <w:proofErr w:type="spellEnd"/>
    </w:p>
    <w:p w14:paraId="4E1F820B" w14:textId="28ADF796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=8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567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,00mp </w:t>
      </w:r>
    </w:p>
    <w:p w14:paraId="29CCBD95" w14:textId="3B41462A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masuratori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8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624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,00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mp</w:t>
      </w:r>
      <w:proofErr w:type="spellEnd"/>
    </w:p>
    <w:p w14:paraId="2E91D1F3" w14:textId="5605A08F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Sconstruit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existent = 0,00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mp</w:t>
      </w:r>
      <w:proofErr w:type="spellEnd"/>
    </w:p>
    <w:p w14:paraId="206730DC" w14:textId="4806B208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Sconstruitpropus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3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883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,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00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</w:p>
    <w:p w14:paraId="31CA3985" w14:textId="31AC888F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P.O.T. existent = 0.00%    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="00ED0291">
        <w:rPr>
          <w:rFonts w:ascii="Calibri" w:hAnsi="Calibri" w:cs="Arial"/>
          <w:color w:val="000000" w:themeColor="text1"/>
          <w:sz w:val="22"/>
          <w:szCs w:val="22"/>
        </w:rPr>
        <w:t xml:space="preserve">              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P.O.T.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4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5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,</w:t>
      </w:r>
      <w:r w:rsidR="001377E6">
        <w:rPr>
          <w:rFonts w:ascii="Calibri" w:hAnsi="Calibri" w:cs="Arial"/>
          <w:color w:val="000000" w:themeColor="text1"/>
          <w:sz w:val="22"/>
          <w:szCs w:val="22"/>
        </w:rPr>
        <w:t>00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%</w:t>
      </w:r>
    </w:p>
    <w:p w14:paraId="48F05896" w14:textId="622DB669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C.U.T. existent = 0.00      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="00857383"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C.U.T.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0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,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4</w:t>
      </w:r>
      <w:r w:rsidR="001377E6">
        <w:rPr>
          <w:rFonts w:ascii="Calibri" w:hAnsi="Calibri" w:cs="Arial"/>
          <w:color w:val="000000" w:themeColor="text1"/>
          <w:sz w:val="22"/>
          <w:szCs w:val="22"/>
        </w:rPr>
        <w:t>8</w:t>
      </w:r>
    </w:p>
    <w:p w14:paraId="011C6D7E" w14:textId="1C4038CD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66CFC4D9" w14:textId="43E8757A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totala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8</w:t>
      </w:r>
      <w:r w:rsidR="00ED0291">
        <w:rPr>
          <w:rFonts w:ascii="Calibri" w:hAnsi="Calibri" w:cs="Arial"/>
          <w:color w:val="000000" w:themeColor="text1"/>
          <w:sz w:val="22"/>
          <w:szCs w:val="22"/>
        </w:rPr>
        <w:t>567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,00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</w:t>
      </w:r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prezinta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denivelare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semnalează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fenomene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fizico-geologice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active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alunecări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prăbuşiri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Destinaţia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actuală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stabilită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urbanism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teritoriului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682B6B4" w14:textId="77777777" w:rsidR="00F271AD" w:rsidRPr="00EC2371" w:rsidRDefault="00F271A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Vecinătăţile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sunt:</w:t>
      </w:r>
    </w:p>
    <w:p w14:paraId="1A60A902" w14:textId="77777777" w:rsidR="00ED0291" w:rsidRPr="00BE0045" w:rsidRDefault="00ED0291" w:rsidP="00ED0291">
      <w:pPr>
        <w:pStyle w:val="NoSpacing1"/>
        <w:tabs>
          <w:tab w:val="left" w:pos="0"/>
          <w:tab w:val="left" w:pos="567"/>
          <w:tab w:val="left" w:pos="4111"/>
        </w:tabs>
        <w:suppressAutoHyphens/>
        <w:spacing w:line="360" w:lineRule="auto"/>
        <w:ind w:left="1080"/>
        <w:jc w:val="both"/>
        <w:rPr>
          <w:rFonts w:cs="Calibri"/>
          <w:color w:val="000000" w:themeColor="text1"/>
          <w:sz w:val="22"/>
          <w:szCs w:val="22"/>
        </w:rPr>
      </w:pPr>
      <w:r w:rsidRPr="00BE0045">
        <w:rPr>
          <w:rFonts w:cs="Calibri"/>
          <w:color w:val="000000" w:themeColor="text1"/>
          <w:sz w:val="22"/>
          <w:szCs w:val="22"/>
        </w:rPr>
        <w:t xml:space="preserve">La Nord </w:t>
      </w:r>
      <w:r w:rsidRPr="00BE0045">
        <w:rPr>
          <w:rFonts w:cs="Calibri"/>
          <w:color w:val="000000" w:themeColor="text1"/>
          <w:sz w:val="22"/>
          <w:szCs w:val="22"/>
        </w:rPr>
        <w:tab/>
      </w:r>
      <w:r w:rsidRPr="00BE0045">
        <w:rPr>
          <w:rFonts w:cs="Calibri"/>
          <w:color w:val="000000" w:themeColor="text1"/>
          <w:sz w:val="22"/>
          <w:szCs w:val="22"/>
        </w:rPr>
        <w:tab/>
        <w:t xml:space="preserve"> </w:t>
      </w:r>
      <w:proofErr w:type="gramStart"/>
      <w:r w:rsidRPr="00BE0045">
        <w:rPr>
          <w:rFonts w:cs="Calibri"/>
          <w:color w:val="000000" w:themeColor="text1"/>
          <w:sz w:val="22"/>
          <w:szCs w:val="22"/>
        </w:rPr>
        <w:t xml:space="preserve">- </w:t>
      </w:r>
      <w:r>
        <w:rPr>
          <w:rFonts w:cs="Calibri"/>
          <w:color w:val="000000" w:themeColor="text1"/>
          <w:sz w:val="22"/>
          <w:szCs w:val="22"/>
        </w:rPr>
        <w:t xml:space="preserve"> </w:t>
      </w:r>
      <w:r w:rsidRPr="00BE0045">
        <w:rPr>
          <w:rFonts w:cs="Calibri"/>
          <w:color w:val="000000" w:themeColor="text1"/>
          <w:sz w:val="22"/>
          <w:szCs w:val="22"/>
        </w:rPr>
        <w:t>Str.</w:t>
      </w:r>
      <w:proofErr w:type="gramEnd"/>
      <w:r w:rsidRPr="00BE0045">
        <w:rPr>
          <w:rFonts w:cs="Calibri"/>
          <w:color w:val="000000" w:themeColor="text1"/>
          <w:sz w:val="22"/>
          <w:szCs w:val="22"/>
        </w:rPr>
        <w:t xml:space="preserve"> </w:t>
      </w:r>
      <w:proofErr w:type="spellStart"/>
      <w:r w:rsidRPr="00BE0045">
        <w:rPr>
          <w:rFonts w:cs="Calibri"/>
          <w:color w:val="000000" w:themeColor="text1"/>
          <w:sz w:val="22"/>
          <w:szCs w:val="22"/>
        </w:rPr>
        <w:t>Morii</w:t>
      </w:r>
      <w:proofErr w:type="spellEnd"/>
    </w:p>
    <w:p w14:paraId="094069DA" w14:textId="77777777" w:rsidR="00ED0291" w:rsidRPr="00BE0045" w:rsidRDefault="00ED0291" w:rsidP="00ED0291">
      <w:pPr>
        <w:pStyle w:val="NoSpacing1"/>
        <w:tabs>
          <w:tab w:val="left" w:pos="0"/>
          <w:tab w:val="left" w:pos="567"/>
          <w:tab w:val="left" w:pos="4111"/>
        </w:tabs>
        <w:suppressAutoHyphens/>
        <w:spacing w:line="360" w:lineRule="auto"/>
        <w:ind w:left="1080"/>
        <w:jc w:val="both"/>
        <w:rPr>
          <w:rFonts w:cs="Calibri"/>
          <w:color w:val="000000" w:themeColor="text1"/>
          <w:sz w:val="22"/>
          <w:szCs w:val="22"/>
        </w:rPr>
      </w:pPr>
      <w:r w:rsidRPr="00BE0045">
        <w:rPr>
          <w:rFonts w:cs="Calibri"/>
          <w:color w:val="000000" w:themeColor="text1"/>
          <w:sz w:val="22"/>
          <w:szCs w:val="22"/>
        </w:rPr>
        <w:t>La Est</w:t>
      </w:r>
      <w:r w:rsidRPr="00BE0045">
        <w:rPr>
          <w:rFonts w:cs="Calibri"/>
          <w:color w:val="000000" w:themeColor="text1"/>
          <w:sz w:val="22"/>
          <w:szCs w:val="22"/>
        </w:rPr>
        <w:tab/>
      </w:r>
      <w:r w:rsidRPr="00BE0045">
        <w:rPr>
          <w:rFonts w:cs="Calibri"/>
          <w:color w:val="000000" w:themeColor="text1"/>
          <w:sz w:val="22"/>
          <w:szCs w:val="22"/>
        </w:rPr>
        <w:tab/>
        <w:t xml:space="preserve"> - Alee </w:t>
      </w:r>
      <w:proofErr w:type="spellStart"/>
      <w:r w:rsidRPr="00BE0045">
        <w:rPr>
          <w:rFonts w:cs="Calibri"/>
          <w:color w:val="000000" w:themeColor="text1"/>
          <w:sz w:val="22"/>
          <w:szCs w:val="22"/>
        </w:rPr>
        <w:t>acces</w:t>
      </w:r>
      <w:proofErr w:type="spellEnd"/>
    </w:p>
    <w:p w14:paraId="0729858C" w14:textId="77777777" w:rsidR="00ED0291" w:rsidRPr="00BE0045" w:rsidRDefault="00ED0291" w:rsidP="00ED0291">
      <w:pPr>
        <w:pStyle w:val="NoSpacing1"/>
        <w:tabs>
          <w:tab w:val="left" w:pos="0"/>
          <w:tab w:val="left" w:pos="567"/>
          <w:tab w:val="left" w:pos="4111"/>
        </w:tabs>
        <w:suppressAutoHyphens/>
        <w:spacing w:line="360" w:lineRule="auto"/>
        <w:ind w:left="1080"/>
        <w:jc w:val="both"/>
        <w:rPr>
          <w:rFonts w:cs="Calibri"/>
          <w:color w:val="000000" w:themeColor="text1"/>
          <w:sz w:val="22"/>
          <w:szCs w:val="22"/>
        </w:rPr>
      </w:pPr>
      <w:r w:rsidRPr="00BE0045">
        <w:rPr>
          <w:rFonts w:cs="Calibri"/>
          <w:color w:val="000000" w:themeColor="text1"/>
          <w:sz w:val="22"/>
          <w:szCs w:val="22"/>
        </w:rPr>
        <w:t>La Sud</w:t>
      </w:r>
      <w:r w:rsidRPr="00BE0045">
        <w:rPr>
          <w:rFonts w:cs="Calibri"/>
          <w:color w:val="000000" w:themeColor="text1"/>
          <w:sz w:val="22"/>
          <w:szCs w:val="22"/>
        </w:rPr>
        <w:tab/>
      </w:r>
      <w:r w:rsidRPr="00BE0045">
        <w:rPr>
          <w:rFonts w:cs="Calibri"/>
          <w:color w:val="000000" w:themeColor="text1"/>
          <w:sz w:val="22"/>
          <w:szCs w:val="22"/>
        </w:rPr>
        <w:tab/>
        <w:t xml:space="preserve"> - IE102793</w:t>
      </w:r>
    </w:p>
    <w:p w14:paraId="5EF50BEC" w14:textId="77777777" w:rsidR="00ED0291" w:rsidRPr="000008D1" w:rsidRDefault="00ED0291" w:rsidP="00ED0291">
      <w:pPr>
        <w:pStyle w:val="NoSpacing1"/>
        <w:tabs>
          <w:tab w:val="left" w:pos="0"/>
          <w:tab w:val="left" w:pos="567"/>
          <w:tab w:val="left" w:pos="4111"/>
        </w:tabs>
        <w:suppressAutoHyphens/>
        <w:spacing w:line="360" w:lineRule="auto"/>
        <w:ind w:left="1080"/>
        <w:jc w:val="both"/>
        <w:rPr>
          <w:rFonts w:cs="Calibri"/>
          <w:sz w:val="16"/>
          <w:szCs w:val="16"/>
        </w:rPr>
      </w:pPr>
      <w:r w:rsidRPr="00BE0045">
        <w:rPr>
          <w:rFonts w:cs="Calibri"/>
          <w:color w:val="000000" w:themeColor="text1"/>
          <w:sz w:val="22"/>
          <w:szCs w:val="22"/>
        </w:rPr>
        <w:t>La Vest</w:t>
      </w:r>
      <w:r w:rsidRPr="00BE0045">
        <w:rPr>
          <w:rFonts w:cs="Calibri"/>
          <w:color w:val="000000" w:themeColor="text1"/>
          <w:sz w:val="22"/>
          <w:szCs w:val="22"/>
        </w:rPr>
        <w:tab/>
        <w:t xml:space="preserve"> </w:t>
      </w:r>
      <w:r w:rsidRPr="00BE0045">
        <w:rPr>
          <w:rFonts w:cs="Calibri"/>
          <w:color w:val="000000" w:themeColor="text1"/>
          <w:sz w:val="22"/>
          <w:szCs w:val="22"/>
        </w:rPr>
        <w:tab/>
        <w:t xml:space="preserve"> </w:t>
      </w:r>
      <w:proofErr w:type="gramStart"/>
      <w:r w:rsidRPr="00BE0045">
        <w:rPr>
          <w:rFonts w:cs="Calibri"/>
          <w:color w:val="000000" w:themeColor="text1"/>
          <w:sz w:val="22"/>
          <w:szCs w:val="22"/>
        </w:rPr>
        <w:t xml:space="preserve">- </w:t>
      </w:r>
      <w:r>
        <w:rPr>
          <w:rFonts w:cs="Calibri"/>
          <w:color w:val="000000" w:themeColor="text1"/>
          <w:sz w:val="22"/>
          <w:szCs w:val="22"/>
        </w:rPr>
        <w:t xml:space="preserve"> </w:t>
      </w:r>
      <w:r w:rsidRPr="00BE0045">
        <w:rPr>
          <w:rFonts w:cs="Calibri"/>
          <w:color w:val="000000" w:themeColor="text1"/>
          <w:sz w:val="22"/>
          <w:szCs w:val="22"/>
        </w:rPr>
        <w:t>Alee</w:t>
      </w:r>
      <w:proofErr w:type="gramEnd"/>
      <w:r w:rsidRPr="00BE0045">
        <w:rPr>
          <w:rFonts w:cs="Calibri"/>
          <w:color w:val="000000" w:themeColor="text1"/>
          <w:sz w:val="22"/>
          <w:szCs w:val="22"/>
        </w:rPr>
        <w:t xml:space="preserve"> </w:t>
      </w:r>
      <w:proofErr w:type="spellStart"/>
      <w:r w:rsidRPr="00BE0045">
        <w:rPr>
          <w:rFonts w:cs="Calibri"/>
          <w:color w:val="000000" w:themeColor="text1"/>
          <w:sz w:val="22"/>
          <w:szCs w:val="22"/>
        </w:rPr>
        <w:t>acces</w:t>
      </w:r>
      <w:proofErr w:type="spellEnd"/>
    </w:p>
    <w:p w14:paraId="042216FA" w14:textId="77777777" w:rsidR="00857383" w:rsidRPr="00EC2371" w:rsidRDefault="000326BC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Tema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proiectare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5DE7A4FD" w14:textId="136ACF80" w:rsidR="00857383" w:rsidRPr="00EC2371" w:rsidRDefault="000326BC" w:rsidP="00857383">
      <w:pPr>
        <w:spacing w:before="87" w:after="200"/>
        <w:ind w:left="284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Se </w:t>
      </w:r>
      <w:proofErr w:type="spellStart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>propune</w:t>
      </w:r>
      <w:proofErr w:type="spellEnd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>construirea</w:t>
      </w:r>
      <w:proofErr w:type="spellEnd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>unui</w:t>
      </w:r>
      <w:proofErr w:type="spellEnd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>imobil</w:t>
      </w:r>
      <w:proofErr w:type="spellEnd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tip </w:t>
      </w:r>
      <w:proofErr w:type="spellStart"/>
      <w:r w:rsidR="00ED0291">
        <w:rPr>
          <w:rFonts w:ascii="Calibri" w:eastAsia="Times New Roman" w:hAnsi="Calibri" w:cs="Arial"/>
          <w:color w:val="000000" w:themeColor="text1"/>
          <w:sz w:val="24"/>
          <w:szCs w:val="24"/>
        </w:rPr>
        <w:t>centru</w:t>
      </w:r>
      <w:proofErr w:type="spellEnd"/>
      <w:r w:rsidR="00ED029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="00ED0291">
        <w:rPr>
          <w:rFonts w:ascii="Calibri" w:eastAsia="Times New Roman" w:hAnsi="Calibri" w:cs="Arial"/>
          <w:color w:val="000000" w:themeColor="text1"/>
          <w:sz w:val="24"/>
          <w:szCs w:val="24"/>
        </w:rPr>
        <w:t>comercial</w:t>
      </w:r>
      <w:proofErr w:type="spellEnd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cu un </w:t>
      </w:r>
      <w:proofErr w:type="spellStart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>regim</w:t>
      </w:r>
      <w:proofErr w:type="spellEnd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>inaltime</w:t>
      </w:r>
      <w:proofErr w:type="spellEnd"/>
      <w:r w:rsidRPr="00EC2371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P+</w:t>
      </w:r>
      <w:r w:rsidR="00ED0291">
        <w:rPr>
          <w:rFonts w:ascii="Calibri" w:eastAsia="Times New Roman" w:hAnsi="Calibri" w:cs="Arial"/>
          <w:color w:val="000000" w:themeColor="text1"/>
          <w:sz w:val="24"/>
          <w:szCs w:val="24"/>
        </w:rPr>
        <w:t>SUPANTA.</w:t>
      </w:r>
    </w:p>
    <w:p w14:paraId="417E5218" w14:textId="717CDAED" w:rsidR="000326BC" w:rsidRPr="00EC2371" w:rsidRDefault="000326BC" w:rsidP="00857383">
      <w:pPr>
        <w:spacing w:before="87" w:after="200"/>
        <w:ind w:left="284"/>
        <w:jc w:val="both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Categoria</w:t>
      </w:r>
      <w:proofErr w:type="spellEnd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clasa</w:t>
      </w:r>
      <w:proofErr w:type="spellEnd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importanta</w:t>
      </w:r>
      <w:proofErr w:type="spellEnd"/>
      <w:r w:rsidRPr="00EC2371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:</w:t>
      </w:r>
    </w:p>
    <w:p w14:paraId="625D4EAF" w14:textId="77777777" w:rsidR="000326BC" w:rsidRPr="00EC2371" w:rsidRDefault="000326BC" w:rsidP="00857383">
      <w:pPr>
        <w:pStyle w:val="BodyText"/>
        <w:ind w:left="284" w:firstLine="426"/>
        <w:jc w:val="both"/>
        <w:rPr>
          <w:rFonts w:ascii="Calibri" w:hAnsi="Calibri" w:cs="Arial"/>
          <w:color w:val="000000" w:themeColor="text1"/>
          <w:sz w:val="24"/>
          <w:szCs w:val="24"/>
          <w:lang w:eastAsia="ro-RO"/>
        </w:rPr>
      </w:pP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Clasa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importanta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r w:rsidRPr="00EC2371">
        <w:rPr>
          <w:rFonts w:ascii="Calibri" w:hAnsi="Calibri" w:cs="Arial"/>
          <w:b/>
          <w:color w:val="000000" w:themeColor="text1"/>
          <w:sz w:val="24"/>
          <w:szCs w:val="24"/>
          <w:lang w:eastAsia="ro-RO"/>
        </w:rPr>
        <w:t>III-</w:t>
      </w:r>
      <w:r w:rsidRPr="00EC2371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conform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clasificarilor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din cod de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proiectare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seismica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indicativ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P100-1/2006.</w:t>
      </w:r>
    </w:p>
    <w:p w14:paraId="185AB285" w14:textId="2F0463DF" w:rsidR="000326BC" w:rsidRPr="00EC2371" w:rsidRDefault="000326BC" w:rsidP="00857383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4"/>
          <w:szCs w:val="24"/>
          <w:lang w:eastAsia="ro-RO"/>
        </w:rPr>
      </w:pP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Categoria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importanta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,,</w:t>
      </w:r>
      <w:r w:rsidRPr="00EC2371">
        <w:rPr>
          <w:rFonts w:ascii="Calibri" w:hAnsi="Calibri" w:cs="Arial"/>
          <w:b/>
          <w:color w:val="000000" w:themeColor="text1"/>
          <w:sz w:val="24"/>
          <w:szCs w:val="24"/>
          <w:lang w:eastAsia="ro-RO"/>
        </w:rPr>
        <w:t>C</w:t>
      </w:r>
      <w:proofErr w:type="gram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'' -</w:t>
      </w:r>
      <w:r w:rsidRPr="00EC2371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conformitate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legii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nr. 10/1995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calitatea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, art. 4.5.22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regulamentului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stabilirea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categoriei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importanta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constructiilor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aprobat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4"/>
          <w:szCs w:val="24"/>
          <w:lang w:eastAsia="ro-RO"/>
        </w:rPr>
        <w:t xml:space="preserve"> HG nr. 766/1997. </w:t>
      </w:r>
    </w:p>
    <w:p w14:paraId="2B8076E3" w14:textId="7777777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Functional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configurata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felul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urmator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7A5DB076" w14:textId="680F9AF5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parter</w:t>
      </w:r>
      <w:proofErr w:type="spellEnd"/>
      <w:r w:rsidR="008461D2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casa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, zona ascensor</w:t>
      </w:r>
      <w:r w:rsidRPr="00DB34DD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8461D2" w:rsidRPr="00DB34DD">
        <w:rPr>
          <w:rFonts w:ascii="Calibri" w:hAnsi="Calibri" w:cs="Arial"/>
          <w:color w:val="000000" w:themeColor="text1"/>
          <w:sz w:val="22"/>
          <w:szCs w:val="22"/>
        </w:rPr>
        <w:t xml:space="preserve">13 </w:t>
      </w:r>
      <w:r w:rsidRPr="00DB34DD">
        <w:rPr>
          <w:rFonts w:ascii="Calibri" w:hAnsi="Calibri" w:cs="Arial"/>
          <w:color w:val="000000" w:themeColor="text1"/>
          <w:sz w:val="22"/>
          <w:szCs w:val="22"/>
        </w:rPr>
        <w:t xml:space="preserve">module </w:t>
      </w:r>
      <w:proofErr w:type="spellStart"/>
      <w:r w:rsidR="008461D2" w:rsidRPr="00DB34DD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="008461D2" w:rsidRPr="00DB34D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461D2" w:rsidRPr="00DB34DD">
        <w:rPr>
          <w:rFonts w:ascii="Calibri" w:hAnsi="Calibri" w:cs="Arial"/>
          <w:color w:val="000000" w:themeColor="text1"/>
          <w:sz w:val="22"/>
          <w:szCs w:val="22"/>
        </w:rPr>
        <w:t>comerciale</w:t>
      </w:r>
      <w:proofErr w:type="spellEnd"/>
      <w:r w:rsidR="00CC073C">
        <w:rPr>
          <w:rFonts w:ascii="Calibri" w:hAnsi="Calibri" w:cs="Arial"/>
          <w:color w:val="000000" w:themeColor="text1"/>
          <w:sz w:val="22"/>
          <w:szCs w:val="22"/>
        </w:rPr>
        <w:t xml:space="preserve"> cu o </w:t>
      </w:r>
      <w:proofErr w:type="spellStart"/>
      <w:r w:rsidR="00CC073C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="00CC0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CC073C">
        <w:rPr>
          <w:rFonts w:ascii="Calibri" w:hAnsi="Calibri" w:cs="Arial"/>
          <w:color w:val="000000" w:themeColor="text1"/>
          <w:sz w:val="22"/>
          <w:szCs w:val="22"/>
        </w:rPr>
        <w:t>construita</w:t>
      </w:r>
      <w:proofErr w:type="spellEnd"/>
      <w:r w:rsidR="00CC0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CC073C">
        <w:rPr>
          <w:rFonts w:ascii="Calibri" w:hAnsi="Calibri" w:cs="Arial"/>
          <w:color w:val="000000" w:themeColor="text1"/>
          <w:sz w:val="22"/>
          <w:szCs w:val="22"/>
        </w:rPr>
        <w:t>cuprinsa</w:t>
      </w:r>
      <w:proofErr w:type="spellEnd"/>
      <w:r w:rsidR="00CC0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CC073C">
        <w:rPr>
          <w:rFonts w:ascii="Calibri" w:hAnsi="Calibri" w:cs="Arial"/>
          <w:color w:val="000000" w:themeColor="text1"/>
          <w:sz w:val="22"/>
          <w:szCs w:val="22"/>
        </w:rPr>
        <w:t>intre</w:t>
      </w:r>
      <w:proofErr w:type="spellEnd"/>
      <w:r w:rsidR="00CC073C">
        <w:rPr>
          <w:rFonts w:ascii="Calibri" w:hAnsi="Calibri" w:cs="Arial"/>
          <w:color w:val="000000" w:themeColor="text1"/>
          <w:sz w:val="22"/>
          <w:szCs w:val="22"/>
        </w:rPr>
        <w:t xml:space="preserve"> 100mp </w:t>
      </w:r>
      <w:proofErr w:type="spellStart"/>
      <w:r w:rsidR="00CC073C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="00CC0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="00CC073C">
        <w:rPr>
          <w:rFonts w:ascii="Calibri" w:hAnsi="Calibri" w:cs="Arial"/>
          <w:color w:val="000000" w:themeColor="text1"/>
          <w:sz w:val="22"/>
          <w:szCs w:val="22"/>
        </w:rPr>
        <w:t>900mp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7747A270" w14:textId="7AC6DB09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proofErr w:type="spellStart"/>
      <w:r w:rsidR="008461D2">
        <w:rPr>
          <w:rFonts w:ascii="Calibri" w:hAnsi="Calibri" w:cs="Arial"/>
          <w:color w:val="000000" w:themeColor="text1"/>
          <w:sz w:val="22"/>
          <w:szCs w:val="22"/>
        </w:rPr>
        <w:t>supanta</w:t>
      </w:r>
      <w:proofErr w:type="spellEnd"/>
      <w:r w:rsidR="008461D2">
        <w:rPr>
          <w:rFonts w:ascii="Calibri" w:hAnsi="Calibri" w:cs="Arial"/>
          <w:color w:val="000000" w:themeColor="text1"/>
          <w:sz w:val="22"/>
          <w:szCs w:val="22"/>
        </w:rPr>
        <w:t>: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casa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="008461D2">
        <w:rPr>
          <w:rFonts w:ascii="Calibri" w:hAnsi="Calibri" w:cs="Arial"/>
          <w:color w:val="000000" w:themeColor="text1"/>
          <w:sz w:val="22"/>
          <w:szCs w:val="22"/>
        </w:rPr>
        <w:t>spatiu</w:t>
      </w:r>
      <w:proofErr w:type="spellEnd"/>
      <w:r w:rsidR="008461D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461D2">
        <w:rPr>
          <w:rFonts w:ascii="Calibri" w:hAnsi="Calibri" w:cs="Arial"/>
          <w:color w:val="000000" w:themeColor="text1"/>
          <w:sz w:val="22"/>
          <w:szCs w:val="22"/>
        </w:rPr>
        <w:t>depozitare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8461D2">
        <w:rPr>
          <w:rFonts w:ascii="Calibri" w:hAnsi="Calibri" w:cs="Arial"/>
          <w:color w:val="000000" w:themeColor="text1"/>
          <w:sz w:val="22"/>
          <w:szCs w:val="22"/>
        </w:rPr>
        <w:t>birouri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122FA165" w14:textId="66FC7D26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auto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pietonal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461D2">
        <w:rPr>
          <w:rFonts w:ascii="Calibri" w:hAnsi="Calibri" w:cs="Arial"/>
          <w:color w:val="000000" w:themeColor="text1"/>
          <w:sz w:val="22"/>
          <w:szCs w:val="22"/>
        </w:rPr>
        <w:t>Morii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latura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nord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84F5929" w14:textId="7777777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publicului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fatada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cladirii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71C5FF3" w14:textId="3344E3A7" w:rsidR="001132A9" w:rsidRPr="00EC2371" w:rsidRDefault="008461D2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       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Accesul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publicului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propune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se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fatada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sud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nord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cladirilor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B8795DF" w14:textId="7777777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67C012D9" w14:textId="77777777" w:rsidR="000C1C38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împrejmuit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8461D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0699AFE4" w14:textId="67D70450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DB34DD">
        <w:rPr>
          <w:rFonts w:ascii="Calibri" w:hAnsi="Calibri" w:cs="Arial"/>
          <w:color w:val="000000" w:themeColor="text1"/>
          <w:sz w:val="22"/>
          <w:szCs w:val="22"/>
        </w:rPr>
        <w:t xml:space="preserve">Ssp. </w:t>
      </w:r>
      <w:proofErr w:type="spellStart"/>
      <w:r w:rsidRPr="00DB34DD">
        <w:rPr>
          <w:rFonts w:ascii="Calibri" w:hAnsi="Calibri" w:cs="Arial"/>
          <w:color w:val="000000" w:themeColor="text1"/>
          <w:sz w:val="22"/>
          <w:szCs w:val="22"/>
        </w:rPr>
        <w:t>verde</w:t>
      </w:r>
      <w:proofErr w:type="spellEnd"/>
      <w:r w:rsidRPr="00DB34DD">
        <w:rPr>
          <w:rFonts w:ascii="Calibri" w:hAnsi="Calibri" w:cs="Arial"/>
          <w:color w:val="000000" w:themeColor="text1"/>
          <w:sz w:val="22"/>
          <w:szCs w:val="22"/>
        </w:rPr>
        <w:t>=</w:t>
      </w:r>
      <w:r w:rsidR="000C1C38" w:rsidRPr="00DB34DD">
        <w:rPr>
          <w:rFonts w:ascii="Calibri" w:hAnsi="Calibri" w:cs="Arial"/>
          <w:color w:val="000000" w:themeColor="text1"/>
          <w:sz w:val="22"/>
          <w:szCs w:val="22"/>
        </w:rPr>
        <w:t>2</w:t>
      </w:r>
      <w:r w:rsidR="00392768" w:rsidRPr="00DB34DD">
        <w:rPr>
          <w:rFonts w:ascii="Calibri" w:hAnsi="Calibri" w:cs="Arial"/>
          <w:color w:val="000000" w:themeColor="text1"/>
          <w:sz w:val="22"/>
          <w:szCs w:val="22"/>
        </w:rPr>
        <w:t>604</w:t>
      </w:r>
      <w:r w:rsidR="000C1C38" w:rsidRPr="00DB34DD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392768" w:rsidRPr="00DB34DD">
        <w:rPr>
          <w:rFonts w:ascii="Calibri" w:hAnsi="Calibri" w:cs="Arial"/>
          <w:color w:val="000000" w:themeColor="text1"/>
          <w:sz w:val="22"/>
          <w:szCs w:val="22"/>
        </w:rPr>
        <w:t>45</w:t>
      </w:r>
      <w:r w:rsidRPr="00DB34DD">
        <w:rPr>
          <w:rFonts w:ascii="Calibri" w:hAnsi="Calibri" w:cs="Arial"/>
          <w:color w:val="000000" w:themeColor="text1"/>
          <w:sz w:val="22"/>
          <w:szCs w:val="22"/>
        </w:rPr>
        <w:t>m2-</w:t>
      </w:r>
      <w:r w:rsidR="000C1C38" w:rsidRPr="00DB34D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DB34DD">
        <w:rPr>
          <w:rFonts w:ascii="Calibri" w:hAnsi="Calibri" w:cs="Arial"/>
          <w:color w:val="000000" w:themeColor="text1"/>
          <w:sz w:val="22"/>
          <w:szCs w:val="22"/>
        </w:rPr>
        <w:t>3</w:t>
      </w:r>
      <w:r w:rsidR="000C1C38" w:rsidRPr="00DB34DD">
        <w:rPr>
          <w:rFonts w:ascii="Calibri" w:hAnsi="Calibri" w:cs="Arial"/>
          <w:color w:val="000000" w:themeColor="text1"/>
          <w:sz w:val="22"/>
          <w:szCs w:val="22"/>
        </w:rPr>
        <w:t>0</w:t>
      </w:r>
      <w:r w:rsidRPr="00DB34DD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392768" w:rsidRPr="00DB34DD">
        <w:rPr>
          <w:rFonts w:ascii="Calibri" w:hAnsi="Calibri" w:cs="Arial"/>
          <w:color w:val="000000" w:themeColor="text1"/>
          <w:sz w:val="22"/>
          <w:szCs w:val="22"/>
        </w:rPr>
        <w:t>2</w:t>
      </w:r>
      <w:r w:rsidR="000C1C38" w:rsidRPr="00DB34DD">
        <w:rPr>
          <w:rFonts w:ascii="Calibri" w:hAnsi="Calibri" w:cs="Arial"/>
          <w:color w:val="000000" w:themeColor="text1"/>
          <w:sz w:val="22"/>
          <w:szCs w:val="22"/>
        </w:rPr>
        <w:t>0</w:t>
      </w:r>
      <w:r w:rsidRPr="00DB34DD">
        <w:rPr>
          <w:rFonts w:ascii="Calibri" w:hAnsi="Calibri" w:cs="Arial"/>
          <w:color w:val="000000" w:themeColor="text1"/>
          <w:sz w:val="22"/>
          <w:szCs w:val="22"/>
        </w:rPr>
        <w:t>%</w:t>
      </w:r>
      <w:r w:rsidR="000C1C38" w:rsidRPr="00DB34D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DB34DD">
        <w:rPr>
          <w:rFonts w:ascii="Calibri" w:hAnsi="Calibri" w:cs="Arial"/>
          <w:color w:val="000000" w:themeColor="text1"/>
          <w:sz w:val="22"/>
          <w:szCs w:val="22"/>
        </w:rPr>
        <w:t xml:space="preserve">(minim 30% din </w:t>
      </w:r>
      <w:proofErr w:type="spellStart"/>
      <w:r w:rsidRPr="00DB34DD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DB34D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DB34DD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DB34DD">
        <w:rPr>
          <w:rFonts w:ascii="Calibri" w:hAnsi="Calibri" w:cs="Arial"/>
          <w:color w:val="000000" w:themeColor="text1"/>
          <w:sz w:val="22"/>
          <w:szCs w:val="22"/>
        </w:rPr>
        <w:t>)</w:t>
      </w:r>
      <w:r w:rsidR="00392768" w:rsidRPr="00DB34DD">
        <w:rPr>
          <w:rFonts w:ascii="Calibri" w:hAnsi="Calibri" w:cs="Arial"/>
          <w:color w:val="000000" w:themeColor="text1"/>
          <w:sz w:val="22"/>
          <w:szCs w:val="22"/>
        </w:rPr>
        <w:t>,</w:t>
      </w:r>
      <w:r w:rsidR="00392768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392768">
        <w:rPr>
          <w:rFonts w:ascii="Calibri" w:hAnsi="Calibri" w:cs="Arial"/>
          <w:color w:val="000000" w:themeColor="text1"/>
          <w:sz w:val="22"/>
          <w:szCs w:val="22"/>
        </w:rPr>
        <w:t>calculata</w:t>
      </w:r>
      <w:proofErr w:type="spellEnd"/>
      <w:r w:rsidR="00392768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="00392768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="00392768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392768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="00392768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="00392768">
        <w:rPr>
          <w:rFonts w:ascii="Calibri" w:hAnsi="Calibri" w:cs="Arial"/>
          <w:color w:val="000000" w:themeColor="text1"/>
          <w:sz w:val="22"/>
          <w:szCs w:val="22"/>
        </w:rPr>
        <w:t>masuratori</w:t>
      </w:r>
      <w:proofErr w:type="spellEnd"/>
      <w:r w:rsidR="00392768">
        <w:rPr>
          <w:rFonts w:ascii="Calibri" w:hAnsi="Calibri" w:cs="Arial"/>
          <w:color w:val="000000" w:themeColor="text1"/>
          <w:sz w:val="22"/>
          <w:szCs w:val="22"/>
        </w:rPr>
        <w:t>, respective 8624mp.</w:t>
      </w:r>
    </w:p>
    <w:p w14:paraId="50FD83A9" w14:textId="0795385E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minim </w:t>
      </w:r>
      <w:r w:rsidR="000C1C38">
        <w:rPr>
          <w:rFonts w:ascii="Calibri" w:hAnsi="Calibri" w:cs="Arial"/>
          <w:color w:val="000000" w:themeColor="text1"/>
          <w:sz w:val="22"/>
          <w:szCs w:val="22"/>
        </w:rPr>
        <w:t>113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auto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proprietatii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8B0CF53" w14:textId="2CE3666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Circulatia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autovehiculelor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face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0C1C38">
        <w:rPr>
          <w:rFonts w:ascii="Calibri" w:hAnsi="Calibri" w:cs="Arial"/>
          <w:color w:val="000000" w:themeColor="text1"/>
          <w:sz w:val="22"/>
          <w:szCs w:val="22"/>
        </w:rPr>
        <w:t>Morii</w:t>
      </w:r>
      <w:proofErr w:type="spellEnd"/>
      <w:r w:rsidR="000C1C38">
        <w:rPr>
          <w:rFonts w:ascii="Calibri" w:hAnsi="Calibri" w:cs="Arial"/>
          <w:color w:val="000000" w:themeColor="text1"/>
          <w:sz w:val="22"/>
          <w:szCs w:val="22"/>
        </w:rPr>
        <w:t xml:space="preserve"> (Nord) </w:t>
      </w:r>
      <w:proofErr w:type="spellStart"/>
      <w:r w:rsidR="000C1C38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="000C1C38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0C1C38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="000C1C38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B20A0F">
        <w:rPr>
          <w:rFonts w:ascii="Calibri" w:hAnsi="Calibri" w:cs="Arial"/>
          <w:color w:val="000000" w:themeColor="text1"/>
          <w:sz w:val="22"/>
          <w:szCs w:val="22"/>
        </w:rPr>
        <w:t>Aleea</w:t>
      </w:r>
      <w:proofErr w:type="spellEnd"/>
      <w:r w:rsidR="00B20A0F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B20A0F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="00B20A0F">
        <w:rPr>
          <w:rFonts w:ascii="Calibri" w:hAnsi="Calibri" w:cs="Arial"/>
          <w:color w:val="000000" w:themeColor="text1"/>
          <w:sz w:val="22"/>
          <w:szCs w:val="22"/>
        </w:rPr>
        <w:t xml:space="preserve"> (Vest)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pietonala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trotuarele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aferente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20E7055" w14:textId="7777777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>Accesul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auto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pietonal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circulatiile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publice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delimiteaza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Stationarea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autovehiculelor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admite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interiorul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parcelei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afara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circulatiilor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publice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subteran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interiorul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proprietatii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0824EC8" w14:textId="7777777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AMENAJAREA SPATIILOR PLANTATE:</w:t>
      </w:r>
    </w:p>
    <w:p w14:paraId="12152A4C" w14:textId="7BA17FAA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Este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obligatorie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decorativ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minim 30%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totalul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suprafetei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HCL nr.179/28.04.2017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HCJ CONSTANTA 152/22.05.2013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stabilirea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suprafetelor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minime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verzi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numarului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minim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arbusti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arbori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decorative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flori</w:t>
      </w:r>
      <w:proofErr w:type="spellEnd"/>
      <w:r w:rsidR="00E97EB5"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1045EB4" w14:textId="7777777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Spaţiile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verzi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înscriu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generale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tip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grădină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valoare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plantaţiilor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proprietăţile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plantaţie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perimetrală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protecţie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pomi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fructiferi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iluminatul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decorativ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 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al 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grădinii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proprietate.Se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  planta 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arbori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 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talie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mijlocie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 pe 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FB208F7" w14:textId="2BD13B5F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verzi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-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</w:t>
      </w:r>
      <w:r w:rsidR="00C75A5A">
        <w:rPr>
          <w:rFonts w:ascii="Calibri" w:hAnsi="Calibri" w:cs="Arial"/>
          <w:color w:val="000000" w:themeColor="text1"/>
          <w:sz w:val="22"/>
          <w:szCs w:val="22"/>
        </w:rPr>
        <w:t>2587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C75A5A">
        <w:rPr>
          <w:rFonts w:ascii="Calibri" w:hAnsi="Calibri" w:cs="Arial"/>
          <w:color w:val="000000" w:themeColor="text1"/>
          <w:sz w:val="22"/>
          <w:szCs w:val="22"/>
        </w:rPr>
        <w:t>2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reprezentand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3</w:t>
      </w:r>
      <w:r w:rsidR="00C75A5A">
        <w:rPr>
          <w:rFonts w:ascii="Calibri" w:hAnsi="Calibri" w:cs="Arial"/>
          <w:color w:val="000000" w:themeColor="text1"/>
          <w:sz w:val="22"/>
          <w:szCs w:val="22"/>
        </w:rPr>
        <w:t>0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C75A5A">
        <w:rPr>
          <w:rFonts w:ascii="Calibri" w:hAnsi="Calibri" w:cs="Arial"/>
          <w:color w:val="000000" w:themeColor="text1"/>
          <w:sz w:val="22"/>
          <w:szCs w:val="22"/>
        </w:rPr>
        <w:t>00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%</w:t>
      </w:r>
    </w:p>
    <w:p w14:paraId="5C0EC2F2" w14:textId="77777777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=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</w:p>
    <w:p w14:paraId="56782080" w14:textId="0B1BCE6F" w:rsidR="001132A9" w:rsidRPr="00EC2371" w:rsidRDefault="001132A9" w:rsidP="001132A9">
      <w:pPr>
        <w:pStyle w:val="BodyText"/>
        <w:ind w:left="284"/>
        <w:jc w:val="both"/>
        <w:rPr>
          <w:rFonts w:ascii="Calibri" w:hAnsi="Calibri" w:cs="Arial"/>
          <w:color w:val="000000" w:themeColor="text1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intretinerea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udarea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montarea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automate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irigat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3F42B45" w14:textId="3F005188" w:rsidR="00513B8B" w:rsidRPr="00DB34DD" w:rsidRDefault="00513B8B" w:rsidP="00513B8B">
      <w:pPr>
        <w:spacing w:after="0"/>
        <w:ind w:firstLine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bookmarkStart w:id="0" w:name="_Hlk57309021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Functiunea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propusa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–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spellStart"/>
      <w:r w:rsidR="00C75A5A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centru</w:t>
      </w:r>
      <w:proofErr w:type="spellEnd"/>
      <w:r w:rsidR="00C75A5A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C75A5A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comercial</w:t>
      </w:r>
      <w:proofErr w:type="spellEnd"/>
      <w:r w:rsidR="00C75A5A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092CD694" w14:textId="17EF0F83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b.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Dimensiuni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propuse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în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plan -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C75A5A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96.00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lungime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r w:rsidR="00C75A5A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40.45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lăţime</w:t>
      </w:r>
      <w:proofErr w:type="spellEnd"/>
    </w:p>
    <w:p w14:paraId="18309D72" w14:textId="573E2B58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c.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Regim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înălţime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propus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-</w:t>
      </w:r>
      <w:proofErr w:type="gram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P+</w:t>
      </w:r>
      <w:r w:rsidR="00C75A5A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SUPANTA</w:t>
      </w:r>
    </w:p>
    <w:p w14:paraId="1C14E24D" w14:textId="0FFFDC81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d. H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cornişă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= +</w:t>
      </w:r>
      <w:r w:rsidR="00895B3E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7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.00 </w:t>
      </w:r>
      <w:proofErr w:type="gram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 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gram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Hmax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= +</w:t>
      </w:r>
      <w:r w:rsidR="00DB34DD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8.60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</w:t>
      </w:r>
    </w:p>
    <w:p w14:paraId="683A6D2D" w14:textId="79D00E2B" w:rsidR="00513B8B" w:rsidRPr="00DB34DD" w:rsidRDefault="00513B8B" w:rsidP="00513B8B">
      <w:pPr>
        <w:spacing w:after="0"/>
        <w:ind w:left="720" w:hanging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e. Nr.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locuri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parcare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asigurate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pe lot -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sunt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asigurate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locurile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parcare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47B42F2" w14:textId="7ECE19B7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f.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Suprafaţă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teren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St =8</w:t>
      </w:r>
      <w:r w:rsidR="002D781E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567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.00 m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-acte</w:t>
      </w:r>
    </w:p>
    <w:p w14:paraId="27C41176" w14:textId="1F363160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St = 8</w:t>
      </w:r>
      <w:r w:rsidR="002D781E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624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.00 m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-masuratori</w:t>
      </w:r>
    </w:p>
    <w:p w14:paraId="27DEA3A6" w14:textId="77777777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g.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Suprafaţa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construită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existenta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Sce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= 0.00m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</w:p>
    <w:p w14:paraId="2338F198" w14:textId="3CD09635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h.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Suprafaţa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construită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propusă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Scp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= </w:t>
      </w:r>
      <w:r w:rsidR="001377E6">
        <w:rPr>
          <w:rFonts w:ascii="Calibri" w:eastAsia="Times New Roman" w:hAnsi="Calibri" w:cs="Calibri"/>
          <w:color w:val="000000" w:themeColor="text1"/>
          <w:sz w:val="24"/>
          <w:szCs w:val="24"/>
        </w:rPr>
        <w:t>3883.00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 xml:space="preserve">2 </w:t>
      </w:r>
    </w:p>
    <w:p w14:paraId="5A992956" w14:textId="77777777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i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Suprafaţa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desfăşurată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existenta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Sde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= 0.00m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</w:p>
    <w:p w14:paraId="40D3AF45" w14:textId="44E2590D" w:rsidR="00513B8B" w:rsidRPr="00DB34DD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j.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Suprafaţa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desfăşurată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propusă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Sdp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= </w:t>
      </w:r>
      <w:r w:rsidR="001377E6">
        <w:rPr>
          <w:rFonts w:ascii="Calibri" w:eastAsia="Times New Roman" w:hAnsi="Calibri" w:cs="Calibri"/>
          <w:color w:val="000000" w:themeColor="text1"/>
          <w:sz w:val="24"/>
          <w:szCs w:val="24"/>
        </w:rPr>
        <w:t>4139.52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m</w:t>
      </w:r>
      <w:r w:rsidRPr="00DB34DD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</w:p>
    <w:p w14:paraId="0E6BA5F9" w14:textId="3D2A03D2" w:rsidR="00895B3E" w:rsidRDefault="00513B8B" w:rsidP="00CC073C">
      <w:pPr>
        <w:spacing w:after="0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k.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Suprafaţa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desfăşurată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propusă-aferenta</w:t>
      </w:r>
      <w:proofErr w:type="spellEnd"/>
      <w:r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CUT - </w:t>
      </w:r>
      <w:r w:rsidR="001377E6">
        <w:rPr>
          <w:rFonts w:ascii="Calibri" w:eastAsia="Times New Roman" w:hAnsi="Calibri" w:cs="Calibri"/>
          <w:color w:val="000000" w:themeColor="text1"/>
          <w:sz w:val="24"/>
          <w:szCs w:val="24"/>
        </w:rPr>
        <w:t>4139.52</w:t>
      </w:r>
      <w:r w:rsidR="001377E6" w:rsidRPr="00DB34DD">
        <w:rPr>
          <w:rFonts w:ascii="Calibri" w:eastAsia="Times New Roman" w:hAnsi="Calibri" w:cs="Calibri"/>
          <w:color w:val="000000" w:themeColor="text1"/>
          <w:sz w:val="24"/>
          <w:szCs w:val="24"/>
        </w:rPr>
        <w:t>m</w:t>
      </w:r>
      <w:r w:rsidR="001377E6" w:rsidRPr="00DB34DD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</w:p>
    <w:p w14:paraId="46ABE0FA" w14:textId="77777777" w:rsidR="00CC073C" w:rsidRPr="00CC073C" w:rsidRDefault="00CC073C" w:rsidP="00CC073C">
      <w:pPr>
        <w:spacing w:after="0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48B5F1B2" w14:textId="7F54876C" w:rsidR="00513B8B" w:rsidRPr="00EC2371" w:rsidRDefault="00513B8B" w:rsidP="005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</w:pPr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P.O.T. existent = 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 xml:space="preserve">0.00%     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  <w:t xml:space="preserve"> 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ab/>
      </w:r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P.O.T. </w:t>
      </w:r>
      <w:proofErr w:type="spellStart"/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>propus</w:t>
      </w:r>
      <w:proofErr w:type="spellEnd"/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 = 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4</w:t>
      </w:r>
      <w:r w:rsidR="00895B3E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5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,</w:t>
      </w:r>
      <w:r w:rsidR="001377E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00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%</w:t>
      </w:r>
    </w:p>
    <w:p w14:paraId="070625CA" w14:textId="63C06C2C" w:rsidR="00513B8B" w:rsidRPr="00EC2371" w:rsidRDefault="00513B8B" w:rsidP="005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</w:pPr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C.U.T. existent = 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0.00</w:t>
      </w:r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        </w:t>
      </w:r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</w:r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</w:r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ab/>
        <w:t xml:space="preserve">C.U.T. </w:t>
      </w:r>
      <w:proofErr w:type="spellStart"/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>propus</w:t>
      </w:r>
      <w:proofErr w:type="spellEnd"/>
      <w:r w:rsidRPr="00EC2371">
        <w:rPr>
          <w:rFonts w:ascii="Calibri" w:hAnsi="Calibri" w:cs="Calibri"/>
          <w:color w:val="000000" w:themeColor="text1"/>
          <w:sz w:val="24"/>
          <w:szCs w:val="24"/>
          <w:lang w:eastAsia="ro-RO"/>
        </w:rPr>
        <w:t xml:space="preserve"> = </w:t>
      </w:r>
      <w:r w:rsidR="00895B3E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0</w:t>
      </w:r>
      <w:r w:rsidRPr="00EC2371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.</w:t>
      </w:r>
      <w:r w:rsidR="00895B3E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4</w:t>
      </w:r>
      <w:r w:rsidR="001377E6">
        <w:rPr>
          <w:rFonts w:ascii="Calibri" w:hAnsi="Calibri" w:cs="Calibri"/>
          <w:b/>
          <w:color w:val="000000" w:themeColor="text1"/>
          <w:sz w:val="24"/>
          <w:szCs w:val="24"/>
          <w:lang w:eastAsia="ro-RO"/>
        </w:rPr>
        <w:t>8</w:t>
      </w:r>
    </w:p>
    <w:p w14:paraId="11E46DFC" w14:textId="77777777" w:rsidR="00513B8B" w:rsidRPr="00EC2371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35C077C" w14:textId="6B14637A" w:rsidR="00513B8B" w:rsidRPr="00EC2371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Sspatii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plantate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-pe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teren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95B3E">
        <w:rPr>
          <w:rFonts w:ascii="Calibri" w:eastAsia="Times New Roman" w:hAnsi="Calibri" w:cs="Calibri"/>
          <w:color w:val="000000" w:themeColor="text1"/>
          <w:sz w:val="24"/>
          <w:szCs w:val="24"/>
        </w:rPr>
        <w:t>=</w:t>
      </w:r>
      <w:r w:rsidR="00392768">
        <w:rPr>
          <w:rFonts w:ascii="Calibri" w:eastAsia="Times New Roman" w:hAnsi="Calibri" w:cs="Calibri"/>
          <w:color w:val="000000" w:themeColor="text1"/>
          <w:sz w:val="24"/>
          <w:szCs w:val="24"/>
        </w:rPr>
        <w:t>2604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392768">
        <w:rPr>
          <w:rFonts w:ascii="Calibri" w:eastAsia="Times New Roman" w:hAnsi="Calibri" w:cs="Calibri"/>
          <w:color w:val="000000" w:themeColor="text1"/>
          <w:sz w:val="24"/>
          <w:szCs w:val="24"/>
        </w:rPr>
        <w:t>45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>-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95B3E">
        <w:rPr>
          <w:rFonts w:ascii="Calibri" w:eastAsia="Times New Roman" w:hAnsi="Calibri" w:cs="Calibri"/>
          <w:color w:val="000000" w:themeColor="text1"/>
          <w:sz w:val="24"/>
          <w:szCs w:val="24"/>
        </w:rPr>
        <w:t>30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392768">
        <w:rPr>
          <w:rFonts w:ascii="Calibri" w:eastAsia="Times New Roman" w:hAnsi="Calibri" w:cs="Calibri"/>
          <w:color w:val="000000" w:themeColor="text1"/>
          <w:sz w:val="24"/>
          <w:szCs w:val="24"/>
        </w:rPr>
        <w:t>20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% din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suprafata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terenului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studiat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proofErr w:type="gramEnd"/>
    </w:p>
    <w:p w14:paraId="7C97D697" w14:textId="59293658" w:rsidR="00513B8B" w:rsidRPr="00EC2371" w:rsidRDefault="00513B8B" w:rsidP="00513B8B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   -pe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terase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=</w:t>
      </w:r>
      <w:r w:rsidR="00895B3E">
        <w:rPr>
          <w:rFonts w:ascii="Calibri" w:eastAsia="Times New Roman" w:hAnsi="Calibri" w:cs="Calibri"/>
          <w:color w:val="000000" w:themeColor="text1"/>
          <w:sz w:val="24"/>
          <w:szCs w:val="24"/>
        </w:rPr>
        <w:t>NU ESTE CAZUL</w:t>
      </w: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           </w:t>
      </w:r>
    </w:p>
    <w:p w14:paraId="6810680C" w14:textId="77777777" w:rsidR="00513B8B" w:rsidRPr="00EC2371" w:rsidRDefault="00513B8B" w:rsidP="0028016D">
      <w:pPr>
        <w:autoSpaceDE w:val="0"/>
        <w:autoSpaceDN w:val="0"/>
        <w:adjustRightInd w:val="0"/>
        <w:spacing w:after="0"/>
        <w:rPr>
          <w:rFonts w:ascii="Calibri" w:hAnsi="Calibri" w:cs="Calibri Light"/>
          <w:color w:val="000000" w:themeColor="text1"/>
          <w:sz w:val="24"/>
          <w:szCs w:val="24"/>
        </w:rPr>
      </w:pPr>
      <w:r w:rsidRPr="00EC2371">
        <w:rPr>
          <w:rFonts w:ascii="Calibri" w:hAnsi="Calibri" w:cs="Calibri Light"/>
          <w:color w:val="000000" w:themeColor="text1"/>
          <w:sz w:val="24"/>
          <w:szCs w:val="24"/>
        </w:rPr>
        <w:t>-</w:t>
      </w:r>
      <w:proofErr w:type="spellStart"/>
      <w:r w:rsidRPr="00EC2371">
        <w:rPr>
          <w:rFonts w:ascii="Calibri" w:hAnsi="Calibri" w:cs="Calibri Light"/>
          <w:color w:val="000000" w:themeColor="text1"/>
          <w:sz w:val="24"/>
          <w:szCs w:val="24"/>
        </w:rPr>
        <w:t>respecta</w:t>
      </w:r>
      <w:proofErr w:type="spellEnd"/>
      <w:r w:rsidRPr="00EC2371">
        <w:rPr>
          <w:rFonts w:ascii="Calibri" w:hAnsi="Calibri" w:cs="Calibri Light"/>
          <w:color w:val="000000" w:themeColor="text1"/>
          <w:sz w:val="24"/>
          <w:szCs w:val="24"/>
        </w:rPr>
        <w:t xml:space="preserve"> HCJC 152/2013-</w:t>
      </w:r>
    </w:p>
    <w:p w14:paraId="3C95DA4E" w14:textId="34850AB3" w:rsidR="00513B8B" w:rsidRDefault="00513B8B" w:rsidP="00CC073C">
      <w:pPr>
        <w:spacing w:after="0"/>
        <w:jc w:val="both"/>
        <w:rPr>
          <w:rFonts w:ascii="Calibri" w:hAnsi="Calibri" w:cs="Calibri Light"/>
          <w:color w:val="000000" w:themeColor="text1"/>
          <w:sz w:val="64"/>
          <w:szCs w:val="64"/>
        </w:rPr>
      </w:pPr>
      <w:proofErr w:type="spellStart"/>
      <w:r w:rsidRPr="00EC2371">
        <w:rPr>
          <w:rFonts w:ascii="Calibri" w:hAnsi="Calibri" w:cs="Calibri Light"/>
          <w:color w:val="000000" w:themeColor="text1"/>
          <w:sz w:val="24"/>
          <w:szCs w:val="24"/>
        </w:rPr>
        <w:t>Parcaj</w:t>
      </w:r>
      <w:proofErr w:type="spellEnd"/>
      <w:r w:rsidRPr="00EC2371">
        <w:rPr>
          <w:rFonts w:ascii="Calibri" w:hAnsi="Calibri" w:cs="Calibri Light"/>
          <w:color w:val="000000" w:themeColor="text1"/>
          <w:sz w:val="24"/>
          <w:szCs w:val="24"/>
        </w:rPr>
        <w:t>: - 1</w:t>
      </w:r>
      <w:r w:rsidR="00895B3E">
        <w:rPr>
          <w:rFonts w:ascii="Calibri" w:hAnsi="Calibri" w:cs="Calibri Light"/>
          <w:color w:val="000000" w:themeColor="text1"/>
          <w:sz w:val="24"/>
          <w:szCs w:val="24"/>
        </w:rPr>
        <w:t>13</w:t>
      </w:r>
      <w:r w:rsidRPr="00EC2371">
        <w:rPr>
          <w:rFonts w:ascii="Calibri" w:hAnsi="Calibri" w:cs="Calibri Light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hAnsi="Calibri" w:cs="Calibri Light"/>
          <w:color w:val="000000" w:themeColor="text1"/>
          <w:sz w:val="24"/>
          <w:szCs w:val="24"/>
        </w:rPr>
        <w:t>locuri</w:t>
      </w:r>
      <w:proofErr w:type="spellEnd"/>
      <w:r w:rsidRPr="00EC2371">
        <w:rPr>
          <w:rFonts w:ascii="Calibri" w:hAnsi="Calibri" w:cs="Calibri Light"/>
          <w:color w:val="000000" w:themeColor="text1"/>
          <w:sz w:val="64"/>
          <w:szCs w:val="64"/>
        </w:rPr>
        <w:t xml:space="preserve"> </w:t>
      </w:r>
      <w:bookmarkEnd w:id="0"/>
    </w:p>
    <w:p w14:paraId="6EF8384F" w14:textId="77777777" w:rsidR="00CC073C" w:rsidRPr="00EC2371" w:rsidRDefault="00CC073C" w:rsidP="00CC073C">
      <w:pPr>
        <w:spacing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67D9F74" w14:textId="2DC560B6" w:rsidR="00513B8B" w:rsidRDefault="00513B8B" w:rsidP="00CC073C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Zona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dispune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retele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tehnico-edilitare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alimentare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apa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canalizare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menajera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energie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electrica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telefonie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Solutiile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racordare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noilor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constructii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utilitati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face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obiectul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unui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proiect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separat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care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intocmi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cererea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beneficiarului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catre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firme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agrementate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detinatorii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retele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respecta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conditiile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impuse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acestia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legislatia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vigoare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081BFB51" w14:textId="77777777" w:rsidR="00CC073C" w:rsidRPr="00EC2371" w:rsidRDefault="00CC073C" w:rsidP="00CC073C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C5AD22D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A.INSTALATII</w:t>
      </w:r>
      <w:proofErr w:type="gram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SANITARE</w:t>
      </w:r>
    </w:p>
    <w:p w14:paraId="633DC231" w14:textId="06D0BE1A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Alimentarea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apa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rece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face din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reteaua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publica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apa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8016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potabile </w:t>
      </w:r>
      <w:proofErr w:type="spellStart"/>
      <w:r w:rsidR="0028016D">
        <w:rPr>
          <w:rFonts w:ascii="Calibri" w:eastAsia="Times New Roman" w:hAnsi="Calibri" w:cs="Calibri"/>
          <w:color w:val="000000" w:themeColor="text1"/>
          <w:sz w:val="24"/>
          <w:szCs w:val="24"/>
        </w:rPr>
        <w:t>administrata</w:t>
      </w:r>
      <w:proofErr w:type="spellEnd"/>
      <w:r w:rsidR="0028016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RAJA SA conform </w:t>
      </w:r>
      <w:proofErr w:type="spellStart"/>
      <w:r w:rsidR="0028016D">
        <w:rPr>
          <w:rFonts w:ascii="Calibri" w:eastAsia="Times New Roman" w:hAnsi="Calibri" w:cs="Calibri"/>
          <w:color w:val="000000" w:themeColor="text1"/>
          <w:sz w:val="24"/>
          <w:szCs w:val="24"/>
        </w:rPr>
        <w:t>avizului</w:t>
      </w:r>
      <w:proofErr w:type="spellEnd"/>
      <w:r w:rsidR="0028016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430/2727 din 04.04.2022. </w:t>
      </w:r>
    </w:p>
    <w:p w14:paraId="33C5F540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Proiectarea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dimensionarea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instalatiilor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alimentare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s-a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realizat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este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conformitate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normativul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I9/2015.</w:t>
      </w:r>
    </w:p>
    <w:p w14:paraId="4C5E5FF5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Instalatiile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canalizare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proofErr w:type="gram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apelor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uzate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menajere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s-au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proiectat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gravitational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spre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reteaua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exterioara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canalizare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menajera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5B940D53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Coloanele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monta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mascate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ghene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dar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posibilitati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acces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piesele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curatire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Conductele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legatura de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obiectele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sanitare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coloane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coloanele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colectoarele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orizontale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canalizare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executa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conducte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PP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sau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similar.</w:t>
      </w:r>
    </w:p>
    <w:p w14:paraId="59D00264" w14:textId="16EDFE82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Aerisirea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coloanelor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scurgere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face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peste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nivelul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>acoperisului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prin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prelungirea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coloanei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canalizare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o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conducta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fonta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(min. 0,5 m),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indiferent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alcatuirea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acestora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1BF89CFB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coloanele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scurgere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legaturi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obiectele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sanitare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prevad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tuburi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piese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)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curatire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baza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coloanei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deasupra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ultimei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ramificaţii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fiecare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nivel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Înaltimea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montaj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piesei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curăţire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este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0,4-0,8 m fata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pardoseala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.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prevad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tuburi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piese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)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curatire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schimbari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directie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punctele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ramificatie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greu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accesibile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pentru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curatire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locuri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2BAB1D2E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Instalatiile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canalizare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proofErr w:type="gram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apelor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meteorice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s-au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proiectat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gravitational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spre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reteaua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exterioara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canalizare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pluviala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2313D78A" w14:textId="5A205C4F" w:rsidR="00B545A2" w:rsidRDefault="00513B8B" w:rsidP="00B545A2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B.INSTALATII</w:t>
      </w:r>
      <w:proofErr w:type="gram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TERMICE</w:t>
      </w:r>
    </w:p>
    <w:p w14:paraId="268221A3" w14:textId="0E10C9D9" w:rsidR="00B545A2" w:rsidRPr="00B545A2" w:rsidRDefault="00B545A2" w:rsidP="00B545A2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B545A2">
        <w:rPr>
          <w:rFonts w:ascii="Calibri" w:hAnsi="Calibri" w:cs="Calibri"/>
          <w:sz w:val="24"/>
          <w:szCs w:val="24"/>
        </w:rPr>
        <w:t>Apa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calda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menajera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și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încălzirease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va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realiza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prin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545A2">
        <w:rPr>
          <w:rFonts w:ascii="Calibri" w:hAnsi="Calibri" w:cs="Calibri"/>
          <w:sz w:val="24"/>
          <w:szCs w:val="24"/>
        </w:rPr>
        <w:t>racordarea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B545A2">
        <w:rPr>
          <w:rFonts w:ascii="Calibri" w:hAnsi="Calibri" w:cs="Calibri"/>
          <w:sz w:val="24"/>
          <w:szCs w:val="24"/>
        </w:rPr>
        <w:t>reteaua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de gaze </w:t>
      </w:r>
      <w:proofErr w:type="gramStart"/>
      <w:r w:rsidRPr="00B545A2">
        <w:rPr>
          <w:rFonts w:ascii="Calibri" w:hAnsi="Calibri" w:cs="Calibri"/>
          <w:sz w:val="24"/>
          <w:szCs w:val="24"/>
        </w:rPr>
        <w:t>administrate</w:t>
      </w:r>
      <w:proofErr w:type="gramEnd"/>
      <w:r w:rsidRPr="00B545A2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B545A2">
        <w:rPr>
          <w:rFonts w:ascii="Calibri" w:hAnsi="Calibri" w:cs="Calibri"/>
          <w:sz w:val="24"/>
          <w:szCs w:val="24"/>
        </w:rPr>
        <w:t>Distrigaz</w:t>
      </w:r>
      <w:proofErr w:type="spellEnd"/>
      <w:r w:rsidRPr="00B545A2">
        <w:rPr>
          <w:rFonts w:ascii="Calibri" w:hAnsi="Calibri" w:cs="Calibri"/>
          <w:sz w:val="24"/>
          <w:szCs w:val="24"/>
        </w:rPr>
        <w:t xml:space="preserve"> Sud </w:t>
      </w:r>
      <w:proofErr w:type="spellStart"/>
      <w:r w:rsidRPr="00B545A2">
        <w:rPr>
          <w:rFonts w:ascii="Calibri" w:hAnsi="Calibri" w:cs="Calibri"/>
          <w:sz w:val="24"/>
          <w:szCs w:val="24"/>
        </w:rPr>
        <w:t>Retele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existenta</w:t>
      </w:r>
      <w:proofErr w:type="spellEnd"/>
      <w:r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>
        <w:rPr>
          <w:rFonts w:ascii="Calibri" w:hAnsi="Calibri" w:cs="Calibri"/>
          <w:sz w:val="24"/>
          <w:szCs w:val="24"/>
        </w:rPr>
        <w:t>avizului</w:t>
      </w:r>
      <w:proofErr w:type="spellEnd"/>
      <w:r>
        <w:rPr>
          <w:rFonts w:ascii="Calibri" w:hAnsi="Calibri" w:cs="Calibri"/>
          <w:sz w:val="24"/>
          <w:szCs w:val="24"/>
        </w:rPr>
        <w:t xml:space="preserve"> 6620-317.496.348/06.04.2022.</w:t>
      </w:r>
    </w:p>
    <w:p w14:paraId="1E14371E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Alimentarea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agent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termic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incalzire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consumatorilor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interiori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precum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sursei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preparare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apa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calda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menajera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realiza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prin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intermediul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unui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modul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format din 2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cazane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pardoseala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condensare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tiraj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natural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functionare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combustibil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gazos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tip ULTRAGAS 900D,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avand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capacitate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incalzire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cumulata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900 kW (40°/ 30°C)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834 kW (80°/ 60°C),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cazanul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functionand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conditii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siguranta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pana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presiunea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maxim 6 bar. </w:t>
      </w:r>
    </w:p>
    <w:p w14:paraId="08932AE8" w14:textId="1ABCC942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Cazanul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fi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amplasat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în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spațiul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tehnic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dedicat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nivelul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parterului</w:t>
      </w:r>
      <w:proofErr w:type="spellEnd"/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10E1B1D1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Alimentarea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gaze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naturale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cazanelor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incalzire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face direct de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instalatia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interioara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incinta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3D6F66DC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Toate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operatiunile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racordare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instalatia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interioara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trebuie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fie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executate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personal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autorizat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conformitate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normativele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vigoare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75C9C7C8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montarea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cazanelor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respecta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mod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obligatoriu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absolut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toate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prescriptiile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tehnice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ale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producatorului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590236E5" w14:textId="77777777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C.INSTALATII ELECTRICE</w:t>
      </w:r>
    </w:p>
    <w:p w14:paraId="4500D71E" w14:textId="4999F08C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Alimentarea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energie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electrica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baza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realiza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prin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bransarea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reteaua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>E-</w:t>
      </w:r>
      <w:proofErr w:type="spellStart"/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>Distributie</w:t>
      </w:r>
      <w:proofErr w:type="spellEnd"/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existenta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zona</w:t>
      </w:r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conform </w:t>
      </w:r>
      <w:proofErr w:type="spellStart"/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>avizului</w:t>
      </w:r>
      <w:proofErr w:type="spellEnd"/>
      <w:r w:rsidR="00B545A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09817946</w:t>
      </w:r>
      <w:r w:rsidR="00534B68">
        <w:rPr>
          <w:rFonts w:ascii="Calibri" w:eastAsia="Times New Roman" w:hAnsi="Calibri" w:cs="Calibri"/>
          <w:color w:val="000000" w:themeColor="text1"/>
          <w:sz w:val="24"/>
          <w:szCs w:val="24"/>
        </w:rPr>
        <w:t>/28.04.2022.</w:t>
      </w:r>
    </w:p>
    <w:p w14:paraId="4C497144" w14:textId="5D8D1328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Camera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tabloului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general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distributie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amplasat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="00534B68">
        <w:rPr>
          <w:rFonts w:ascii="Calibri" w:eastAsia="Times New Roman" w:hAnsi="Calibri" w:cs="Calibri"/>
          <w:color w:val="000000" w:themeColor="text1"/>
          <w:sz w:val="24"/>
          <w:szCs w:val="24"/>
        </w:rPr>
        <w:t>supanta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indeplini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conditiile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prevazute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reglementarile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vigoare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dintre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care se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amintesc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</w:p>
    <w:p w14:paraId="388B0F9A" w14:textId="201A1C0F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fi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separat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restul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cladirii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prin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elemente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(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pereti</w:t>
      </w:r>
      <w:proofErr w:type="spellEnd"/>
      <w:proofErr w:type="gram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plansee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usi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)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incombustibile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rezistenta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la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foc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conform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scenariu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</w:p>
    <w:p w14:paraId="49E24EE0" w14:textId="5F61AACB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-nu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fi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strabatuta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conducte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instalatii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proofErr w:type="gramEnd"/>
    </w:p>
    <w:p w14:paraId="09F8CF9B" w14:textId="40E20590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fi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protejata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impotriva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inundatiilor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proofErr w:type="gramEnd"/>
    </w:p>
    <w:p w14:paraId="294113D3" w14:textId="39FC3AA8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va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avea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asigurat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accesul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direct din </w:t>
      </w:r>
      <w:proofErr w:type="gram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exterior;</w:t>
      </w:r>
      <w:proofErr w:type="gramEnd"/>
    </w:p>
    <w:p w14:paraId="40F6012D" w14:textId="1C63149A" w:rsidR="00513B8B" w:rsidRPr="00EC2371" w:rsidRDefault="00513B8B" w:rsidP="00513B8B">
      <w:pPr>
        <w:tabs>
          <w:tab w:val="left" w:pos="8580"/>
        </w:tabs>
        <w:spacing w:after="0"/>
        <w:ind w:left="284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Aceste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conditii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s-au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realizat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in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cadrul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proiectului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prin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colaborarea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specialitatilor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de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arhitectura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instalatii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si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edilitare</w:t>
      </w:r>
      <w:proofErr w:type="spellEnd"/>
      <w:r w:rsidRPr="00EC237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6715223D" w14:textId="3A978981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b)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justificarea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necesității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="001132A9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6282FC9E" w14:textId="52A1C55C" w:rsidR="001132A9" w:rsidRPr="00EC2371" w:rsidRDefault="00E97EB5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>Amplasarea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face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conformitate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reglementarilor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urbanism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aprobate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231D35D6" w14:textId="32E8A963" w:rsidR="00E97EB5" w:rsidRPr="00EC2371" w:rsidRDefault="00E97EB5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comert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amanuntul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zone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aprovizionare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zone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tip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scuar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zone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aliniament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agreement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sport, case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vacanta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nepermanenta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servicii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cotidian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specific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</w:p>
    <w:p w14:paraId="30CF7825" w14:textId="4AA7CD9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valoarea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investiției</w:t>
      </w:r>
      <w:proofErr w:type="spellEnd"/>
      <w:r w:rsidR="00E97EB5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2286F126" w14:textId="076861CE" w:rsidR="00E97EB5" w:rsidRPr="00EC2371" w:rsidRDefault="00CC073C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6</w:t>
      </w:r>
      <w:r w:rsidR="00B56489"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EC2371">
        <w:rPr>
          <w:rFonts w:ascii="Calibri" w:hAnsi="Calibri" w:cs="Arial"/>
          <w:color w:val="000000" w:themeColor="text1"/>
          <w:sz w:val="22"/>
          <w:szCs w:val="22"/>
        </w:rPr>
        <w:t>369</w:t>
      </w:r>
      <w:r w:rsidR="00B56489" w:rsidRPr="00EC2371">
        <w:rPr>
          <w:rFonts w:ascii="Calibri" w:hAnsi="Calibri" w:cs="Arial"/>
          <w:color w:val="000000" w:themeColor="text1"/>
          <w:sz w:val="22"/>
          <w:szCs w:val="22"/>
        </w:rPr>
        <w:t>.000 RON C+M</w:t>
      </w:r>
    </w:p>
    <w:p w14:paraId="2240F231" w14:textId="1A50BB4B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d)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implementare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propusă</w:t>
      </w:r>
      <w:proofErr w:type="spellEnd"/>
      <w:r w:rsidR="00B56489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262DD921" w14:textId="53DA2D59" w:rsidR="00B56489" w:rsidRPr="00EC2371" w:rsidRDefault="00B56489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24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luni</w:t>
      </w:r>
      <w:proofErr w:type="spellEnd"/>
    </w:p>
    <w:p w14:paraId="309817F8" w14:textId="2C021054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e)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planșe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reprezentând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limitele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inclusiv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suprafață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solicitată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a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folosită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temporar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planuri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situație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)</w:t>
      </w:r>
      <w:r w:rsidR="00B56489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66391FE9" w14:textId="30AD671E" w:rsidR="00B56489" w:rsidRPr="00EC2371" w:rsidRDefault="00B56489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ANEXA DOCUMENTATIE-A.01.2-plan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situatie</w:t>
      </w:r>
      <w:proofErr w:type="spellEnd"/>
    </w:p>
    <w:p w14:paraId="55DC5A96" w14:textId="0A55E582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f) </w:t>
      </w:r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descriere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caracteristicilor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fizice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întregului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formele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fizice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planuri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clădiri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structuri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construcție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)</w:t>
      </w:r>
      <w:r w:rsidR="00B56489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4ECECD8E" w14:textId="77777777" w:rsidR="00B56489" w:rsidRPr="00EC2371" w:rsidRDefault="00B56489" w:rsidP="00B5648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structura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alcatuita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din: -cadre din BA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turnate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monolit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6EB0A4D6" w14:textId="5FEBF1D9" w:rsidR="00B56489" w:rsidRPr="00EC2371" w:rsidRDefault="00B56489" w:rsidP="00B5648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planse</w:t>
      </w:r>
      <w:r w:rsidR="00815322">
        <w:rPr>
          <w:rFonts w:ascii="Calibri" w:hAnsi="Calibri" w:cs="Arial"/>
          <w:color w:val="000000" w:themeColor="text1"/>
          <w:sz w:val="22"/>
          <w:szCs w:val="22"/>
        </w:rPr>
        <w:t>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structura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metalica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9B0A74C" w14:textId="6AA7A2B3" w:rsidR="00B56489" w:rsidRPr="00EC2371" w:rsidRDefault="00B56489" w:rsidP="00B5648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fundatie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izolata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tip </w:t>
      </w:r>
      <w:proofErr w:type="spellStart"/>
      <w:proofErr w:type="gramStart"/>
      <w:r w:rsidR="00815322">
        <w:rPr>
          <w:rFonts w:ascii="Calibri" w:hAnsi="Calibri" w:cs="Arial"/>
          <w:color w:val="000000" w:themeColor="text1"/>
          <w:sz w:val="22"/>
          <w:szCs w:val="22"/>
        </w:rPr>
        <w:t>cuzineti</w:t>
      </w:r>
      <w:proofErr w:type="spellEnd"/>
      <w:r w:rsidR="0023293A"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75C56CD" w14:textId="2676E727" w:rsidR="0023293A" w:rsidRPr="00EC2371" w:rsidRDefault="0023293A" w:rsidP="00B5648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Inchiderile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perimetrale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panori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tip sandwich cu o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grosime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de 15cm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Compartimentarile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="00815322" w:rsidRPr="00EC2371">
        <w:rPr>
          <w:rFonts w:ascii="Calibri" w:hAnsi="Calibri" w:cs="Arial"/>
          <w:color w:val="000000" w:themeColor="text1"/>
          <w:sz w:val="22"/>
          <w:szCs w:val="22"/>
        </w:rPr>
        <w:t>din</w:t>
      </w:r>
      <w:proofErr w:type="spellEnd"/>
      <w:r w:rsidR="00815322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panori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tip sandwich cu o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grosime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de 15cm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8BCC212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Pardoselile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 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</w:p>
    <w:p w14:paraId="6C6E0268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Pardoselile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trebuie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foarte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trafic,sa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mers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cand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umede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interactiunea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agenti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chimici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usor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intretinut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termen lung.</w:t>
      </w:r>
    </w:p>
    <w:p w14:paraId="535F2FC3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recomanda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gresie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antiderapanta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B83FE8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Pardoselile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 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0878689F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holuri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primele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care intra in contact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vizitator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Pardoselile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trebuie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foarte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trafic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,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mers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cand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umede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interactiunea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agenti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chimici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usor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intretinut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termen lung.</w:t>
      </w:r>
    </w:p>
    <w:p w14:paraId="0E525E3A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recomanda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gresie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antiderapanta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placari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piatra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naturala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antiderapanta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8F58EF8" w14:textId="76E0843B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Spatiile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comerciale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trebuie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ofere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optime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Pardoselile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trebuie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confortabile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aiba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absorbanta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fonica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sporita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igienice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A961859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Pardoselile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bucatariilor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a bailor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trebuie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multifunctionale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murdarie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trafic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extrem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confortabile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usor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curatat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intretinut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B30CC4C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recomandam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gresie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interior.</w:t>
      </w:r>
    </w:p>
    <w:p w14:paraId="67B8666E" w14:textId="1BBC55BD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Pereţii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supanta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</w:p>
    <w:p w14:paraId="283E8B4A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băi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bucatarii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pevede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faianţă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încăperilor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zugrăveli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var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lavabil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2725CFE" w14:textId="77777777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Tavanul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</w:p>
    <w:p w14:paraId="78663E35" w14:textId="10ADB8F8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panouri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tip sandwich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aparente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</w:p>
    <w:p w14:paraId="056D7178" w14:textId="033A6000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d.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Tâmplăria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:-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tâmplărie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interioară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aluminiu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uşile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pline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20%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vitrate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2A6B686" w14:textId="4D3F5286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tâmplărie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exterioară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</w:t>
      </w:r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aluminiu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uşile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pline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80%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vitrate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0B519C8" w14:textId="3AF7EFF4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e.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structura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metalica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7069D3D" w14:textId="5A8D8324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f.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Ventilaţia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face natural</w:t>
      </w:r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ferestre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la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supanta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dar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="00815322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815322">
        <w:rPr>
          <w:rFonts w:ascii="Calibri" w:hAnsi="Calibri" w:cs="Arial"/>
          <w:color w:val="000000" w:themeColor="text1"/>
          <w:sz w:val="22"/>
          <w:szCs w:val="22"/>
        </w:rPr>
        <w:t>prin</w:t>
      </w:r>
      <w:r w:rsidR="0056557C">
        <w:rPr>
          <w:rFonts w:ascii="Calibri" w:hAnsi="Calibri" w:cs="Arial"/>
          <w:color w:val="000000" w:themeColor="text1"/>
          <w:sz w:val="22"/>
          <w:szCs w:val="22"/>
        </w:rPr>
        <w:t>tr</w:t>
      </w:r>
      <w:proofErr w:type="spellEnd"/>
      <w:r w:rsidR="0056557C">
        <w:rPr>
          <w:rFonts w:ascii="Calibri" w:hAnsi="Calibri" w:cs="Arial"/>
          <w:color w:val="000000" w:themeColor="text1"/>
          <w:sz w:val="22"/>
          <w:szCs w:val="22"/>
        </w:rPr>
        <w:t xml:space="preserve">-un </w:t>
      </w:r>
      <w:proofErr w:type="spellStart"/>
      <w:r w:rsidR="0056557C">
        <w:rPr>
          <w:rFonts w:ascii="Calibri" w:hAnsi="Calibri" w:cs="Arial"/>
          <w:color w:val="000000" w:themeColor="text1"/>
          <w:sz w:val="22"/>
          <w:szCs w:val="22"/>
        </w:rPr>
        <w:t>sistem</w:t>
      </w:r>
      <w:proofErr w:type="spellEnd"/>
      <w:r w:rsidR="0056557C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56557C">
        <w:rPr>
          <w:rFonts w:ascii="Calibri" w:hAnsi="Calibri" w:cs="Arial"/>
          <w:color w:val="000000" w:themeColor="text1"/>
          <w:sz w:val="22"/>
          <w:szCs w:val="22"/>
        </w:rPr>
        <w:t>ventilatie</w:t>
      </w:r>
      <w:proofErr w:type="spellEnd"/>
      <w:r w:rsidR="0056557C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2438E2C" w14:textId="282D369A" w:rsidR="0023293A" w:rsidRPr="00EC2371" w:rsidRDefault="0023293A" w:rsidP="00B5648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Volumetria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spatial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obtinut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condiţionate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cerinţele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beneficiarului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Soluţiile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alese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încât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concordanţă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condiţiile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locale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încât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ofere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maxim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eficienţă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investiţiei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respective.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Volumetria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ansamblului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format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plan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permita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circulatiile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auto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formarea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odihna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9946AF7" w14:textId="32EA539E" w:rsidR="0023293A" w:rsidRPr="00EC2371" w:rsidRDefault="0023293A" w:rsidP="00B5648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arhitecturala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subordonată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natural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Aportul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plastica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arhitecturală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aspectului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clădirii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lărgirea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gamei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finisaje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rafinamentul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soluţiilor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detaliu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S-au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urmărit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avantajele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decurg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soluţiile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tehnico-economice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funcţional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Construcţia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necesită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întreţinere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permanentă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Reparatiile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observarea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eventualelor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deteriorari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externi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durata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cladirii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intra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obligatiile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beneficiarului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18C1000" w14:textId="119AD7A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prezintă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elementele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specifice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caracteristice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754E8BDD" w14:textId="00F47C71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profilul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capacitățile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producție</w:t>
      </w:r>
      <w:proofErr w:type="spellEnd"/>
      <w:r w:rsidR="0023293A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00D44DF9" w14:textId="570E35EF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persoana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juridica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are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ulterior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exploatarea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cladirii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functiunea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56557C">
        <w:rPr>
          <w:rFonts w:ascii="Calibri" w:hAnsi="Calibri" w:cs="Arial"/>
          <w:color w:val="000000" w:themeColor="text1"/>
          <w:sz w:val="22"/>
          <w:szCs w:val="22"/>
        </w:rPr>
        <w:t>centru</w:t>
      </w:r>
      <w:proofErr w:type="spellEnd"/>
      <w:r w:rsidR="0056557C">
        <w:rPr>
          <w:rFonts w:ascii="Calibri" w:hAnsi="Calibri" w:cs="Arial"/>
          <w:color w:val="000000" w:themeColor="text1"/>
          <w:sz w:val="22"/>
          <w:szCs w:val="22"/>
        </w:rPr>
        <w:t xml:space="preserve"> commercial.</w:t>
      </w:r>
    </w:p>
    <w:p w14:paraId="3E569B0C" w14:textId="6BC00805" w:rsidR="0023293A" w:rsidRPr="00EC2371" w:rsidRDefault="0023293A" w:rsidP="0023293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158A282" w14:textId="7F8E2C9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instalației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fluxurilor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tehnologice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după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)</w:t>
      </w:r>
      <w:r w:rsidR="0023293A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0C518FA6" w14:textId="4E74ADFE" w:rsidR="0023293A" w:rsidRPr="00EC2371" w:rsidRDefault="0023293A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vorba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56557C">
        <w:rPr>
          <w:rFonts w:ascii="Calibri" w:hAnsi="Calibri" w:cs="Arial"/>
          <w:color w:val="000000" w:themeColor="text1"/>
          <w:sz w:val="22"/>
          <w:szCs w:val="22"/>
        </w:rPr>
        <w:t>centru</w:t>
      </w:r>
      <w:proofErr w:type="spellEnd"/>
      <w:r w:rsidR="0056557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56557C">
        <w:rPr>
          <w:rFonts w:ascii="Calibri" w:hAnsi="Calibri" w:cs="Arial"/>
          <w:color w:val="000000" w:themeColor="text1"/>
          <w:sz w:val="22"/>
          <w:szCs w:val="22"/>
        </w:rPr>
        <w:t>comercial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fluxuri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tehnologice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05F38F5" w14:textId="4363BCE0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proceselor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producție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funcție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specificul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investiției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produse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subproduse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obținute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mărimea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capacitatea</w:t>
      </w:r>
      <w:proofErr w:type="spellEnd"/>
      <w:r w:rsidR="0023293A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6451B185" w14:textId="6AAEF401" w:rsidR="0023293A" w:rsidRPr="00EC2371" w:rsidRDefault="0023293A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destinatia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procese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exploatarii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imobilului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rezultat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procesele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obinuite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cofraje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="0056557C">
        <w:rPr>
          <w:rFonts w:ascii="Calibri" w:hAnsi="Calibri" w:cs="Arial"/>
          <w:color w:val="000000" w:themeColor="text1"/>
          <w:sz w:val="22"/>
          <w:szCs w:val="22"/>
        </w:rPr>
        <w:t>infra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structura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beton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armat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montaje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armatura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zidarie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finisaje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018DFC8" w14:textId="031E213F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materiile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prime,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energia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combustibilii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utilizați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modul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asigurare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acestora</w:t>
      </w:r>
      <w:proofErr w:type="spellEnd"/>
      <w:r w:rsidR="00050BFD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4B9C9D83" w14:textId="77777777" w:rsidR="00050BFD" w:rsidRPr="00EC2371" w:rsidRDefault="00050BFD" w:rsidP="00050BFD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agrementate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Reglementarilor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nationale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vigoare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precum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legislatia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standardele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nationale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armonizate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legislatia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UE.</w:t>
      </w:r>
    </w:p>
    <w:p w14:paraId="35EE190C" w14:textId="52538BC5" w:rsidR="00050BFD" w:rsidRPr="00EC2371" w:rsidRDefault="00050BFD" w:rsidP="00050BFD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prime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precum: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beton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agregate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profile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armaturi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etc.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Achizitionate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interna, de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distrubuitori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54DA7CA" w14:textId="5444282B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racordarea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rețelele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utilitare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zonă</w:t>
      </w:r>
      <w:proofErr w:type="spellEnd"/>
      <w:r w:rsidR="00050BFD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5C5CAD8" w14:textId="6A69878B" w:rsidR="00154164" w:rsidRPr="00EC2371" w:rsidRDefault="00154164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Aviz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RAJA Nr. </w:t>
      </w:r>
      <w:r w:rsidR="0056557C">
        <w:rPr>
          <w:rFonts w:ascii="Calibri" w:hAnsi="Calibri" w:cs="Arial"/>
          <w:b/>
          <w:bCs/>
          <w:color w:val="000000" w:themeColor="text1"/>
          <w:sz w:val="22"/>
          <w:szCs w:val="22"/>
        </w:rPr>
        <w:t>430/2727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r w:rsidR="0056557C">
        <w:rPr>
          <w:rFonts w:ascii="Calibri" w:hAnsi="Calibri" w:cs="Arial"/>
          <w:b/>
          <w:bCs/>
          <w:color w:val="000000" w:themeColor="text1"/>
          <w:sz w:val="22"/>
          <w:szCs w:val="22"/>
        </w:rPr>
        <w:t>04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.0</w:t>
      </w:r>
      <w:r w:rsidR="0056557C">
        <w:rPr>
          <w:rFonts w:ascii="Calibri" w:hAnsi="Calibri" w:cs="Arial"/>
          <w:b/>
          <w:bCs/>
          <w:color w:val="000000" w:themeColor="text1"/>
          <w:sz w:val="22"/>
          <w:szCs w:val="22"/>
        </w:rPr>
        <w:t>4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.202</w:t>
      </w:r>
      <w:r w:rsidR="0056557C">
        <w:rPr>
          <w:rFonts w:ascii="Calibri" w:hAnsi="Calibri" w:cs="Arial"/>
          <w:b/>
          <w:bCs/>
          <w:color w:val="000000" w:themeColor="text1"/>
          <w:sz w:val="22"/>
          <w:szCs w:val="22"/>
        </w:rPr>
        <w:t>2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in zona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, pe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Aleea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conducta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distributie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Dn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100mm OL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colectorul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menajer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Dn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250mm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obtinerea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eliberarea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acordului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furnizare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preluare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reveni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documentatie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intocmita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proiectant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agreat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SC RAJA SA </w:t>
      </w:r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pentru </w:t>
      </w:r>
      <w:proofErr w:type="spellStart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executarea</w:t>
      </w:r>
      <w:proofErr w:type="spellEnd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bransare</w:t>
      </w:r>
      <w:proofErr w:type="spellEnd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racordare</w:t>
      </w:r>
      <w:proofErr w:type="spellEnd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conductele</w:t>
      </w:r>
      <w:proofErr w:type="spellEnd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stradale</w:t>
      </w:r>
      <w:proofErr w:type="spellEnd"/>
      <w:r w:rsidR="00BD5411"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FFAFE59" w14:textId="7278FDEC" w:rsidR="00BD5411" w:rsidRDefault="00BD541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Aviz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ENEL Nr. </w:t>
      </w:r>
      <w:r w:rsidR="007238CE">
        <w:rPr>
          <w:rFonts w:ascii="Calibri" w:hAnsi="Calibri" w:cs="Arial"/>
          <w:b/>
          <w:bCs/>
          <w:color w:val="000000" w:themeColor="text1"/>
          <w:sz w:val="22"/>
          <w:szCs w:val="22"/>
        </w:rPr>
        <w:t>09817946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r w:rsidR="007238CE">
        <w:rPr>
          <w:rFonts w:ascii="Calibri" w:hAnsi="Calibri" w:cs="Arial"/>
          <w:b/>
          <w:bCs/>
          <w:color w:val="000000" w:themeColor="text1"/>
          <w:sz w:val="22"/>
          <w:szCs w:val="22"/>
        </w:rPr>
        <w:t>28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.0</w:t>
      </w:r>
      <w:r w:rsidR="007238CE">
        <w:rPr>
          <w:rFonts w:ascii="Calibri" w:hAnsi="Calibri" w:cs="Arial"/>
          <w:b/>
          <w:bCs/>
          <w:color w:val="000000" w:themeColor="text1"/>
          <w:sz w:val="22"/>
          <w:szCs w:val="22"/>
        </w:rPr>
        <w:t>4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.202</w:t>
      </w:r>
      <w:r w:rsidR="007238CE">
        <w:rPr>
          <w:rFonts w:ascii="Calibri" w:hAnsi="Calibri" w:cs="Arial"/>
          <w:b/>
          <w:bCs/>
          <w:color w:val="000000" w:themeColor="text1"/>
          <w:sz w:val="22"/>
          <w:szCs w:val="22"/>
        </w:rPr>
        <w:t>2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LEA 0.4kV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existenta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apropierea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="007238CE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="007238CE">
        <w:rPr>
          <w:rFonts w:ascii="Calibri" w:hAnsi="Calibri" w:cs="Arial"/>
          <w:color w:val="000000" w:themeColor="text1"/>
          <w:sz w:val="22"/>
          <w:szCs w:val="22"/>
        </w:rPr>
        <w:t>B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ransamentul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energiei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electrice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gazelor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nr. 123/2012,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Ordinului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ANRE nr. 49/2007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nr. 25/2016,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prescriptiilor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normelor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energetice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PE106/2003, SR8591/97, NTE 003/04/00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NTE 007/08/00.</w:t>
      </w:r>
    </w:p>
    <w:p w14:paraId="743F2D91" w14:textId="4395333F" w:rsidR="007238CE" w:rsidRPr="00EC2371" w:rsidRDefault="007238CE" w:rsidP="00CC073C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Aviz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DISTRIGAZ SUD RETELE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Nr. 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6620-317.496.348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06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.0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4</w:t>
      </w: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.202</w:t>
      </w: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2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Pentru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imobilul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solutii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racordare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sistemul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distributie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gazelor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naturale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existent in zona de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baza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solutiei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tehnice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racordare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sistemul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distributie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emisa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 DGSR.</w:t>
      </w:r>
    </w:p>
    <w:p w14:paraId="1F2AC9B3" w14:textId="5C02E4D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lucrărilor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refacere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afectată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execuția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investiției</w:t>
      </w:r>
      <w:proofErr w:type="spellEnd"/>
      <w:r w:rsidR="00BD5411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76120137" w14:textId="2C288BF0" w:rsidR="00217020" w:rsidRPr="00EC2371" w:rsidRDefault="0021702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Refacerea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suprafetele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ramase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libere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intretine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verzi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788ACEC" w14:textId="371C5BE5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căi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noi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acces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schimbări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existente</w:t>
      </w:r>
      <w:proofErr w:type="spellEnd"/>
      <w:r w:rsidR="0021702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5FE2619" w14:textId="3C3B85AC" w:rsidR="00217020" w:rsidRPr="00EC2371" w:rsidRDefault="0021702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principal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pietonal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latura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proprietatii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etajele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face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ajutorul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beton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armat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lift.</w:t>
      </w:r>
    </w:p>
    <w:p w14:paraId="615EABDB" w14:textId="14340F09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folosite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construcție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funcționare</w:t>
      </w:r>
      <w:proofErr w:type="spellEnd"/>
      <w:r w:rsidR="0021702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2C3186F1" w14:textId="2AC71801" w:rsidR="00217020" w:rsidRPr="00EC2371" w:rsidRDefault="0021702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folosesc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7F3CD66" w14:textId="1005403E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metode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folosite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construcție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demolare</w:t>
      </w:r>
      <w:proofErr w:type="spellEnd"/>
      <w:r w:rsidR="0021702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368352DB" w14:textId="3BF5B2C3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metodele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acceptate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standardelor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Structura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4428D4">
        <w:rPr>
          <w:rFonts w:ascii="Calibri" w:hAnsi="Calibri" w:cs="Arial"/>
          <w:color w:val="000000" w:themeColor="text1"/>
          <w:sz w:val="22"/>
          <w:szCs w:val="22"/>
        </w:rPr>
        <w:t>d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cadre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metalice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Sistemul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fundare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fundatie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izolata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tip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cuzineti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70E7C4A" w14:textId="04761557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Structura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structura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metalica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fundatia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izolata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 tip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cuzineti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1C30FD4" w14:textId="77777777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protejata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exterior cu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trotuar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garda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latime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1m,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separat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peretele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exterior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intermediul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dop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bitum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etansare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34315E7" w14:textId="34A6D3D9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Inchiderile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panouri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tip sandwich.</w:t>
      </w:r>
    </w:p>
    <w:p w14:paraId="5FAC093F" w14:textId="6DAEBF70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Tamplaria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din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aluminiu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de tip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profile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perete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cortina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5EB96EB" w14:textId="12CEFC7C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Finisajele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pardoseli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parchet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laminat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camere-birouri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gresie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ceramica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portelanata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antiderapanta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bai,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</w:t>
      </w:r>
      <w:r w:rsidR="004428D4">
        <w:rPr>
          <w:rFonts w:ascii="Calibri" w:hAnsi="Calibri" w:cs="Arial"/>
          <w:color w:val="000000" w:themeColor="text1"/>
          <w:sz w:val="22"/>
          <w:szCs w:val="22"/>
        </w:rPr>
        <w:t>s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>tiare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holuri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="004428D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="004428D4">
        <w:rPr>
          <w:rFonts w:ascii="Calibri" w:hAnsi="Calibri" w:cs="Arial"/>
          <w:color w:val="000000" w:themeColor="text1"/>
          <w:sz w:val="22"/>
          <w:szCs w:val="22"/>
        </w:rPr>
        <w:t>comerciale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A0997D4" w14:textId="77777777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Peretii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tavanele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finisa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vopsitorii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lavabile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superioara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La exterior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tencuieli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decorative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zugraveli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lavabile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.</w:t>
      </w:r>
      <w:proofErr w:type="gramEnd"/>
    </w:p>
    <w:p w14:paraId="7D126D6A" w14:textId="77777777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Treptele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placate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gresie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semimata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antiderapanta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6FC6DB3" w14:textId="77777777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ridicarea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stadiul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“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”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finisajele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</w:p>
    <w:p w14:paraId="5D093EF9" w14:textId="77777777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demolare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F1B778E" w14:textId="5BA045B1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planul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execuție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cuprinzând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construcție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punerea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funcțiune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exploatare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refacere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folosire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ulterioară</w:t>
      </w:r>
      <w:proofErr w:type="spellEnd"/>
      <w:r w:rsidR="0021702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0F2DC657" w14:textId="77777777" w:rsidR="00217020" w:rsidRPr="00EC2371" w:rsidRDefault="00217020" w:rsidP="0021702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cuprinsa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intervalul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24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luni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emitere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).</w:t>
      </w:r>
    </w:p>
    <w:p w14:paraId="2E9E6FA5" w14:textId="365F4D40" w:rsidR="00217020" w:rsidRPr="00EC2371" w:rsidRDefault="0021702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Termenul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dare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strans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parcurgerea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reglementare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influenta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derularii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propriu-zise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(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intemperii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neprevazute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etc.).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Durata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preconizata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36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luni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BC65096" w14:textId="3E5AC310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relația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planificate</w:t>
      </w:r>
      <w:proofErr w:type="spellEnd"/>
      <w:r w:rsidR="0021702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0139AFBA" w14:textId="108A49CE" w:rsidR="00CC7B88" w:rsidRPr="00EC2371" w:rsidRDefault="00CC7B88" w:rsidP="00CC7B88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incadreaza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documentatiile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urbanism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aprobate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CONSTRUIRE </w:t>
      </w:r>
      <w:r w:rsidR="00D5407E">
        <w:rPr>
          <w:rFonts w:ascii="Calibri" w:hAnsi="Calibri" w:cs="Arial"/>
          <w:color w:val="000000" w:themeColor="text1"/>
          <w:sz w:val="22"/>
          <w:szCs w:val="22"/>
        </w:rPr>
        <w:t>CENTRU COMERCIAL P+SUPANTA, AMENAJARE TEREN SI ORGANIZARE DE SANTIER.</w:t>
      </w:r>
    </w:p>
    <w:p w14:paraId="676B824A" w14:textId="4DDBDE2A" w:rsidR="00217020" w:rsidRPr="00CC073C" w:rsidRDefault="00CC7B88" w:rsidP="00CC073C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incompatibilitati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legate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cladirile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imobilul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invecineaza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20E67B5" w14:textId="694E2AB5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detalii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alternativele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au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luate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considerare</w:t>
      </w:r>
      <w:proofErr w:type="spellEnd"/>
      <w:r w:rsidR="00CC7B88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76C962ED" w14:textId="16B83468" w:rsidR="00CC7B88" w:rsidRPr="00EC2371" w:rsidRDefault="00CC7B88" w:rsidP="00CC7B88">
      <w:pPr>
        <w:pStyle w:val="ListParagraph"/>
        <w:widowControl w:val="0"/>
        <w:tabs>
          <w:tab w:val="left" w:pos="238"/>
        </w:tabs>
        <w:autoSpaceDE w:val="0"/>
        <w:autoSpaceDN w:val="0"/>
        <w:spacing w:before="150"/>
        <w:ind w:left="820" w:right="2968"/>
        <w:contextualSpacing w:val="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Calibri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DAD3CBB" w14:textId="7E51830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activități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pot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apărea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urmare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exemplu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extragerea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agregate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asigurarea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unor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noi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linii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transport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energiei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creșterea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numărului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locuințe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eliminarea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deșeurilor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)</w:t>
      </w:r>
      <w:r w:rsidR="00CC7B88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181CB069" w14:textId="5D75C142" w:rsidR="00CC7B88" w:rsidRPr="00EC2371" w:rsidRDefault="00CC7B88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utilitatilor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racordarea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eliminarea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menajere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record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reteaua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publica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canalizare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eliminarea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menajere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contract cu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firma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agreata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catre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municipalitate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9FFB1B2" w14:textId="51999C04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autorizații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cerute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</w:t>
      </w:r>
      <w:proofErr w:type="spellEnd"/>
      <w:r w:rsidR="00CC7B88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7A273769" w14:textId="06E6C8C7" w:rsidR="00CC7B88" w:rsidRPr="00EC2371" w:rsidRDefault="00CC7B88" w:rsidP="00CC073C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150B263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IV.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lucrărilor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demolare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7FD846B2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demolare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refacere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ulterioară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271D067D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refacere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1F8EAB93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căi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schimbări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caz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3F58E8CA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metode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demolare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50E764AC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detalii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alternativele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au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considerare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580E0BC6" w14:textId="247C56F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activități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pot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apărea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demolării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exemplu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eliminarea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deșeurilor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).</w:t>
      </w:r>
    </w:p>
    <w:p w14:paraId="1C22B6BD" w14:textId="5EB133C3" w:rsidR="00CC7B88" w:rsidRPr="00EC2371" w:rsidRDefault="00CC7B88" w:rsidP="00CC073C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Prezentul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nu are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obiect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demolare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.</w:t>
      </w:r>
    </w:p>
    <w:p w14:paraId="2DE69D59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V.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amplasării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032F20D3" w14:textId="16360BDD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distanța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granițe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cad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incidența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Convenției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evaluarea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context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transfrontieră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adoptată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la Espoo la 25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februarie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1991,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ratificată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Legea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nr. 22/2001,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completările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ulterioare</w:t>
      </w:r>
      <w:proofErr w:type="spellEnd"/>
      <w:r w:rsidR="00CC7B88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3271D542" w14:textId="3E798CA8" w:rsidR="00CC7B88" w:rsidRPr="00EC2371" w:rsidRDefault="00CC7B88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Distanta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fata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apropiata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granita (Bulgaria)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35 km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intra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incidenta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Conventiei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evaluarea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context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transfrontiera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adoptata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Espoo la 25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februarie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1991,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ratificata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nr. 22/2001</w:t>
      </w:r>
    </w:p>
    <w:p w14:paraId="420AE8B0" w14:textId="525BCBB6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localizarea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raport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patrimoniul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cultural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potrivit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Listei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monumentelor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istorice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actualizată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aprobată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Ordinul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ministrului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culturii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cultelor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nr. 2.314/2004,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modificările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ulterioare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Repertoriului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arheologic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național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prevăzut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Ordonanța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Guvernului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nr. 43/2000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patrimoniului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arheologic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declararea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unor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situri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arheologice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 zone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național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republicată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modificările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completările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ulterioare</w:t>
      </w:r>
      <w:proofErr w:type="spellEnd"/>
      <w:r w:rsidR="00CC7B88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5F8DC9A" w14:textId="77777777" w:rsidR="00CC7B88" w:rsidRPr="00EC2371" w:rsidRDefault="00CC7B88" w:rsidP="00CC7B88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78D7DF5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hărți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fotografii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pot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oferi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informații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caracteristicile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fizice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atât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cât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artificiale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informații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4A25FE90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folosințele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actuale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planificate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atât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cât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zone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adiacente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acestuia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2EA3BCFF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politici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5A963E94" w14:textId="2EAC1DDC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arealele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sensibile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1C025704" w14:textId="32FACB28" w:rsidR="00CC7B88" w:rsidRPr="00EC2371" w:rsidRDefault="00CC7B88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0EB9998" w14:textId="31AE50D9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coordonatele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geografice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prezentate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formă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vector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format digital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referință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geografică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sistem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națională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Stereo 1970</w:t>
      </w:r>
      <w:r w:rsidR="00CC7B88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tbl>
      <w:tblPr>
        <w:tblW w:w="4572" w:type="dxa"/>
        <w:tblLook w:val="04A0" w:firstRow="1" w:lastRow="0" w:firstColumn="1" w:lastColumn="0" w:noHBand="0" w:noVBand="1"/>
      </w:tblPr>
      <w:tblGrid>
        <w:gridCol w:w="960"/>
        <w:gridCol w:w="1276"/>
        <w:gridCol w:w="1276"/>
        <w:gridCol w:w="1311"/>
      </w:tblGrid>
      <w:tr w:rsidR="00CC7B88" w:rsidRPr="00EC2371" w14:paraId="4CC83B0E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5FE" w14:textId="77777777" w:rsidR="00CC7B88" w:rsidRPr="00EC2371" w:rsidRDefault="00CC7B88" w:rsidP="001C4E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799" w14:textId="77777777" w:rsidR="00CC7B88" w:rsidRPr="00EC2371" w:rsidRDefault="00CC7B88" w:rsidP="001C4E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682" w14:textId="77777777" w:rsidR="00CC7B88" w:rsidRPr="00EC2371" w:rsidRDefault="00CC7B88" w:rsidP="001C4E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F78" w14:textId="51616326" w:rsidR="00CC7B88" w:rsidRPr="00EC2371" w:rsidRDefault="002766CC" w:rsidP="001C4E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C7B88"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IE</w:t>
            </w:r>
          </w:p>
        </w:tc>
      </w:tr>
      <w:tr w:rsidR="00CC7B88" w:rsidRPr="00EC2371" w14:paraId="6C96DDA4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6778" w14:textId="77777777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933" w14:textId="018EF642" w:rsidR="00CC7B88" w:rsidRPr="00EC2371" w:rsidRDefault="00D5407E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776173.810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04DD" w14:textId="17CACD81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323873.530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C3B" w14:textId="5ECB3F94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102791</w:t>
            </w:r>
          </w:p>
        </w:tc>
      </w:tr>
      <w:tr w:rsidR="00CC7B88" w:rsidRPr="00EC2371" w14:paraId="28410FDB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C04E" w14:textId="77777777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678D" w14:textId="33D8C2C7" w:rsidR="00CC7B88" w:rsidRPr="00EC2371" w:rsidRDefault="00D5407E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776181.370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F67" w14:textId="1464F54C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  <w:r w:rsidR="002766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3876.470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837" w14:textId="0B92BCE1" w:rsidR="00CC7B88" w:rsidRPr="00EC2371" w:rsidRDefault="004A040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102791</w:t>
            </w:r>
          </w:p>
        </w:tc>
      </w:tr>
      <w:tr w:rsidR="00CC7B88" w:rsidRPr="00EC2371" w14:paraId="0BBFA7DB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1CBF" w14:textId="77777777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C393" w14:textId="0125E6F2" w:rsidR="00CC7B88" w:rsidRPr="00EC2371" w:rsidRDefault="00D5407E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776180.510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9F5E" w14:textId="79913555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323878.640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F22" w14:textId="113103FD" w:rsidR="00CC7B88" w:rsidRPr="00EC2371" w:rsidRDefault="004A040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102791</w:t>
            </w:r>
          </w:p>
        </w:tc>
      </w:tr>
      <w:tr w:rsidR="00CC7B88" w:rsidRPr="00EC2371" w14:paraId="481A2A05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417E" w14:textId="77777777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5CD0" w14:textId="39AB5F0F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776196.870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4977" w14:textId="381F5EB9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  <w:r w:rsidR="002766C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3885.150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3306" w14:textId="6ABE744D" w:rsidR="00CC7B88" w:rsidRPr="00EC2371" w:rsidRDefault="004A040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102791</w:t>
            </w:r>
          </w:p>
        </w:tc>
      </w:tr>
      <w:tr w:rsidR="00CC7B88" w:rsidRPr="00EC2371" w14:paraId="01A63BD8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E8A" w14:textId="77777777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ED1D" w14:textId="70B04DDD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776246.970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83B" w14:textId="5588291B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323903.220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8FA" w14:textId="09F81BF4" w:rsidR="00CC7B88" w:rsidRPr="00EC2371" w:rsidRDefault="004A040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102791</w:t>
            </w:r>
          </w:p>
        </w:tc>
      </w:tr>
      <w:tr w:rsidR="00CC7B88" w:rsidRPr="00EC2371" w14:paraId="4441E6C8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BF5" w14:textId="77777777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2294" w14:textId="7B70C075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776278.180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E45" w14:textId="7D76F7BF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323819.260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AA59" w14:textId="6F8C25EC" w:rsidR="00CC7B88" w:rsidRPr="00EC2371" w:rsidRDefault="004A040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102791</w:t>
            </w:r>
          </w:p>
        </w:tc>
      </w:tr>
      <w:tr w:rsidR="00CC7B88" w:rsidRPr="00EC2371" w14:paraId="4571BDF6" w14:textId="77777777" w:rsidTr="002766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6751" w14:textId="77777777" w:rsidR="00CC7B88" w:rsidRPr="00EC2371" w:rsidRDefault="00CC7B8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23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4E0B" w14:textId="139AB7B2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776285.680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B7A3" w14:textId="1082F7D4" w:rsidR="00CC7B88" w:rsidRPr="00EC2371" w:rsidRDefault="002766CC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323801.930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888" w14:textId="506944D4" w:rsidR="00CC7B88" w:rsidRPr="00EC2371" w:rsidRDefault="004A0408" w:rsidP="001C4E2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102791</w:t>
            </w:r>
          </w:p>
        </w:tc>
      </w:tr>
    </w:tbl>
    <w:p w14:paraId="07605799" w14:textId="5CF66914" w:rsidR="00CC7B88" w:rsidRDefault="002766CC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        8     776288.840    323795.950</w:t>
      </w:r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            </w:t>
      </w:r>
      <w:r w:rsidR="004A0408">
        <w:rPr>
          <w:rFonts w:ascii="Calibri" w:eastAsia="Times New Roman" w:hAnsi="Calibri" w:cs="Calibri"/>
          <w:color w:val="000000"/>
          <w:sz w:val="22"/>
          <w:szCs w:val="22"/>
        </w:rPr>
        <w:t>102791</w:t>
      </w:r>
    </w:p>
    <w:p w14:paraId="14223990" w14:textId="2D966BAE" w:rsidR="002766CC" w:rsidRDefault="002766CC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        9     776234.090    323772.770</w:t>
      </w:r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            </w:t>
      </w:r>
      <w:r w:rsidR="004A0408">
        <w:rPr>
          <w:rFonts w:ascii="Calibri" w:eastAsia="Times New Roman" w:hAnsi="Calibri" w:cs="Calibri"/>
          <w:color w:val="000000"/>
          <w:sz w:val="22"/>
          <w:szCs w:val="22"/>
        </w:rPr>
        <w:t>102791</w:t>
      </w:r>
    </w:p>
    <w:p w14:paraId="2B5FADA4" w14:textId="40C8F679" w:rsidR="002766CC" w:rsidRDefault="002766CC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      10     776225.050    323791.800</w:t>
      </w:r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            </w:t>
      </w:r>
      <w:r w:rsidR="004A0408">
        <w:rPr>
          <w:rFonts w:ascii="Calibri" w:eastAsia="Times New Roman" w:hAnsi="Calibri" w:cs="Calibri"/>
          <w:color w:val="000000"/>
          <w:sz w:val="22"/>
          <w:szCs w:val="22"/>
        </w:rPr>
        <w:t>102791</w:t>
      </w:r>
    </w:p>
    <w:p w14:paraId="4505996C" w14:textId="20AF47B5" w:rsidR="002766CC" w:rsidRDefault="002766CC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      11     776211.490    323785.360</w:t>
      </w:r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            </w:t>
      </w:r>
      <w:r w:rsidR="004A0408">
        <w:rPr>
          <w:rFonts w:ascii="Calibri" w:eastAsia="Times New Roman" w:hAnsi="Calibri" w:cs="Calibri"/>
          <w:color w:val="000000"/>
          <w:sz w:val="22"/>
          <w:szCs w:val="22"/>
        </w:rPr>
        <w:t>102791</w:t>
      </w:r>
    </w:p>
    <w:p w14:paraId="05A71DF4" w14:textId="48890B7C" w:rsidR="002766CC" w:rsidRDefault="002766CC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       12     776193.080    323827.610</w:t>
      </w:r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            </w:t>
      </w:r>
      <w:r w:rsidR="004A0408">
        <w:rPr>
          <w:rFonts w:ascii="Calibri" w:eastAsia="Times New Roman" w:hAnsi="Calibri" w:cs="Calibri"/>
          <w:color w:val="000000"/>
          <w:sz w:val="22"/>
          <w:szCs w:val="22"/>
        </w:rPr>
        <w:t>102791</w:t>
      </w:r>
    </w:p>
    <w:p w14:paraId="7D3553FB" w14:textId="00292321" w:rsidR="002766CC" w:rsidRPr="00EC2371" w:rsidRDefault="002766CC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       13      776173.810   323873.530</w:t>
      </w:r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            </w:t>
      </w:r>
      <w:r w:rsidR="004A0408">
        <w:rPr>
          <w:rFonts w:ascii="Calibri" w:eastAsia="Times New Roman" w:hAnsi="Calibri" w:cs="Calibri"/>
          <w:color w:val="000000"/>
          <w:sz w:val="22"/>
          <w:szCs w:val="22"/>
        </w:rPr>
        <w:t>102791</w:t>
      </w:r>
    </w:p>
    <w:p w14:paraId="79703049" w14:textId="797438AF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detalii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variantă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luată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considerare</w:t>
      </w:r>
      <w:proofErr w:type="spellEnd"/>
      <w:r w:rsidR="00CC7B88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7AAF954B" w14:textId="68D821F8" w:rsidR="00CC7B88" w:rsidRPr="00EC2371" w:rsidRDefault="00CC7B88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69C1A69" w14:textId="77777777" w:rsidR="00CC7B88" w:rsidRPr="00EC2371" w:rsidRDefault="00CC7B88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5FF95914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VI.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tuturor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efectelor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semnificative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posibile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limita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informațiilor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disponibile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7BDB3824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A.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reținerea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evacuarea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dispersia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poluanților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2405C227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a)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calității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0BF61C6D" w14:textId="5238C662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ape,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evacuare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emisarul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3E91CC13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provenite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sunt:</w:t>
      </w:r>
    </w:p>
    <w:p w14:paraId="7A4ECE5D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•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posibilele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scurgeri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lubrifiant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carburant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rezulta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celorlalte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mijloace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transport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</w:p>
    <w:p w14:paraId="3C4FC158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•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evacuare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ape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neepurate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 sol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apele</w:t>
      </w:r>
      <w:proofErr w:type="spellEnd"/>
    </w:p>
    <w:p w14:paraId="5AB914AC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subterane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:</w:t>
      </w:r>
      <w:proofErr w:type="gramEnd"/>
    </w:p>
    <w:p w14:paraId="095B042C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desfasurarii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operatiunilor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strict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interzisa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evacuarea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reziduale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tehnologice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subterane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3BBBEDD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fecaloid-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menajere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WC ecologic care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vidanja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periodic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catre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firma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495E493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posibile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pierderi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carburanti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uleiuri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sol,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provenite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mijloacele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transport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desfasurării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prevenirea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tip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instituite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prevenire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control,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156EAF66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•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programului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revizii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reparatii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echipamente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vehiculelor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echipamentelor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524BA748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•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intretinere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alimentare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vehiculelor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efectua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,</w:t>
      </w:r>
    </w:p>
    <w:p w14:paraId="3B5D5D15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ci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adecvate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7C8C600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•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absorbante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compusi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petrolieri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utilizarea</w:t>
      </w:r>
      <w:proofErr w:type="spellEnd"/>
    </w:p>
    <w:p w14:paraId="3C609989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nevoie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0EEE4B3" w14:textId="3F68820F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temporara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vrac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pot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spalate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pluviale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subsolul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inchise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acoperite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7C88F41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BAD354B" w14:textId="79FB56F0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stațiile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instalațiile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epurare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preepurare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prevăzute</w:t>
      </w:r>
      <w:proofErr w:type="spellEnd"/>
      <w:r w:rsidR="00455C9F"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3A433CA9" w14:textId="1EBE3034" w:rsidR="00455C9F" w:rsidRPr="00EC2371" w:rsidRDefault="00455C9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EE28B30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b)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14027D8B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inclusiv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mirosuri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3E96ED73" w14:textId="2A79E04D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instalațiile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reținerea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dispersia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poluanților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atmosferă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719621A8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poluantilor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atmosferici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sol,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deschise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implica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manevrarea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prelucrarea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mobile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trafic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autocamioane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).</w:t>
      </w:r>
    </w:p>
    <w:p w14:paraId="27961FBF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>Toate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categorii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/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montaj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nedirijate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considerate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liniare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82EF92A" w14:textId="1E23BA9B" w:rsidR="00455C9F" w:rsidRPr="00EC2371" w:rsidRDefault="00455C9F" w:rsidP="004A0408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Principalul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atmosferă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</w:t>
      </w:r>
      <w:r w:rsidR="004A0408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reprezentat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pulberi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suspensie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special TSP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fractiunea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PM10.</w:t>
      </w:r>
    </w:p>
    <w:p w14:paraId="2D197C47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proportie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insemnata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include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constituie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prafului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Este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vorba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despre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aferente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manevrarii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pamantului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balastoase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cimentului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asfaltului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celorlalte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precum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sapaturi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excavari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umpluturi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descarcare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material,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imprastiere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compactare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infrastructura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5C1763A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praf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suplimentara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reprezentata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eroziunea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fenomen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insoteste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anumit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interval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suprafetelor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neacoperite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actiunii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9E15F05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Particulele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rezultate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gazele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esapament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incadreaza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lor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majoritate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categoria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particulelor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respirabile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6071563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Dispunerea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geografica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administrativa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topografica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precum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directia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dominanta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vanturilor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contributie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favorabila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atenuarea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gaze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combustie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8CC5740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Un aspect important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reprezintă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faptul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afara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urmând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livrate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zona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cantitătile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strict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etapele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planificate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evitandu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indelungata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stocurilor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supraincarcarea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09EA505" w14:textId="723BF562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estimeaza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strict local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şi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nivel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exploatare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reprezentata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centralele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termice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F203835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împotriva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zgomotului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vibrațiilor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2192484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vibrații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35435C5D" w14:textId="77777777" w:rsidR="00455C9F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împotriva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vibrațiilor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58339789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nivelul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/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vibratii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-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HG nr.321/2005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evaluarea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gestionarea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ambiental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Ordinul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Ministerului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Sanatatii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nr.536/1997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nivel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acustic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incintei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), cu modificarile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ulterioare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, STAS nr. 10009/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1988 ,</w:t>
      </w:r>
      <w:proofErr w:type="gramEnd"/>
    </w:p>
    <w:p w14:paraId="4E4957E2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Acustica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urbana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admisibile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nivelului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STAS nr. 6156/1986-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impotriva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civile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social-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culturale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admisibile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alti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parametri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izolare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acustica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EBD4F44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FAZA DE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 :</w:t>
      </w:r>
      <w:proofErr w:type="gramEnd"/>
    </w:p>
    <w:p w14:paraId="6F96DF8F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vibratii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actiunile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propriu-zise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,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traficul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auto din zona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discontinuu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obicei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parcusul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zilei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Amploarea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constituie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semnificativa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vibratii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A0B5488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FAZA DE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 :</w:t>
      </w:r>
      <w:proofErr w:type="gramEnd"/>
    </w:p>
    <w:p w14:paraId="6FB6A851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vibratii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aiba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semnificativ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diminuarea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D640D22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nivelurile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urmatoarele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valori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recomandate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HG 321/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2005 :</w:t>
      </w:r>
      <w:proofErr w:type="gramEnd"/>
    </w:p>
    <w:p w14:paraId="1258A5CD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>Lech (A) zi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7-19)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>= 60 dB</w:t>
      </w:r>
    </w:p>
    <w:p w14:paraId="6DDD51C8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Lech (A)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19-23)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>= 55 dB</w:t>
      </w:r>
    </w:p>
    <w:p w14:paraId="1C5A45C2" w14:textId="5E975B38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Lech (A)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noaptea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23-7)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>= 50 dB</w:t>
      </w:r>
    </w:p>
    <w:p w14:paraId="309BAEA4" w14:textId="743B2729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d)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împotriva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radiațiilor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F879EEB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radiații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70E8994D" w14:textId="6F934D08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împotriva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radiațiilor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0FF1602" w14:textId="384E3E41" w:rsidR="00455C9F" w:rsidRPr="00EC2371" w:rsidRDefault="00455C9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64E0973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e)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subsolului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1ACD389A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sol,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ape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freatice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adâncime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4E012BC9" w14:textId="6430F24A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C00CE26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FAZA DE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 :</w:t>
      </w:r>
      <w:proofErr w:type="gramEnd"/>
    </w:p>
    <w:p w14:paraId="15F136B6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aceasta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aiba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semnificativ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1CCB2B7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FAZA DE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 :</w:t>
      </w:r>
      <w:proofErr w:type="gramEnd"/>
    </w:p>
    <w:p w14:paraId="04F10514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dispune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de :</w:t>
      </w:r>
      <w:proofErr w:type="gramEnd"/>
    </w:p>
    <w:p w14:paraId="44CBDEEB" w14:textId="2D5C87A4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containere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europubele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temporara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menajere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asimilabile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eliminarii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lor finale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groapa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gunoi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DF98E92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ecosistemelor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terestre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acvatice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09DF34A2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identificarea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arealelor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sensibile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pot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52F2EA2A" w14:textId="61490E00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măsurile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biodiversității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monumentelor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naturii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B926EA6" w14:textId="7777777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vegetatiei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resimtit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,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cresterii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cantitatilor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pulberi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sedimentale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pot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usoare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implicatii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vegetatiei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vecinatatea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BAB8DC1" w14:textId="4FB24227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momentul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verzi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microorganismelor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sol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reface.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Trebuie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separata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fertil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decopertat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reutilizat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fata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excavat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AAB0B0A" w14:textId="4F69E879" w:rsidR="00455C9F" w:rsidRPr="00EC2371" w:rsidRDefault="00455C9F" w:rsidP="00455C9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natura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exclude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posibilitatea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vreun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mod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faunei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florei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terestre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C0E39C1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g)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așezărilor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umane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obiective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public:</w:t>
      </w:r>
    </w:p>
    <w:p w14:paraId="58CA7B8D" w14:textId="2F4FF058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identificarea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public,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distanța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așezările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umane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monumente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istorice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arhitectură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zone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cărora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instituit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regim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restricție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zone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tradițional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6B7933F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Distanta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fata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public,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monumente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istorice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arhitectura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zone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traditional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suficient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mare pentru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8C41DCA" w14:textId="39DF57D0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Distanta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fata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Neagra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aproximativ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r w:rsidR="00713909">
        <w:rPr>
          <w:rFonts w:ascii="Calibri" w:hAnsi="Calibri" w:cs="Arial"/>
          <w:color w:val="000000" w:themeColor="text1"/>
          <w:sz w:val="22"/>
          <w:szCs w:val="22"/>
        </w:rPr>
        <w:t>800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AF2B347" w14:textId="2AB353F1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măsurile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așezărilor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umane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public;</w:t>
      </w:r>
    </w:p>
    <w:p w14:paraId="3CA804EA" w14:textId="59CABC38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BD48993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h)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prevenirea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gestionarea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deșeurilor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generate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realizării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exploatării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inclusiv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eliminarea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23AEC411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deșeurilor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clasificate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codificate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conformitate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legislației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europene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naționale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deșeurile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cantități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deșeuri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generate;</w:t>
      </w:r>
      <w:proofErr w:type="gramEnd"/>
    </w:p>
    <w:p w14:paraId="02A476CD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programul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prevenire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reducere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cantităților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deșeuri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generate;</w:t>
      </w:r>
      <w:proofErr w:type="gramEnd"/>
    </w:p>
    <w:p w14:paraId="7A6E59E8" w14:textId="627F0A62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gestionare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deșeurilor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DDED93D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rezultate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inerte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precum :</w:t>
      </w:r>
      <w:proofErr w:type="gramEnd"/>
    </w:p>
    <w:p w14:paraId="3940BF98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pamant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sapaturi</w:t>
      </w:r>
      <w:proofErr w:type="spellEnd"/>
    </w:p>
    <w:p w14:paraId="0402FA2C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moloz</w:t>
      </w:r>
      <w:proofErr w:type="spellEnd"/>
    </w:p>
    <w:p w14:paraId="01441632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pietris</w:t>
      </w:r>
      <w:proofErr w:type="spellEnd"/>
    </w:p>
    <w:p w14:paraId="2C143616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material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lemnos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metalic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etc</w:t>
      </w:r>
      <w:proofErr w:type="spellEnd"/>
    </w:p>
    <w:p w14:paraId="1E6BAD22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>Aceste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evacuate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salubritate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IN FAZA DE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 :</w:t>
      </w:r>
      <w:proofErr w:type="gramEnd"/>
    </w:p>
    <w:p w14:paraId="23DDA6BD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desfasurate</w:t>
      </w:r>
      <w:proofErr w:type="spellEnd"/>
    </w:p>
    <w:p w14:paraId="09527765" w14:textId="7564451E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municipale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amestecate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2,5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/an</w:t>
      </w:r>
    </w:p>
    <w:p w14:paraId="3BBB078A" w14:textId="3578780F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ambalaje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hartie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50 kg/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luna</w:t>
      </w:r>
      <w:proofErr w:type="spellEnd"/>
    </w:p>
    <w:p w14:paraId="111D10EA" w14:textId="69A2B39C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plastice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115  kg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luna</w:t>
      </w:r>
      <w:proofErr w:type="spellEnd"/>
    </w:p>
    <w:p w14:paraId="231E9FA6" w14:textId="7F183854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textile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55  kg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luna</w:t>
      </w:r>
      <w:proofErr w:type="spellEnd"/>
    </w:p>
    <w:p w14:paraId="68DF7772" w14:textId="16010706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biodegradabile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500 kg/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5FF64FF1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tipuri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compozitie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cantitati,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frecventa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):</w:t>
      </w:r>
    </w:p>
    <w:p w14:paraId="0765B03D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municipale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amestecate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pubele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special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predate periodic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saptamanl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societatatea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incheiat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contractul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salubritate</w:t>
      </w:r>
      <w:proofErr w:type="spellEnd"/>
    </w:p>
    <w:p w14:paraId="6326C5E9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ambalaje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,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hartie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textile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separat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tipuri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recipiente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fi predate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societati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valorificarii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1836CDC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plastice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separat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,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tipuri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fi predate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societati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valorificarii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EBE4B96" w14:textId="09F41F5F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-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ab/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grasimi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hidrocarburi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colectate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separat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,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tipuri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recipiente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fi predate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societati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specializate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neutralizarii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67C0567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gospodărirea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substanțelor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preparatelor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chimice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periculoase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0EE83562" w14:textId="29BC86D6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substanțele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preparatele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chimice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periculoase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408D94C9" w14:textId="78ADA43D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procesului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substante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preparate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chimice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periculoase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afecteze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D54B8E7" w14:textId="076C5631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gospodărire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substanțelor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preparatelor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chimice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periculoase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condițiilor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sănătății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populației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2334CCC" w14:textId="70AD16B2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substante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preparate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chimice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periculoase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B4CA3D3" w14:textId="77777777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364680FC" w14:textId="0635A48E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B.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Utilizarea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resurselor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naturale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special 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terenurilor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gram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apei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biodiversității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</w:t>
      </w:r>
    </w:p>
    <w:p w14:paraId="52F69953" w14:textId="77777777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49CF222E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VII.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aspectelor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susceptibile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a fi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afectate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mod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semnificativ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2A5F285D" w14:textId="074D1276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populației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sănătății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umane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biodiversității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acordând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atenție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specială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speciilor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habitatelor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conservarea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habitatelor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florei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faunei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sălbatice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terenurilor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folosințelor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bunurilor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calității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regimului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cantitativ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calității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climei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exemplu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natura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amploarea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emisiilor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gaze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efect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seră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zgomotelor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vibrațiilor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peisajului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vizual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patrimoniului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istoric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cultural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interacțiunilor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dintre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elemente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. Natura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adică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direct, indirect,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secundar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cumulativ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pe termen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scurt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lung, permanent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temporar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pozitiv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negativ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)</w:t>
      </w:r>
      <w:r w:rsidR="00FA7D3B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41E76A86" w14:textId="77777777" w:rsidR="00713909" w:rsidRDefault="00FA7D3B" w:rsidP="0071390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Tinand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preconizeaza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tip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semnificativ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inregistreze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usoara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presiune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</w:p>
    <w:p w14:paraId="7F0EFE9F" w14:textId="65EE5C10" w:rsidR="00FA7D3B" w:rsidRPr="00EC2371" w:rsidRDefault="00FA7D3B" w:rsidP="00713909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Factor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="00713909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7D4B0342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prelevarea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subterana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efecte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hidrologiei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secundar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dependente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aceasta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resursa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1C8F197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evacua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neepurate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epurate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natural,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potential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indusa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4E8F603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rezervoare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combustibil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uleiuri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substante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potential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ridicat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subterane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deversare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832A7DC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Tinand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generate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menajere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premisele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evacuarea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reteaua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canalizare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indicatorii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impusi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NTPA 002/2005.</w:t>
      </w:r>
    </w:p>
    <w:p w14:paraId="1A5E6370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implementare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genera de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tip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menajer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facilitatile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igienico-sanitare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personalul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219823A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Factor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</w:t>
      </w:r>
      <w:proofErr w:type="spellEnd"/>
    </w:p>
    <w:p w14:paraId="17A5A9F0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atmosferei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influenta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excavarii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manipularii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pamantului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asemenea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mijloacele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transport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genera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arderii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combustibililor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motoare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(NOx, Sox, CO,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pulberi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Regimul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emisiilor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pulberi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generate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excavari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dependent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nivelul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zilnice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prezentand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variabila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substantiala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la o zi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de la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procesului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9751EE0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praf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suplimentara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reprezentata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eroziunea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fenomen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insoteste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Fenomenul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suprafetelor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actiunii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decopertarii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D2E442E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Tinand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anvergura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dispersie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Dobrogei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special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litorale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apreciaza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influente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majore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cuantificabile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zona.</w:t>
      </w:r>
    </w:p>
    <w:p w14:paraId="62FA5327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presiune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suplimentara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factor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arderii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combustibilului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centrala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termica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854F315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Factor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sol/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subsol</w:t>
      </w:r>
      <w:proofErr w:type="spellEnd"/>
    </w:p>
    <w:p w14:paraId="2DFE4665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negativ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 termen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scurt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fenomenelor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tasare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ocupate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temporar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implementarea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EDF5B66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 se pot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modificari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calitative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influenta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poluantilor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prezenti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Este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dimensiuni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dislocare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personal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echipamente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zona,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preconizeaza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influente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cuantificabile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sens.</w:t>
      </w:r>
      <w:proofErr w:type="spellEnd"/>
    </w:p>
    <w:p w14:paraId="29C20F34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termen lung,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apreciaza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in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slaba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valorificarii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suport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biologic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biodiversitate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antropizarea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traficul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rutier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zona.</w:t>
      </w:r>
    </w:p>
    <w:p w14:paraId="14CE0BBE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Factor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biodiversitate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3FA5474C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urbanistice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aprobate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,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destinatia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mentiunilor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certificatul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urbanism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atasat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documentatie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2AD0F31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importanta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conservativa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asociatiile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vegetale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valoroase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lipsesc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Vegetatia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specifica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supralitoralului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dreptul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orasului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Navodari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caracterizeaza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printr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puternica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antropizare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ruderalizare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Vegetatia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ierboasa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prezenta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ruderale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vegetale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specifica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aglomerarilor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urbane (Carduus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acanthoides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Cichorium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inthybus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influentata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ariditatea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intregii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zone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substratul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nisipos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42CA9D0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fata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natural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statut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special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conservare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situeaza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afara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07B5054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implementare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-o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antropizata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rezidentiala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turistica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prognozeaza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negativ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biodiveristatii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zona.</w:t>
      </w:r>
    </w:p>
    <w:p w14:paraId="55C57018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presiuni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suplimentare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biodiversitate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fata de situatia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prezenta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(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caracteristica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aduce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presiune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suplimentara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cuantificabila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asuprabiodiversitatii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)</w:t>
      </w:r>
    </w:p>
    <w:p w14:paraId="126A30CC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Peisajul</w:t>
      </w:r>
      <w:proofErr w:type="spellEnd"/>
    </w:p>
    <w:p w14:paraId="0EDEC10D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peisajul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prezenta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utilajelor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muncitori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2A0D961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Efect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modificare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peisajului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actual il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edificarea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termen lung,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inregistra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negativ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vizual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final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raportarea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FC026EB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social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economic</w:t>
      </w:r>
    </w:p>
    <w:p w14:paraId="49A1E68E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caracteristicilor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demografice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populatiei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locale,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determina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schimbari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populatie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zona.</w:t>
      </w:r>
    </w:p>
    <w:p w14:paraId="63169F9D" w14:textId="52C62D2B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Deoarece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zona in care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curs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dezvoltare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="009F6A4F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(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cai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) pentru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permite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facilita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cladiri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precum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cladiri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finalizate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zona,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cauza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are impact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vecinatatilor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sanatatii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umane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minim.</w:t>
      </w:r>
    </w:p>
    <w:p w14:paraId="75F6358E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creea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disconfort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sapaturilor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circulatiei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autovehiculelor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izolat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frecventa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2C9F290" w14:textId="01717B88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Natura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directa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termen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scurt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minima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vecinatatilor.Lucrarile</w:t>
      </w:r>
      <w:proofErr w:type="spellEnd"/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cauza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pozitiv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vecinatatilor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imediate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datorita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faptului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sistematizare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verticala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imbunatatii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actuala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viran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liber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).</w:t>
      </w:r>
    </w:p>
    <w:p w14:paraId="1F9C2F9C" w14:textId="5D6CA5CA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extinderea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geografică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numărul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populației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habitatelor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speciilor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afectate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)</w:t>
      </w:r>
      <w:r w:rsidR="00FA7D3B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2C210F79" w14:textId="325300F5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caracter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local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izolat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studiat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vecinilor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limitrofi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5DB3383" w14:textId="1A113852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magnitudinea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complexitatea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="00FA7D3B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21AA5677" w14:textId="6D02CFCC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complexitate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redusa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nefiind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echipamente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complexe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53F924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probabilitatea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18997AC" w14:textId="0F7A37B6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durata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frecvența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reversibilitatea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="00FA7D3B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EB80B5F" w14:textId="76087947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REDUS</w:t>
      </w:r>
    </w:p>
    <w:p w14:paraId="168C60CD" w14:textId="7D94DDB6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măsurile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evitare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reducere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ameliorare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semnificativ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mediului</w:t>
      </w:r>
      <w:proofErr w:type="spellEnd"/>
      <w:r w:rsidR="00FA7D3B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30A9610" w14:textId="24235615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control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inconjurator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legislatiei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vigoare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26A5E9C" w14:textId="76EAAA26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natura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transfrontalieră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="00FA7D3B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6C9DFD73" w14:textId="238E5DE8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7B5488D" w14:textId="77777777" w:rsidR="00FA7D3B" w:rsidRPr="00EC2371" w:rsidRDefault="00FA7D3B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65BC463F" w14:textId="02C972B2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VIII.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Prevederi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monitorizarea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dotări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măsuri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prevăzute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controlul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emisiilor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poluanți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inclusiv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conformarea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cerințele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monitorizarea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emisiilor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prevăzute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concluziile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celor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mai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bune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tehnici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disponibile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aplicabile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. Se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avea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vedere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implementarea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nu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influențeze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negativ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calitatea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aerului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zonă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.</w:t>
      </w:r>
    </w:p>
    <w:p w14:paraId="17F980C5" w14:textId="77777777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care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aplica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diminuare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sol,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zgomot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monitorizarea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derularii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functionarii</w:t>
      </w:r>
      <w:proofErr w:type="spellEnd"/>
    </w:p>
    <w:p w14:paraId="0541CC51" w14:textId="62F0C14C" w:rsidR="00FA7D3B" w:rsidRPr="00EC2371" w:rsidRDefault="00FA7D3B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cerintelor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nr. 211/2011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regimul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generata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standardelor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NTPA 002/2005.</w:t>
      </w:r>
    </w:p>
    <w:p w14:paraId="49345B33" w14:textId="77777777" w:rsidR="00CA4140" w:rsidRPr="00EC2371" w:rsidRDefault="00CA4140" w:rsidP="00FA7D3B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02DFD098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IX.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Legătura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acte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normative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planuri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programe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strategii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documente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planificare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3CA0F9F3" w14:textId="68D2D300" w:rsidR="00CA4140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A.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Justificarea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încadrării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după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normative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naționale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transpun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legislația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Uniunii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Europene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Directiva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2010/75/UE (IED)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Parlamentului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European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Consiliului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din 24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noiembrie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2010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emisiile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industriale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prevenirea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controlul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integrat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poluării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Directiva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2012/18/UE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Parlamentului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European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Consiliului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din 4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iulie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2012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controlul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pericolelor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accidente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majore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implică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substanțe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periculoase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modificare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ulterior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abrogare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Directivei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96/82/CE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Consiliului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Directiva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2000/60/CE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Parlamentului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European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Consiliului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din 23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octombrie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2000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stabilire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unui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cadru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politică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comunitară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domeniul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Directiva-cadru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2008/50/CE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Parlamentului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European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Consiliului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din 21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2008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înconjurător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curat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Europa,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Directiva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2008/98/CE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Parlamentului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European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Consiliului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din 19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noiembrie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2008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deșeurile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abrogare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anumitor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directive,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altele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).</w:t>
      </w:r>
    </w:p>
    <w:p w14:paraId="09EFB829" w14:textId="69C41FD8" w:rsidR="00CA4140" w:rsidRPr="00EC2371" w:rsidRDefault="00CA414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incadreaza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sus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mentionate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A3D3727" w14:textId="7AF5A7B9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B. </w:t>
      </w:r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menționa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planul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programul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strategia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documentul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programare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planificare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din care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indicarea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normativ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care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aprobat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.</w:t>
      </w:r>
    </w:p>
    <w:p w14:paraId="739CB5F0" w14:textId="5AAD66DE" w:rsidR="00CA4140" w:rsidRPr="00EC2371" w:rsidRDefault="00CA414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950443D" w14:textId="77777777" w:rsidR="00CE73EA" w:rsidRPr="00EC2371" w:rsidRDefault="00CE73EA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4979D1DF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X.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Lucrări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organizării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șantier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617537C5" w14:textId="44CF1DA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lucrărilor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organizării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șantier</w:t>
      </w:r>
      <w:proofErr w:type="spellEnd"/>
      <w:r w:rsidR="00D935DB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388EA41C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1.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provizorii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0C24B8BD" w14:textId="77C69320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incintei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="00CE73EA" w:rsidRPr="00EC2371">
        <w:rPr>
          <w:rFonts w:ascii="Calibri" w:hAnsi="Calibri" w:cs="Arial"/>
          <w:color w:val="000000" w:themeColor="text1"/>
        </w:rPr>
        <w:t>.</w:t>
      </w:r>
    </w:p>
    <w:p w14:paraId="18F130AB" w14:textId="7DD0AE7F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constructorul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provizorii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strict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cat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necesitatile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provizorii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estima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tipuri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avand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natura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interventiilor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eliberare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7E4C697" w14:textId="49C3448F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nisipul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lemnul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elementele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metalice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tigla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etc.,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</w:t>
      </w:r>
    </w:p>
    <w:p w14:paraId="1313271B" w14:textId="32804EC8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interiorul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Incintei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="009F6A4F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="009F6A4F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marunte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baraca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metalica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ordonat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excluda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pericolul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rasturnare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rostogolire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incendiu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etc.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efectuarea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manipulare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transport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conducatorul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care conduce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stabileste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securitate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supravegheaza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permanent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desfasurarea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Operatiunile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incarcaredescarcare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conducerea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responsabil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instruit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cunoscator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securitate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sanatate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0CFFAC4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reabilitare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modernizare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unor</w:t>
      </w:r>
      <w:proofErr w:type="spellEnd"/>
    </w:p>
    <w:p w14:paraId="25D427BE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provizorii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57056523" w14:textId="0779817F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provizorii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: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baraca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personal – 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-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adapostire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muncitori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baraca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–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metalica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–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robinet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cismea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– 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–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alimentare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macara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autoridicatoare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–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rol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descarcare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manipulare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toaleta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ecologica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grup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sanitar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– 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dulap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PSI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complet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505C3A3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tinandu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OS.</w:t>
      </w:r>
    </w:p>
    <w:p w14:paraId="492F0879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preventive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scopul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producerea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incendiilor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C64F601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Cheltuielile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fost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cuprinse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devizul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general al</w:t>
      </w:r>
    </w:p>
    <w:p w14:paraId="383E5B5B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>investitiei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B43877A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2.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procurarea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echipamente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78B12FDB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Aceasta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apartine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antreprenorului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general. </w:t>
      </w:r>
    </w:p>
    <w:p w14:paraId="4EF0C93C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DOCUMENTATIE TEHNICA DE ORGANIZARE A EXECUTIEI LUCRARILOR (DTOE)</w:t>
      </w:r>
    </w:p>
    <w:p w14:paraId="684B758C" w14:textId="67839DED" w:rsidR="00090576" w:rsidRPr="00EC2371" w:rsidRDefault="00090576" w:rsidP="009F6A4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deservita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centralizata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constructorului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="009F6A4F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aduce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1E95FD1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3.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racordarii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provizorii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reteaua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urbane din zona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60FCD4A8" w14:textId="7C50ABD8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Pentru buna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desfasurare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contractanta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trebuie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dispozitia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constructorului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urmatoarele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5E770B78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17FFDDA7" w14:textId="3DDD6D43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Incalzirea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spatiilor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aeroterme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32E2B94" w14:textId="016AF196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Alimentarea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energie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electrica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asigura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racordare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reteaua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existenta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imediata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apropiere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350E0B6" w14:textId="09FE7213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face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pus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dispozitia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constructorului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proprietate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contractante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50C94942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4.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Precizari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imprejmuiri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1F3EA829" w14:textId="6ED9C001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drumul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partea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Sud.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Transportul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echipamentelor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efectua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tronsonat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cu un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mijloc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transport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pneuri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exemplu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autotractor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remorca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 cu o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sarcina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maxima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admisa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trasportata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r w:rsidR="009F6A4F">
        <w:rPr>
          <w:rFonts w:ascii="Calibri" w:hAnsi="Calibri" w:cs="Arial"/>
          <w:color w:val="000000" w:themeColor="text1"/>
          <w:sz w:val="22"/>
          <w:szCs w:val="22"/>
        </w:rPr>
        <w:t>3500</w:t>
      </w: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kg. </w:t>
      </w:r>
    </w:p>
    <w:p w14:paraId="1F476A18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5.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Precizari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1BDDE62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>PRECIZARI PRIVIND PROTECTIA MUNCII SI PREVENIREA SI STINGEREA INCENDIILOR</w:t>
      </w:r>
    </w:p>
    <w:p w14:paraId="41CDB484" w14:textId="765541BA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Operatiile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tuturor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special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structurii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rezistenta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numai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muncitorii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carora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li s-a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instructajul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special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060EC7D" w14:textId="39AA887E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respecta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prevazute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legislatia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</w:t>
      </w:r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vigoare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special din «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Regulamentul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igiena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»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editia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1993 ;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Legea</w:t>
      </w:r>
      <w:proofErr w:type="spellEnd"/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Nr. 90/1996; «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Norme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generale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»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editia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1996, precum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«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Norme</w:t>
      </w:r>
      <w:proofErr w:type="spellEnd"/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specifice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diferite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categorii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  <w:proofErr w:type="gramEnd"/>
    </w:p>
    <w:p w14:paraId="08278634" w14:textId="5E5B21C1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P.S.I.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gasesc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containerul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destinat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galeti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tabla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(2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.)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lopeti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(2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.)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topoare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tarnacop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(2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.)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cangi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(2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.)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rangi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(2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.)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imperechere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segmente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.)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lada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nisip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0,5 mc (1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buc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.)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stingatoare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portabile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•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Punct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prim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ajutor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impreuna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Trusa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medicala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prim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ajutor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conform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Ordinului</w:t>
      </w:r>
      <w:proofErr w:type="spellEnd"/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Ministrului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Sanatatii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Familiei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427/14.06.2002. </w:t>
      </w:r>
    </w:p>
    <w:p w14:paraId="7A10F097" w14:textId="63DF2EBC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instructajele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periodice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</w:t>
      </w:r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echipe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specific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Muncitorii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dotati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punctul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material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specific</w:t>
      </w:r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unelte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corespunzatoare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6EABEFF" w14:textId="77777777" w:rsidR="00090576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prevazute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norme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nu sunt limitative.</w:t>
      </w:r>
    </w:p>
    <w:p w14:paraId="58B15E44" w14:textId="40CE030D" w:rsidR="00D935DB" w:rsidRPr="00EC2371" w:rsidRDefault="00090576" w:rsidP="00090576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prevede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toate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normele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muncii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 care 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considera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 xml:space="preserve">specific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locale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evitarea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oricaror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accidente</w:t>
      </w:r>
      <w:proofErr w:type="spellEnd"/>
      <w:r w:rsidR="00CE73EA"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8E95FA6" w14:textId="3E08867C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localizarea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organizării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șantier</w:t>
      </w:r>
      <w:proofErr w:type="spellEnd"/>
      <w:r w:rsidR="00CA414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3AE2D715" w14:textId="32A7E0B9" w:rsidR="00CA4140" w:rsidRPr="00EC2371" w:rsidRDefault="00CA414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Cf. plan OS </w:t>
      </w:r>
    </w:p>
    <w:p w14:paraId="5C075066" w14:textId="72F3B5C3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lucrărilor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organizării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șantier</w:t>
      </w:r>
      <w:proofErr w:type="spellEnd"/>
      <w:r w:rsidR="00CA414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4F4551B5" w14:textId="77777777" w:rsidR="00CA4140" w:rsidRPr="00EC2371" w:rsidRDefault="00CA4140" w:rsidP="00CA414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scopul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realizarii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organizarea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amenajeaza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detinut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benefciar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A90E7B0" w14:textId="315C62FF" w:rsidR="00CA4140" w:rsidRPr="00EC2371" w:rsidRDefault="00CA4140" w:rsidP="00CA4140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prevazute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masurile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necesare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ca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executiei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afectate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suprafete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minime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prevazute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pe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detinuta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beneficiar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terminarea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surplusul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pamant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evacuat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depozitat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locurile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indicate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autorizatia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1FA444E1" w14:textId="53F2D24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surse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poluanți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instalații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reținerea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evacuarea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dispersia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poluanților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timpul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organizării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șantier</w:t>
      </w:r>
      <w:proofErr w:type="spellEnd"/>
      <w:r w:rsidR="00CA414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6F347C65" w14:textId="1DB0C562" w:rsidR="00CA4140" w:rsidRPr="00EC2371" w:rsidRDefault="00CA4140" w:rsidP="00CA4140">
      <w:pPr>
        <w:pStyle w:val="BodyText"/>
        <w:spacing w:before="151"/>
        <w:ind w:right="125" w:firstLine="719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Calibri"/>
          <w:color w:val="000000" w:themeColor="text1"/>
          <w:sz w:val="22"/>
          <w:szCs w:val="22"/>
        </w:rPr>
        <w:t>Nu</w:t>
      </w:r>
      <w:r w:rsidRPr="00EC2371">
        <w:rPr>
          <w:rFonts w:ascii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EC2371">
        <w:rPr>
          <w:rFonts w:ascii="Calibri" w:hAnsi="Calibri" w:cs="Calibri"/>
          <w:color w:val="000000" w:themeColor="text1"/>
          <w:sz w:val="22"/>
          <w:szCs w:val="22"/>
        </w:rPr>
        <w:t>sunt</w:t>
      </w:r>
      <w:r w:rsidRPr="00EC2371">
        <w:rPr>
          <w:rFonts w:ascii="Calibri" w:hAnsi="Calibri" w:cs="Calibri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surse</w:t>
      </w:r>
      <w:proofErr w:type="spellEnd"/>
      <w:r w:rsidRPr="00EC2371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r w:rsidRPr="00EC2371">
        <w:rPr>
          <w:rFonts w:ascii="Calibri" w:hAnsi="Calibri" w:cs="Calibri"/>
          <w:color w:val="000000" w:themeColor="text1"/>
          <w:sz w:val="22"/>
          <w:szCs w:val="22"/>
        </w:rPr>
        <w:t>de</w:t>
      </w:r>
      <w:r w:rsidRPr="00EC2371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poluanti</w:t>
      </w:r>
      <w:proofErr w:type="spellEnd"/>
      <w:r w:rsidRPr="00EC2371">
        <w:rPr>
          <w:rFonts w:ascii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EC2371">
        <w:rPr>
          <w:rFonts w:ascii="Calibri" w:hAnsi="Calibri" w:cs="Calibri"/>
          <w:color w:val="000000" w:themeColor="text1"/>
          <w:sz w:val="22"/>
          <w:szCs w:val="22"/>
        </w:rPr>
        <w:t>in</w:t>
      </w:r>
      <w:r w:rsidRPr="00EC2371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cadrul</w:t>
      </w:r>
      <w:proofErr w:type="spellEnd"/>
      <w:r w:rsidRPr="00EC2371">
        <w:rPr>
          <w:rFonts w:ascii="Calibri" w:hAnsi="Calibri" w:cs="Calibri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organizarii</w:t>
      </w:r>
      <w:proofErr w:type="spellEnd"/>
      <w:r w:rsidRPr="00EC2371">
        <w:rPr>
          <w:rFonts w:ascii="Calibri" w:hAnsi="Calibri" w:cs="Calibri"/>
          <w:color w:val="000000" w:themeColor="text1"/>
          <w:spacing w:val="-11"/>
          <w:sz w:val="22"/>
          <w:szCs w:val="22"/>
        </w:rPr>
        <w:t xml:space="preserve"> </w:t>
      </w:r>
      <w:r w:rsidRPr="00EC2371">
        <w:rPr>
          <w:rFonts w:ascii="Calibri" w:hAnsi="Calibri" w:cs="Calibri"/>
          <w:color w:val="000000" w:themeColor="text1"/>
          <w:sz w:val="22"/>
          <w:szCs w:val="22"/>
        </w:rPr>
        <w:t>de</w:t>
      </w:r>
      <w:r w:rsidRPr="00EC2371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santier</w:t>
      </w:r>
      <w:proofErr w:type="spellEnd"/>
      <w:r w:rsidRPr="00EC237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EC2371">
        <w:rPr>
          <w:rFonts w:ascii="Calibri" w:hAnsi="Calibri" w:cs="Calibri"/>
          <w:color w:val="000000" w:themeColor="text1"/>
          <w:spacing w:val="-9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astfel</w:t>
      </w:r>
      <w:proofErr w:type="spellEnd"/>
      <w:r w:rsidRPr="00EC2371">
        <w:rPr>
          <w:rFonts w:ascii="Calibri" w:hAnsi="Calibri" w:cs="Calibri"/>
          <w:color w:val="000000" w:themeColor="text1"/>
          <w:spacing w:val="-6"/>
          <w:sz w:val="22"/>
          <w:szCs w:val="22"/>
        </w:rPr>
        <w:t xml:space="preserve"> </w:t>
      </w:r>
      <w:r w:rsidRPr="00EC2371">
        <w:rPr>
          <w:rFonts w:ascii="Calibri" w:hAnsi="Calibri" w:cs="Calibri"/>
          <w:color w:val="000000" w:themeColor="text1"/>
          <w:sz w:val="22"/>
          <w:szCs w:val="22"/>
        </w:rPr>
        <w:t>ca</w:t>
      </w:r>
      <w:r w:rsidRPr="00EC2371">
        <w:rPr>
          <w:rFonts w:ascii="Calibri" w:hAnsi="Calibri" w:cs="Calibri"/>
          <w:color w:val="000000" w:themeColor="text1"/>
          <w:spacing w:val="-8"/>
          <w:sz w:val="22"/>
          <w:szCs w:val="22"/>
        </w:rPr>
        <w:t xml:space="preserve"> </w:t>
      </w:r>
      <w:r w:rsidRPr="00EC2371">
        <w:rPr>
          <w:rFonts w:ascii="Calibri" w:hAnsi="Calibri" w:cs="Calibri"/>
          <w:color w:val="000000" w:themeColor="text1"/>
          <w:sz w:val="22"/>
          <w:szCs w:val="22"/>
        </w:rPr>
        <w:t>nu</w:t>
      </w:r>
      <w:r w:rsidRPr="00EC2371">
        <w:rPr>
          <w:rFonts w:ascii="Calibri" w:hAnsi="Calibri" w:cs="Calibri"/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exista</w:t>
      </w:r>
      <w:proofErr w:type="spellEnd"/>
      <w:r w:rsidRPr="00EC2371">
        <w:rPr>
          <w:rFonts w:ascii="Calibri" w:hAnsi="Calibri" w:cs="Calibri"/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nici</w:t>
      </w:r>
      <w:proofErr w:type="spellEnd"/>
      <w:r w:rsidRPr="00EC2371">
        <w:rPr>
          <w:rFonts w:ascii="Calibri" w:hAnsi="Calibri" w:cs="Calibri"/>
          <w:color w:val="000000" w:themeColor="text1"/>
          <w:spacing w:val="-9"/>
          <w:sz w:val="22"/>
          <w:szCs w:val="22"/>
        </w:rPr>
        <w:t xml:space="preserve"> </w:t>
      </w:r>
      <w:r w:rsidRPr="00EC2371">
        <w:rPr>
          <w:rFonts w:ascii="Calibri" w:hAnsi="Calibri" w:cs="Calibri"/>
          <w:color w:val="000000" w:themeColor="text1"/>
          <w:sz w:val="22"/>
          <w:szCs w:val="22"/>
        </w:rPr>
        <w:t xml:space="preserve">un impact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poluant</w:t>
      </w:r>
      <w:proofErr w:type="spellEnd"/>
      <w:r w:rsidRPr="00EC237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Calibr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Calibri"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BF32DD2" w14:textId="35295AAB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dotări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măsuri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prevăzute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controlul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emisiilor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poluanți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</w:t>
      </w:r>
      <w:proofErr w:type="spellEnd"/>
      <w:r w:rsidR="00CA4140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508050E2" w14:textId="6E31EE5F" w:rsidR="00CA4140" w:rsidRDefault="00CA4140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C92A7A1" w14:textId="77777777" w:rsidR="00F32BBD" w:rsidRPr="00EC2371" w:rsidRDefault="00F32BBD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3B31D96F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XI.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Lucrări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refacere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finalizarea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investiției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caz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accidente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încetarea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activității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măsura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aceste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informații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sunt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disponibile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026F52D1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lucrările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propuse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refacerea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investiției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încetarea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03C8C717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aspecte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referitoare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prevenirea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răspuns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poluări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accidentale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488A6272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aspecte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referitoare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la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închiderea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dezafectarea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demolarea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instalației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5985B3E1" w14:textId="41B74210" w:rsidR="00CA4140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modalități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refacere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inițiale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reabilitare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vederea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ulterioare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5241FA1" w14:textId="77777777" w:rsidR="00413DFA" w:rsidRPr="00EC2371" w:rsidRDefault="00413DFA" w:rsidP="00413DF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finalizarea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perioadei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exploatare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urmeaza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etapa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dezafectare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fi data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durata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functionare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imobilului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Aceasta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presupune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dezafectarea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golirea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curatarea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structurilor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subterane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conducte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curatarea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posibile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resturi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umplerea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excavatiilor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pamant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similara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din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invecinata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acestora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63EE0B7" w14:textId="40FC3F87" w:rsidR="00413DFA" w:rsidRPr="00EC2371" w:rsidRDefault="00413DFA" w:rsidP="00413DF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Lucrarile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dezafectare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face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conditii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calitatea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factorilor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conformitate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cerintele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avizare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legislatiei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81E0299" w14:textId="77777777" w:rsidR="00413DFA" w:rsidRPr="00EC2371" w:rsidRDefault="00413DFA" w:rsidP="00413DFA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26621664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XII.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Anexe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piese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desenate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1C01CC14" w14:textId="47527002" w:rsidR="00CC48C1" w:rsidRPr="00EC2371" w:rsidRDefault="00CC48C1" w:rsidP="00413DFA">
      <w:pPr>
        <w:pStyle w:val="ListParagraph"/>
        <w:numPr>
          <w:ilvl w:val="0"/>
          <w:numId w:val="32"/>
        </w:numPr>
        <w:spacing w:before="87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încadrare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zonă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a</w:t>
      </w:r>
      <w:proofErr w:type="gram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situație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modul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planificare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utilizării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suprafețelor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;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formele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fizice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clădiri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structuri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materiale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construcție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);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planșe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reprezentând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limitele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inclusiv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orice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teren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solicitată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a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folosită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temporar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planuri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situație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amplasamente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);</w:t>
      </w:r>
    </w:p>
    <w:p w14:paraId="6A512DAF" w14:textId="7D1222B8" w:rsidR="00413DFA" w:rsidRPr="00EC2371" w:rsidRDefault="00413DFA" w:rsidP="00413DFA">
      <w:pPr>
        <w:pStyle w:val="ListParagraph"/>
        <w:spacing w:before="87"/>
        <w:ind w:left="64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Atasat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in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documentatie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BFED543" w14:textId="115FC5D8" w:rsidR="00CC48C1" w:rsidRPr="00EC2371" w:rsidRDefault="00CC48C1" w:rsidP="00413DFA">
      <w:pPr>
        <w:pStyle w:val="ListParagraph"/>
        <w:numPr>
          <w:ilvl w:val="0"/>
          <w:numId w:val="32"/>
        </w:numPr>
        <w:spacing w:before="87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schemele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-flux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procesul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tehnologic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fazele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activității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instalațiile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depoluare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74844534" w14:textId="41411E4C" w:rsidR="00413DFA" w:rsidRPr="00EC2371" w:rsidRDefault="00413DFA" w:rsidP="00413DFA">
      <w:pPr>
        <w:pStyle w:val="ListParagraph"/>
        <w:spacing w:before="87"/>
        <w:ind w:left="64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A483572" w14:textId="5305E1A3" w:rsidR="00CC48C1" w:rsidRPr="00EC2371" w:rsidRDefault="00CC48C1" w:rsidP="00413DFA">
      <w:pPr>
        <w:pStyle w:val="ListParagraph"/>
        <w:numPr>
          <w:ilvl w:val="0"/>
          <w:numId w:val="32"/>
        </w:numPr>
        <w:spacing w:before="87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schema-flux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gestionării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deșeurilor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3F0F8FA1" w14:textId="3562B564" w:rsidR="00413DFA" w:rsidRPr="00EC2371" w:rsidRDefault="00413DFA" w:rsidP="00413DFA">
      <w:pPr>
        <w:pStyle w:val="ListParagraph"/>
        <w:spacing w:before="87"/>
        <w:ind w:left="64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</w:p>
    <w:p w14:paraId="4F37228A" w14:textId="1EA26D8E" w:rsidR="00CC48C1" w:rsidRPr="00EC2371" w:rsidRDefault="00CC48C1" w:rsidP="00413DFA">
      <w:pPr>
        <w:pStyle w:val="ListParagraph"/>
        <w:numPr>
          <w:ilvl w:val="0"/>
          <w:numId w:val="32"/>
        </w:numPr>
        <w:spacing w:before="87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piese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desenate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stabilite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autoritatea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publică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protecția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923D4AA" w14:textId="101C9B90" w:rsidR="00413DFA" w:rsidRPr="00EC2371" w:rsidRDefault="00413DFA" w:rsidP="00413DFA">
      <w:pPr>
        <w:spacing w:before="87"/>
        <w:ind w:left="64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488A1BB" w14:textId="77777777" w:rsidR="006B13CF" w:rsidRPr="00EC2371" w:rsidRDefault="006B13CF" w:rsidP="00413DFA">
      <w:pPr>
        <w:spacing w:before="87"/>
        <w:ind w:left="64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1134F6F4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XIII. Pentru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care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intră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sub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incidența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prevederilor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art. 28 din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Ordonanța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urgență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Guvernului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nr. 57/2007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regimul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ariilor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naturale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protejate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conservarea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habitatelor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naturale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florei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faunei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sălbatice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aprobată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modificări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completări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prin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Legea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nr. 49/2011, cu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modificările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completările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ulterioare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memoriul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completat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următoarele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4E70783E" w14:textId="77777777" w:rsidR="006B13CF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a)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descrierea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succintă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distanța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aria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naturală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protejată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comunitar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precum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coordonatele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geografice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(Stereo 70) ale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amplasamentului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coordonate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fi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prezentate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sub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formă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vector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format digital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referință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geografică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sistem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națională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Stereo 1970,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tabel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format electronic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conținând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coordonatele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conturului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(X, Y)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sistem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proiecție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națională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Stereo 1970</w:t>
      </w:r>
      <w:r w:rsidR="006B13CF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4511692E" w14:textId="77777777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5F99FC3" w14:textId="46D6B1BE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b)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numele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codul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ariei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comunitar</w:t>
      </w:r>
      <w:proofErr w:type="spellEnd"/>
      <w:r w:rsidR="006B13CF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356D9779" w14:textId="6C1B6B61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0472E63E" w14:textId="47813EB0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c)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prezența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efectivele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suprafețele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acoperite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specii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habitate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comunitar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zona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="006B13CF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6779F519" w14:textId="77777777" w:rsidR="006B13CF" w:rsidRPr="00EC2371" w:rsidRDefault="006B13CF" w:rsidP="006B13C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6F7894D" w14:textId="5F98723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d) </w:t>
      </w:r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preciza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dacă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propus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nu are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legătură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directă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necesar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managementul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conservării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ariei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naturale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protejate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comunitar</w:t>
      </w:r>
      <w:proofErr w:type="spellEnd"/>
      <w:r w:rsidR="006B13CF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3C1B26F6" w14:textId="77777777" w:rsidR="006B13CF" w:rsidRPr="00EC2371" w:rsidRDefault="006B13CF" w:rsidP="006B13C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15B3254" w14:textId="18C89D14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e) </w:t>
      </w:r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estima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impactul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potențial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al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asupra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speciilor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habitatelor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din aria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naturală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protejată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interes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comunitar</w:t>
      </w:r>
      <w:proofErr w:type="spellEnd"/>
      <w:r w:rsidR="006B13CF"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:</w:t>
      </w:r>
    </w:p>
    <w:p w14:paraId="78D7B824" w14:textId="77777777" w:rsidR="006B13CF" w:rsidRPr="00EC2371" w:rsidRDefault="006B13CF" w:rsidP="006B13C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2A694CF" w14:textId="5A61FF1D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f)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alte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informații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prevăzute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legislația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vigoare</w:t>
      </w:r>
      <w:proofErr w:type="spellEnd"/>
      <w:r w:rsidR="006B13CF"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0F790FDC" w14:textId="77777777" w:rsidR="006B13CF" w:rsidRPr="00EC2371" w:rsidRDefault="006B13CF" w:rsidP="006B13CF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7C84D8AB" w14:textId="77777777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0BA7B04E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XIV. Pentru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care se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realizează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pe ape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au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legătură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apele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memoriul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va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fi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completat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următoarele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informații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preluate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din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Planurile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de management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bazinale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actualizate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</w:p>
    <w:p w14:paraId="3B23516A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1.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Localizarea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proiectului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:</w:t>
      </w:r>
    </w:p>
    <w:p w14:paraId="54F7285F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bazinul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hidrografic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;</w:t>
      </w:r>
      <w:proofErr w:type="gramEnd"/>
    </w:p>
    <w:p w14:paraId="28D4AEB0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cursul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denumirea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codul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gramStart"/>
      <w:r w:rsidRPr="00EC2371">
        <w:rPr>
          <w:rFonts w:ascii="Calibri" w:hAnsi="Calibri" w:cs="Arial"/>
          <w:color w:val="000000" w:themeColor="text1"/>
          <w:sz w:val="22"/>
          <w:szCs w:val="22"/>
        </w:rPr>
        <w:t>cadastral;</w:t>
      </w:r>
      <w:proofErr w:type="gramEnd"/>
    </w:p>
    <w:p w14:paraId="023E582E" w14:textId="7777777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–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corpul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apă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(de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suprafață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sau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subteran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):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denumire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cod.</w:t>
      </w:r>
    </w:p>
    <w:p w14:paraId="2CC97FB4" w14:textId="7CE09DC1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2.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Indicarea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stării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ecologice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potențialului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ecologic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chimică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corpului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suprafață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;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corpul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subteran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se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vor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indica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cantitativă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starea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chimică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corpului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.</w:t>
      </w:r>
    </w:p>
    <w:p w14:paraId="5010E26F" w14:textId="72ABFB13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4934EF90" w14:textId="32622897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3.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Indicarea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obiectivului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/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obiectivelor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mediu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pentru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fiecare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corp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de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identificat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cu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precizarea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excepțiilor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aplicate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a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termenelor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aferente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după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caz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  <w:u w:val="single"/>
        </w:rPr>
        <w:t>.</w:t>
      </w:r>
    </w:p>
    <w:p w14:paraId="7ABBEF23" w14:textId="0C606439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8F191E2" w14:textId="77777777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0ED7499F" w14:textId="16766744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XV.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Criteriile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prevăzute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anexa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nr. 3 la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Legea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nr. .....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privind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evaluarea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impactului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anumitor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proiecte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publice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private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asupra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mediului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se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iau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considerare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dacă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momentul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compilării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informațiilor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în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conformitate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cu </w:t>
      </w:r>
      <w:proofErr w:type="spellStart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>punctele</w:t>
      </w:r>
      <w:proofErr w:type="spellEnd"/>
      <w:r w:rsidRPr="00EC2371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III-XIV.</w:t>
      </w:r>
    </w:p>
    <w:p w14:paraId="57645F36" w14:textId="27E8E3DE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Nu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este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cazul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2C7A8B99" w14:textId="744A3F26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5F659B73" w14:textId="5809745A" w:rsidR="006B13CF" w:rsidRPr="00EC2371" w:rsidRDefault="006B13CF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74301839" w14:textId="2D2CFDC7" w:rsidR="00CC48C1" w:rsidRPr="00EC2371" w:rsidRDefault="00CC48C1" w:rsidP="00EA0824">
      <w:pPr>
        <w:spacing w:before="87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741E3D23" w14:textId="71357B5D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Semnătura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și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ștampila</w:t>
      </w:r>
      <w:proofErr w:type="spellEnd"/>
      <w:r w:rsidRPr="00EC237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proofErr w:type="spellStart"/>
      <w:r w:rsidRPr="00EC2371">
        <w:rPr>
          <w:rFonts w:ascii="Calibri" w:hAnsi="Calibri" w:cs="Arial"/>
          <w:color w:val="000000" w:themeColor="text1"/>
          <w:sz w:val="22"/>
          <w:szCs w:val="22"/>
        </w:rPr>
        <w:t>titularului</w:t>
      </w:r>
      <w:proofErr w:type="spellEnd"/>
      <w:r w:rsidR="00CE73EA" w:rsidRPr="00EC2371">
        <w:rPr>
          <w:rFonts w:ascii="Calibri" w:hAnsi="Calibri" w:cs="Arial"/>
          <w:color w:val="000000" w:themeColor="text1"/>
        </w:rPr>
        <w:t>:</w:t>
      </w:r>
    </w:p>
    <w:p w14:paraId="24B1A987" w14:textId="2BCAA19D" w:rsidR="00CC48C1" w:rsidRPr="00EC2371" w:rsidRDefault="00CC48C1" w:rsidP="00857383">
      <w:pPr>
        <w:spacing w:before="87"/>
        <w:ind w:left="284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sectPr w:rsidR="00CC48C1" w:rsidRPr="00EC2371" w:rsidSect="001377E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1419" w14:textId="77777777" w:rsidR="00D00818" w:rsidRDefault="00D00818">
      <w:pPr>
        <w:spacing w:after="0"/>
      </w:pPr>
      <w:r>
        <w:separator/>
      </w:r>
    </w:p>
  </w:endnote>
  <w:endnote w:type="continuationSeparator" w:id="0">
    <w:p w14:paraId="119ED62A" w14:textId="77777777" w:rsidR="00D00818" w:rsidRDefault="00D00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1E1C" w14:textId="77777777" w:rsidR="005B2950" w:rsidRDefault="005B2950">
    <w:pPr>
      <w:pStyle w:val="FooterEven"/>
    </w:pPr>
    <w:r>
      <w:t xml:space="preserve">Page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D00AA9">
      <w:rPr>
        <w:noProof/>
        <w:sz w:val="24"/>
        <w:szCs w:val="24"/>
      </w:rPr>
      <w:t>44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48D0" w14:textId="77777777" w:rsidR="005B2950" w:rsidRDefault="005B2950">
    <w:pPr>
      <w:pStyle w:val="FooterOdd"/>
    </w:pPr>
    <w:r>
      <w:t xml:space="preserve">Page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D00AA9">
      <w:rPr>
        <w:noProof/>
        <w:sz w:val="24"/>
        <w:szCs w:val="24"/>
      </w:rPr>
      <w:t>45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3A5C" w14:textId="77777777" w:rsidR="00D00818" w:rsidRDefault="00D00818">
      <w:pPr>
        <w:spacing w:after="0"/>
      </w:pPr>
      <w:r>
        <w:separator/>
      </w:r>
    </w:p>
  </w:footnote>
  <w:footnote w:type="continuationSeparator" w:id="0">
    <w:p w14:paraId="278B4C17" w14:textId="77777777" w:rsidR="00D00818" w:rsidRDefault="00D00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11BC" w14:textId="583EA3AC" w:rsidR="005B2950" w:rsidRPr="005B2950" w:rsidRDefault="00D00818" w:rsidP="001511F9">
    <w:pPr>
      <w:pStyle w:val="HeaderEven"/>
      <w:jc w:val="both"/>
      <w:rPr>
        <w:color w:val="FF0000"/>
      </w:rPr>
    </w:pPr>
    <w:sdt>
      <w:sdtPr>
        <w:rPr>
          <w:rFonts w:ascii="Calibri" w:hAnsi="Calibri" w:cs="Calibri"/>
          <w:color w:val="000000" w:themeColor="text1"/>
          <w:szCs w:val="22"/>
        </w:rPr>
        <w:alias w:val="Title:"/>
        <w:tag w:val="Title:"/>
        <w:id w:val="1030215961"/>
        <w:placeholder>
          <w:docPart w:val="B4DC9710417643CDBCE8C98C51F060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 w:multiLine="1"/>
      </w:sdtPr>
      <w:sdtEndPr/>
      <w:sdtContent>
        <w:r w:rsidR="005E5CF6" w:rsidRPr="005E5CF6">
          <w:rPr>
            <w:rFonts w:ascii="Calibri" w:hAnsi="Calibri" w:cs="Calibri"/>
            <w:color w:val="000000" w:themeColor="text1"/>
            <w:szCs w:val="22"/>
          </w:rPr>
          <w:t xml:space="preserve">CONSTRUIRE </w:t>
        </w:r>
        <w:r w:rsidR="00895B3E">
          <w:rPr>
            <w:rFonts w:ascii="Calibri" w:hAnsi="Calibri" w:cs="Calibri"/>
            <w:color w:val="000000" w:themeColor="text1"/>
            <w:szCs w:val="22"/>
          </w:rPr>
          <w:t>CENTRU COMERCIAL P+</w:t>
        </w:r>
        <w:proofErr w:type="gramStart"/>
        <w:r w:rsidR="00895B3E">
          <w:rPr>
            <w:rFonts w:ascii="Calibri" w:hAnsi="Calibri" w:cs="Calibri"/>
            <w:color w:val="000000" w:themeColor="text1"/>
            <w:szCs w:val="22"/>
          </w:rPr>
          <w:t>SUPANTA ,</w:t>
        </w:r>
        <w:proofErr w:type="gramEnd"/>
        <w:r w:rsidR="00895B3E">
          <w:rPr>
            <w:rFonts w:ascii="Calibri" w:hAnsi="Calibri" w:cs="Calibri"/>
            <w:color w:val="000000" w:themeColor="text1"/>
            <w:szCs w:val="22"/>
          </w:rPr>
          <w:t xml:space="preserve"> AMENAJARE TEREN SI ORGANIZARE DE SANTIER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08E" w14:textId="644986C9" w:rsidR="005B2950" w:rsidRDefault="005B2950" w:rsidP="00AE4E94">
    <w:pPr>
      <w:pStyle w:val="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A155D" wp14:editId="75A0EA99">
          <wp:simplePos x="0" y="0"/>
          <wp:positionH relativeFrom="margin">
            <wp:align>right</wp:align>
          </wp:positionH>
          <wp:positionV relativeFrom="paragraph">
            <wp:posOffset>-228836</wp:posOffset>
          </wp:positionV>
          <wp:extent cx="1343025" cy="1029970"/>
          <wp:effectExtent l="0" t="0" r="9525" b="0"/>
          <wp:wrapThrough wrapText="bothSides">
            <wp:wrapPolygon edited="0">
              <wp:start x="0" y="0"/>
              <wp:lineTo x="0" y="21174"/>
              <wp:lineTo x="21447" y="21174"/>
              <wp:lineTo x="214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2804514"/>
    <w:r>
      <w:t xml:space="preserve">GRAPHIC DESIGN STUDIO   </w:t>
    </w:r>
    <w:proofErr w:type="gramStart"/>
    <w:r>
      <w:t>&amp;  ARHITECTURE</w:t>
    </w:r>
    <w:proofErr w:type="gramEnd"/>
    <w:r>
      <w:t xml:space="preserve"> SRL-D</w:t>
    </w:r>
    <w:bookmarkEnd w:id="1"/>
  </w:p>
  <w:p w14:paraId="2C5B31E2" w14:textId="77777777" w:rsidR="005B2950" w:rsidRDefault="005B2950" w:rsidP="00AE4E94">
    <w:pPr>
      <w:pStyle w:val="Header"/>
      <w:spacing w:after="0"/>
    </w:pPr>
    <w:bookmarkStart w:id="2" w:name="_Hlk12804523"/>
    <w:r>
      <w:t xml:space="preserve">Str. Bd. 1 Mai, Nr. 2, Bl. J 10, Sc. </w:t>
    </w:r>
    <w:proofErr w:type="gramStart"/>
    <w:r>
      <w:t>A,</w:t>
    </w:r>
    <w:proofErr w:type="gramEnd"/>
    <w:r>
      <w:t xml:space="preserve"> Ap.06, Et.02, CT</w:t>
    </w:r>
  </w:p>
  <w:p w14:paraId="41956AB7" w14:textId="38FA1C62" w:rsidR="005B2950" w:rsidRDefault="005B2950" w:rsidP="00AE4E94">
    <w:pPr>
      <w:pStyle w:val="Header"/>
      <w:spacing w:after="0"/>
    </w:pPr>
    <w:bookmarkStart w:id="3" w:name="_Hlk12804562"/>
    <w:bookmarkEnd w:id="2"/>
    <w:r>
      <w:t>J13/1814/20.07.2016                 CUI:36332906</w:t>
    </w:r>
  </w:p>
  <w:bookmarkStart w:id="4" w:name="_Hlk12804555"/>
  <w:bookmarkEnd w:id="3"/>
  <w:p w14:paraId="1C2BD07D" w14:textId="77777777" w:rsidR="005B2950" w:rsidRDefault="005B2950" w:rsidP="00AE4E94">
    <w:pPr>
      <w:pStyle w:val="Header"/>
      <w:spacing w:after="0"/>
    </w:pPr>
    <w:r>
      <w:fldChar w:fldCharType="begin"/>
    </w:r>
    <w:r>
      <w:instrText xml:space="preserve"> HYPERLINK "mailto:gda@uretuandrei.com" </w:instrText>
    </w:r>
    <w:r>
      <w:fldChar w:fldCharType="separate"/>
    </w:r>
    <w:r w:rsidRPr="00056401">
      <w:rPr>
        <w:rStyle w:val="Hyperlink"/>
      </w:rPr>
      <w:t>gda@uretuandrei.com</w:t>
    </w:r>
    <w:r>
      <w:rPr>
        <w:rStyle w:val="Hyperlink"/>
      </w:rPr>
      <w:fldChar w:fldCharType="end"/>
    </w:r>
    <w:bookmarkEnd w:id="4"/>
    <w:r>
      <w:t xml:space="preserve">                   </w:t>
    </w:r>
    <w:bookmarkStart w:id="5" w:name="_Hlk12804545"/>
    <w:r>
      <w:t>Tel.: 0755068000</w:t>
    </w:r>
    <w:bookmarkEnd w:id="5"/>
  </w:p>
  <w:p w14:paraId="3B7E33A5" w14:textId="77777777" w:rsidR="005B2950" w:rsidRDefault="005B2950" w:rsidP="00204F39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6585A4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64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left" w:pos="0"/>
        </w:tabs>
        <w:ind w:left="2880" w:hanging="360"/>
      </w:pPr>
      <w:rPr>
        <w:rFonts w:ascii="Arial" w:hAnsi="Arial" w:cs="Arial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10E729F1"/>
    <w:multiLevelType w:val="hybridMultilevel"/>
    <w:tmpl w:val="79FC5DD0"/>
    <w:lvl w:ilvl="0" w:tplc="5214324A">
      <w:start w:val="1"/>
      <w:numFmt w:val="upperLetter"/>
      <w:lvlText w:val="%1."/>
      <w:lvlJc w:val="left"/>
      <w:pPr>
        <w:ind w:left="100" w:hanging="286"/>
      </w:pPr>
      <w:rPr>
        <w:rFonts w:ascii="Carlito" w:eastAsia="Carlito" w:hAnsi="Carlito" w:cs="Carlito" w:hint="default"/>
        <w:b/>
        <w:bCs/>
        <w:color w:val="212121"/>
        <w:spacing w:val="-2"/>
        <w:w w:val="99"/>
        <w:sz w:val="26"/>
        <w:szCs w:val="26"/>
        <w:lang w:val="ro-RO" w:eastAsia="en-US" w:bidi="ar-SA"/>
      </w:rPr>
    </w:lvl>
    <w:lvl w:ilvl="1" w:tplc="C922CE60">
      <w:numFmt w:val="bullet"/>
      <w:lvlText w:val="•"/>
      <w:lvlJc w:val="left"/>
      <w:pPr>
        <w:ind w:left="1048" w:hanging="286"/>
      </w:pPr>
      <w:rPr>
        <w:rFonts w:hint="default"/>
        <w:lang w:val="ro-RO" w:eastAsia="en-US" w:bidi="ar-SA"/>
      </w:rPr>
    </w:lvl>
    <w:lvl w:ilvl="2" w:tplc="BC361B60">
      <w:numFmt w:val="bullet"/>
      <w:lvlText w:val="•"/>
      <w:lvlJc w:val="left"/>
      <w:pPr>
        <w:ind w:left="1996" w:hanging="286"/>
      </w:pPr>
      <w:rPr>
        <w:rFonts w:hint="default"/>
        <w:lang w:val="ro-RO" w:eastAsia="en-US" w:bidi="ar-SA"/>
      </w:rPr>
    </w:lvl>
    <w:lvl w:ilvl="3" w:tplc="7BA60C86">
      <w:numFmt w:val="bullet"/>
      <w:lvlText w:val="•"/>
      <w:lvlJc w:val="left"/>
      <w:pPr>
        <w:ind w:left="2944" w:hanging="286"/>
      </w:pPr>
      <w:rPr>
        <w:rFonts w:hint="default"/>
        <w:lang w:val="ro-RO" w:eastAsia="en-US" w:bidi="ar-SA"/>
      </w:rPr>
    </w:lvl>
    <w:lvl w:ilvl="4" w:tplc="C9D2108A">
      <w:numFmt w:val="bullet"/>
      <w:lvlText w:val="•"/>
      <w:lvlJc w:val="left"/>
      <w:pPr>
        <w:ind w:left="3892" w:hanging="286"/>
      </w:pPr>
      <w:rPr>
        <w:rFonts w:hint="default"/>
        <w:lang w:val="ro-RO" w:eastAsia="en-US" w:bidi="ar-SA"/>
      </w:rPr>
    </w:lvl>
    <w:lvl w:ilvl="5" w:tplc="E8465D58">
      <w:numFmt w:val="bullet"/>
      <w:lvlText w:val="•"/>
      <w:lvlJc w:val="left"/>
      <w:pPr>
        <w:ind w:left="4840" w:hanging="286"/>
      </w:pPr>
      <w:rPr>
        <w:rFonts w:hint="default"/>
        <w:lang w:val="ro-RO" w:eastAsia="en-US" w:bidi="ar-SA"/>
      </w:rPr>
    </w:lvl>
    <w:lvl w:ilvl="6" w:tplc="59DA74CA">
      <w:numFmt w:val="bullet"/>
      <w:lvlText w:val="•"/>
      <w:lvlJc w:val="left"/>
      <w:pPr>
        <w:ind w:left="5788" w:hanging="286"/>
      </w:pPr>
      <w:rPr>
        <w:rFonts w:hint="default"/>
        <w:lang w:val="ro-RO" w:eastAsia="en-US" w:bidi="ar-SA"/>
      </w:rPr>
    </w:lvl>
    <w:lvl w:ilvl="7" w:tplc="F836D932">
      <w:numFmt w:val="bullet"/>
      <w:lvlText w:val="•"/>
      <w:lvlJc w:val="left"/>
      <w:pPr>
        <w:ind w:left="6736" w:hanging="286"/>
      </w:pPr>
      <w:rPr>
        <w:rFonts w:hint="default"/>
        <w:lang w:val="ro-RO" w:eastAsia="en-US" w:bidi="ar-SA"/>
      </w:rPr>
    </w:lvl>
    <w:lvl w:ilvl="8" w:tplc="E06E8C0E">
      <w:numFmt w:val="bullet"/>
      <w:lvlText w:val="•"/>
      <w:lvlJc w:val="left"/>
      <w:pPr>
        <w:ind w:left="7684" w:hanging="286"/>
      </w:pPr>
      <w:rPr>
        <w:rFonts w:hint="default"/>
        <w:lang w:val="ro-RO" w:eastAsia="en-US" w:bidi="ar-SA"/>
      </w:rPr>
    </w:lvl>
  </w:abstractNum>
  <w:abstractNum w:abstractNumId="12" w15:restartNumberingAfterBreak="0">
    <w:nsid w:val="13514463"/>
    <w:multiLevelType w:val="hybridMultilevel"/>
    <w:tmpl w:val="A6CC576C"/>
    <w:lvl w:ilvl="0" w:tplc="477CE332">
      <w:numFmt w:val="bullet"/>
      <w:lvlText w:val="•"/>
      <w:lvlJc w:val="left"/>
      <w:pPr>
        <w:ind w:left="100" w:hanging="185"/>
      </w:pPr>
      <w:rPr>
        <w:rFonts w:ascii="Arimo" w:eastAsia="Arimo" w:hAnsi="Arimo" w:cs="Arimo" w:hint="default"/>
        <w:color w:val="444444"/>
        <w:w w:val="141"/>
        <w:sz w:val="26"/>
        <w:szCs w:val="26"/>
        <w:lang w:val="ro-RO" w:eastAsia="en-US" w:bidi="ar-SA"/>
      </w:rPr>
    </w:lvl>
    <w:lvl w:ilvl="1" w:tplc="8A68540C">
      <w:numFmt w:val="bullet"/>
      <w:lvlText w:val="•"/>
      <w:lvlJc w:val="left"/>
      <w:pPr>
        <w:ind w:left="1048" w:hanging="185"/>
      </w:pPr>
      <w:rPr>
        <w:rFonts w:hint="default"/>
        <w:lang w:val="ro-RO" w:eastAsia="en-US" w:bidi="ar-SA"/>
      </w:rPr>
    </w:lvl>
    <w:lvl w:ilvl="2" w:tplc="CB089982">
      <w:numFmt w:val="bullet"/>
      <w:lvlText w:val="•"/>
      <w:lvlJc w:val="left"/>
      <w:pPr>
        <w:ind w:left="1996" w:hanging="185"/>
      </w:pPr>
      <w:rPr>
        <w:rFonts w:hint="default"/>
        <w:lang w:val="ro-RO" w:eastAsia="en-US" w:bidi="ar-SA"/>
      </w:rPr>
    </w:lvl>
    <w:lvl w:ilvl="3" w:tplc="895AB8A0">
      <w:numFmt w:val="bullet"/>
      <w:lvlText w:val="•"/>
      <w:lvlJc w:val="left"/>
      <w:pPr>
        <w:ind w:left="2944" w:hanging="185"/>
      </w:pPr>
      <w:rPr>
        <w:rFonts w:hint="default"/>
        <w:lang w:val="ro-RO" w:eastAsia="en-US" w:bidi="ar-SA"/>
      </w:rPr>
    </w:lvl>
    <w:lvl w:ilvl="4" w:tplc="78AA7016">
      <w:numFmt w:val="bullet"/>
      <w:lvlText w:val="•"/>
      <w:lvlJc w:val="left"/>
      <w:pPr>
        <w:ind w:left="3892" w:hanging="185"/>
      </w:pPr>
      <w:rPr>
        <w:rFonts w:hint="default"/>
        <w:lang w:val="ro-RO" w:eastAsia="en-US" w:bidi="ar-SA"/>
      </w:rPr>
    </w:lvl>
    <w:lvl w:ilvl="5" w:tplc="5CEC4C82">
      <w:numFmt w:val="bullet"/>
      <w:lvlText w:val="•"/>
      <w:lvlJc w:val="left"/>
      <w:pPr>
        <w:ind w:left="4840" w:hanging="185"/>
      </w:pPr>
      <w:rPr>
        <w:rFonts w:hint="default"/>
        <w:lang w:val="ro-RO" w:eastAsia="en-US" w:bidi="ar-SA"/>
      </w:rPr>
    </w:lvl>
    <w:lvl w:ilvl="6" w:tplc="A23A1092">
      <w:numFmt w:val="bullet"/>
      <w:lvlText w:val="•"/>
      <w:lvlJc w:val="left"/>
      <w:pPr>
        <w:ind w:left="5788" w:hanging="185"/>
      </w:pPr>
      <w:rPr>
        <w:rFonts w:hint="default"/>
        <w:lang w:val="ro-RO" w:eastAsia="en-US" w:bidi="ar-SA"/>
      </w:rPr>
    </w:lvl>
    <w:lvl w:ilvl="7" w:tplc="FEF6E284">
      <w:numFmt w:val="bullet"/>
      <w:lvlText w:val="•"/>
      <w:lvlJc w:val="left"/>
      <w:pPr>
        <w:ind w:left="6736" w:hanging="185"/>
      </w:pPr>
      <w:rPr>
        <w:rFonts w:hint="default"/>
        <w:lang w:val="ro-RO" w:eastAsia="en-US" w:bidi="ar-SA"/>
      </w:rPr>
    </w:lvl>
    <w:lvl w:ilvl="8" w:tplc="926CCB6E">
      <w:numFmt w:val="bullet"/>
      <w:lvlText w:val="•"/>
      <w:lvlJc w:val="left"/>
      <w:pPr>
        <w:ind w:left="7684" w:hanging="185"/>
      </w:pPr>
      <w:rPr>
        <w:rFonts w:hint="default"/>
        <w:lang w:val="ro-RO" w:eastAsia="en-US" w:bidi="ar-SA"/>
      </w:rPr>
    </w:lvl>
  </w:abstractNum>
  <w:abstractNum w:abstractNumId="13" w15:restartNumberingAfterBreak="0">
    <w:nsid w:val="146817A5"/>
    <w:multiLevelType w:val="hybridMultilevel"/>
    <w:tmpl w:val="ABFA3230"/>
    <w:lvl w:ilvl="0" w:tplc="C5C4926A">
      <w:numFmt w:val="bullet"/>
      <w:lvlText w:val="-"/>
      <w:lvlJc w:val="left"/>
      <w:pPr>
        <w:ind w:left="100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5E3A55F0">
      <w:numFmt w:val="bullet"/>
      <w:lvlText w:val="•"/>
      <w:lvlJc w:val="left"/>
      <w:pPr>
        <w:ind w:left="1048" w:hanging="137"/>
      </w:pPr>
      <w:rPr>
        <w:rFonts w:hint="default"/>
        <w:lang w:val="ro-RO" w:eastAsia="en-US" w:bidi="ar-SA"/>
      </w:rPr>
    </w:lvl>
    <w:lvl w:ilvl="2" w:tplc="37005980">
      <w:numFmt w:val="bullet"/>
      <w:lvlText w:val="•"/>
      <w:lvlJc w:val="left"/>
      <w:pPr>
        <w:ind w:left="1996" w:hanging="137"/>
      </w:pPr>
      <w:rPr>
        <w:rFonts w:hint="default"/>
        <w:lang w:val="ro-RO" w:eastAsia="en-US" w:bidi="ar-SA"/>
      </w:rPr>
    </w:lvl>
    <w:lvl w:ilvl="3" w:tplc="FFFABBEC">
      <w:numFmt w:val="bullet"/>
      <w:lvlText w:val="•"/>
      <w:lvlJc w:val="left"/>
      <w:pPr>
        <w:ind w:left="2944" w:hanging="137"/>
      </w:pPr>
      <w:rPr>
        <w:rFonts w:hint="default"/>
        <w:lang w:val="ro-RO" w:eastAsia="en-US" w:bidi="ar-SA"/>
      </w:rPr>
    </w:lvl>
    <w:lvl w:ilvl="4" w:tplc="F92A464C">
      <w:numFmt w:val="bullet"/>
      <w:lvlText w:val="•"/>
      <w:lvlJc w:val="left"/>
      <w:pPr>
        <w:ind w:left="3892" w:hanging="137"/>
      </w:pPr>
      <w:rPr>
        <w:rFonts w:hint="default"/>
        <w:lang w:val="ro-RO" w:eastAsia="en-US" w:bidi="ar-SA"/>
      </w:rPr>
    </w:lvl>
    <w:lvl w:ilvl="5" w:tplc="38C66064">
      <w:numFmt w:val="bullet"/>
      <w:lvlText w:val="•"/>
      <w:lvlJc w:val="left"/>
      <w:pPr>
        <w:ind w:left="4840" w:hanging="137"/>
      </w:pPr>
      <w:rPr>
        <w:rFonts w:hint="default"/>
        <w:lang w:val="ro-RO" w:eastAsia="en-US" w:bidi="ar-SA"/>
      </w:rPr>
    </w:lvl>
    <w:lvl w:ilvl="6" w:tplc="5F186EAE">
      <w:numFmt w:val="bullet"/>
      <w:lvlText w:val="•"/>
      <w:lvlJc w:val="left"/>
      <w:pPr>
        <w:ind w:left="5788" w:hanging="137"/>
      </w:pPr>
      <w:rPr>
        <w:rFonts w:hint="default"/>
        <w:lang w:val="ro-RO" w:eastAsia="en-US" w:bidi="ar-SA"/>
      </w:rPr>
    </w:lvl>
    <w:lvl w:ilvl="7" w:tplc="8DAEC736">
      <w:numFmt w:val="bullet"/>
      <w:lvlText w:val="•"/>
      <w:lvlJc w:val="left"/>
      <w:pPr>
        <w:ind w:left="6736" w:hanging="137"/>
      </w:pPr>
      <w:rPr>
        <w:rFonts w:hint="default"/>
        <w:lang w:val="ro-RO" w:eastAsia="en-US" w:bidi="ar-SA"/>
      </w:rPr>
    </w:lvl>
    <w:lvl w:ilvl="8" w:tplc="13C275F2">
      <w:numFmt w:val="bullet"/>
      <w:lvlText w:val="•"/>
      <w:lvlJc w:val="left"/>
      <w:pPr>
        <w:ind w:left="7684" w:hanging="137"/>
      </w:pPr>
      <w:rPr>
        <w:rFonts w:hint="default"/>
        <w:lang w:val="ro-RO" w:eastAsia="en-US" w:bidi="ar-SA"/>
      </w:rPr>
    </w:lvl>
  </w:abstractNum>
  <w:abstractNum w:abstractNumId="14" w15:restartNumberingAfterBreak="0">
    <w:nsid w:val="148F63FF"/>
    <w:multiLevelType w:val="hybridMultilevel"/>
    <w:tmpl w:val="92EE610C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D94300"/>
    <w:multiLevelType w:val="hybridMultilevel"/>
    <w:tmpl w:val="1A465602"/>
    <w:lvl w:ilvl="0" w:tplc="EE885CD0">
      <w:start w:val="1"/>
      <w:numFmt w:val="lowerLetter"/>
      <w:lvlText w:val="%1)"/>
      <w:lvlJc w:val="left"/>
      <w:pPr>
        <w:ind w:left="366" w:hanging="267"/>
      </w:pPr>
      <w:rPr>
        <w:rFonts w:ascii="Carlito" w:eastAsia="Carlito" w:hAnsi="Carlito" w:cs="Carlito" w:hint="default"/>
        <w:b/>
        <w:bCs/>
        <w:color w:val="212121"/>
        <w:spacing w:val="-1"/>
        <w:w w:val="99"/>
        <w:sz w:val="26"/>
        <w:szCs w:val="26"/>
        <w:lang w:val="ro-RO" w:eastAsia="en-US" w:bidi="ar-SA"/>
      </w:rPr>
    </w:lvl>
    <w:lvl w:ilvl="1" w:tplc="FE14109E">
      <w:numFmt w:val="bullet"/>
      <w:lvlText w:val=""/>
      <w:lvlJc w:val="left"/>
      <w:pPr>
        <w:ind w:left="1528" w:hanging="360"/>
      </w:pPr>
      <w:rPr>
        <w:rFonts w:hint="default"/>
        <w:w w:val="99"/>
        <w:lang w:val="ro-RO" w:eastAsia="en-US" w:bidi="ar-SA"/>
      </w:rPr>
    </w:lvl>
    <w:lvl w:ilvl="2" w:tplc="EDFC5FFE">
      <w:numFmt w:val="bullet"/>
      <w:lvlText w:val="•"/>
      <w:lvlJc w:val="left"/>
      <w:pPr>
        <w:ind w:left="2415" w:hanging="360"/>
      </w:pPr>
      <w:rPr>
        <w:rFonts w:hint="default"/>
        <w:lang w:val="ro-RO" w:eastAsia="en-US" w:bidi="ar-SA"/>
      </w:rPr>
    </w:lvl>
    <w:lvl w:ilvl="3" w:tplc="1B9CB528">
      <w:numFmt w:val="bullet"/>
      <w:lvlText w:val="•"/>
      <w:lvlJc w:val="left"/>
      <w:pPr>
        <w:ind w:left="3311" w:hanging="360"/>
      </w:pPr>
      <w:rPr>
        <w:rFonts w:hint="default"/>
        <w:lang w:val="ro-RO" w:eastAsia="en-US" w:bidi="ar-SA"/>
      </w:rPr>
    </w:lvl>
    <w:lvl w:ilvl="4" w:tplc="68BA4230">
      <w:numFmt w:val="bullet"/>
      <w:lvlText w:val="•"/>
      <w:lvlJc w:val="left"/>
      <w:pPr>
        <w:ind w:left="4206" w:hanging="360"/>
      </w:pPr>
      <w:rPr>
        <w:rFonts w:hint="default"/>
        <w:lang w:val="ro-RO" w:eastAsia="en-US" w:bidi="ar-SA"/>
      </w:rPr>
    </w:lvl>
    <w:lvl w:ilvl="5" w:tplc="C08EBFB0">
      <w:numFmt w:val="bullet"/>
      <w:lvlText w:val="•"/>
      <w:lvlJc w:val="left"/>
      <w:pPr>
        <w:ind w:left="5102" w:hanging="360"/>
      </w:pPr>
      <w:rPr>
        <w:rFonts w:hint="default"/>
        <w:lang w:val="ro-RO" w:eastAsia="en-US" w:bidi="ar-SA"/>
      </w:rPr>
    </w:lvl>
    <w:lvl w:ilvl="6" w:tplc="4FFCE3DE">
      <w:numFmt w:val="bullet"/>
      <w:lvlText w:val="•"/>
      <w:lvlJc w:val="left"/>
      <w:pPr>
        <w:ind w:left="5997" w:hanging="360"/>
      </w:pPr>
      <w:rPr>
        <w:rFonts w:hint="default"/>
        <w:lang w:val="ro-RO" w:eastAsia="en-US" w:bidi="ar-SA"/>
      </w:rPr>
    </w:lvl>
    <w:lvl w:ilvl="7" w:tplc="66427740">
      <w:numFmt w:val="bullet"/>
      <w:lvlText w:val="•"/>
      <w:lvlJc w:val="left"/>
      <w:pPr>
        <w:ind w:left="6893" w:hanging="360"/>
      </w:pPr>
      <w:rPr>
        <w:rFonts w:hint="default"/>
        <w:lang w:val="ro-RO" w:eastAsia="en-US" w:bidi="ar-SA"/>
      </w:rPr>
    </w:lvl>
    <w:lvl w:ilvl="8" w:tplc="339E896A">
      <w:numFmt w:val="bullet"/>
      <w:lvlText w:val="•"/>
      <w:lvlJc w:val="left"/>
      <w:pPr>
        <w:ind w:left="7788" w:hanging="360"/>
      </w:pPr>
      <w:rPr>
        <w:rFonts w:hint="default"/>
        <w:lang w:val="ro-RO" w:eastAsia="en-US" w:bidi="ar-SA"/>
      </w:rPr>
    </w:lvl>
  </w:abstractNum>
  <w:abstractNum w:abstractNumId="16" w15:restartNumberingAfterBreak="0">
    <w:nsid w:val="26EB4A09"/>
    <w:multiLevelType w:val="hybridMultilevel"/>
    <w:tmpl w:val="F69C4500"/>
    <w:lvl w:ilvl="0" w:tplc="60C25B92">
      <w:start w:val="1"/>
      <w:numFmt w:val="upperRoman"/>
      <w:lvlText w:val="%1."/>
      <w:lvlJc w:val="left"/>
      <w:pPr>
        <w:ind w:left="297" w:hanging="19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89A4FC3A">
      <w:numFmt w:val="bullet"/>
      <w:lvlText w:val="•"/>
      <w:lvlJc w:val="left"/>
      <w:pPr>
        <w:ind w:left="1228" w:hanging="197"/>
      </w:pPr>
      <w:rPr>
        <w:rFonts w:hint="default"/>
        <w:lang w:val="ro-RO" w:eastAsia="en-US" w:bidi="ar-SA"/>
      </w:rPr>
    </w:lvl>
    <w:lvl w:ilvl="2" w:tplc="EF9CCC22">
      <w:numFmt w:val="bullet"/>
      <w:lvlText w:val="•"/>
      <w:lvlJc w:val="left"/>
      <w:pPr>
        <w:ind w:left="2156" w:hanging="197"/>
      </w:pPr>
      <w:rPr>
        <w:rFonts w:hint="default"/>
        <w:lang w:val="ro-RO" w:eastAsia="en-US" w:bidi="ar-SA"/>
      </w:rPr>
    </w:lvl>
    <w:lvl w:ilvl="3" w:tplc="CA1E7186">
      <w:numFmt w:val="bullet"/>
      <w:lvlText w:val="•"/>
      <w:lvlJc w:val="left"/>
      <w:pPr>
        <w:ind w:left="3084" w:hanging="197"/>
      </w:pPr>
      <w:rPr>
        <w:rFonts w:hint="default"/>
        <w:lang w:val="ro-RO" w:eastAsia="en-US" w:bidi="ar-SA"/>
      </w:rPr>
    </w:lvl>
    <w:lvl w:ilvl="4" w:tplc="B8BA5CDA">
      <w:numFmt w:val="bullet"/>
      <w:lvlText w:val="•"/>
      <w:lvlJc w:val="left"/>
      <w:pPr>
        <w:ind w:left="4012" w:hanging="197"/>
      </w:pPr>
      <w:rPr>
        <w:rFonts w:hint="default"/>
        <w:lang w:val="ro-RO" w:eastAsia="en-US" w:bidi="ar-SA"/>
      </w:rPr>
    </w:lvl>
    <w:lvl w:ilvl="5" w:tplc="7292CE9E">
      <w:numFmt w:val="bullet"/>
      <w:lvlText w:val="•"/>
      <w:lvlJc w:val="left"/>
      <w:pPr>
        <w:ind w:left="4940" w:hanging="197"/>
      </w:pPr>
      <w:rPr>
        <w:rFonts w:hint="default"/>
        <w:lang w:val="ro-RO" w:eastAsia="en-US" w:bidi="ar-SA"/>
      </w:rPr>
    </w:lvl>
    <w:lvl w:ilvl="6" w:tplc="11705710">
      <w:numFmt w:val="bullet"/>
      <w:lvlText w:val="•"/>
      <w:lvlJc w:val="left"/>
      <w:pPr>
        <w:ind w:left="5868" w:hanging="197"/>
      </w:pPr>
      <w:rPr>
        <w:rFonts w:hint="default"/>
        <w:lang w:val="ro-RO" w:eastAsia="en-US" w:bidi="ar-SA"/>
      </w:rPr>
    </w:lvl>
    <w:lvl w:ilvl="7" w:tplc="63E0F346">
      <w:numFmt w:val="bullet"/>
      <w:lvlText w:val="•"/>
      <w:lvlJc w:val="left"/>
      <w:pPr>
        <w:ind w:left="6796" w:hanging="197"/>
      </w:pPr>
      <w:rPr>
        <w:rFonts w:hint="default"/>
        <w:lang w:val="ro-RO" w:eastAsia="en-US" w:bidi="ar-SA"/>
      </w:rPr>
    </w:lvl>
    <w:lvl w:ilvl="8" w:tplc="864EF97A">
      <w:numFmt w:val="bullet"/>
      <w:lvlText w:val="•"/>
      <w:lvlJc w:val="left"/>
      <w:pPr>
        <w:ind w:left="7724" w:hanging="197"/>
      </w:pPr>
      <w:rPr>
        <w:rFonts w:hint="default"/>
        <w:lang w:val="ro-RO" w:eastAsia="en-US" w:bidi="ar-SA"/>
      </w:rPr>
    </w:lvl>
  </w:abstractNum>
  <w:abstractNum w:abstractNumId="17" w15:restartNumberingAfterBreak="0">
    <w:nsid w:val="27D67337"/>
    <w:multiLevelType w:val="hybridMultilevel"/>
    <w:tmpl w:val="C82AA28A"/>
    <w:lvl w:ilvl="0" w:tplc="1EE6CF1A">
      <w:start w:val="1"/>
      <w:numFmt w:val="decimal"/>
      <w:lvlText w:val="%1."/>
      <w:lvlJc w:val="left"/>
      <w:pPr>
        <w:ind w:left="359" w:hanging="260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BAC0E0BA">
      <w:numFmt w:val="bullet"/>
      <w:lvlText w:val="•"/>
      <w:lvlJc w:val="left"/>
      <w:pPr>
        <w:ind w:left="1282" w:hanging="260"/>
      </w:pPr>
      <w:rPr>
        <w:rFonts w:hint="default"/>
        <w:lang w:val="ro-RO" w:eastAsia="en-US" w:bidi="ar-SA"/>
      </w:rPr>
    </w:lvl>
    <w:lvl w:ilvl="2" w:tplc="DC568760">
      <w:numFmt w:val="bullet"/>
      <w:lvlText w:val="•"/>
      <w:lvlJc w:val="left"/>
      <w:pPr>
        <w:ind w:left="2204" w:hanging="260"/>
      </w:pPr>
      <w:rPr>
        <w:rFonts w:hint="default"/>
        <w:lang w:val="ro-RO" w:eastAsia="en-US" w:bidi="ar-SA"/>
      </w:rPr>
    </w:lvl>
    <w:lvl w:ilvl="3" w:tplc="DE24A7DE">
      <w:numFmt w:val="bullet"/>
      <w:lvlText w:val="•"/>
      <w:lvlJc w:val="left"/>
      <w:pPr>
        <w:ind w:left="3126" w:hanging="260"/>
      </w:pPr>
      <w:rPr>
        <w:rFonts w:hint="default"/>
        <w:lang w:val="ro-RO" w:eastAsia="en-US" w:bidi="ar-SA"/>
      </w:rPr>
    </w:lvl>
    <w:lvl w:ilvl="4" w:tplc="87006CB2">
      <w:numFmt w:val="bullet"/>
      <w:lvlText w:val="•"/>
      <w:lvlJc w:val="left"/>
      <w:pPr>
        <w:ind w:left="4048" w:hanging="260"/>
      </w:pPr>
      <w:rPr>
        <w:rFonts w:hint="default"/>
        <w:lang w:val="ro-RO" w:eastAsia="en-US" w:bidi="ar-SA"/>
      </w:rPr>
    </w:lvl>
    <w:lvl w:ilvl="5" w:tplc="6710580C">
      <w:numFmt w:val="bullet"/>
      <w:lvlText w:val="•"/>
      <w:lvlJc w:val="left"/>
      <w:pPr>
        <w:ind w:left="4970" w:hanging="260"/>
      </w:pPr>
      <w:rPr>
        <w:rFonts w:hint="default"/>
        <w:lang w:val="ro-RO" w:eastAsia="en-US" w:bidi="ar-SA"/>
      </w:rPr>
    </w:lvl>
    <w:lvl w:ilvl="6" w:tplc="2E6676FC">
      <w:numFmt w:val="bullet"/>
      <w:lvlText w:val="•"/>
      <w:lvlJc w:val="left"/>
      <w:pPr>
        <w:ind w:left="5892" w:hanging="260"/>
      </w:pPr>
      <w:rPr>
        <w:rFonts w:hint="default"/>
        <w:lang w:val="ro-RO" w:eastAsia="en-US" w:bidi="ar-SA"/>
      </w:rPr>
    </w:lvl>
    <w:lvl w:ilvl="7" w:tplc="0E820230">
      <w:numFmt w:val="bullet"/>
      <w:lvlText w:val="•"/>
      <w:lvlJc w:val="left"/>
      <w:pPr>
        <w:ind w:left="6814" w:hanging="260"/>
      </w:pPr>
      <w:rPr>
        <w:rFonts w:hint="default"/>
        <w:lang w:val="ro-RO" w:eastAsia="en-US" w:bidi="ar-SA"/>
      </w:rPr>
    </w:lvl>
    <w:lvl w:ilvl="8" w:tplc="2930595A">
      <w:numFmt w:val="bullet"/>
      <w:lvlText w:val="•"/>
      <w:lvlJc w:val="left"/>
      <w:pPr>
        <w:ind w:left="7736" w:hanging="260"/>
      </w:pPr>
      <w:rPr>
        <w:rFonts w:hint="default"/>
        <w:lang w:val="ro-RO" w:eastAsia="en-US" w:bidi="ar-SA"/>
      </w:rPr>
    </w:lvl>
  </w:abstractNum>
  <w:abstractNum w:abstractNumId="18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8AB833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236470"/>
    <w:multiLevelType w:val="hybridMultilevel"/>
    <w:tmpl w:val="EAD44B4A"/>
    <w:lvl w:ilvl="0" w:tplc="D3168F1A">
      <w:start w:val="1"/>
      <w:numFmt w:val="lowerLetter"/>
      <w:lvlText w:val="%1)"/>
      <w:lvlJc w:val="left"/>
      <w:pPr>
        <w:ind w:left="100" w:hanging="267"/>
      </w:pPr>
      <w:rPr>
        <w:rFonts w:ascii="Carlito" w:eastAsia="Carlito" w:hAnsi="Carlito" w:cs="Carlito" w:hint="default"/>
        <w:b/>
        <w:bCs/>
        <w:color w:val="212121"/>
        <w:spacing w:val="-1"/>
        <w:w w:val="99"/>
        <w:sz w:val="26"/>
        <w:szCs w:val="26"/>
        <w:lang w:val="ro-RO" w:eastAsia="en-US" w:bidi="ar-SA"/>
      </w:rPr>
    </w:lvl>
    <w:lvl w:ilvl="1" w:tplc="84482F36">
      <w:numFmt w:val="bullet"/>
      <w:lvlText w:val="•"/>
      <w:lvlJc w:val="left"/>
      <w:pPr>
        <w:ind w:left="1048" w:hanging="267"/>
      </w:pPr>
      <w:rPr>
        <w:rFonts w:hint="default"/>
        <w:lang w:val="ro-RO" w:eastAsia="en-US" w:bidi="ar-SA"/>
      </w:rPr>
    </w:lvl>
    <w:lvl w:ilvl="2" w:tplc="9D1CAC3C">
      <w:numFmt w:val="bullet"/>
      <w:lvlText w:val="•"/>
      <w:lvlJc w:val="left"/>
      <w:pPr>
        <w:ind w:left="1996" w:hanging="267"/>
      </w:pPr>
      <w:rPr>
        <w:rFonts w:hint="default"/>
        <w:lang w:val="ro-RO" w:eastAsia="en-US" w:bidi="ar-SA"/>
      </w:rPr>
    </w:lvl>
    <w:lvl w:ilvl="3" w:tplc="16E6EBA4">
      <w:numFmt w:val="bullet"/>
      <w:lvlText w:val="•"/>
      <w:lvlJc w:val="left"/>
      <w:pPr>
        <w:ind w:left="2944" w:hanging="267"/>
      </w:pPr>
      <w:rPr>
        <w:rFonts w:hint="default"/>
        <w:lang w:val="ro-RO" w:eastAsia="en-US" w:bidi="ar-SA"/>
      </w:rPr>
    </w:lvl>
    <w:lvl w:ilvl="4" w:tplc="942CC556">
      <w:numFmt w:val="bullet"/>
      <w:lvlText w:val="•"/>
      <w:lvlJc w:val="left"/>
      <w:pPr>
        <w:ind w:left="3892" w:hanging="267"/>
      </w:pPr>
      <w:rPr>
        <w:rFonts w:hint="default"/>
        <w:lang w:val="ro-RO" w:eastAsia="en-US" w:bidi="ar-SA"/>
      </w:rPr>
    </w:lvl>
    <w:lvl w:ilvl="5" w:tplc="F656E0C0">
      <w:numFmt w:val="bullet"/>
      <w:lvlText w:val="•"/>
      <w:lvlJc w:val="left"/>
      <w:pPr>
        <w:ind w:left="4840" w:hanging="267"/>
      </w:pPr>
      <w:rPr>
        <w:rFonts w:hint="default"/>
        <w:lang w:val="ro-RO" w:eastAsia="en-US" w:bidi="ar-SA"/>
      </w:rPr>
    </w:lvl>
    <w:lvl w:ilvl="6" w:tplc="B10481B4">
      <w:numFmt w:val="bullet"/>
      <w:lvlText w:val="•"/>
      <w:lvlJc w:val="left"/>
      <w:pPr>
        <w:ind w:left="5788" w:hanging="267"/>
      </w:pPr>
      <w:rPr>
        <w:rFonts w:hint="default"/>
        <w:lang w:val="ro-RO" w:eastAsia="en-US" w:bidi="ar-SA"/>
      </w:rPr>
    </w:lvl>
    <w:lvl w:ilvl="7" w:tplc="33D4D01A">
      <w:numFmt w:val="bullet"/>
      <w:lvlText w:val="•"/>
      <w:lvlJc w:val="left"/>
      <w:pPr>
        <w:ind w:left="6736" w:hanging="267"/>
      </w:pPr>
      <w:rPr>
        <w:rFonts w:hint="default"/>
        <w:lang w:val="ro-RO" w:eastAsia="en-US" w:bidi="ar-SA"/>
      </w:rPr>
    </w:lvl>
    <w:lvl w:ilvl="8" w:tplc="EC868E40">
      <w:numFmt w:val="bullet"/>
      <w:lvlText w:val="•"/>
      <w:lvlJc w:val="left"/>
      <w:pPr>
        <w:ind w:left="7684" w:hanging="267"/>
      </w:pPr>
      <w:rPr>
        <w:rFonts w:hint="default"/>
        <w:lang w:val="ro-RO" w:eastAsia="en-US" w:bidi="ar-SA"/>
      </w:rPr>
    </w:lvl>
  </w:abstractNum>
  <w:abstractNum w:abstractNumId="20" w15:restartNumberingAfterBreak="0">
    <w:nsid w:val="2DE01AA8"/>
    <w:multiLevelType w:val="hybridMultilevel"/>
    <w:tmpl w:val="B7746E80"/>
    <w:lvl w:ilvl="0" w:tplc="85BCF9AE">
      <w:numFmt w:val="bullet"/>
      <w:lvlText w:val="-"/>
      <w:lvlJc w:val="left"/>
      <w:pPr>
        <w:ind w:left="100" w:hanging="720"/>
      </w:pPr>
      <w:rPr>
        <w:rFonts w:ascii="Carlito" w:eastAsia="Carlito" w:hAnsi="Carlito" w:cs="Carlito" w:hint="default"/>
        <w:color w:val="444444"/>
        <w:w w:val="99"/>
        <w:sz w:val="26"/>
        <w:szCs w:val="26"/>
        <w:lang w:val="ro-RO" w:eastAsia="en-US" w:bidi="ar-SA"/>
      </w:rPr>
    </w:lvl>
    <w:lvl w:ilvl="1" w:tplc="361E6554">
      <w:numFmt w:val="bullet"/>
      <w:lvlText w:val="•"/>
      <w:lvlJc w:val="left"/>
      <w:pPr>
        <w:ind w:left="1048" w:hanging="720"/>
      </w:pPr>
      <w:rPr>
        <w:rFonts w:hint="default"/>
        <w:lang w:val="ro-RO" w:eastAsia="en-US" w:bidi="ar-SA"/>
      </w:rPr>
    </w:lvl>
    <w:lvl w:ilvl="2" w:tplc="A8C659CC">
      <w:numFmt w:val="bullet"/>
      <w:lvlText w:val="•"/>
      <w:lvlJc w:val="left"/>
      <w:pPr>
        <w:ind w:left="1996" w:hanging="720"/>
      </w:pPr>
      <w:rPr>
        <w:rFonts w:hint="default"/>
        <w:lang w:val="ro-RO" w:eastAsia="en-US" w:bidi="ar-SA"/>
      </w:rPr>
    </w:lvl>
    <w:lvl w:ilvl="3" w:tplc="82E4E69A">
      <w:numFmt w:val="bullet"/>
      <w:lvlText w:val="•"/>
      <w:lvlJc w:val="left"/>
      <w:pPr>
        <w:ind w:left="2944" w:hanging="720"/>
      </w:pPr>
      <w:rPr>
        <w:rFonts w:hint="default"/>
        <w:lang w:val="ro-RO" w:eastAsia="en-US" w:bidi="ar-SA"/>
      </w:rPr>
    </w:lvl>
    <w:lvl w:ilvl="4" w:tplc="47C82874">
      <w:numFmt w:val="bullet"/>
      <w:lvlText w:val="•"/>
      <w:lvlJc w:val="left"/>
      <w:pPr>
        <w:ind w:left="3892" w:hanging="720"/>
      </w:pPr>
      <w:rPr>
        <w:rFonts w:hint="default"/>
        <w:lang w:val="ro-RO" w:eastAsia="en-US" w:bidi="ar-SA"/>
      </w:rPr>
    </w:lvl>
    <w:lvl w:ilvl="5" w:tplc="46D48D3C">
      <w:numFmt w:val="bullet"/>
      <w:lvlText w:val="•"/>
      <w:lvlJc w:val="left"/>
      <w:pPr>
        <w:ind w:left="4840" w:hanging="720"/>
      </w:pPr>
      <w:rPr>
        <w:rFonts w:hint="default"/>
        <w:lang w:val="ro-RO" w:eastAsia="en-US" w:bidi="ar-SA"/>
      </w:rPr>
    </w:lvl>
    <w:lvl w:ilvl="6" w:tplc="A53EB074">
      <w:numFmt w:val="bullet"/>
      <w:lvlText w:val="•"/>
      <w:lvlJc w:val="left"/>
      <w:pPr>
        <w:ind w:left="5788" w:hanging="720"/>
      </w:pPr>
      <w:rPr>
        <w:rFonts w:hint="default"/>
        <w:lang w:val="ro-RO" w:eastAsia="en-US" w:bidi="ar-SA"/>
      </w:rPr>
    </w:lvl>
    <w:lvl w:ilvl="7" w:tplc="BDA62F30">
      <w:numFmt w:val="bullet"/>
      <w:lvlText w:val="•"/>
      <w:lvlJc w:val="left"/>
      <w:pPr>
        <w:ind w:left="6736" w:hanging="720"/>
      </w:pPr>
      <w:rPr>
        <w:rFonts w:hint="default"/>
        <w:lang w:val="ro-RO" w:eastAsia="en-US" w:bidi="ar-SA"/>
      </w:rPr>
    </w:lvl>
    <w:lvl w:ilvl="8" w:tplc="93080B26">
      <w:numFmt w:val="bullet"/>
      <w:lvlText w:val="•"/>
      <w:lvlJc w:val="left"/>
      <w:pPr>
        <w:ind w:left="7684" w:hanging="720"/>
      </w:pPr>
      <w:rPr>
        <w:rFonts w:hint="default"/>
        <w:lang w:val="ro-RO" w:eastAsia="en-US" w:bidi="ar-SA"/>
      </w:rPr>
    </w:lvl>
  </w:abstractNum>
  <w:abstractNum w:abstractNumId="21" w15:restartNumberingAfterBreak="0">
    <w:nsid w:val="399D0059"/>
    <w:multiLevelType w:val="hybridMultilevel"/>
    <w:tmpl w:val="FDE291F8"/>
    <w:lvl w:ilvl="0" w:tplc="608C4BBC">
      <w:numFmt w:val="bullet"/>
      <w:lvlText w:val="-"/>
      <w:lvlJc w:val="left"/>
      <w:pPr>
        <w:ind w:left="100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F95CC8A0">
      <w:numFmt w:val="bullet"/>
      <w:lvlText w:val="•"/>
      <w:lvlJc w:val="left"/>
      <w:pPr>
        <w:ind w:left="1048" w:hanging="137"/>
      </w:pPr>
      <w:rPr>
        <w:rFonts w:hint="default"/>
        <w:lang w:val="ro-RO" w:eastAsia="en-US" w:bidi="ar-SA"/>
      </w:rPr>
    </w:lvl>
    <w:lvl w:ilvl="2" w:tplc="24261DB0">
      <w:numFmt w:val="bullet"/>
      <w:lvlText w:val="•"/>
      <w:lvlJc w:val="left"/>
      <w:pPr>
        <w:ind w:left="1996" w:hanging="137"/>
      </w:pPr>
      <w:rPr>
        <w:rFonts w:hint="default"/>
        <w:lang w:val="ro-RO" w:eastAsia="en-US" w:bidi="ar-SA"/>
      </w:rPr>
    </w:lvl>
    <w:lvl w:ilvl="3" w:tplc="4F667ABE">
      <w:numFmt w:val="bullet"/>
      <w:lvlText w:val="•"/>
      <w:lvlJc w:val="left"/>
      <w:pPr>
        <w:ind w:left="2944" w:hanging="137"/>
      </w:pPr>
      <w:rPr>
        <w:rFonts w:hint="default"/>
        <w:lang w:val="ro-RO" w:eastAsia="en-US" w:bidi="ar-SA"/>
      </w:rPr>
    </w:lvl>
    <w:lvl w:ilvl="4" w:tplc="3FF4C4BE">
      <w:numFmt w:val="bullet"/>
      <w:lvlText w:val="•"/>
      <w:lvlJc w:val="left"/>
      <w:pPr>
        <w:ind w:left="3892" w:hanging="137"/>
      </w:pPr>
      <w:rPr>
        <w:rFonts w:hint="default"/>
        <w:lang w:val="ro-RO" w:eastAsia="en-US" w:bidi="ar-SA"/>
      </w:rPr>
    </w:lvl>
    <w:lvl w:ilvl="5" w:tplc="33C21368">
      <w:numFmt w:val="bullet"/>
      <w:lvlText w:val="•"/>
      <w:lvlJc w:val="left"/>
      <w:pPr>
        <w:ind w:left="4840" w:hanging="137"/>
      </w:pPr>
      <w:rPr>
        <w:rFonts w:hint="default"/>
        <w:lang w:val="ro-RO" w:eastAsia="en-US" w:bidi="ar-SA"/>
      </w:rPr>
    </w:lvl>
    <w:lvl w:ilvl="6" w:tplc="CCEAA150">
      <w:numFmt w:val="bullet"/>
      <w:lvlText w:val="•"/>
      <w:lvlJc w:val="left"/>
      <w:pPr>
        <w:ind w:left="5788" w:hanging="137"/>
      </w:pPr>
      <w:rPr>
        <w:rFonts w:hint="default"/>
        <w:lang w:val="ro-RO" w:eastAsia="en-US" w:bidi="ar-SA"/>
      </w:rPr>
    </w:lvl>
    <w:lvl w:ilvl="7" w:tplc="0C00CF42">
      <w:numFmt w:val="bullet"/>
      <w:lvlText w:val="•"/>
      <w:lvlJc w:val="left"/>
      <w:pPr>
        <w:ind w:left="6736" w:hanging="137"/>
      </w:pPr>
      <w:rPr>
        <w:rFonts w:hint="default"/>
        <w:lang w:val="ro-RO" w:eastAsia="en-US" w:bidi="ar-SA"/>
      </w:rPr>
    </w:lvl>
    <w:lvl w:ilvl="8" w:tplc="930CCEEA">
      <w:numFmt w:val="bullet"/>
      <w:lvlText w:val="•"/>
      <w:lvlJc w:val="left"/>
      <w:pPr>
        <w:ind w:left="7684" w:hanging="137"/>
      </w:pPr>
      <w:rPr>
        <w:rFonts w:hint="default"/>
        <w:lang w:val="ro-RO" w:eastAsia="en-US" w:bidi="ar-SA"/>
      </w:rPr>
    </w:lvl>
  </w:abstractNum>
  <w:abstractNum w:abstractNumId="22" w15:restartNumberingAfterBreak="0">
    <w:nsid w:val="3EF16FF6"/>
    <w:multiLevelType w:val="hybridMultilevel"/>
    <w:tmpl w:val="F26CA5B2"/>
    <w:lvl w:ilvl="0" w:tplc="09A0885A">
      <w:numFmt w:val="bullet"/>
      <w:lvlText w:val="-"/>
      <w:lvlJc w:val="left"/>
      <w:pPr>
        <w:ind w:left="237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4E44D726">
      <w:numFmt w:val="bullet"/>
      <w:lvlText w:val="•"/>
      <w:lvlJc w:val="left"/>
      <w:pPr>
        <w:ind w:left="1174" w:hanging="137"/>
      </w:pPr>
      <w:rPr>
        <w:rFonts w:hint="default"/>
        <w:lang w:val="ro-RO" w:eastAsia="en-US" w:bidi="ar-SA"/>
      </w:rPr>
    </w:lvl>
    <w:lvl w:ilvl="2" w:tplc="6F4E85A0">
      <w:numFmt w:val="bullet"/>
      <w:lvlText w:val="•"/>
      <w:lvlJc w:val="left"/>
      <w:pPr>
        <w:ind w:left="2108" w:hanging="137"/>
      </w:pPr>
      <w:rPr>
        <w:rFonts w:hint="default"/>
        <w:lang w:val="ro-RO" w:eastAsia="en-US" w:bidi="ar-SA"/>
      </w:rPr>
    </w:lvl>
    <w:lvl w:ilvl="3" w:tplc="B804F244">
      <w:numFmt w:val="bullet"/>
      <w:lvlText w:val="•"/>
      <w:lvlJc w:val="left"/>
      <w:pPr>
        <w:ind w:left="3042" w:hanging="137"/>
      </w:pPr>
      <w:rPr>
        <w:rFonts w:hint="default"/>
        <w:lang w:val="ro-RO" w:eastAsia="en-US" w:bidi="ar-SA"/>
      </w:rPr>
    </w:lvl>
    <w:lvl w:ilvl="4" w:tplc="CF882FAE">
      <w:numFmt w:val="bullet"/>
      <w:lvlText w:val="•"/>
      <w:lvlJc w:val="left"/>
      <w:pPr>
        <w:ind w:left="3976" w:hanging="137"/>
      </w:pPr>
      <w:rPr>
        <w:rFonts w:hint="default"/>
        <w:lang w:val="ro-RO" w:eastAsia="en-US" w:bidi="ar-SA"/>
      </w:rPr>
    </w:lvl>
    <w:lvl w:ilvl="5" w:tplc="9CE48198">
      <w:numFmt w:val="bullet"/>
      <w:lvlText w:val="•"/>
      <w:lvlJc w:val="left"/>
      <w:pPr>
        <w:ind w:left="4910" w:hanging="137"/>
      </w:pPr>
      <w:rPr>
        <w:rFonts w:hint="default"/>
        <w:lang w:val="ro-RO" w:eastAsia="en-US" w:bidi="ar-SA"/>
      </w:rPr>
    </w:lvl>
    <w:lvl w:ilvl="6" w:tplc="0374BAB4">
      <w:numFmt w:val="bullet"/>
      <w:lvlText w:val="•"/>
      <w:lvlJc w:val="left"/>
      <w:pPr>
        <w:ind w:left="5844" w:hanging="137"/>
      </w:pPr>
      <w:rPr>
        <w:rFonts w:hint="default"/>
        <w:lang w:val="ro-RO" w:eastAsia="en-US" w:bidi="ar-SA"/>
      </w:rPr>
    </w:lvl>
    <w:lvl w:ilvl="7" w:tplc="2A2E9440">
      <w:numFmt w:val="bullet"/>
      <w:lvlText w:val="•"/>
      <w:lvlJc w:val="left"/>
      <w:pPr>
        <w:ind w:left="6778" w:hanging="137"/>
      </w:pPr>
      <w:rPr>
        <w:rFonts w:hint="default"/>
        <w:lang w:val="ro-RO" w:eastAsia="en-US" w:bidi="ar-SA"/>
      </w:rPr>
    </w:lvl>
    <w:lvl w:ilvl="8" w:tplc="F0BAC682">
      <w:numFmt w:val="bullet"/>
      <w:lvlText w:val="•"/>
      <w:lvlJc w:val="left"/>
      <w:pPr>
        <w:ind w:left="7712" w:hanging="137"/>
      </w:pPr>
      <w:rPr>
        <w:rFonts w:hint="default"/>
        <w:lang w:val="ro-RO" w:eastAsia="en-US" w:bidi="ar-SA"/>
      </w:rPr>
    </w:lvl>
  </w:abstractNum>
  <w:abstractNum w:abstractNumId="23" w15:restartNumberingAfterBreak="0">
    <w:nsid w:val="409F51DF"/>
    <w:multiLevelType w:val="hybridMultilevel"/>
    <w:tmpl w:val="CA3A9256"/>
    <w:lvl w:ilvl="0" w:tplc="3300F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1B3817"/>
    <w:multiLevelType w:val="hybridMultilevel"/>
    <w:tmpl w:val="F392AD72"/>
    <w:lvl w:ilvl="0" w:tplc="592AF13A">
      <w:numFmt w:val="bullet"/>
      <w:lvlText w:val="•"/>
      <w:lvlJc w:val="left"/>
      <w:pPr>
        <w:ind w:left="100" w:hanging="190"/>
      </w:pPr>
      <w:rPr>
        <w:rFonts w:ascii="Carlito" w:eastAsia="Carlito" w:hAnsi="Carlito" w:cs="Carlito" w:hint="default"/>
        <w:color w:val="212121"/>
        <w:w w:val="99"/>
        <w:sz w:val="26"/>
        <w:szCs w:val="26"/>
        <w:lang w:val="ro-RO" w:eastAsia="en-US" w:bidi="ar-SA"/>
      </w:rPr>
    </w:lvl>
    <w:lvl w:ilvl="1" w:tplc="E93A1E72">
      <w:numFmt w:val="bullet"/>
      <w:lvlText w:val="•"/>
      <w:lvlJc w:val="left"/>
      <w:pPr>
        <w:ind w:left="1048" w:hanging="190"/>
      </w:pPr>
      <w:rPr>
        <w:rFonts w:hint="default"/>
        <w:lang w:val="ro-RO" w:eastAsia="en-US" w:bidi="ar-SA"/>
      </w:rPr>
    </w:lvl>
    <w:lvl w:ilvl="2" w:tplc="56B4CACA">
      <w:numFmt w:val="bullet"/>
      <w:lvlText w:val="•"/>
      <w:lvlJc w:val="left"/>
      <w:pPr>
        <w:ind w:left="1996" w:hanging="190"/>
      </w:pPr>
      <w:rPr>
        <w:rFonts w:hint="default"/>
        <w:lang w:val="ro-RO" w:eastAsia="en-US" w:bidi="ar-SA"/>
      </w:rPr>
    </w:lvl>
    <w:lvl w:ilvl="3" w:tplc="52945594">
      <w:numFmt w:val="bullet"/>
      <w:lvlText w:val="•"/>
      <w:lvlJc w:val="left"/>
      <w:pPr>
        <w:ind w:left="2944" w:hanging="190"/>
      </w:pPr>
      <w:rPr>
        <w:rFonts w:hint="default"/>
        <w:lang w:val="ro-RO" w:eastAsia="en-US" w:bidi="ar-SA"/>
      </w:rPr>
    </w:lvl>
    <w:lvl w:ilvl="4" w:tplc="91B664AC">
      <w:numFmt w:val="bullet"/>
      <w:lvlText w:val="•"/>
      <w:lvlJc w:val="left"/>
      <w:pPr>
        <w:ind w:left="3892" w:hanging="190"/>
      </w:pPr>
      <w:rPr>
        <w:rFonts w:hint="default"/>
        <w:lang w:val="ro-RO" w:eastAsia="en-US" w:bidi="ar-SA"/>
      </w:rPr>
    </w:lvl>
    <w:lvl w:ilvl="5" w:tplc="815621D4">
      <w:numFmt w:val="bullet"/>
      <w:lvlText w:val="•"/>
      <w:lvlJc w:val="left"/>
      <w:pPr>
        <w:ind w:left="4840" w:hanging="190"/>
      </w:pPr>
      <w:rPr>
        <w:rFonts w:hint="default"/>
        <w:lang w:val="ro-RO" w:eastAsia="en-US" w:bidi="ar-SA"/>
      </w:rPr>
    </w:lvl>
    <w:lvl w:ilvl="6" w:tplc="18A2643E">
      <w:numFmt w:val="bullet"/>
      <w:lvlText w:val="•"/>
      <w:lvlJc w:val="left"/>
      <w:pPr>
        <w:ind w:left="5788" w:hanging="190"/>
      </w:pPr>
      <w:rPr>
        <w:rFonts w:hint="default"/>
        <w:lang w:val="ro-RO" w:eastAsia="en-US" w:bidi="ar-SA"/>
      </w:rPr>
    </w:lvl>
    <w:lvl w:ilvl="7" w:tplc="0AD4B592">
      <w:numFmt w:val="bullet"/>
      <w:lvlText w:val="•"/>
      <w:lvlJc w:val="left"/>
      <w:pPr>
        <w:ind w:left="6736" w:hanging="190"/>
      </w:pPr>
      <w:rPr>
        <w:rFonts w:hint="default"/>
        <w:lang w:val="ro-RO" w:eastAsia="en-US" w:bidi="ar-SA"/>
      </w:rPr>
    </w:lvl>
    <w:lvl w:ilvl="8" w:tplc="537053BA">
      <w:numFmt w:val="bullet"/>
      <w:lvlText w:val="•"/>
      <w:lvlJc w:val="left"/>
      <w:pPr>
        <w:ind w:left="7684" w:hanging="190"/>
      </w:pPr>
      <w:rPr>
        <w:rFonts w:hint="default"/>
        <w:lang w:val="ro-RO" w:eastAsia="en-US" w:bidi="ar-SA"/>
      </w:rPr>
    </w:lvl>
  </w:abstractNum>
  <w:abstractNum w:abstractNumId="25" w15:restartNumberingAfterBreak="0">
    <w:nsid w:val="483437C8"/>
    <w:multiLevelType w:val="hybridMultilevel"/>
    <w:tmpl w:val="50762AF4"/>
    <w:lvl w:ilvl="0" w:tplc="1B8AE7F6">
      <w:start w:val="1"/>
      <w:numFmt w:val="decimal"/>
      <w:lvlText w:val="%1."/>
      <w:lvlJc w:val="left"/>
      <w:pPr>
        <w:ind w:left="100" w:hanging="260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45F67BB4">
      <w:numFmt w:val="bullet"/>
      <w:lvlText w:val="•"/>
      <w:lvlJc w:val="left"/>
      <w:pPr>
        <w:ind w:left="1048" w:hanging="260"/>
      </w:pPr>
      <w:rPr>
        <w:rFonts w:hint="default"/>
        <w:lang w:val="ro-RO" w:eastAsia="en-US" w:bidi="ar-SA"/>
      </w:rPr>
    </w:lvl>
    <w:lvl w:ilvl="2" w:tplc="3064E050">
      <w:numFmt w:val="bullet"/>
      <w:lvlText w:val="•"/>
      <w:lvlJc w:val="left"/>
      <w:pPr>
        <w:ind w:left="1996" w:hanging="260"/>
      </w:pPr>
      <w:rPr>
        <w:rFonts w:hint="default"/>
        <w:lang w:val="ro-RO" w:eastAsia="en-US" w:bidi="ar-SA"/>
      </w:rPr>
    </w:lvl>
    <w:lvl w:ilvl="3" w:tplc="18689790">
      <w:numFmt w:val="bullet"/>
      <w:lvlText w:val="•"/>
      <w:lvlJc w:val="left"/>
      <w:pPr>
        <w:ind w:left="2944" w:hanging="260"/>
      </w:pPr>
      <w:rPr>
        <w:rFonts w:hint="default"/>
        <w:lang w:val="ro-RO" w:eastAsia="en-US" w:bidi="ar-SA"/>
      </w:rPr>
    </w:lvl>
    <w:lvl w:ilvl="4" w:tplc="01161A0A">
      <w:numFmt w:val="bullet"/>
      <w:lvlText w:val="•"/>
      <w:lvlJc w:val="left"/>
      <w:pPr>
        <w:ind w:left="3892" w:hanging="260"/>
      </w:pPr>
      <w:rPr>
        <w:rFonts w:hint="default"/>
        <w:lang w:val="ro-RO" w:eastAsia="en-US" w:bidi="ar-SA"/>
      </w:rPr>
    </w:lvl>
    <w:lvl w:ilvl="5" w:tplc="7ACC5C28">
      <w:numFmt w:val="bullet"/>
      <w:lvlText w:val="•"/>
      <w:lvlJc w:val="left"/>
      <w:pPr>
        <w:ind w:left="4840" w:hanging="260"/>
      </w:pPr>
      <w:rPr>
        <w:rFonts w:hint="default"/>
        <w:lang w:val="ro-RO" w:eastAsia="en-US" w:bidi="ar-SA"/>
      </w:rPr>
    </w:lvl>
    <w:lvl w:ilvl="6" w:tplc="DB7A583E">
      <w:numFmt w:val="bullet"/>
      <w:lvlText w:val="•"/>
      <w:lvlJc w:val="left"/>
      <w:pPr>
        <w:ind w:left="5788" w:hanging="260"/>
      </w:pPr>
      <w:rPr>
        <w:rFonts w:hint="default"/>
        <w:lang w:val="ro-RO" w:eastAsia="en-US" w:bidi="ar-SA"/>
      </w:rPr>
    </w:lvl>
    <w:lvl w:ilvl="7" w:tplc="94168A3A">
      <w:numFmt w:val="bullet"/>
      <w:lvlText w:val="•"/>
      <w:lvlJc w:val="left"/>
      <w:pPr>
        <w:ind w:left="6736" w:hanging="260"/>
      </w:pPr>
      <w:rPr>
        <w:rFonts w:hint="default"/>
        <w:lang w:val="ro-RO" w:eastAsia="en-US" w:bidi="ar-SA"/>
      </w:rPr>
    </w:lvl>
    <w:lvl w:ilvl="8" w:tplc="78EA0AC2">
      <w:numFmt w:val="bullet"/>
      <w:lvlText w:val="•"/>
      <w:lvlJc w:val="left"/>
      <w:pPr>
        <w:ind w:left="7684" w:hanging="260"/>
      </w:pPr>
      <w:rPr>
        <w:rFonts w:hint="default"/>
        <w:lang w:val="ro-RO" w:eastAsia="en-US" w:bidi="ar-SA"/>
      </w:rPr>
    </w:lvl>
  </w:abstractNum>
  <w:abstractNum w:abstractNumId="26" w15:restartNumberingAfterBreak="0">
    <w:nsid w:val="503D01C8"/>
    <w:multiLevelType w:val="hybridMultilevel"/>
    <w:tmpl w:val="1F4AD1FE"/>
    <w:lvl w:ilvl="0" w:tplc="B93EF946">
      <w:start w:val="1"/>
      <w:numFmt w:val="upperLetter"/>
      <w:lvlText w:val="%1."/>
      <w:lvlJc w:val="left"/>
      <w:pPr>
        <w:ind w:left="383" w:hanging="284"/>
      </w:pPr>
      <w:rPr>
        <w:rFonts w:ascii="Carlito" w:eastAsia="Carlito" w:hAnsi="Carlito" w:cs="Carlito" w:hint="default"/>
        <w:b/>
        <w:bCs/>
        <w:color w:val="212121"/>
        <w:spacing w:val="-2"/>
        <w:w w:val="99"/>
        <w:sz w:val="26"/>
        <w:szCs w:val="26"/>
        <w:lang w:val="ro-RO" w:eastAsia="en-US" w:bidi="ar-SA"/>
      </w:rPr>
    </w:lvl>
    <w:lvl w:ilvl="1" w:tplc="78062212">
      <w:numFmt w:val="bullet"/>
      <w:lvlText w:val="•"/>
      <w:lvlJc w:val="left"/>
      <w:pPr>
        <w:ind w:left="1300" w:hanging="284"/>
      </w:pPr>
      <w:rPr>
        <w:rFonts w:hint="default"/>
        <w:lang w:val="ro-RO" w:eastAsia="en-US" w:bidi="ar-SA"/>
      </w:rPr>
    </w:lvl>
    <w:lvl w:ilvl="2" w:tplc="7D6C3812">
      <w:numFmt w:val="bullet"/>
      <w:lvlText w:val="•"/>
      <w:lvlJc w:val="left"/>
      <w:pPr>
        <w:ind w:left="2220" w:hanging="284"/>
      </w:pPr>
      <w:rPr>
        <w:rFonts w:hint="default"/>
        <w:lang w:val="ro-RO" w:eastAsia="en-US" w:bidi="ar-SA"/>
      </w:rPr>
    </w:lvl>
    <w:lvl w:ilvl="3" w:tplc="8B187958">
      <w:numFmt w:val="bullet"/>
      <w:lvlText w:val="•"/>
      <w:lvlJc w:val="left"/>
      <w:pPr>
        <w:ind w:left="3140" w:hanging="284"/>
      </w:pPr>
      <w:rPr>
        <w:rFonts w:hint="default"/>
        <w:lang w:val="ro-RO" w:eastAsia="en-US" w:bidi="ar-SA"/>
      </w:rPr>
    </w:lvl>
    <w:lvl w:ilvl="4" w:tplc="96663754">
      <w:numFmt w:val="bullet"/>
      <w:lvlText w:val="•"/>
      <w:lvlJc w:val="left"/>
      <w:pPr>
        <w:ind w:left="4060" w:hanging="284"/>
      </w:pPr>
      <w:rPr>
        <w:rFonts w:hint="default"/>
        <w:lang w:val="ro-RO" w:eastAsia="en-US" w:bidi="ar-SA"/>
      </w:rPr>
    </w:lvl>
    <w:lvl w:ilvl="5" w:tplc="FEE8A88E">
      <w:numFmt w:val="bullet"/>
      <w:lvlText w:val="•"/>
      <w:lvlJc w:val="left"/>
      <w:pPr>
        <w:ind w:left="4980" w:hanging="284"/>
      </w:pPr>
      <w:rPr>
        <w:rFonts w:hint="default"/>
        <w:lang w:val="ro-RO" w:eastAsia="en-US" w:bidi="ar-SA"/>
      </w:rPr>
    </w:lvl>
    <w:lvl w:ilvl="6" w:tplc="C12E9FA0">
      <w:numFmt w:val="bullet"/>
      <w:lvlText w:val="•"/>
      <w:lvlJc w:val="left"/>
      <w:pPr>
        <w:ind w:left="5900" w:hanging="284"/>
      </w:pPr>
      <w:rPr>
        <w:rFonts w:hint="default"/>
        <w:lang w:val="ro-RO" w:eastAsia="en-US" w:bidi="ar-SA"/>
      </w:rPr>
    </w:lvl>
    <w:lvl w:ilvl="7" w:tplc="3260FFB0">
      <w:numFmt w:val="bullet"/>
      <w:lvlText w:val="•"/>
      <w:lvlJc w:val="left"/>
      <w:pPr>
        <w:ind w:left="6820" w:hanging="284"/>
      </w:pPr>
      <w:rPr>
        <w:rFonts w:hint="default"/>
        <w:lang w:val="ro-RO" w:eastAsia="en-US" w:bidi="ar-SA"/>
      </w:rPr>
    </w:lvl>
    <w:lvl w:ilvl="8" w:tplc="C15A2CC2">
      <w:numFmt w:val="bullet"/>
      <w:lvlText w:val="•"/>
      <w:lvlJc w:val="left"/>
      <w:pPr>
        <w:ind w:left="7740" w:hanging="284"/>
      </w:pPr>
      <w:rPr>
        <w:rFonts w:hint="default"/>
        <w:lang w:val="ro-RO" w:eastAsia="en-US" w:bidi="ar-SA"/>
      </w:rPr>
    </w:lvl>
  </w:abstractNum>
  <w:abstractNum w:abstractNumId="27" w15:restartNumberingAfterBreak="0">
    <w:nsid w:val="587254CC"/>
    <w:multiLevelType w:val="hybridMultilevel"/>
    <w:tmpl w:val="920C42F0"/>
    <w:lvl w:ilvl="0" w:tplc="7542DE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AF4B23"/>
    <w:multiLevelType w:val="hybridMultilevel"/>
    <w:tmpl w:val="A9E8AB0A"/>
    <w:lvl w:ilvl="0" w:tplc="5350B844">
      <w:numFmt w:val="bullet"/>
      <w:lvlText w:val="-"/>
      <w:lvlJc w:val="left"/>
      <w:pPr>
        <w:ind w:left="237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B5504746">
      <w:numFmt w:val="bullet"/>
      <w:lvlText w:val="•"/>
      <w:lvlJc w:val="left"/>
      <w:pPr>
        <w:ind w:left="1174" w:hanging="137"/>
      </w:pPr>
      <w:rPr>
        <w:rFonts w:hint="default"/>
        <w:lang w:val="ro-RO" w:eastAsia="en-US" w:bidi="ar-SA"/>
      </w:rPr>
    </w:lvl>
    <w:lvl w:ilvl="2" w:tplc="A48634B4">
      <w:numFmt w:val="bullet"/>
      <w:lvlText w:val="•"/>
      <w:lvlJc w:val="left"/>
      <w:pPr>
        <w:ind w:left="2108" w:hanging="137"/>
      </w:pPr>
      <w:rPr>
        <w:rFonts w:hint="default"/>
        <w:lang w:val="ro-RO" w:eastAsia="en-US" w:bidi="ar-SA"/>
      </w:rPr>
    </w:lvl>
    <w:lvl w:ilvl="3" w:tplc="29B8F066">
      <w:numFmt w:val="bullet"/>
      <w:lvlText w:val="•"/>
      <w:lvlJc w:val="left"/>
      <w:pPr>
        <w:ind w:left="3042" w:hanging="137"/>
      </w:pPr>
      <w:rPr>
        <w:rFonts w:hint="default"/>
        <w:lang w:val="ro-RO" w:eastAsia="en-US" w:bidi="ar-SA"/>
      </w:rPr>
    </w:lvl>
    <w:lvl w:ilvl="4" w:tplc="2502255A">
      <w:numFmt w:val="bullet"/>
      <w:lvlText w:val="•"/>
      <w:lvlJc w:val="left"/>
      <w:pPr>
        <w:ind w:left="3976" w:hanging="137"/>
      </w:pPr>
      <w:rPr>
        <w:rFonts w:hint="default"/>
        <w:lang w:val="ro-RO" w:eastAsia="en-US" w:bidi="ar-SA"/>
      </w:rPr>
    </w:lvl>
    <w:lvl w:ilvl="5" w:tplc="49001684">
      <w:numFmt w:val="bullet"/>
      <w:lvlText w:val="•"/>
      <w:lvlJc w:val="left"/>
      <w:pPr>
        <w:ind w:left="4910" w:hanging="137"/>
      </w:pPr>
      <w:rPr>
        <w:rFonts w:hint="default"/>
        <w:lang w:val="ro-RO" w:eastAsia="en-US" w:bidi="ar-SA"/>
      </w:rPr>
    </w:lvl>
    <w:lvl w:ilvl="6" w:tplc="21C836BA">
      <w:numFmt w:val="bullet"/>
      <w:lvlText w:val="•"/>
      <w:lvlJc w:val="left"/>
      <w:pPr>
        <w:ind w:left="5844" w:hanging="137"/>
      </w:pPr>
      <w:rPr>
        <w:rFonts w:hint="default"/>
        <w:lang w:val="ro-RO" w:eastAsia="en-US" w:bidi="ar-SA"/>
      </w:rPr>
    </w:lvl>
    <w:lvl w:ilvl="7" w:tplc="D318F136">
      <w:numFmt w:val="bullet"/>
      <w:lvlText w:val="•"/>
      <w:lvlJc w:val="left"/>
      <w:pPr>
        <w:ind w:left="6778" w:hanging="137"/>
      </w:pPr>
      <w:rPr>
        <w:rFonts w:hint="default"/>
        <w:lang w:val="ro-RO" w:eastAsia="en-US" w:bidi="ar-SA"/>
      </w:rPr>
    </w:lvl>
    <w:lvl w:ilvl="8" w:tplc="4E7AF23E">
      <w:numFmt w:val="bullet"/>
      <w:lvlText w:val="•"/>
      <w:lvlJc w:val="left"/>
      <w:pPr>
        <w:ind w:left="7712" w:hanging="137"/>
      </w:pPr>
      <w:rPr>
        <w:rFonts w:hint="default"/>
        <w:lang w:val="ro-RO" w:eastAsia="en-US" w:bidi="ar-SA"/>
      </w:rPr>
    </w:lvl>
  </w:abstractNum>
  <w:abstractNum w:abstractNumId="29" w15:restartNumberingAfterBreak="0">
    <w:nsid w:val="650B1251"/>
    <w:multiLevelType w:val="hybridMultilevel"/>
    <w:tmpl w:val="ABC8C594"/>
    <w:lvl w:ilvl="0" w:tplc="65FABC24">
      <w:numFmt w:val="bullet"/>
      <w:lvlText w:val="-"/>
      <w:lvlJc w:val="left"/>
      <w:pPr>
        <w:ind w:left="237" w:hanging="137"/>
      </w:pPr>
      <w:rPr>
        <w:rFonts w:ascii="Carlito" w:eastAsia="Carlito" w:hAnsi="Carlito" w:cs="Carlito" w:hint="default"/>
        <w:color w:val="444444"/>
        <w:w w:val="99"/>
        <w:sz w:val="26"/>
        <w:szCs w:val="26"/>
        <w:lang w:val="ro-RO" w:eastAsia="en-US" w:bidi="ar-SA"/>
      </w:rPr>
    </w:lvl>
    <w:lvl w:ilvl="1" w:tplc="2CD8E084">
      <w:numFmt w:val="bullet"/>
      <w:lvlText w:val="•"/>
      <w:lvlJc w:val="left"/>
      <w:pPr>
        <w:ind w:left="1174" w:hanging="137"/>
      </w:pPr>
      <w:rPr>
        <w:rFonts w:hint="default"/>
        <w:lang w:val="ro-RO" w:eastAsia="en-US" w:bidi="ar-SA"/>
      </w:rPr>
    </w:lvl>
    <w:lvl w:ilvl="2" w:tplc="BD1C8D1E">
      <w:numFmt w:val="bullet"/>
      <w:lvlText w:val="•"/>
      <w:lvlJc w:val="left"/>
      <w:pPr>
        <w:ind w:left="2108" w:hanging="137"/>
      </w:pPr>
      <w:rPr>
        <w:rFonts w:hint="default"/>
        <w:lang w:val="ro-RO" w:eastAsia="en-US" w:bidi="ar-SA"/>
      </w:rPr>
    </w:lvl>
    <w:lvl w:ilvl="3" w:tplc="625E0DF0">
      <w:numFmt w:val="bullet"/>
      <w:lvlText w:val="•"/>
      <w:lvlJc w:val="left"/>
      <w:pPr>
        <w:ind w:left="3042" w:hanging="137"/>
      </w:pPr>
      <w:rPr>
        <w:rFonts w:hint="default"/>
        <w:lang w:val="ro-RO" w:eastAsia="en-US" w:bidi="ar-SA"/>
      </w:rPr>
    </w:lvl>
    <w:lvl w:ilvl="4" w:tplc="17C2B270">
      <w:numFmt w:val="bullet"/>
      <w:lvlText w:val="•"/>
      <w:lvlJc w:val="left"/>
      <w:pPr>
        <w:ind w:left="3976" w:hanging="137"/>
      </w:pPr>
      <w:rPr>
        <w:rFonts w:hint="default"/>
        <w:lang w:val="ro-RO" w:eastAsia="en-US" w:bidi="ar-SA"/>
      </w:rPr>
    </w:lvl>
    <w:lvl w:ilvl="5" w:tplc="27763034">
      <w:numFmt w:val="bullet"/>
      <w:lvlText w:val="•"/>
      <w:lvlJc w:val="left"/>
      <w:pPr>
        <w:ind w:left="4910" w:hanging="137"/>
      </w:pPr>
      <w:rPr>
        <w:rFonts w:hint="default"/>
        <w:lang w:val="ro-RO" w:eastAsia="en-US" w:bidi="ar-SA"/>
      </w:rPr>
    </w:lvl>
    <w:lvl w:ilvl="6" w:tplc="A894C486">
      <w:numFmt w:val="bullet"/>
      <w:lvlText w:val="•"/>
      <w:lvlJc w:val="left"/>
      <w:pPr>
        <w:ind w:left="5844" w:hanging="137"/>
      </w:pPr>
      <w:rPr>
        <w:rFonts w:hint="default"/>
        <w:lang w:val="ro-RO" w:eastAsia="en-US" w:bidi="ar-SA"/>
      </w:rPr>
    </w:lvl>
    <w:lvl w:ilvl="7" w:tplc="CE506770">
      <w:numFmt w:val="bullet"/>
      <w:lvlText w:val="•"/>
      <w:lvlJc w:val="left"/>
      <w:pPr>
        <w:ind w:left="6778" w:hanging="137"/>
      </w:pPr>
      <w:rPr>
        <w:rFonts w:hint="default"/>
        <w:lang w:val="ro-RO" w:eastAsia="en-US" w:bidi="ar-SA"/>
      </w:rPr>
    </w:lvl>
    <w:lvl w:ilvl="8" w:tplc="8EFA8B18">
      <w:numFmt w:val="bullet"/>
      <w:lvlText w:val="•"/>
      <w:lvlJc w:val="left"/>
      <w:pPr>
        <w:ind w:left="7712" w:hanging="137"/>
      </w:pPr>
      <w:rPr>
        <w:rFonts w:hint="default"/>
        <w:lang w:val="ro-RO" w:eastAsia="en-US" w:bidi="ar-SA"/>
      </w:rPr>
    </w:lvl>
  </w:abstractNum>
  <w:abstractNum w:abstractNumId="30" w15:restartNumberingAfterBreak="0">
    <w:nsid w:val="73171570"/>
    <w:multiLevelType w:val="hybridMultilevel"/>
    <w:tmpl w:val="3C96AA1C"/>
    <w:lvl w:ilvl="0" w:tplc="80C69360">
      <w:start w:val="1"/>
      <w:numFmt w:val="lowerLetter"/>
      <w:lvlText w:val="%1)"/>
      <w:lvlJc w:val="left"/>
      <w:pPr>
        <w:ind w:left="366" w:hanging="267"/>
      </w:pPr>
      <w:rPr>
        <w:rFonts w:ascii="Carlito" w:eastAsia="Carlito" w:hAnsi="Carlito" w:cs="Carlito" w:hint="default"/>
        <w:b/>
        <w:bCs/>
        <w:color w:val="212121"/>
        <w:spacing w:val="-1"/>
        <w:w w:val="99"/>
        <w:sz w:val="26"/>
        <w:szCs w:val="26"/>
        <w:lang w:val="ro-RO" w:eastAsia="en-US" w:bidi="ar-SA"/>
      </w:rPr>
    </w:lvl>
    <w:lvl w:ilvl="1" w:tplc="4F32A61E">
      <w:numFmt w:val="bullet"/>
      <w:lvlText w:val="•"/>
      <w:lvlJc w:val="left"/>
      <w:pPr>
        <w:ind w:left="1282" w:hanging="267"/>
      </w:pPr>
      <w:rPr>
        <w:rFonts w:hint="default"/>
        <w:lang w:val="ro-RO" w:eastAsia="en-US" w:bidi="ar-SA"/>
      </w:rPr>
    </w:lvl>
    <w:lvl w:ilvl="2" w:tplc="57E0BE3C">
      <w:numFmt w:val="bullet"/>
      <w:lvlText w:val="•"/>
      <w:lvlJc w:val="left"/>
      <w:pPr>
        <w:ind w:left="2204" w:hanging="267"/>
      </w:pPr>
      <w:rPr>
        <w:rFonts w:hint="default"/>
        <w:lang w:val="ro-RO" w:eastAsia="en-US" w:bidi="ar-SA"/>
      </w:rPr>
    </w:lvl>
    <w:lvl w:ilvl="3" w:tplc="B388E65C">
      <w:numFmt w:val="bullet"/>
      <w:lvlText w:val="•"/>
      <w:lvlJc w:val="left"/>
      <w:pPr>
        <w:ind w:left="3126" w:hanging="267"/>
      </w:pPr>
      <w:rPr>
        <w:rFonts w:hint="default"/>
        <w:lang w:val="ro-RO" w:eastAsia="en-US" w:bidi="ar-SA"/>
      </w:rPr>
    </w:lvl>
    <w:lvl w:ilvl="4" w:tplc="D85856F4">
      <w:numFmt w:val="bullet"/>
      <w:lvlText w:val="•"/>
      <w:lvlJc w:val="left"/>
      <w:pPr>
        <w:ind w:left="4048" w:hanging="267"/>
      </w:pPr>
      <w:rPr>
        <w:rFonts w:hint="default"/>
        <w:lang w:val="ro-RO" w:eastAsia="en-US" w:bidi="ar-SA"/>
      </w:rPr>
    </w:lvl>
    <w:lvl w:ilvl="5" w:tplc="411679A0">
      <w:numFmt w:val="bullet"/>
      <w:lvlText w:val="•"/>
      <w:lvlJc w:val="left"/>
      <w:pPr>
        <w:ind w:left="4970" w:hanging="267"/>
      </w:pPr>
      <w:rPr>
        <w:rFonts w:hint="default"/>
        <w:lang w:val="ro-RO" w:eastAsia="en-US" w:bidi="ar-SA"/>
      </w:rPr>
    </w:lvl>
    <w:lvl w:ilvl="6" w:tplc="5DE0D3F6">
      <w:numFmt w:val="bullet"/>
      <w:lvlText w:val="•"/>
      <w:lvlJc w:val="left"/>
      <w:pPr>
        <w:ind w:left="5892" w:hanging="267"/>
      </w:pPr>
      <w:rPr>
        <w:rFonts w:hint="default"/>
        <w:lang w:val="ro-RO" w:eastAsia="en-US" w:bidi="ar-SA"/>
      </w:rPr>
    </w:lvl>
    <w:lvl w:ilvl="7" w:tplc="26141060">
      <w:numFmt w:val="bullet"/>
      <w:lvlText w:val="•"/>
      <w:lvlJc w:val="left"/>
      <w:pPr>
        <w:ind w:left="6814" w:hanging="267"/>
      </w:pPr>
      <w:rPr>
        <w:rFonts w:hint="default"/>
        <w:lang w:val="ro-RO" w:eastAsia="en-US" w:bidi="ar-SA"/>
      </w:rPr>
    </w:lvl>
    <w:lvl w:ilvl="8" w:tplc="9F7E4C5A">
      <w:numFmt w:val="bullet"/>
      <w:lvlText w:val="•"/>
      <w:lvlJc w:val="left"/>
      <w:pPr>
        <w:ind w:left="7736" w:hanging="267"/>
      </w:pPr>
      <w:rPr>
        <w:rFonts w:hint="default"/>
        <w:lang w:val="ro-RO" w:eastAsia="en-US" w:bidi="ar-SA"/>
      </w:rPr>
    </w:lvl>
  </w:abstractNum>
  <w:abstractNum w:abstractNumId="31" w15:restartNumberingAfterBreak="0">
    <w:nsid w:val="79AB6B92"/>
    <w:multiLevelType w:val="hybridMultilevel"/>
    <w:tmpl w:val="29C82912"/>
    <w:lvl w:ilvl="0" w:tplc="0D640B28">
      <w:numFmt w:val="bullet"/>
      <w:lvlText w:val="-"/>
      <w:lvlJc w:val="left"/>
      <w:pPr>
        <w:ind w:left="100" w:hanging="137"/>
      </w:pPr>
      <w:rPr>
        <w:rFonts w:ascii="Carlito" w:eastAsia="Carlito" w:hAnsi="Carlito" w:cs="Carlito" w:hint="default"/>
        <w:b/>
        <w:bCs/>
        <w:color w:val="212121"/>
        <w:w w:val="99"/>
        <w:sz w:val="26"/>
        <w:szCs w:val="26"/>
        <w:lang w:val="ro-RO" w:eastAsia="en-US" w:bidi="ar-SA"/>
      </w:rPr>
    </w:lvl>
    <w:lvl w:ilvl="1" w:tplc="3F528F9C">
      <w:numFmt w:val="bullet"/>
      <w:lvlText w:val="•"/>
      <w:lvlJc w:val="left"/>
      <w:pPr>
        <w:ind w:left="1048" w:hanging="137"/>
      </w:pPr>
      <w:rPr>
        <w:rFonts w:hint="default"/>
        <w:lang w:val="ro-RO" w:eastAsia="en-US" w:bidi="ar-SA"/>
      </w:rPr>
    </w:lvl>
    <w:lvl w:ilvl="2" w:tplc="BB16C9CC">
      <w:numFmt w:val="bullet"/>
      <w:lvlText w:val="•"/>
      <w:lvlJc w:val="left"/>
      <w:pPr>
        <w:ind w:left="1996" w:hanging="137"/>
      </w:pPr>
      <w:rPr>
        <w:rFonts w:hint="default"/>
        <w:lang w:val="ro-RO" w:eastAsia="en-US" w:bidi="ar-SA"/>
      </w:rPr>
    </w:lvl>
    <w:lvl w:ilvl="3" w:tplc="1AB04E8C">
      <w:numFmt w:val="bullet"/>
      <w:lvlText w:val="•"/>
      <w:lvlJc w:val="left"/>
      <w:pPr>
        <w:ind w:left="2944" w:hanging="137"/>
      </w:pPr>
      <w:rPr>
        <w:rFonts w:hint="default"/>
        <w:lang w:val="ro-RO" w:eastAsia="en-US" w:bidi="ar-SA"/>
      </w:rPr>
    </w:lvl>
    <w:lvl w:ilvl="4" w:tplc="D04EF192">
      <w:numFmt w:val="bullet"/>
      <w:lvlText w:val="•"/>
      <w:lvlJc w:val="left"/>
      <w:pPr>
        <w:ind w:left="3892" w:hanging="137"/>
      </w:pPr>
      <w:rPr>
        <w:rFonts w:hint="default"/>
        <w:lang w:val="ro-RO" w:eastAsia="en-US" w:bidi="ar-SA"/>
      </w:rPr>
    </w:lvl>
    <w:lvl w:ilvl="5" w:tplc="1CE03F04">
      <w:numFmt w:val="bullet"/>
      <w:lvlText w:val="•"/>
      <w:lvlJc w:val="left"/>
      <w:pPr>
        <w:ind w:left="4840" w:hanging="137"/>
      </w:pPr>
      <w:rPr>
        <w:rFonts w:hint="default"/>
        <w:lang w:val="ro-RO" w:eastAsia="en-US" w:bidi="ar-SA"/>
      </w:rPr>
    </w:lvl>
    <w:lvl w:ilvl="6" w:tplc="D97CF3A2">
      <w:numFmt w:val="bullet"/>
      <w:lvlText w:val="•"/>
      <w:lvlJc w:val="left"/>
      <w:pPr>
        <w:ind w:left="5788" w:hanging="137"/>
      </w:pPr>
      <w:rPr>
        <w:rFonts w:hint="default"/>
        <w:lang w:val="ro-RO" w:eastAsia="en-US" w:bidi="ar-SA"/>
      </w:rPr>
    </w:lvl>
    <w:lvl w:ilvl="7" w:tplc="484CE064">
      <w:numFmt w:val="bullet"/>
      <w:lvlText w:val="•"/>
      <w:lvlJc w:val="left"/>
      <w:pPr>
        <w:ind w:left="6736" w:hanging="137"/>
      </w:pPr>
      <w:rPr>
        <w:rFonts w:hint="default"/>
        <w:lang w:val="ro-RO" w:eastAsia="en-US" w:bidi="ar-SA"/>
      </w:rPr>
    </w:lvl>
    <w:lvl w:ilvl="8" w:tplc="1D768146">
      <w:numFmt w:val="bullet"/>
      <w:lvlText w:val="•"/>
      <w:lvlJc w:val="left"/>
      <w:pPr>
        <w:ind w:left="7684" w:hanging="137"/>
      </w:pPr>
      <w:rPr>
        <w:rFonts w:hint="default"/>
        <w:lang w:val="ro-RO" w:eastAsia="en-US" w:bidi="ar-SA"/>
      </w:rPr>
    </w:lvl>
  </w:abstractNum>
  <w:num w:numId="1" w16cid:durableId="1048989036">
    <w:abstractNumId w:val="9"/>
  </w:num>
  <w:num w:numId="2" w16cid:durableId="1590237701">
    <w:abstractNumId w:val="7"/>
  </w:num>
  <w:num w:numId="3" w16cid:durableId="2119644810">
    <w:abstractNumId w:val="6"/>
  </w:num>
  <w:num w:numId="4" w16cid:durableId="663121122">
    <w:abstractNumId w:val="5"/>
  </w:num>
  <w:num w:numId="5" w16cid:durableId="1526139283">
    <w:abstractNumId w:val="4"/>
  </w:num>
  <w:num w:numId="6" w16cid:durableId="878736231">
    <w:abstractNumId w:val="18"/>
  </w:num>
  <w:num w:numId="7" w16cid:durableId="1818254530">
    <w:abstractNumId w:val="8"/>
  </w:num>
  <w:num w:numId="8" w16cid:durableId="1861505213">
    <w:abstractNumId w:val="3"/>
  </w:num>
  <w:num w:numId="9" w16cid:durableId="374046160">
    <w:abstractNumId w:val="2"/>
  </w:num>
  <w:num w:numId="10" w16cid:durableId="1093206979">
    <w:abstractNumId w:val="1"/>
  </w:num>
  <w:num w:numId="11" w16cid:durableId="1776292669">
    <w:abstractNumId w:val="0"/>
  </w:num>
  <w:num w:numId="12" w16cid:durableId="1524055054">
    <w:abstractNumId w:val="10"/>
  </w:num>
  <w:num w:numId="13" w16cid:durableId="719354723">
    <w:abstractNumId w:val="15"/>
  </w:num>
  <w:num w:numId="14" w16cid:durableId="1877231340">
    <w:abstractNumId w:val="13"/>
  </w:num>
  <w:num w:numId="15" w16cid:durableId="766848897">
    <w:abstractNumId w:val="16"/>
  </w:num>
  <w:num w:numId="16" w16cid:durableId="1995379594">
    <w:abstractNumId w:val="24"/>
  </w:num>
  <w:num w:numId="17" w16cid:durableId="626666138">
    <w:abstractNumId w:val="12"/>
  </w:num>
  <w:num w:numId="18" w16cid:durableId="142507703">
    <w:abstractNumId w:val="30"/>
  </w:num>
  <w:num w:numId="19" w16cid:durableId="1720401808">
    <w:abstractNumId w:val="26"/>
  </w:num>
  <w:num w:numId="20" w16cid:durableId="320040733">
    <w:abstractNumId w:val="22"/>
  </w:num>
  <w:num w:numId="21" w16cid:durableId="1618948190">
    <w:abstractNumId w:val="28"/>
  </w:num>
  <w:num w:numId="22" w16cid:durableId="900677143">
    <w:abstractNumId w:val="29"/>
  </w:num>
  <w:num w:numId="23" w16cid:durableId="1372225344">
    <w:abstractNumId w:val="31"/>
  </w:num>
  <w:num w:numId="24" w16cid:durableId="140267534">
    <w:abstractNumId w:val="21"/>
  </w:num>
  <w:num w:numId="25" w16cid:durableId="961762801">
    <w:abstractNumId w:val="20"/>
  </w:num>
  <w:num w:numId="26" w16cid:durableId="1258831288">
    <w:abstractNumId w:val="11"/>
  </w:num>
  <w:num w:numId="27" w16cid:durableId="1471940754">
    <w:abstractNumId w:val="25"/>
  </w:num>
  <w:num w:numId="28" w16cid:durableId="62335351">
    <w:abstractNumId w:val="17"/>
  </w:num>
  <w:num w:numId="29" w16cid:durableId="200243002">
    <w:abstractNumId w:val="19"/>
  </w:num>
  <w:num w:numId="30" w16cid:durableId="1997803720">
    <w:abstractNumId w:val="14"/>
  </w:num>
  <w:num w:numId="31" w16cid:durableId="2106537346">
    <w:abstractNumId w:val="27"/>
  </w:num>
  <w:num w:numId="32" w16cid:durableId="41844749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94"/>
    <w:rsid w:val="000008D1"/>
    <w:rsid w:val="00012ACA"/>
    <w:rsid w:val="000326BC"/>
    <w:rsid w:val="00050BFD"/>
    <w:rsid w:val="00051708"/>
    <w:rsid w:val="00052A4A"/>
    <w:rsid w:val="00067337"/>
    <w:rsid w:val="00090576"/>
    <w:rsid w:val="000A5E53"/>
    <w:rsid w:val="000B3DAC"/>
    <w:rsid w:val="000C1C38"/>
    <w:rsid w:val="000E1DA5"/>
    <w:rsid w:val="000F7AEB"/>
    <w:rsid w:val="00106B79"/>
    <w:rsid w:val="001132A9"/>
    <w:rsid w:val="00132205"/>
    <w:rsid w:val="001377E6"/>
    <w:rsid w:val="001511F9"/>
    <w:rsid w:val="00154164"/>
    <w:rsid w:val="00177883"/>
    <w:rsid w:val="0019783B"/>
    <w:rsid w:val="001A03BF"/>
    <w:rsid w:val="001B6EC9"/>
    <w:rsid w:val="001C0FDD"/>
    <w:rsid w:val="001D4AE0"/>
    <w:rsid w:val="001E51BD"/>
    <w:rsid w:val="001F70AD"/>
    <w:rsid w:val="00204F39"/>
    <w:rsid w:val="00206702"/>
    <w:rsid w:val="00216E8A"/>
    <w:rsid w:val="00217020"/>
    <w:rsid w:val="00230FB5"/>
    <w:rsid w:val="0023293A"/>
    <w:rsid w:val="00235880"/>
    <w:rsid w:val="00243558"/>
    <w:rsid w:val="002766CC"/>
    <w:rsid w:val="0028016D"/>
    <w:rsid w:val="00297A2F"/>
    <w:rsid w:val="002B2685"/>
    <w:rsid w:val="002B4A3C"/>
    <w:rsid w:val="002C6ADA"/>
    <w:rsid w:val="002C73F6"/>
    <w:rsid w:val="002D3102"/>
    <w:rsid w:val="002D781E"/>
    <w:rsid w:val="002F6251"/>
    <w:rsid w:val="0032142D"/>
    <w:rsid w:val="003249E1"/>
    <w:rsid w:val="00335713"/>
    <w:rsid w:val="00356B91"/>
    <w:rsid w:val="00356FE5"/>
    <w:rsid w:val="003637D6"/>
    <w:rsid w:val="0037428B"/>
    <w:rsid w:val="00392768"/>
    <w:rsid w:val="003A2F68"/>
    <w:rsid w:val="003A33E4"/>
    <w:rsid w:val="003E38BF"/>
    <w:rsid w:val="003E6E62"/>
    <w:rsid w:val="00402606"/>
    <w:rsid w:val="00413DFA"/>
    <w:rsid w:val="004279C1"/>
    <w:rsid w:val="00431B47"/>
    <w:rsid w:val="00431C36"/>
    <w:rsid w:val="004428D4"/>
    <w:rsid w:val="004431BB"/>
    <w:rsid w:val="00451110"/>
    <w:rsid w:val="00455C9F"/>
    <w:rsid w:val="0048330F"/>
    <w:rsid w:val="0049775F"/>
    <w:rsid w:val="004A0408"/>
    <w:rsid w:val="004A26AA"/>
    <w:rsid w:val="004A6DCA"/>
    <w:rsid w:val="004C27BC"/>
    <w:rsid w:val="004E7CFC"/>
    <w:rsid w:val="00513B8B"/>
    <w:rsid w:val="005225B2"/>
    <w:rsid w:val="00534B68"/>
    <w:rsid w:val="005473E9"/>
    <w:rsid w:val="0056464A"/>
    <w:rsid w:val="0056557C"/>
    <w:rsid w:val="005701F3"/>
    <w:rsid w:val="0059449F"/>
    <w:rsid w:val="005B18C0"/>
    <w:rsid w:val="005B2950"/>
    <w:rsid w:val="005D768B"/>
    <w:rsid w:val="005E51EB"/>
    <w:rsid w:val="005E527F"/>
    <w:rsid w:val="005E5CF6"/>
    <w:rsid w:val="006114B5"/>
    <w:rsid w:val="00624457"/>
    <w:rsid w:val="00643FAF"/>
    <w:rsid w:val="0064466C"/>
    <w:rsid w:val="00653C00"/>
    <w:rsid w:val="006A2CC6"/>
    <w:rsid w:val="006B13CF"/>
    <w:rsid w:val="006C02B7"/>
    <w:rsid w:val="006C2607"/>
    <w:rsid w:val="006D4291"/>
    <w:rsid w:val="006E212B"/>
    <w:rsid w:val="006E5894"/>
    <w:rsid w:val="00713909"/>
    <w:rsid w:val="00716FDD"/>
    <w:rsid w:val="007212B2"/>
    <w:rsid w:val="007238CE"/>
    <w:rsid w:val="00730696"/>
    <w:rsid w:val="00736763"/>
    <w:rsid w:val="00751491"/>
    <w:rsid w:val="00751992"/>
    <w:rsid w:val="00756B59"/>
    <w:rsid w:val="0078321D"/>
    <w:rsid w:val="00783448"/>
    <w:rsid w:val="00793EB3"/>
    <w:rsid w:val="00797A5B"/>
    <w:rsid w:val="007A3BC5"/>
    <w:rsid w:val="007B0A29"/>
    <w:rsid w:val="007C770C"/>
    <w:rsid w:val="007D052D"/>
    <w:rsid w:val="007D5DA8"/>
    <w:rsid w:val="007E1871"/>
    <w:rsid w:val="007E7ACF"/>
    <w:rsid w:val="00803A31"/>
    <w:rsid w:val="00803C8F"/>
    <w:rsid w:val="00810014"/>
    <w:rsid w:val="00811A3D"/>
    <w:rsid w:val="00815322"/>
    <w:rsid w:val="0083267A"/>
    <w:rsid w:val="008376CF"/>
    <w:rsid w:val="008461D2"/>
    <w:rsid w:val="00853660"/>
    <w:rsid w:val="00857383"/>
    <w:rsid w:val="008662AD"/>
    <w:rsid w:val="00872005"/>
    <w:rsid w:val="00895B3E"/>
    <w:rsid w:val="0089698F"/>
    <w:rsid w:val="00897559"/>
    <w:rsid w:val="008B3968"/>
    <w:rsid w:val="008F56CC"/>
    <w:rsid w:val="0091481B"/>
    <w:rsid w:val="009213CD"/>
    <w:rsid w:val="00935C19"/>
    <w:rsid w:val="00972632"/>
    <w:rsid w:val="00997ACB"/>
    <w:rsid w:val="009A176E"/>
    <w:rsid w:val="009A47E4"/>
    <w:rsid w:val="009C3AA8"/>
    <w:rsid w:val="009C6173"/>
    <w:rsid w:val="009D314A"/>
    <w:rsid w:val="009F6A4F"/>
    <w:rsid w:val="00A145E2"/>
    <w:rsid w:val="00A329B9"/>
    <w:rsid w:val="00A35B90"/>
    <w:rsid w:val="00A42379"/>
    <w:rsid w:val="00A53921"/>
    <w:rsid w:val="00A5429D"/>
    <w:rsid w:val="00A622F7"/>
    <w:rsid w:val="00A7457C"/>
    <w:rsid w:val="00A776B1"/>
    <w:rsid w:val="00AA1368"/>
    <w:rsid w:val="00AA2D40"/>
    <w:rsid w:val="00AB51AD"/>
    <w:rsid w:val="00AC7BAB"/>
    <w:rsid w:val="00AD2B31"/>
    <w:rsid w:val="00AD3C3F"/>
    <w:rsid w:val="00AE4E94"/>
    <w:rsid w:val="00AE6463"/>
    <w:rsid w:val="00B02568"/>
    <w:rsid w:val="00B20A0F"/>
    <w:rsid w:val="00B32894"/>
    <w:rsid w:val="00B426FC"/>
    <w:rsid w:val="00B545A2"/>
    <w:rsid w:val="00B56489"/>
    <w:rsid w:val="00B81B36"/>
    <w:rsid w:val="00B83C15"/>
    <w:rsid w:val="00B944F8"/>
    <w:rsid w:val="00BA04BA"/>
    <w:rsid w:val="00BB2733"/>
    <w:rsid w:val="00BC0A22"/>
    <w:rsid w:val="00BD39A4"/>
    <w:rsid w:val="00BD5411"/>
    <w:rsid w:val="00BF54AE"/>
    <w:rsid w:val="00C1049E"/>
    <w:rsid w:val="00C313C4"/>
    <w:rsid w:val="00C31CC6"/>
    <w:rsid w:val="00C34F19"/>
    <w:rsid w:val="00C41190"/>
    <w:rsid w:val="00C60A0F"/>
    <w:rsid w:val="00C60D73"/>
    <w:rsid w:val="00C7187C"/>
    <w:rsid w:val="00C75A5A"/>
    <w:rsid w:val="00C85AA2"/>
    <w:rsid w:val="00C86E4C"/>
    <w:rsid w:val="00C90FEA"/>
    <w:rsid w:val="00CA4140"/>
    <w:rsid w:val="00CB090B"/>
    <w:rsid w:val="00CB17B5"/>
    <w:rsid w:val="00CB56FF"/>
    <w:rsid w:val="00CC073C"/>
    <w:rsid w:val="00CC48C1"/>
    <w:rsid w:val="00CC7B88"/>
    <w:rsid w:val="00CD12DE"/>
    <w:rsid w:val="00CE73EA"/>
    <w:rsid w:val="00CF1CD3"/>
    <w:rsid w:val="00CF61B0"/>
    <w:rsid w:val="00CF7DAD"/>
    <w:rsid w:val="00D00818"/>
    <w:rsid w:val="00D00AA9"/>
    <w:rsid w:val="00D0284B"/>
    <w:rsid w:val="00D04783"/>
    <w:rsid w:val="00D06BB4"/>
    <w:rsid w:val="00D07941"/>
    <w:rsid w:val="00D16E24"/>
    <w:rsid w:val="00D21EC6"/>
    <w:rsid w:val="00D4032E"/>
    <w:rsid w:val="00D4773D"/>
    <w:rsid w:val="00D5407E"/>
    <w:rsid w:val="00D62024"/>
    <w:rsid w:val="00D766ED"/>
    <w:rsid w:val="00D935DB"/>
    <w:rsid w:val="00DB34DD"/>
    <w:rsid w:val="00DC305C"/>
    <w:rsid w:val="00DC7223"/>
    <w:rsid w:val="00DC7610"/>
    <w:rsid w:val="00DC7B5A"/>
    <w:rsid w:val="00DD06E4"/>
    <w:rsid w:val="00DF4536"/>
    <w:rsid w:val="00E04568"/>
    <w:rsid w:val="00E33AF6"/>
    <w:rsid w:val="00E44E60"/>
    <w:rsid w:val="00E607D2"/>
    <w:rsid w:val="00E61486"/>
    <w:rsid w:val="00E704FA"/>
    <w:rsid w:val="00E90D9F"/>
    <w:rsid w:val="00E959BE"/>
    <w:rsid w:val="00E97EB5"/>
    <w:rsid w:val="00EA0824"/>
    <w:rsid w:val="00EC2371"/>
    <w:rsid w:val="00EC5810"/>
    <w:rsid w:val="00ED0291"/>
    <w:rsid w:val="00ED1452"/>
    <w:rsid w:val="00EF4DCC"/>
    <w:rsid w:val="00F010A5"/>
    <w:rsid w:val="00F11D22"/>
    <w:rsid w:val="00F271AD"/>
    <w:rsid w:val="00F3031A"/>
    <w:rsid w:val="00F32BBD"/>
    <w:rsid w:val="00F56675"/>
    <w:rsid w:val="00F6456C"/>
    <w:rsid w:val="00FA7D3B"/>
    <w:rsid w:val="00FD015F"/>
    <w:rsid w:val="00FD6B14"/>
    <w:rsid w:val="00FE1219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A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71"/>
  </w:style>
  <w:style w:type="paragraph" w:styleId="Heading1">
    <w:name w:val="heading 1"/>
    <w:basedOn w:val="Normal"/>
    <w:next w:val="Normal"/>
    <w:link w:val="Heading1Char"/>
    <w:uiPriority w:val="9"/>
    <w:qFormat/>
    <w:rsid w:val="00EC2371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371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37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3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2371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32E"/>
  </w:style>
  <w:style w:type="character" w:customStyle="1" w:styleId="FooterChar">
    <w:name w:val="Footer Char"/>
    <w:basedOn w:val="DefaultParagraphFont"/>
    <w:link w:val="Footer"/>
    <w:uiPriority w:val="99"/>
    <w:rsid w:val="00D4032E"/>
  </w:style>
  <w:style w:type="paragraph" w:styleId="Header">
    <w:name w:val="header"/>
    <w:basedOn w:val="Normal"/>
    <w:link w:val="HeaderChar"/>
    <w:uiPriority w:val="99"/>
    <w:unhideWhenUsed/>
    <w:rsid w:val="00D4032E"/>
  </w:style>
  <w:style w:type="character" w:customStyle="1" w:styleId="HeaderChar">
    <w:name w:val="Header Char"/>
    <w:basedOn w:val="DefaultParagraphFont"/>
    <w:link w:val="Header"/>
    <w:uiPriority w:val="99"/>
    <w:rsid w:val="00D403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EC2371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2371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2371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237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2371"/>
    <w:pPr>
      <w:spacing w:after="0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371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37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371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371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2371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371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2371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6"/>
      </w:numPr>
    </w:pPr>
  </w:style>
  <w:style w:type="table" w:styleId="TableGrid">
    <w:name w:val="Table Grid"/>
    <w:basedOn w:val="TableNormal"/>
    <w:uiPriority w:val="59"/>
    <w:pPr>
      <w:spacing w:after="0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/>
    </w:pPr>
    <w:rPr>
      <w:b/>
      <w:caps/>
      <w:noProof/>
      <w:color w:val="455F51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549E39" w:themeColor="accent1"/>
      </w:pBdr>
    </w:pPr>
    <w:rPr>
      <w:color w:val="455F51" w:themeColor="text2"/>
      <w:sz w:val="22"/>
    </w:rPr>
  </w:style>
  <w:style w:type="paragraph" w:customStyle="1" w:styleId="FooterOdd">
    <w:name w:val="Footer Odd"/>
    <w:basedOn w:val="Normal"/>
    <w:uiPriority w:val="49"/>
    <w:unhideWhenUsed/>
    <w:pPr>
      <w:pBdr>
        <w:top w:val="single" w:sz="4" w:space="1" w:color="549E39" w:themeColor="accent1"/>
      </w:pBdr>
      <w:jc w:val="right"/>
    </w:pPr>
    <w:rPr>
      <w:color w:val="455F51" w:themeColor="text2"/>
      <w:sz w:val="22"/>
    </w:rPr>
  </w:style>
  <w:style w:type="paragraph" w:customStyle="1" w:styleId="HeaderEven">
    <w:name w:val="Header Even"/>
    <w:basedOn w:val="Normal"/>
    <w:uiPriority w:val="49"/>
    <w:unhideWhenUsed/>
    <w:pPr>
      <w:pBdr>
        <w:bottom w:val="single" w:sz="4" w:space="1" w:color="549E39" w:themeColor="accent1"/>
      </w:pBdr>
      <w:spacing w:after="0"/>
    </w:pPr>
    <w:rPr>
      <w:rFonts w:eastAsia="Times New Roman"/>
      <w:b/>
      <w:color w:val="455F51" w:themeColor="text2"/>
      <w:sz w:val="22"/>
      <w:szCs w:val="24"/>
      <w:lang w:eastAsia="ko-KR"/>
    </w:rPr>
  </w:style>
  <w:style w:type="paragraph" w:customStyle="1" w:styleId="HeaderOdd">
    <w:name w:val="Header Odd"/>
    <w:basedOn w:val="Normal"/>
    <w:uiPriority w:val="49"/>
    <w:unhideWhenUsed/>
    <w:pPr>
      <w:pBdr>
        <w:bottom w:val="single" w:sz="4" w:space="1" w:color="549E39" w:themeColor="accent1"/>
      </w:pBdr>
      <w:spacing w:after="0"/>
      <w:jc w:val="right"/>
    </w:pPr>
    <w:rPr>
      <w:rFonts w:eastAsia="Times New Roman"/>
      <w:b/>
      <w:color w:val="455F51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5B2"/>
  </w:style>
  <w:style w:type="table" w:customStyle="1" w:styleId="TableGridLight1">
    <w:name w:val="Table Grid Light1"/>
    <w:basedOn w:val="TableNormal"/>
    <w:uiPriority w:val="40"/>
    <w:rsid w:val="003A2F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rsid w:val="00052A4A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052A4A"/>
    <w:rPr>
      <w:color w:val="FFFFFF" w:themeColor="background1"/>
      <w:sz w:val="32"/>
    </w:rPr>
  </w:style>
  <w:style w:type="paragraph" w:customStyle="1" w:styleId="Abstract">
    <w:name w:val="Abstract"/>
    <w:basedOn w:val="Normal"/>
    <w:uiPriority w:val="5"/>
    <w:rsid w:val="006114B5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rsid w:val="00A5429D"/>
    <w:rPr>
      <w:rFonts w:asciiTheme="majorHAnsi" w:eastAsiaTheme="majorEastAsia" w:hAnsiTheme="majorHAnsi" w:cstheme="majorBidi"/>
      <w:caps/>
      <w:color w:val="455F51" w:themeColor="text2"/>
      <w:sz w:val="110"/>
      <w:szCs w:val="110"/>
    </w:rPr>
  </w:style>
  <w:style w:type="paragraph" w:customStyle="1" w:styleId="CoverPageSubtitle">
    <w:name w:val="Cover Page Subtitle"/>
    <w:basedOn w:val="Normal"/>
    <w:uiPriority w:val="3"/>
    <w:rsid w:val="006114B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8662AD"/>
    <w:pPr>
      <w:pBdr>
        <w:top w:val="single" w:sz="2" w:space="10" w:color="2A4F1C" w:themeColor="accent1" w:themeShade="80"/>
        <w:left w:val="single" w:sz="2" w:space="10" w:color="2A4F1C" w:themeColor="accent1" w:themeShade="80"/>
        <w:bottom w:val="single" w:sz="2" w:space="10" w:color="2A4F1C" w:themeColor="accent1" w:themeShade="80"/>
        <w:right w:val="single" w:sz="2" w:space="10" w:color="2A4F1C" w:themeColor="accent1" w:themeShade="80"/>
      </w:pBdr>
      <w:ind w:left="1152" w:right="1152"/>
    </w:pPr>
    <w:rPr>
      <w:i/>
      <w:iCs/>
      <w:color w:val="2A4F1C" w:themeColor="accent1" w:themeShade="80"/>
    </w:rPr>
  </w:style>
  <w:style w:type="paragraph" w:styleId="BodyText">
    <w:name w:val="Body Text"/>
    <w:basedOn w:val="Normal"/>
    <w:link w:val="BodyTextChar"/>
    <w:uiPriority w:val="1"/>
    <w:unhideWhenUsed/>
    <w:rsid w:val="00522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225B2"/>
  </w:style>
  <w:style w:type="paragraph" w:styleId="BodyText2">
    <w:name w:val="Body Text 2"/>
    <w:basedOn w:val="Normal"/>
    <w:link w:val="BodyText2Char"/>
    <w:uiPriority w:val="99"/>
    <w:semiHidden/>
    <w:unhideWhenUsed/>
    <w:rsid w:val="0052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5B2"/>
  </w:style>
  <w:style w:type="paragraph" w:styleId="BodyText3">
    <w:name w:val="Body Text 3"/>
    <w:basedOn w:val="Normal"/>
    <w:link w:val="BodyText3Char"/>
    <w:uiPriority w:val="99"/>
    <w:semiHidden/>
    <w:unhideWhenUsed/>
    <w:rsid w:val="005225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5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5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5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5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5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5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5B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5B2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225B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5B2"/>
  </w:style>
  <w:style w:type="table" w:styleId="ColorfulGrid">
    <w:name w:val="Colorful Grid"/>
    <w:basedOn w:val="TableNormal"/>
    <w:uiPriority w:val="40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5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B2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2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225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225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225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225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225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225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225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25B2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5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5B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5B2"/>
  </w:style>
  <w:style w:type="character" w:styleId="EndnoteReference">
    <w:name w:val="end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5B2"/>
    <w:pPr>
      <w:spacing w:after="0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5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25B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225B2"/>
    <w:rPr>
      <w:color w:val="BA690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5B2"/>
    <w:pPr>
      <w:spacing w:after="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5B2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5225B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225B2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225B2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225B2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225B2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225B2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225B2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225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225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225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225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225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225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225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225B2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225B2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225B2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225B2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225B2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225B2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225B2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225B2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225B2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225B2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225B2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225B2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225B2"/>
  </w:style>
  <w:style w:type="paragraph" w:styleId="HTMLAddress">
    <w:name w:val="HTML Address"/>
    <w:basedOn w:val="Normal"/>
    <w:link w:val="HTMLAddressChar"/>
    <w:uiPriority w:val="99"/>
    <w:semiHidden/>
    <w:unhideWhenUsed/>
    <w:rsid w:val="005225B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5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25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25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5B2"/>
    <w:pPr>
      <w:spacing w:after="0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5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25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25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5B2"/>
    <w:pPr>
      <w:spacing w:after="0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25B2"/>
    <w:pPr>
      <w:spacing w:after="0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25B2"/>
    <w:pPr>
      <w:spacing w:after="0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25B2"/>
    <w:pPr>
      <w:spacing w:after="0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25B2"/>
    <w:pPr>
      <w:spacing w:after="0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25B2"/>
    <w:pPr>
      <w:spacing w:after="0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25B2"/>
    <w:pPr>
      <w:spacing w:after="0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25B2"/>
    <w:pPr>
      <w:spacing w:after="0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25B2"/>
    <w:pPr>
      <w:spacing w:after="0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5B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225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225B2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225B2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225B2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225B2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225B2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225B2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5B2"/>
  </w:style>
  <w:style w:type="paragraph" w:styleId="List3">
    <w:name w:val="List 3"/>
    <w:basedOn w:val="Normal"/>
    <w:uiPriority w:val="99"/>
    <w:semiHidden/>
    <w:unhideWhenUsed/>
    <w:rsid w:val="005225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25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25B2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5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5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5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5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5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25B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25B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25B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25B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25B2"/>
    <w:pPr>
      <w:numPr>
        <w:numId w:val="11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225B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225B2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225B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225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225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225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225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225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225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225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225B2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225B2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225B2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225B2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225B2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225B2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225B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225B2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225B2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225B2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225B2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225B2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225B2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5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225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225B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225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5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225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25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5B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5B2"/>
  </w:style>
  <w:style w:type="character" w:styleId="PageNumber">
    <w:name w:val="page number"/>
    <w:basedOn w:val="DefaultParagraphFont"/>
    <w:uiPriority w:val="99"/>
    <w:semiHidden/>
    <w:unhideWhenUsed/>
    <w:rsid w:val="005225B2"/>
  </w:style>
  <w:style w:type="table" w:customStyle="1" w:styleId="PlainTable11">
    <w:name w:val="Plain Table 11"/>
    <w:basedOn w:val="TableNormal"/>
    <w:uiPriority w:val="41"/>
    <w:rsid w:val="005225B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225B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225B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225B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25B2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B2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5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5B2"/>
  </w:style>
  <w:style w:type="paragraph" w:styleId="Signature">
    <w:name w:val="Signature"/>
    <w:basedOn w:val="Normal"/>
    <w:link w:val="SignatureChar"/>
    <w:uiPriority w:val="99"/>
    <w:semiHidden/>
    <w:unhideWhenUsed/>
    <w:rsid w:val="005225B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5B2"/>
  </w:style>
  <w:style w:type="character" w:customStyle="1" w:styleId="SmartHyperlink1">
    <w:name w:val="Smart Hyperlink1"/>
    <w:basedOn w:val="DefaultParagraphFont"/>
    <w:uiPriority w:val="99"/>
    <w:semiHidden/>
    <w:unhideWhenUsed/>
    <w:rsid w:val="005225B2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22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225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5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37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5B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EC2371"/>
    <w:rPr>
      <w:b/>
      <w:bCs/>
      <w:smallCaps/>
    </w:rPr>
  </w:style>
  <w:style w:type="character" w:styleId="IntenseEmphasis">
    <w:name w:val="Intense Emphasis"/>
    <w:basedOn w:val="DefaultParagraphFont"/>
    <w:uiPriority w:val="21"/>
    <w:qFormat/>
    <w:rsid w:val="00EC2371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EC2371"/>
    <w:rPr>
      <w:b/>
      <w:bCs/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371"/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EC2371"/>
    <w:rPr>
      <w:i/>
      <w:iCs/>
    </w:rPr>
  </w:style>
  <w:style w:type="paragraph" w:styleId="ListBullet">
    <w:name w:val="List Bullet"/>
    <w:basedOn w:val="Normal"/>
    <w:uiPriority w:val="36"/>
    <w:semiHidden/>
    <w:unhideWhenUsed/>
    <w:rsid w:val="007D05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rsid w:val="007D052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rsid w:val="007D052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rsid w:val="007D052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rsid w:val="007D052D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7D052D"/>
    <w:pPr>
      <w:ind w:left="720"/>
      <w:contextualSpacing/>
    </w:pPr>
  </w:style>
  <w:style w:type="paragraph" w:styleId="NoSpacing">
    <w:name w:val="No Spacing"/>
    <w:uiPriority w:val="1"/>
    <w:qFormat/>
    <w:rsid w:val="00EC2371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8662AD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EC23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237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C237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C23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C2371"/>
    <w:rPr>
      <w:smallCaps/>
      <w:color w:val="404040" w:themeColor="text1" w:themeTint="BF"/>
      <w:u w:val="single" w:color="7F7F7F" w:themeColor="text1" w:themeTint="80"/>
    </w:rPr>
  </w:style>
  <w:style w:type="character" w:customStyle="1" w:styleId="subtitlupagina1">
    <w:name w:val="subtitlupagina1"/>
    <w:basedOn w:val="DefaultParagraphFont"/>
    <w:rsid w:val="00FE7243"/>
  </w:style>
  <w:style w:type="paragraph" w:customStyle="1" w:styleId="NoSpacing1">
    <w:name w:val="No Spacing1"/>
    <w:link w:val="NoSpacingChar"/>
    <w:uiPriority w:val="1"/>
    <w:qFormat/>
    <w:rsid w:val="0089698F"/>
    <w:pPr>
      <w:spacing w:after="0"/>
    </w:pPr>
    <w:rPr>
      <w:color w:val="455F51" w:themeColor="text2"/>
    </w:rPr>
  </w:style>
  <w:style w:type="character" w:customStyle="1" w:styleId="NoSpacingChar">
    <w:name w:val="No Spacing Char"/>
    <w:basedOn w:val="DefaultParagraphFont"/>
    <w:link w:val="NoSpacing1"/>
    <w:uiPriority w:val="1"/>
    <w:rsid w:val="0089698F"/>
    <w:rPr>
      <w:rFonts w:cstheme="minorBidi"/>
      <w:color w:val="455F51" w:themeColor="text2"/>
      <w:kern w:val="0"/>
      <w:sz w:val="20"/>
      <w:szCs w:val="20"/>
      <w14:ligatures w14:val="none"/>
    </w:rPr>
  </w:style>
  <w:style w:type="paragraph" w:customStyle="1" w:styleId="Bauconcept">
    <w:name w:val="Bauconcept"/>
    <w:basedOn w:val="Normal"/>
    <w:rsid w:val="00FE1219"/>
    <w:pPr>
      <w:tabs>
        <w:tab w:val="left" w:pos="567"/>
      </w:tabs>
      <w:spacing w:after="0"/>
      <w:jc w:val="both"/>
    </w:pPr>
    <w:rPr>
      <w:rFonts w:eastAsia="Times New Roman"/>
      <w:bCs/>
      <w:kern w:val="18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co.imobiliare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e5.ro/Gratuit/gmytenbvhezq/la-procedura-lege-292-2018-anexa-nr-5?dp=gi3tkmjwha2tcm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\AppData\Local\Packages\Microsoft.Office.Desktop_8wekyb3d8bbwe\LocalCache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DC9710417643CDBCE8C98C51F0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827F-7A54-4926-BCAD-8433A53DCEB6}"/>
      </w:docPartPr>
      <w:docPartBody>
        <w:p w:rsidR="009E7147" w:rsidRDefault="009E7147" w:rsidP="009E7147">
          <w:pPr>
            <w:pStyle w:val="B4DC9710417643CDBCE8C98C51F060CC"/>
          </w:pPr>
          <w:r w:rsidRPr="00D71686">
            <w:t>Chapter 1</w:t>
          </w:r>
        </w:p>
      </w:docPartBody>
    </w:docPart>
    <w:docPart>
      <w:docPartPr>
        <w:name w:val="09CB678591BD4E89A7C35E6346ED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F7E4-1FF3-419F-8D17-D1C179DFE885}"/>
      </w:docPartPr>
      <w:docPartBody>
        <w:p w:rsidR="00AE4B4A" w:rsidRDefault="004C276F" w:rsidP="004C276F">
          <w:pPr>
            <w:pStyle w:val="09CB678591BD4E89A7C35E6346ED7FA3"/>
          </w:pPr>
          <w:r w:rsidRPr="00A5429D">
            <w:t>Subtitle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147"/>
    <w:rsid w:val="00056B18"/>
    <w:rsid w:val="000F531E"/>
    <w:rsid w:val="0014212B"/>
    <w:rsid w:val="001A2411"/>
    <w:rsid w:val="001B761C"/>
    <w:rsid w:val="001E5957"/>
    <w:rsid w:val="00263051"/>
    <w:rsid w:val="002A1690"/>
    <w:rsid w:val="00401301"/>
    <w:rsid w:val="004723CF"/>
    <w:rsid w:val="004B16FF"/>
    <w:rsid w:val="004C276F"/>
    <w:rsid w:val="004E11F4"/>
    <w:rsid w:val="005360D9"/>
    <w:rsid w:val="00562695"/>
    <w:rsid w:val="0081157D"/>
    <w:rsid w:val="00841F31"/>
    <w:rsid w:val="008B2D89"/>
    <w:rsid w:val="008B4C40"/>
    <w:rsid w:val="00945F6C"/>
    <w:rsid w:val="009A1171"/>
    <w:rsid w:val="009E7147"/>
    <w:rsid w:val="00A225AA"/>
    <w:rsid w:val="00A44100"/>
    <w:rsid w:val="00AE4B4A"/>
    <w:rsid w:val="00B34177"/>
    <w:rsid w:val="00C26CE2"/>
    <w:rsid w:val="00D426F4"/>
    <w:rsid w:val="00E11CFB"/>
    <w:rsid w:val="00EB0EF5"/>
    <w:rsid w:val="00F97BEB"/>
    <w:rsid w:val="00FB5FA4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20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Date">
    <w:name w:val="Date"/>
    <w:basedOn w:val="Normal"/>
    <w:link w:val="DateChar"/>
    <w:uiPriority w:val="2"/>
    <w:qFormat/>
    <w:pPr>
      <w:spacing w:after="0" w:line="276" w:lineRule="auto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B4DC9710417643CDBCE8C98C51F060CC">
    <w:name w:val="B4DC9710417643CDBCE8C98C51F060CC"/>
    <w:rsid w:val="009E7147"/>
  </w:style>
  <w:style w:type="character" w:styleId="PlaceholderText">
    <w:name w:val="Placeholder Text"/>
    <w:basedOn w:val="DefaultParagraphFont"/>
    <w:uiPriority w:val="99"/>
    <w:unhideWhenUsed/>
    <w:rsid w:val="009E7147"/>
    <w:rPr>
      <w:color w:val="808080"/>
    </w:rPr>
  </w:style>
  <w:style w:type="paragraph" w:customStyle="1" w:styleId="09CB678591BD4E89A7C35E6346ED7FA3">
    <w:name w:val="09CB678591BD4E89A7C35E6346ED7FA3"/>
    <w:rsid w:val="004C2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B33B-A2A8-4F91-A156-7431C01F1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D70F4-3D7E-4CBE-B294-4E7E752EA09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167019-F687-45A2-918B-73924D0D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7BDFC-370C-409F-992C-F063A5A6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theme).dotx</Template>
  <TotalTime>0</TotalTime>
  <Pages>19</Pages>
  <Words>8108</Words>
  <Characters>46220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CONSTRUIRE CENTRU COMERCIAL P+SUPANTA , AMENAJARE TEREN SI ORGANIZARE DE SANTIER</vt:lpstr>
    </vt:vector>
  </TitlesOfParts>
  <LinksUpToDate>false</LinksUpToDate>
  <CharactersWithSpaces>54220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CONSTRUIRE CENTRU COMERCIAL P+SUPANTA , AMENAJARE TEREN SI ORGANIZARE DE SANTIER</dc:title>
  <dc:subject>Memoriu prezentare-general</dc:subject>
  <dc:creator/>
  <cp:lastModifiedBy/>
  <cp:revision>1</cp:revision>
  <dcterms:created xsi:type="dcterms:W3CDTF">2022-07-05T05:39:00Z</dcterms:created>
  <dcterms:modified xsi:type="dcterms:W3CDTF">2022-07-05T05:39:00Z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