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A7" w:rsidRPr="00326776" w:rsidRDefault="003218A7" w:rsidP="003218A7">
      <w:pPr>
        <w:spacing w:before="60"/>
        <w:rPr>
          <w:b/>
          <w:bCs/>
          <w:caps/>
          <w:sz w:val="22"/>
          <w:szCs w:val="22"/>
          <w:lang w:val="ro-RO"/>
        </w:rPr>
      </w:pPr>
      <w:bookmarkStart w:id="0" w:name="_Toc34291136"/>
      <w:r w:rsidRPr="00326776">
        <w:rPr>
          <w:b/>
          <w:sz w:val="22"/>
          <w:szCs w:val="22"/>
          <w:lang w:val="ro-RO"/>
        </w:rPr>
        <w:t>IPTANA S.A.</w:t>
      </w:r>
      <w:r w:rsidRPr="00326776">
        <w:rPr>
          <w:b/>
          <w:sz w:val="22"/>
          <w:szCs w:val="22"/>
          <w:lang w:val="ro-RO"/>
        </w:rPr>
        <w:tab/>
      </w:r>
      <w:r w:rsidRPr="00326776">
        <w:rPr>
          <w:b/>
          <w:bCs/>
          <w:caps/>
          <w:sz w:val="22"/>
          <w:szCs w:val="22"/>
          <w:lang w:val="ro-RO"/>
        </w:rPr>
        <w:t xml:space="preserve">      </w:t>
      </w:r>
    </w:p>
    <w:p w:rsidR="003218A7" w:rsidRPr="00326776" w:rsidRDefault="003218A7" w:rsidP="003218A7">
      <w:pPr>
        <w:spacing w:before="60"/>
        <w:rPr>
          <w:b/>
          <w:bCs/>
          <w:caps/>
          <w:sz w:val="22"/>
          <w:szCs w:val="22"/>
          <w:lang w:val="ro-RO"/>
        </w:rPr>
      </w:pPr>
    </w:p>
    <w:p w:rsidR="003218A7" w:rsidRPr="00326776" w:rsidRDefault="003218A7" w:rsidP="003218A7">
      <w:pPr>
        <w:spacing w:before="60"/>
        <w:rPr>
          <w:b/>
          <w:bCs/>
          <w:caps/>
          <w:sz w:val="22"/>
          <w:szCs w:val="22"/>
          <w:lang w:val="ro-RO"/>
        </w:rPr>
      </w:pPr>
    </w:p>
    <w:p w:rsidR="003218A7" w:rsidRPr="00326776" w:rsidRDefault="003218A7" w:rsidP="003218A7">
      <w:pPr>
        <w:spacing w:before="60"/>
        <w:rPr>
          <w:b/>
          <w:bCs/>
          <w:caps/>
          <w:sz w:val="22"/>
          <w:szCs w:val="22"/>
          <w:lang w:val="ro-RO"/>
        </w:rPr>
      </w:pPr>
    </w:p>
    <w:p w:rsidR="003218A7" w:rsidRPr="00326776" w:rsidRDefault="003218A7" w:rsidP="003218A7">
      <w:pPr>
        <w:spacing w:before="60"/>
        <w:rPr>
          <w:b/>
          <w:bCs/>
          <w:caps/>
          <w:sz w:val="22"/>
          <w:szCs w:val="22"/>
          <w:lang w:val="ro-RO"/>
        </w:rPr>
      </w:pPr>
    </w:p>
    <w:p w:rsidR="00A52A28" w:rsidRPr="0035508A" w:rsidRDefault="00A52A28" w:rsidP="00A52A28">
      <w:pPr>
        <w:jc w:val="center"/>
        <w:rPr>
          <w:rStyle w:val="Emphasis"/>
          <w:b/>
          <w:sz w:val="22"/>
          <w:szCs w:val="22"/>
        </w:rPr>
      </w:pPr>
      <w:r w:rsidRPr="0035508A">
        <w:rPr>
          <w:rStyle w:val="Emphasis"/>
          <w:b/>
          <w:sz w:val="22"/>
          <w:szCs w:val="22"/>
        </w:rPr>
        <w:t>„STAŢIE DE BUNKERAJ CU REGIM DE ANTREPOZIT FISCAL ÎN PORTUL CONSTANŢA”</w:t>
      </w:r>
    </w:p>
    <w:p w:rsidR="00A52A28" w:rsidRPr="0035508A" w:rsidRDefault="00A52A28" w:rsidP="00A52A28">
      <w:pPr>
        <w:jc w:val="center"/>
        <w:rPr>
          <w:rStyle w:val="Emphasis"/>
          <w:b/>
          <w:sz w:val="22"/>
          <w:szCs w:val="22"/>
        </w:rPr>
      </w:pPr>
      <w:r w:rsidRPr="0035508A">
        <w:rPr>
          <w:rStyle w:val="Emphasis"/>
          <w:b/>
          <w:sz w:val="22"/>
          <w:szCs w:val="22"/>
        </w:rPr>
        <w:t>Post de încărcare/descărcare combustibil în/din cisterne auto</w:t>
      </w: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sz w:val="22"/>
          <w:szCs w:val="22"/>
          <w:lang w:val="ro-RO"/>
        </w:rPr>
      </w:pPr>
    </w:p>
    <w:p w:rsidR="003218A7" w:rsidRPr="00326776" w:rsidRDefault="003218A7" w:rsidP="003218A7">
      <w:pPr>
        <w:spacing w:before="60"/>
        <w:jc w:val="center"/>
        <w:rPr>
          <w:sz w:val="22"/>
          <w:szCs w:val="22"/>
          <w:lang w:val="ro-RO"/>
        </w:rPr>
      </w:pPr>
    </w:p>
    <w:p w:rsidR="003218A7" w:rsidRPr="00326776" w:rsidRDefault="003218A7" w:rsidP="003218A7">
      <w:pPr>
        <w:spacing w:before="60"/>
        <w:jc w:val="center"/>
        <w:rPr>
          <w:sz w:val="22"/>
          <w:szCs w:val="22"/>
          <w:lang w:val="ro-RO"/>
        </w:rPr>
      </w:pPr>
    </w:p>
    <w:p w:rsidR="003218A7" w:rsidRPr="00326776" w:rsidRDefault="003218A7" w:rsidP="003218A7">
      <w:pPr>
        <w:spacing w:before="60"/>
        <w:jc w:val="center"/>
        <w:rPr>
          <w:b/>
          <w:sz w:val="22"/>
          <w:szCs w:val="22"/>
          <w:lang w:val="ro-RO"/>
        </w:rPr>
      </w:pPr>
      <w:r w:rsidRPr="00326776">
        <w:rPr>
          <w:b/>
          <w:sz w:val="22"/>
          <w:szCs w:val="22"/>
          <w:lang w:val="ro-RO"/>
        </w:rPr>
        <w:t>B O R D E R O U</w:t>
      </w:r>
    </w:p>
    <w:p w:rsidR="003218A7" w:rsidRPr="00326776" w:rsidRDefault="003218A7" w:rsidP="003218A7">
      <w:pPr>
        <w:spacing w:before="60"/>
        <w:rPr>
          <w:sz w:val="22"/>
          <w:szCs w:val="22"/>
          <w:lang w:val="ro-RO"/>
        </w:rPr>
      </w:pPr>
    </w:p>
    <w:p w:rsidR="003218A7" w:rsidRPr="00326776" w:rsidRDefault="003218A7" w:rsidP="003218A7">
      <w:pPr>
        <w:spacing w:before="60"/>
        <w:rPr>
          <w:sz w:val="22"/>
          <w:szCs w:val="22"/>
          <w:lang w:val="ro-RO"/>
        </w:rPr>
      </w:pPr>
    </w:p>
    <w:p w:rsidR="003218A7" w:rsidRPr="00326776" w:rsidRDefault="003218A7" w:rsidP="003218A7">
      <w:pPr>
        <w:spacing w:before="60"/>
        <w:jc w:val="both"/>
        <w:rPr>
          <w:b/>
          <w:sz w:val="22"/>
          <w:szCs w:val="22"/>
          <w:lang w:val="ro-RO"/>
        </w:rPr>
      </w:pPr>
      <w:r w:rsidRPr="00326776">
        <w:rPr>
          <w:b/>
          <w:sz w:val="22"/>
          <w:szCs w:val="22"/>
          <w:lang w:val="ro-RO"/>
        </w:rPr>
        <w:t xml:space="preserve">A. PIESE SCRISE </w:t>
      </w:r>
    </w:p>
    <w:p w:rsidR="003218A7" w:rsidRPr="00326776" w:rsidRDefault="003218A7" w:rsidP="003218A7">
      <w:pPr>
        <w:spacing w:before="60"/>
        <w:jc w:val="both"/>
        <w:rPr>
          <w:sz w:val="22"/>
          <w:szCs w:val="22"/>
          <w:lang w:val="ro-RO"/>
        </w:rPr>
      </w:pPr>
      <w:r w:rsidRPr="00326776">
        <w:rPr>
          <w:sz w:val="22"/>
          <w:szCs w:val="22"/>
          <w:lang w:val="ro-RO"/>
        </w:rPr>
        <w:t>1. Foaie de semnături</w:t>
      </w:r>
    </w:p>
    <w:p w:rsidR="003218A7" w:rsidRPr="00326776" w:rsidRDefault="003218A7" w:rsidP="003218A7">
      <w:pPr>
        <w:spacing w:before="60"/>
        <w:jc w:val="both"/>
        <w:rPr>
          <w:sz w:val="22"/>
          <w:szCs w:val="22"/>
          <w:lang w:val="ro-RO"/>
        </w:rPr>
      </w:pPr>
      <w:r w:rsidRPr="00326776">
        <w:rPr>
          <w:sz w:val="22"/>
          <w:szCs w:val="22"/>
          <w:lang w:val="ro-RO"/>
        </w:rPr>
        <w:t xml:space="preserve">2. Borderou </w:t>
      </w:r>
    </w:p>
    <w:p w:rsidR="003218A7" w:rsidRPr="00326776" w:rsidRDefault="003218A7" w:rsidP="003218A7">
      <w:pPr>
        <w:spacing w:before="60"/>
        <w:jc w:val="both"/>
        <w:rPr>
          <w:sz w:val="22"/>
          <w:szCs w:val="22"/>
          <w:lang w:val="ro-RO"/>
        </w:rPr>
      </w:pPr>
      <w:r w:rsidRPr="00326776">
        <w:rPr>
          <w:sz w:val="22"/>
          <w:szCs w:val="22"/>
          <w:lang w:val="ro-RO"/>
        </w:rPr>
        <w:t>3. Memoriu de prezentare</w:t>
      </w:r>
    </w:p>
    <w:p w:rsidR="003218A7" w:rsidRPr="00326776" w:rsidRDefault="003218A7" w:rsidP="003218A7">
      <w:pPr>
        <w:spacing w:before="60"/>
        <w:jc w:val="both"/>
        <w:rPr>
          <w:sz w:val="22"/>
          <w:szCs w:val="22"/>
          <w:lang w:val="ro-RO"/>
        </w:rPr>
      </w:pPr>
      <w:r w:rsidRPr="00326776">
        <w:rPr>
          <w:sz w:val="22"/>
          <w:szCs w:val="22"/>
          <w:lang w:val="ro-RO"/>
        </w:rPr>
        <w:t xml:space="preserve"> </w:t>
      </w:r>
    </w:p>
    <w:p w:rsidR="003218A7" w:rsidRPr="00326776" w:rsidRDefault="003218A7" w:rsidP="003218A7">
      <w:pPr>
        <w:spacing w:before="60"/>
        <w:jc w:val="both"/>
        <w:rPr>
          <w:b/>
          <w:sz w:val="22"/>
          <w:szCs w:val="22"/>
          <w:lang w:val="ro-RO"/>
        </w:rPr>
      </w:pPr>
      <w:r w:rsidRPr="00326776">
        <w:rPr>
          <w:b/>
          <w:sz w:val="22"/>
          <w:szCs w:val="22"/>
          <w:lang w:val="ro-RO"/>
        </w:rPr>
        <w:t xml:space="preserve">B. PIESE DESENATE </w:t>
      </w:r>
    </w:p>
    <w:tbl>
      <w:tblPr>
        <w:tblW w:w="10031" w:type="dxa"/>
        <w:tblLayout w:type="fixed"/>
        <w:tblLook w:val="0000"/>
      </w:tblPr>
      <w:tblGrid>
        <w:gridCol w:w="1384"/>
        <w:gridCol w:w="8647"/>
      </w:tblGrid>
      <w:tr w:rsidR="003218A7" w:rsidRPr="00326776" w:rsidTr="00B64B52">
        <w:tblPrEx>
          <w:tblCellMar>
            <w:top w:w="0" w:type="dxa"/>
            <w:bottom w:w="0" w:type="dxa"/>
          </w:tblCellMar>
        </w:tblPrEx>
        <w:tc>
          <w:tcPr>
            <w:tcW w:w="1384" w:type="dxa"/>
          </w:tcPr>
          <w:p w:rsidR="003218A7" w:rsidRPr="00326776" w:rsidRDefault="003218A7" w:rsidP="00B64B52">
            <w:pPr>
              <w:pStyle w:val="Numar"/>
              <w:spacing w:before="60"/>
              <w:jc w:val="both"/>
              <w:rPr>
                <w:sz w:val="22"/>
                <w:szCs w:val="22"/>
                <w:lang w:val="ro-RO"/>
              </w:rPr>
            </w:pPr>
            <w:r w:rsidRPr="00326776">
              <w:rPr>
                <w:sz w:val="22"/>
                <w:szCs w:val="22"/>
                <w:lang w:val="ro-RO"/>
              </w:rPr>
              <w:t>Planşa 1</w:t>
            </w:r>
          </w:p>
        </w:tc>
        <w:tc>
          <w:tcPr>
            <w:tcW w:w="8647" w:type="dxa"/>
          </w:tcPr>
          <w:p w:rsidR="003218A7" w:rsidRPr="00326776" w:rsidRDefault="003218A7" w:rsidP="00B64B52">
            <w:pPr>
              <w:pStyle w:val="Caracter"/>
              <w:spacing w:before="60"/>
              <w:jc w:val="both"/>
              <w:rPr>
                <w:sz w:val="22"/>
                <w:szCs w:val="22"/>
                <w:lang w:val="ro-RO" w:eastAsia="en-US"/>
              </w:rPr>
            </w:pPr>
            <w:r w:rsidRPr="00326776">
              <w:rPr>
                <w:sz w:val="22"/>
                <w:szCs w:val="22"/>
                <w:lang w:val="ro-RO" w:eastAsia="en-US"/>
              </w:rPr>
              <w:t>Plan general port Constanţa (scara 1 : 25000)</w:t>
            </w:r>
          </w:p>
        </w:tc>
      </w:tr>
      <w:tr w:rsidR="003218A7" w:rsidRPr="00326776" w:rsidTr="00B64B52">
        <w:tblPrEx>
          <w:tblCellMar>
            <w:top w:w="0" w:type="dxa"/>
            <w:bottom w:w="0" w:type="dxa"/>
          </w:tblCellMar>
        </w:tblPrEx>
        <w:tc>
          <w:tcPr>
            <w:tcW w:w="1384" w:type="dxa"/>
          </w:tcPr>
          <w:p w:rsidR="003218A7" w:rsidRPr="00326776" w:rsidRDefault="003218A7" w:rsidP="00B64B52">
            <w:pPr>
              <w:pStyle w:val="Numar"/>
              <w:spacing w:before="60"/>
              <w:jc w:val="both"/>
              <w:rPr>
                <w:sz w:val="22"/>
                <w:szCs w:val="22"/>
                <w:lang w:val="ro-RO"/>
              </w:rPr>
            </w:pPr>
            <w:r w:rsidRPr="00326776">
              <w:rPr>
                <w:sz w:val="22"/>
                <w:szCs w:val="22"/>
                <w:lang w:val="ro-RO"/>
              </w:rPr>
              <w:t>Plansa 2</w:t>
            </w:r>
          </w:p>
        </w:tc>
        <w:tc>
          <w:tcPr>
            <w:tcW w:w="8647" w:type="dxa"/>
          </w:tcPr>
          <w:p w:rsidR="003218A7" w:rsidRPr="00326776" w:rsidRDefault="003218A7" w:rsidP="00F929AB">
            <w:pPr>
              <w:pStyle w:val="Caracter"/>
              <w:spacing w:before="60"/>
              <w:jc w:val="both"/>
              <w:rPr>
                <w:sz w:val="22"/>
                <w:szCs w:val="22"/>
                <w:lang w:val="ro-RO" w:eastAsia="en-US"/>
              </w:rPr>
            </w:pPr>
            <w:r w:rsidRPr="00326776">
              <w:rPr>
                <w:sz w:val="22"/>
                <w:szCs w:val="22"/>
                <w:lang w:val="ro-RO" w:eastAsia="en-US"/>
              </w:rPr>
              <w:t xml:space="preserve">Dispoziţie generală </w:t>
            </w:r>
            <w:r w:rsidR="008F4A66">
              <w:rPr>
                <w:sz w:val="22"/>
                <w:szCs w:val="22"/>
                <w:lang w:val="ro-RO" w:eastAsia="en-US"/>
              </w:rPr>
              <w:t xml:space="preserve">lucrari </w:t>
            </w:r>
            <w:r w:rsidRPr="00326776">
              <w:rPr>
                <w:sz w:val="22"/>
                <w:szCs w:val="22"/>
                <w:lang w:val="ro-RO" w:eastAsia="en-US"/>
              </w:rPr>
              <w:t>(scara 1: 250)</w:t>
            </w:r>
          </w:p>
        </w:tc>
      </w:tr>
      <w:tr w:rsidR="003218A7" w:rsidRPr="00326776" w:rsidTr="00B64B52">
        <w:tblPrEx>
          <w:tblCellMar>
            <w:top w:w="0" w:type="dxa"/>
            <w:bottom w:w="0" w:type="dxa"/>
          </w:tblCellMar>
        </w:tblPrEx>
        <w:tc>
          <w:tcPr>
            <w:tcW w:w="1384" w:type="dxa"/>
          </w:tcPr>
          <w:p w:rsidR="003218A7" w:rsidRPr="00326776" w:rsidRDefault="003218A7" w:rsidP="00B64B52">
            <w:pPr>
              <w:pStyle w:val="Numar"/>
              <w:spacing w:before="60"/>
              <w:jc w:val="both"/>
              <w:rPr>
                <w:sz w:val="22"/>
                <w:szCs w:val="22"/>
                <w:lang w:val="ro-RO"/>
              </w:rPr>
            </w:pPr>
            <w:r w:rsidRPr="00326776">
              <w:rPr>
                <w:sz w:val="22"/>
                <w:szCs w:val="22"/>
                <w:lang w:val="ro-RO"/>
              </w:rPr>
              <w:t>Plansa 3</w:t>
            </w:r>
          </w:p>
        </w:tc>
        <w:tc>
          <w:tcPr>
            <w:tcW w:w="8647" w:type="dxa"/>
          </w:tcPr>
          <w:p w:rsidR="003218A7" w:rsidRPr="00326776" w:rsidRDefault="00F929AB" w:rsidP="00B64B52">
            <w:pPr>
              <w:pStyle w:val="Caracter"/>
              <w:spacing w:before="60"/>
              <w:jc w:val="both"/>
              <w:rPr>
                <w:sz w:val="22"/>
                <w:szCs w:val="22"/>
                <w:lang w:val="ro-RO" w:eastAsia="en-US"/>
              </w:rPr>
            </w:pPr>
            <w:r>
              <w:rPr>
                <w:sz w:val="22"/>
                <w:szCs w:val="22"/>
                <w:lang w:val="ro-RO" w:eastAsia="en-US"/>
              </w:rPr>
              <w:t>Sectiuni transversale caracteristice (scara 1:5</w:t>
            </w:r>
            <w:r w:rsidR="003218A7" w:rsidRPr="00326776">
              <w:rPr>
                <w:sz w:val="22"/>
                <w:szCs w:val="22"/>
                <w:lang w:val="ro-RO" w:eastAsia="en-US"/>
              </w:rPr>
              <w:t>0)</w:t>
            </w:r>
          </w:p>
        </w:tc>
      </w:tr>
      <w:tr w:rsidR="003218A7" w:rsidRPr="00326776" w:rsidTr="00B64B52">
        <w:tblPrEx>
          <w:tblCellMar>
            <w:top w:w="0" w:type="dxa"/>
            <w:bottom w:w="0" w:type="dxa"/>
          </w:tblCellMar>
        </w:tblPrEx>
        <w:tc>
          <w:tcPr>
            <w:tcW w:w="1384" w:type="dxa"/>
          </w:tcPr>
          <w:p w:rsidR="003218A7" w:rsidRPr="00326776" w:rsidRDefault="003218A7" w:rsidP="00B64B52">
            <w:pPr>
              <w:pStyle w:val="Numar"/>
              <w:spacing w:before="60"/>
              <w:jc w:val="both"/>
              <w:rPr>
                <w:sz w:val="22"/>
                <w:szCs w:val="22"/>
                <w:lang w:val="ro-RO"/>
              </w:rPr>
            </w:pPr>
            <w:r w:rsidRPr="00326776">
              <w:rPr>
                <w:sz w:val="22"/>
                <w:szCs w:val="22"/>
                <w:lang w:val="ro-RO"/>
              </w:rPr>
              <w:t>Plansa 4</w:t>
            </w:r>
          </w:p>
        </w:tc>
        <w:tc>
          <w:tcPr>
            <w:tcW w:w="8647" w:type="dxa"/>
          </w:tcPr>
          <w:p w:rsidR="003218A7" w:rsidRPr="00326776" w:rsidRDefault="0053228D" w:rsidP="00B64B52">
            <w:pPr>
              <w:pStyle w:val="Caracter"/>
              <w:spacing w:before="60"/>
              <w:jc w:val="both"/>
              <w:rPr>
                <w:sz w:val="22"/>
                <w:szCs w:val="22"/>
                <w:lang w:val="ro-RO" w:eastAsia="en-US"/>
              </w:rPr>
            </w:pPr>
            <w:r>
              <w:rPr>
                <w:sz w:val="22"/>
                <w:szCs w:val="22"/>
                <w:lang w:val="ro-RO" w:eastAsia="en-US"/>
              </w:rPr>
              <w:t>L</w:t>
            </w:r>
            <w:r w:rsidRPr="00F929AB">
              <w:rPr>
                <w:sz w:val="22"/>
                <w:szCs w:val="22"/>
                <w:lang w:val="ro-RO" w:eastAsia="en-US"/>
              </w:rPr>
              <w:t>ocalizarea proiectului fata de</w:t>
            </w:r>
            <w:r>
              <w:rPr>
                <w:sz w:val="22"/>
                <w:szCs w:val="22"/>
                <w:lang w:val="ro-RO" w:eastAsia="en-US"/>
              </w:rPr>
              <w:t xml:space="preserve"> </w:t>
            </w:r>
            <w:r w:rsidRPr="00F929AB">
              <w:rPr>
                <w:sz w:val="22"/>
                <w:szCs w:val="22"/>
                <w:lang w:val="ro-RO" w:eastAsia="en-US"/>
              </w:rPr>
              <w:t>ariile protejate</w:t>
            </w:r>
            <w:r>
              <w:rPr>
                <w:sz w:val="22"/>
                <w:szCs w:val="22"/>
                <w:lang w:val="ro-RO" w:eastAsia="en-US"/>
              </w:rPr>
              <w:t xml:space="preserve"> (scara 1:10000</w:t>
            </w:r>
            <w:r w:rsidRPr="00326776">
              <w:rPr>
                <w:sz w:val="22"/>
                <w:szCs w:val="22"/>
                <w:lang w:val="ro-RO" w:eastAsia="en-US"/>
              </w:rPr>
              <w:t>0)</w:t>
            </w:r>
          </w:p>
        </w:tc>
      </w:tr>
      <w:tr w:rsidR="003218A7" w:rsidRPr="00326776" w:rsidTr="00F929AB">
        <w:tblPrEx>
          <w:tblCellMar>
            <w:top w:w="0" w:type="dxa"/>
            <w:bottom w:w="0" w:type="dxa"/>
          </w:tblCellMar>
        </w:tblPrEx>
        <w:trPr>
          <w:trHeight w:val="1538"/>
        </w:trPr>
        <w:tc>
          <w:tcPr>
            <w:tcW w:w="1384" w:type="dxa"/>
          </w:tcPr>
          <w:p w:rsidR="003218A7" w:rsidRPr="00326776" w:rsidRDefault="003218A7" w:rsidP="00F929AB">
            <w:pPr>
              <w:pStyle w:val="Caracter"/>
              <w:spacing w:before="60"/>
              <w:jc w:val="both"/>
              <w:rPr>
                <w:sz w:val="22"/>
                <w:szCs w:val="22"/>
                <w:lang w:val="ro-RO" w:eastAsia="en-US"/>
              </w:rPr>
            </w:pPr>
            <w:r w:rsidRPr="00326776">
              <w:rPr>
                <w:sz w:val="22"/>
                <w:szCs w:val="22"/>
                <w:lang w:val="ro-RO" w:eastAsia="en-US"/>
              </w:rPr>
              <w:t>Plansa 5</w:t>
            </w:r>
          </w:p>
        </w:tc>
        <w:tc>
          <w:tcPr>
            <w:tcW w:w="8647" w:type="dxa"/>
          </w:tcPr>
          <w:p w:rsidR="003218A7" w:rsidRPr="00326776" w:rsidRDefault="0053228D" w:rsidP="0053228D">
            <w:pPr>
              <w:pStyle w:val="Caracter"/>
              <w:spacing w:before="60"/>
              <w:jc w:val="both"/>
              <w:rPr>
                <w:sz w:val="22"/>
                <w:szCs w:val="22"/>
                <w:lang w:val="ro-RO" w:eastAsia="en-US"/>
              </w:rPr>
            </w:pPr>
            <w:r>
              <w:rPr>
                <w:sz w:val="22"/>
                <w:szCs w:val="22"/>
                <w:lang w:val="ro-RO" w:eastAsia="en-US"/>
              </w:rPr>
              <w:t>Flux tehnologic</w:t>
            </w:r>
            <w:r w:rsidRPr="00326776">
              <w:rPr>
                <w:sz w:val="22"/>
                <w:szCs w:val="22"/>
                <w:lang w:val="ro-RO" w:eastAsia="en-US"/>
              </w:rPr>
              <w:t xml:space="preserve"> </w:t>
            </w:r>
          </w:p>
        </w:tc>
      </w:tr>
    </w:tbl>
    <w:p w:rsidR="003218A7" w:rsidRPr="00326776" w:rsidRDefault="003218A7" w:rsidP="003218A7">
      <w:pPr>
        <w:pStyle w:val="BodyText3"/>
        <w:spacing w:before="60"/>
        <w:jc w:val="both"/>
        <w:rPr>
          <w:rFonts w:cs="Arial"/>
          <w:sz w:val="22"/>
          <w:szCs w:val="22"/>
        </w:rPr>
        <w:sectPr w:rsidR="003218A7" w:rsidRPr="00326776" w:rsidSect="00592F71">
          <w:headerReference w:type="default" r:id="rId7"/>
          <w:footerReference w:type="default" r:id="rId8"/>
          <w:headerReference w:type="first" r:id="rId9"/>
          <w:footerReference w:type="first" r:id="rId10"/>
          <w:pgSz w:w="12240" w:h="15840"/>
          <w:pgMar w:top="953" w:right="1440" w:bottom="1134" w:left="1440" w:header="425" w:footer="408" w:gutter="0"/>
          <w:cols w:space="720"/>
          <w:titlePg/>
          <w:docGrid w:linePitch="360"/>
        </w:sectPr>
      </w:pPr>
    </w:p>
    <w:p w:rsidR="003218A7" w:rsidRPr="00326776" w:rsidRDefault="003218A7" w:rsidP="003218A7">
      <w:pPr>
        <w:spacing w:before="60"/>
        <w:ind w:right="-22"/>
        <w:rPr>
          <w:b/>
          <w:sz w:val="22"/>
          <w:szCs w:val="22"/>
          <w:lang w:val="ro-RO"/>
        </w:rPr>
      </w:pPr>
      <w:r w:rsidRPr="00326776">
        <w:rPr>
          <w:b/>
          <w:sz w:val="22"/>
          <w:szCs w:val="22"/>
          <w:lang w:val="ro-RO"/>
        </w:rPr>
        <w:lastRenderedPageBreak/>
        <w:t xml:space="preserve">Cuprins </w:t>
      </w:r>
    </w:p>
    <w:p w:rsidR="003218A7" w:rsidRPr="00326776" w:rsidRDefault="003218A7" w:rsidP="003218A7">
      <w:pPr>
        <w:spacing w:line="276" w:lineRule="auto"/>
        <w:ind w:right="-22"/>
        <w:jc w:val="center"/>
        <w:rPr>
          <w:b/>
          <w:sz w:val="22"/>
          <w:szCs w:val="22"/>
          <w:lang w:val="ro-RO"/>
        </w:rPr>
      </w:pPr>
    </w:p>
    <w:p w:rsidR="003218A7" w:rsidRPr="00A52A28" w:rsidRDefault="003218A7" w:rsidP="00A52A28">
      <w:pPr>
        <w:pStyle w:val="TOC1"/>
        <w:rPr>
          <w:lang w:eastAsia="ro-RO"/>
        </w:rPr>
      </w:pPr>
      <w:r w:rsidRPr="00326776">
        <w:fldChar w:fldCharType="begin"/>
      </w:r>
      <w:r w:rsidRPr="00326776">
        <w:instrText xml:space="preserve"> TOC \o "1-3" \h \z \u </w:instrText>
      </w:r>
      <w:r w:rsidRPr="00326776">
        <w:fldChar w:fldCharType="separate"/>
      </w:r>
      <w:hyperlink w:anchor="_Toc448245162" w:history="1">
        <w:r w:rsidRPr="007F6E93">
          <w:rPr>
            <w:rStyle w:val="Hyperlink"/>
          </w:rPr>
          <w:t>DENUMIREA PROIECTULUI</w:t>
        </w:r>
        <w:r w:rsidRPr="00A52A28">
          <w:rPr>
            <w:webHidden/>
          </w:rPr>
          <w:tab/>
        </w:r>
        <w:r w:rsidRPr="00A52A28">
          <w:rPr>
            <w:webHidden/>
          </w:rPr>
          <w:fldChar w:fldCharType="begin"/>
        </w:r>
        <w:r w:rsidRPr="00A52A28">
          <w:rPr>
            <w:webHidden/>
          </w:rPr>
          <w:instrText xml:space="preserve"> PAGEREF _Toc448245162 \h </w:instrText>
        </w:r>
        <w:r w:rsidRPr="00A52A28">
          <w:rPr>
            <w:webHidden/>
          </w:rPr>
        </w:r>
        <w:r w:rsidRPr="00A52A28">
          <w:rPr>
            <w:webHidden/>
          </w:rPr>
          <w:fldChar w:fldCharType="separate"/>
        </w:r>
        <w:r w:rsidR="00E61DBF">
          <w:rPr>
            <w:webHidden/>
          </w:rPr>
          <w:t>4</w:t>
        </w:r>
        <w:r w:rsidRPr="00A52A28">
          <w:rPr>
            <w:webHidden/>
          </w:rPr>
          <w:fldChar w:fldCharType="end"/>
        </w:r>
      </w:hyperlink>
    </w:p>
    <w:p w:rsidR="003218A7" w:rsidRPr="00326776" w:rsidRDefault="003218A7" w:rsidP="00A52A28">
      <w:pPr>
        <w:pStyle w:val="TOC1"/>
        <w:rPr>
          <w:lang w:eastAsia="ro-RO"/>
        </w:rPr>
      </w:pPr>
      <w:hyperlink w:anchor="_Toc448245163" w:history="1">
        <w:r w:rsidRPr="00326776">
          <w:rPr>
            <w:rStyle w:val="Hyperlink"/>
          </w:rPr>
          <w:t>TITULAR</w:t>
        </w:r>
        <w:r w:rsidRPr="00326776">
          <w:rPr>
            <w:webHidden/>
          </w:rPr>
          <w:tab/>
        </w:r>
        <w:r w:rsidRPr="00326776">
          <w:rPr>
            <w:webHidden/>
          </w:rPr>
          <w:fldChar w:fldCharType="begin"/>
        </w:r>
        <w:r w:rsidRPr="00326776">
          <w:rPr>
            <w:webHidden/>
          </w:rPr>
          <w:instrText xml:space="preserve"> PAGEREF _Toc448245163 \h </w:instrText>
        </w:r>
        <w:r w:rsidRPr="00326776">
          <w:rPr>
            <w:webHidden/>
          </w:rPr>
        </w:r>
        <w:r w:rsidRPr="00326776">
          <w:rPr>
            <w:webHidden/>
          </w:rPr>
          <w:fldChar w:fldCharType="separate"/>
        </w:r>
        <w:r w:rsidR="00E61DBF">
          <w:rPr>
            <w:webHidden/>
          </w:rPr>
          <w:t>4</w:t>
        </w:r>
        <w:r w:rsidRPr="00326776">
          <w:rPr>
            <w:webHidden/>
          </w:rPr>
          <w:fldChar w:fldCharType="end"/>
        </w:r>
      </w:hyperlink>
    </w:p>
    <w:p w:rsidR="003218A7" w:rsidRPr="00326776" w:rsidRDefault="003218A7" w:rsidP="007F6E93">
      <w:pPr>
        <w:pStyle w:val="TOC2"/>
        <w:rPr>
          <w:noProof/>
          <w:sz w:val="22"/>
          <w:szCs w:val="22"/>
          <w:lang w:val="ro-RO" w:eastAsia="ro-RO"/>
        </w:rPr>
      </w:pPr>
      <w:hyperlink w:anchor="_Toc448245164" w:history="1">
        <w:r w:rsidRPr="00326776">
          <w:rPr>
            <w:rStyle w:val="Hyperlink"/>
            <w:noProof/>
            <w:sz w:val="22"/>
            <w:szCs w:val="22"/>
            <w:lang w:val="ro-RO"/>
          </w:rPr>
          <w:t>Numele companiei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_Toc448245164 \h </w:instrText>
        </w:r>
        <w:r w:rsidRPr="00326776">
          <w:rPr>
            <w:noProof/>
            <w:webHidden/>
            <w:sz w:val="22"/>
            <w:szCs w:val="22"/>
          </w:rPr>
        </w:r>
        <w:r w:rsidRPr="00326776">
          <w:rPr>
            <w:noProof/>
            <w:webHidden/>
            <w:sz w:val="22"/>
            <w:szCs w:val="22"/>
          </w:rPr>
          <w:fldChar w:fldCharType="separate"/>
        </w:r>
        <w:r w:rsidR="00E61DBF">
          <w:rPr>
            <w:noProof/>
            <w:webHidden/>
            <w:sz w:val="22"/>
            <w:szCs w:val="22"/>
          </w:rPr>
          <w:t>4</w:t>
        </w:r>
        <w:r w:rsidRPr="00326776">
          <w:rPr>
            <w:noProof/>
            <w:webHidden/>
            <w:sz w:val="22"/>
            <w:szCs w:val="22"/>
          </w:rPr>
          <w:fldChar w:fldCharType="end"/>
        </w:r>
      </w:hyperlink>
    </w:p>
    <w:p w:rsidR="003218A7" w:rsidRPr="00326776" w:rsidRDefault="003218A7" w:rsidP="007F6E93">
      <w:pPr>
        <w:pStyle w:val="TOC2"/>
        <w:rPr>
          <w:noProof/>
          <w:sz w:val="22"/>
          <w:szCs w:val="22"/>
          <w:lang w:val="ro-RO" w:eastAsia="ro-RO"/>
        </w:rPr>
      </w:pPr>
      <w:hyperlink w:anchor="_Toc448245165" w:history="1">
        <w:r w:rsidRPr="00326776">
          <w:rPr>
            <w:rStyle w:val="Hyperlink"/>
            <w:noProof/>
            <w:sz w:val="22"/>
            <w:szCs w:val="22"/>
            <w:lang w:val="ro-RO"/>
          </w:rPr>
          <w:t>Adresa poştală</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_Toc448245165 \h </w:instrText>
        </w:r>
        <w:r w:rsidRPr="00326776">
          <w:rPr>
            <w:noProof/>
            <w:webHidden/>
            <w:sz w:val="22"/>
            <w:szCs w:val="22"/>
          </w:rPr>
        </w:r>
        <w:r w:rsidRPr="00326776">
          <w:rPr>
            <w:noProof/>
            <w:webHidden/>
            <w:sz w:val="22"/>
            <w:szCs w:val="22"/>
          </w:rPr>
          <w:fldChar w:fldCharType="separate"/>
        </w:r>
        <w:r w:rsidR="00E61DBF">
          <w:rPr>
            <w:noProof/>
            <w:webHidden/>
            <w:sz w:val="22"/>
            <w:szCs w:val="22"/>
          </w:rPr>
          <w:t>4</w:t>
        </w:r>
        <w:r w:rsidRPr="00326776">
          <w:rPr>
            <w:noProof/>
            <w:webHidden/>
            <w:sz w:val="22"/>
            <w:szCs w:val="22"/>
          </w:rPr>
          <w:fldChar w:fldCharType="end"/>
        </w:r>
      </w:hyperlink>
    </w:p>
    <w:p w:rsidR="003218A7" w:rsidRPr="00326776" w:rsidRDefault="003218A7" w:rsidP="007F6E93">
      <w:pPr>
        <w:pStyle w:val="TOC2"/>
        <w:rPr>
          <w:noProof/>
          <w:sz w:val="22"/>
          <w:szCs w:val="22"/>
          <w:lang w:val="ro-RO" w:eastAsia="ro-RO"/>
        </w:rPr>
      </w:pPr>
      <w:hyperlink w:anchor="_Toc448245166" w:history="1">
        <w:r w:rsidRPr="00326776">
          <w:rPr>
            <w:rStyle w:val="Hyperlink"/>
            <w:noProof/>
            <w:sz w:val="22"/>
            <w:szCs w:val="22"/>
            <w:lang w:val="ro-RO"/>
          </w:rPr>
          <w:t>Numărul de telefon, de fax şi adresa de e-mail, adresa paginii de internet</w:t>
        </w:r>
        <w:r w:rsidRPr="00326776">
          <w:rPr>
            <w:noProof/>
            <w:webHidden/>
            <w:sz w:val="22"/>
            <w:szCs w:val="22"/>
          </w:rPr>
          <w:tab/>
        </w:r>
      </w:hyperlink>
      <w:r w:rsidR="00DA7102" w:rsidRPr="00326776">
        <w:rPr>
          <w:noProof/>
          <w:webHidden/>
          <w:sz w:val="22"/>
          <w:szCs w:val="22"/>
        </w:rPr>
        <w:fldChar w:fldCharType="begin"/>
      </w:r>
      <w:r w:rsidR="00DA7102" w:rsidRPr="00326776">
        <w:rPr>
          <w:noProof/>
          <w:webHidden/>
          <w:sz w:val="22"/>
          <w:szCs w:val="22"/>
        </w:rPr>
        <w:instrText xml:space="preserve"> PAGEREF _Toc448245165 \h </w:instrText>
      </w:r>
      <w:r w:rsidR="00DA7102" w:rsidRPr="00326776">
        <w:rPr>
          <w:noProof/>
          <w:webHidden/>
          <w:sz w:val="22"/>
          <w:szCs w:val="22"/>
        </w:rPr>
      </w:r>
      <w:r w:rsidR="00DA7102" w:rsidRPr="00326776">
        <w:rPr>
          <w:noProof/>
          <w:webHidden/>
          <w:sz w:val="22"/>
          <w:szCs w:val="22"/>
        </w:rPr>
        <w:fldChar w:fldCharType="separate"/>
      </w:r>
      <w:r w:rsidR="00E61DBF">
        <w:rPr>
          <w:noProof/>
          <w:webHidden/>
          <w:sz w:val="22"/>
          <w:szCs w:val="22"/>
        </w:rPr>
        <w:t>4</w:t>
      </w:r>
      <w:r w:rsidR="00DA7102" w:rsidRPr="00326776">
        <w:rPr>
          <w:noProof/>
          <w:webHidden/>
          <w:sz w:val="22"/>
          <w:szCs w:val="22"/>
        </w:rPr>
        <w:fldChar w:fldCharType="end"/>
      </w:r>
    </w:p>
    <w:p w:rsidR="003218A7" w:rsidRPr="00326776" w:rsidRDefault="003218A7" w:rsidP="007F6E93">
      <w:pPr>
        <w:pStyle w:val="TOC2"/>
        <w:rPr>
          <w:noProof/>
          <w:sz w:val="22"/>
          <w:szCs w:val="22"/>
          <w:lang w:val="ro-RO" w:eastAsia="ro-RO"/>
        </w:rPr>
      </w:pPr>
      <w:hyperlink w:anchor="_Toc448245167" w:history="1">
        <w:r w:rsidRPr="00326776">
          <w:rPr>
            <w:rStyle w:val="Hyperlink"/>
            <w:noProof/>
            <w:sz w:val="22"/>
            <w:szCs w:val="22"/>
            <w:lang w:val="ro-RO"/>
          </w:rPr>
          <w:t>Numele persoanelor de contact</w:t>
        </w:r>
        <w:r w:rsidRPr="00326776">
          <w:rPr>
            <w:noProof/>
            <w:webHidden/>
            <w:sz w:val="22"/>
            <w:szCs w:val="22"/>
          </w:rPr>
          <w:tab/>
        </w:r>
      </w:hyperlink>
      <w:r w:rsidR="00DA7102" w:rsidRPr="00326776">
        <w:rPr>
          <w:noProof/>
          <w:webHidden/>
          <w:sz w:val="22"/>
          <w:szCs w:val="22"/>
        </w:rPr>
        <w:fldChar w:fldCharType="begin"/>
      </w:r>
      <w:r w:rsidR="00DA7102" w:rsidRPr="00326776">
        <w:rPr>
          <w:noProof/>
          <w:webHidden/>
          <w:sz w:val="22"/>
          <w:szCs w:val="22"/>
        </w:rPr>
        <w:instrText xml:space="preserve"> PAGEREF _Toc448245165 \h </w:instrText>
      </w:r>
      <w:r w:rsidR="00DA7102" w:rsidRPr="00326776">
        <w:rPr>
          <w:noProof/>
          <w:webHidden/>
          <w:sz w:val="22"/>
          <w:szCs w:val="22"/>
        </w:rPr>
      </w:r>
      <w:r w:rsidR="00DA7102" w:rsidRPr="00326776">
        <w:rPr>
          <w:noProof/>
          <w:webHidden/>
          <w:sz w:val="22"/>
          <w:szCs w:val="22"/>
        </w:rPr>
        <w:fldChar w:fldCharType="separate"/>
      </w:r>
      <w:r w:rsidR="00E61DBF">
        <w:rPr>
          <w:noProof/>
          <w:webHidden/>
          <w:sz w:val="22"/>
          <w:szCs w:val="22"/>
        </w:rPr>
        <w:t>4</w:t>
      </w:r>
      <w:r w:rsidR="00DA7102" w:rsidRPr="00326776">
        <w:rPr>
          <w:noProof/>
          <w:webHidden/>
          <w:sz w:val="22"/>
          <w:szCs w:val="22"/>
        </w:rPr>
        <w:fldChar w:fldCharType="end"/>
      </w:r>
    </w:p>
    <w:p w:rsidR="003218A7" w:rsidRPr="00326776" w:rsidRDefault="003218A7" w:rsidP="00A52A28">
      <w:pPr>
        <w:pStyle w:val="TOC1"/>
        <w:rPr>
          <w:lang w:eastAsia="ro-RO"/>
        </w:rPr>
      </w:pPr>
      <w:hyperlink w:anchor="_Toc448245168" w:history="1">
        <w:r w:rsidRPr="00326776">
          <w:rPr>
            <w:rStyle w:val="Hyperlink"/>
          </w:rPr>
          <w:t>DESCRIEREA PROIECTULUI</w:t>
        </w:r>
        <w:r w:rsidRPr="00326776">
          <w:rPr>
            <w:webHidden/>
          </w:rPr>
          <w:tab/>
        </w:r>
        <w:r w:rsidRPr="00326776">
          <w:rPr>
            <w:webHidden/>
          </w:rPr>
          <w:fldChar w:fldCharType="begin"/>
        </w:r>
        <w:r w:rsidRPr="00326776">
          <w:rPr>
            <w:webHidden/>
          </w:rPr>
          <w:instrText xml:space="preserve"> PAGEREF _Toc448245168 \h </w:instrText>
        </w:r>
        <w:r w:rsidRPr="00326776">
          <w:rPr>
            <w:webHidden/>
          </w:rPr>
        </w:r>
        <w:r w:rsidRPr="00326776">
          <w:rPr>
            <w:webHidden/>
          </w:rPr>
          <w:fldChar w:fldCharType="separate"/>
        </w:r>
        <w:r w:rsidR="00E61DBF">
          <w:rPr>
            <w:webHidden/>
          </w:rPr>
          <w:t>4</w:t>
        </w:r>
        <w:r w:rsidRPr="00326776">
          <w:rPr>
            <w:webHidden/>
          </w:rPr>
          <w:fldChar w:fldCharType="end"/>
        </w:r>
      </w:hyperlink>
    </w:p>
    <w:p w:rsidR="003218A7" w:rsidRPr="00326776" w:rsidRDefault="003218A7" w:rsidP="003218A7">
      <w:pPr>
        <w:pStyle w:val="TOC2"/>
        <w:rPr>
          <w:noProof/>
          <w:sz w:val="22"/>
          <w:szCs w:val="22"/>
          <w:lang w:val="ro-RO" w:eastAsia="ro-RO"/>
        </w:rPr>
      </w:pPr>
      <w:hyperlink w:anchor="_Toc448245169" w:history="1">
        <w:r w:rsidRPr="00326776">
          <w:rPr>
            <w:rStyle w:val="Hyperlink"/>
            <w:noProof/>
            <w:sz w:val="22"/>
            <w:szCs w:val="22"/>
            <w:lang w:val="ro-RO"/>
          </w:rPr>
          <w:t>Rezumatul proiectului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_Toc448245169 \h </w:instrText>
        </w:r>
        <w:r w:rsidRPr="00326776">
          <w:rPr>
            <w:noProof/>
            <w:webHidden/>
            <w:sz w:val="22"/>
            <w:szCs w:val="22"/>
          </w:rPr>
        </w:r>
        <w:r w:rsidRPr="00326776">
          <w:rPr>
            <w:noProof/>
            <w:webHidden/>
            <w:sz w:val="22"/>
            <w:szCs w:val="22"/>
          </w:rPr>
          <w:fldChar w:fldCharType="separate"/>
        </w:r>
        <w:r w:rsidR="00E61DBF">
          <w:rPr>
            <w:noProof/>
            <w:webHidden/>
            <w:sz w:val="22"/>
            <w:szCs w:val="22"/>
          </w:rPr>
          <w:t>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170" w:history="1">
        <w:r w:rsidRPr="00326776">
          <w:rPr>
            <w:rStyle w:val="Hyperlink"/>
            <w:noProof/>
            <w:sz w:val="22"/>
            <w:szCs w:val="22"/>
            <w:lang w:val="ro-RO"/>
          </w:rPr>
          <w:t>Justificarea necesitatii proiectului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_Toc448245170 \h </w:instrText>
        </w:r>
        <w:r w:rsidRPr="00326776">
          <w:rPr>
            <w:noProof/>
            <w:webHidden/>
            <w:sz w:val="22"/>
            <w:szCs w:val="22"/>
          </w:rPr>
        </w:r>
        <w:r w:rsidRPr="00326776">
          <w:rPr>
            <w:noProof/>
            <w:webHidden/>
            <w:sz w:val="22"/>
            <w:szCs w:val="22"/>
          </w:rPr>
          <w:fldChar w:fldCharType="separate"/>
        </w:r>
        <w:r w:rsidR="00E61DBF">
          <w:rPr>
            <w:noProof/>
            <w:webHidden/>
            <w:sz w:val="22"/>
            <w:szCs w:val="22"/>
          </w:rPr>
          <w:t>5</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173" w:history="1">
        <w:r w:rsidRPr="00326776">
          <w:rPr>
            <w:rStyle w:val="Hyperlink"/>
            <w:noProof/>
            <w:sz w:val="22"/>
            <w:szCs w:val="22"/>
            <w:lang w:val="ro-RO"/>
          </w:rPr>
          <w:t>Profilul şi capacităţile de producţie</w:t>
        </w:r>
        <w:r w:rsidRPr="00326776">
          <w:rPr>
            <w:noProof/>
            <w:webHidden/>
            <w:sz w:val="22"/>
            <w:szCs w:val="22"/>
          </w:rPr>
          <w:tab/>
        </w:r>
      </w:hyperlink>
      <w:r w:rsidR="00DA7102" w:rsidRPr="00326776">
        <w:rPr>
          <w:noProof/>
          <w:webHidden/>
          <w:sz w:val="22"/>
          <w:szCs w:val="22"/>
        </w:rPr>
        <w:fldChar w:fldCharType="begin"/>
      </w:r>
      <w:r w:rsidR="00DA7102" w:rsidRPr="00326776">
        <w:rPr>
          <w:noProof/>
          <w:webHidden/>
          <w:sz w:val="22"/>
          <w:szCs w:val="22"/>
        </w:rPr>
        <w:instrText xml:space="preserve"> PAGEREF _Toc448245170 \h </w:instrText>
      </w:r>
      <w:r w:rsidR="00DA7102" w:rsidRPr="00326776">
        <w:rPr>
          <w:noProof/>
          <w:webHidden/>
          <w:sz w:val="22"/>
          <w:szCs w:val="22"/>
        </w:rPr>
      </w:r>
      <w:r w:rsidR="00DA7102" w:rsidRPr="00326776">
        <w:rPr>
          <w:noProof/>
          <w:webHidden/>
          <w:sz w:val="22"/>
          <w:szCs w:val="22"/>
        </w:rPr>
        <w:fldChar w:fldCharType="separate"/>
      </w:r>
      <w:r w:rsidR="00E61DBF">
        <w:rPr>
          <w:noProof/>
          <w:webHidden/>
          <w:sz w:val="22"/>
          <w:szCs w:val="22"/>
        </w:rPr>
        <w:t>5</w:t>
      </w:r>
      <w:r w:rsidR="00DA7102" w:rsidRPr="00326776">
        <w:rPr>
          <w:noProof/>
          <w:webHidden/>
          <w:sz w:val="22"/>
          <w:szCs w:val="22"/>
        </w:rPr>
        <w:fldChar w:fldCharType="end"/>
      </w:r>
    </w:p>
    <w:p w:rsidR="003218A7" w:rsidRPr="00326776" w:rsidRDefault="003218A7" w:rsidP="003218A7">
      <w:pPr>
        <w:pStyle w:val="TOC2"/>
        <w:rPr>
          <w:noProof/>
          <w:sz w:val="22"/>
          <w:szCs w:val="22"/>
          <w:lang w:val="ro-RO" w:eastAsia="ro-RO"/>
        </w:rPr>
      </w:pPr>
      <w:hyperlink w:anchor="_Toc448245174" w:history="1">
        <w:r w:rsidRPr="00326776">
          <w:rPr>
            <w:rStyle w:val="Hyperlink"/>
            <w:noProof/>
            <w:sz w:val="22"/>
            <w:szCs w:val="22"/>
            <w:lang w:val="ro-RO"/>
          </w:rPr>
          <w:t>Descrierea instalaţiei şi a fluxurilor tehnologice existente pe amplasament</w:t>
        </w:r>
        <w:r w:rsidRPr="00326776">
          <w:rPr>
            <w:noProof/>
            <w:webHidden/>
            <w:sz w:val="22"/>
            <w:szCs w:val="22"/>
          </w:rPr>
          <w:tab/>
        </w:r>
      </w:hyperlink>
      <w:r w:rsidR="00DA7102" w:rsidRPr="00326776">
        <w:rPr>
          <w:noProof/>
          <w:webHidden/>
          <w:sz w:val="22"/>
          <w:szCs w:val="22"/>
        </w:rPr>
        <w:fldChar w:fldCharType="begin"/>
      </w:r>
      <w:r w:rsidR="00DA7102" w:rsidRPr="00326776">
        <w:rPr>
          <w:noProof/>
          <w:webHidden/>
          <w:sz w:val="22"/>
          <w:szCs w:val="22"/>
        </w:rPr>
        <w:instrText xml:space="preserve"> PAGEREF _Toc448245170 \h </w:instrText>
      </w:r>
      <w:r w:rsidR="00DA7102" w:rsidRPr="00326776">
        <w:rPr>
          <w:noProof/>
          <w:webHidden/>
          <w:sz w:val="22"/>
          <w:szCs w:val="22"/>
        </w:rPr>
      </w:r>
      <w:r w:rsidR="00DA7102" w:rsidRPr="00326776">
        <w:rPr>
          <w:noProof/>
          <w:webHidden/>
          <w:sz w:val="22"/>
          <w:szCs w:val="22"/>
        </w:rPr>
        <w:fldChar w:fldCharType="separate"/>
      </w:r>
      <w:r w:rsidR="00E61DBF">
        <w:rPr>
          <w:noProof/>
          <w:webHidden/>
          <w:sz w:val="22"/>
          <w:szCs w:val="22"/>
        </w:rPr>
        <w:t>5</w:t>
      </w:r>
      <w:r w:rsidR="00DA7102" w:rsidRPr="00326776">
        <w:rPr>
          <w:noProof/>
          <w:webHidden/>
          <w:sz w:val="22"/>
          <w:szCs w:val="22"/>
        </w:rPr>
        <w:fldChar w:fldCharType="end"/>
      </w:r>
    </w:p>
    <w:p w:rsidR="003218A7" w:rsidRPr="00326776" w:rsidRDefault="003218A7" w:rsidP="003218A7">
      <w:pPr>
        <w:pStyle w:val="TOC2"/>
        <w:rPr>
          <w:noProof/>
          <w:sz w:val="22"/>
          <w:szCs w:val="22"/>
          <w:lang w:val="ro-RO" w:eastAsia="ro-RO"/>
        </w:rPr>
      </w:pPr>
      <w:hyperlink w:anchor="_Toc448245175" w:history="1">
        <w:r w:rsidRPr="00326776">
          <w:rPr>
            <w:rStyle w:val="Hyperlink"/>
            <w:noProof/>
            <w:sz w:val="22"/>
            <w:szCs w:val="22"/>
            <w:lang w:val="ro-RO"/>
          </w:rPr>
          <w:t>Descrierea proceselor de producţie ale proiectului propus</w:t>
        </w:r>
        <w:r w:rsidRPr="00326776">
          <w:rPr>
            <w:noProof/>
            <w:webHidden/>
            <w:sz w:val="22"/>
            <w:szCs w:val="22"/>
          </w:rPr>
          <w:tab/>
        </w:r>
      </w:hyperlink>
      <w:r w:rsidR="00DA7102" w:rsidRPr="00326776">
        <w:rPr>
          <w:noProof/>
          <w:webHidden/>
          <w:sz w:val="22"/>
          <w:szCs w:val="22"/>
        </w:rPr>
        <w:fldChar w:fldCharType="begin"/>
      </w:r>
      <w:r w:rsidR="00DA7102" w:rsidRPr="00326776">
        <w:rPr>
          <w:noProof/>
          <w:webHidden/>
          <w:sz w:val="22"/>
          <w:szCs w:val="22"/>
        </w:rPr>
        <w:instrText xml:space="preserve"> PAGEREF _Toc448245170 \h </w:instrText>
      </w:r>
      <w:r w:rsidR="00DA7102" w:rsidRPr="00326776">
        <w:rPr>
          <w:noProof/>
          <w:webHidden/>
          <w:sz w:val="22"/>
          <w:szCs w:val="22"/>
        </w:rPr>
      </w:r>
      <w:r w:rsidR="00DA7102" w:rsidRPr="00326776">
        <w:rPr>
          <w:noProof/>
          <w:webHidden/>
          <w:sz w:val="22"/>
          <w:szCs w:val="22"/>
        </w:rPr>
        <w:fldChar w:fldCharType="separate"/>
      </w:r>
      <w:r w:rsidR="00E61DBF">
        <w:rPr>
          <w:noProof/>
          <w:webHidden/>
          <w:sz w:val="22"/>
          <w:szCs w:val="22"/>
        </w:rPr>
        <w:t>5</w:t>
      </w:r>
      <w:r w:rsidR="00DA7102" w:rsidRPr="00326776">
        <w:rPr>
          <w:noProof/>
          <w:webHidden/>
          <w:sz w:val="22"/>
          <w:szCs w:val="22"/>
        </w:rPr>
        <w:fldChar w:fldCharType="end"/>
      </w:r>
    </w:p>
    <w:p w:rsidR="003218A7" w:rsidRPr="00326776" w:rsidRDefault="003218A7" w:rsidP="003218A7">
      <w:pPr>
        <w:pStyle w:val="TOC2"/>
        <w:rPr>
          <w:noProof/>
          <w:sz w:val="22"/>
          <w:szCs w:val="22"/>
          <w:lang w:val="ro-RO" w:eastAsia="ro-RO"/>
        </w:rPr>
      </w:pPr>
      <w:hyperlink w:anchor="_Toc448245176" w:history="1">
        <w:r w:rsidRPr="00326776">
          <w:rPr>
            <w:rStyle w:val="Hyperlink"/>
            <w:noProof/>
            <w:sz w:val="22"/>
            <w:szCs w:val="22"/>
            <w:lang w:val="ro-RO"/>
          </w:rPr>
          <w:t>Materiile prime, energia şi combustibilii utilizaţi, cu modul de asigurare a acestora</w:t>
        </w:r>
        <w:r w:rsidRPr="00326776">
          <w:rPr>
            <w:noProof/>
            <w:webHidden/>
            <w:sz w:val="22"/>
            <w:szCs w:val="22"/>
          </w:rPr>
          <w:tab/>
        </w:r>
      </w:hyperlink>
      <w:r w:rsidR="00DA7102" w:rsidRPr="00326776">
        <w:rPr>
          <w:noProof/>
          <w:webHidden/>
          <w:sz w:val="22"/>
          <w:szCs w:val="22"/>
        </w:rPr>
        <w:fldChar w:fldCharType="begin"/>
      </w:r>
      <w:r w:rsidR="00DA7102" w:rsidRPr="00326776">
        <w:rPr>
          <w:noProof/>
          <w:webHidden/>
          <w:sz w:val="22"/>
          <w:szCs w:val="22"/>
        </w:rPr>
        <w:instrText xml:space="preserve"> PAGEREF _Toc448245170 \h </w:instrText>
      </w:r>
      <w:r w:rsidR="00DA7102" w:rsidRPr="00326776">
        <w:rPr>
          <w:noProof/>
          <w:webHidden/>
          <w:sz w:val="22"/>
          <w:szCs w:val="22"/>
        </w:rPr>
      </w:r>
      <w:r w:rsidR="00DA7102" w:rsidRPr="00326776">
        <w:rPr>
          <w:noProof/>
          <w:webHidden/>
          <w:sz w:val="22"/>
          <w:szCs w:val="22"/>
        </w:rPr>
        <w:fldChar w:fldCharType="separate"/>
      </w:r>
      <w:r w:rsidR="00E61DBF">
        <w:rPr>
          <w:noProof/>
          <w:webHidden/>
          <w:sz w:val="22"/>
          <w:szCs w:val="22"/>
        </w:rPr>
        <w:t>5</w:t>
      </w:r>
      <w:r w:rsidR="00DA7102" w:rsidRPr="00326776">
        <w:rPr>
          <w:noProof/>
          <w:webHidden/>
          <w:sz w:val="22"/>
          <w:szCs w:val="22"/>
        </w:rPr>
        <w:fldChar w:fldCharType="end"/>
      </w:r>
    </w:p>
    <w:p w:rsidR="003218A7" w:rsidRPr="00326776" w:rsidRDefault="003218A7" w:rsidP="003218A7">
      <w:pPr>
        <w:pStyle w:val="TOC2"/>
        <w:rPr>
          <w:noProof/>
          <w:sz w:val="22"/>
          <w:szCs w:val="22"/>
          <w:lang w:val="ro-RO" w:eastAsia="ro-RO"/>
        </w:rPr>
      </w:pPr>
      <w:hyperlink w:anchor="_Toc448245177" w:history="1">
        <w:r w:rsidRPr="00326776">
          <w:rPr>
            <w:rStyle w:val="Hyperlink"/>
            <w:noProof/>
            <w:sz w:val="22"/>
            <w:szCs w:val="22"/>
            <w:lang w:val="ro-RO"/>
          </w:rPr>
          <w:t>Racordarea la reţelele utilitare existente în zonă</w:t>
        </w:r>
        <w:r w:rsidRPr="00326776">
          <w:rPr>
            <w:noProof/>
            <w:webHidden/>
            <w:sz w:val="22"/>
            <w:szCs w:val="22"/>
          </w:rPr>
          <w:tab/>
        </w:r>
      </w:hyperlink>
      <w:r w:rsidR="00DA7102">
        <w:rPr>
          <w:noProof/>
          <w:webHidden/>
          <w:sz w:val="22"/>
          <w:szCs w:val="22"/>
        </w:rPr>
        <w:t>6</w:t>
      </w:r>
    </w:p>
    <w:p w:rsidR="003218A7" w:rsidRPr="00326776" w:rsidRDefault="003218A7" w:rsidP="003218A7">
      <w:pPr>
        <w:pStyle w:val="TOC2"/>
        <w:rPr>
          <w:noProof/>
          <w:sz w:val="22"/>
          <w:szCs w:val="22"/>
          <w:lang w:val="ro-RO" w:eastAsia="ro-RO"/>
        </w:rPr>
      </w:pPr>
      <w:hyperlink w:anchor="_Toc448245178" w:history="1">
        <w:r w:rsidRPr="00326776">
          <w:rPr>
            <w:rStyle w:val="Hyperlink"/>
            <w:noProof/>
            <w:sz w:val="22"/>
            <w:szCs w:val="22"/>
            <w:lang w:val="ro-RO"/>
          </w:rPr>
          <w:t>Descrierea lucrărilor de refacere a amplasamentului în zona afectată de execuţia investiţiei</w:t>
        </w:r>
        <w:r w:rsidRPr="00326776">
          <w:rPr>
            <w:noProof/>
            <w:webHidden/>
            <w:sz w:val="22"/>
            <w:szCs w:val="22"/>
          </w:rPr>
          <w:tab/>
        </w:r>
      </w:hyperlink>
      <w:r w:rsidR="00DA7102">
        <w:rPr>
          <w:noProof/>
          <w:webHidden/>
          <w:sz w:val="22"/>
          <w:szCs w:val="22"/>
        </w:rPr>
        <w:t>6</w:t>
      </w:r>
    </w:p>
    <w:p w:rsidR="003218A7" w:rsidRPr="00326776" w:rsidRDefault="003218A7" w:rsidP="003218A7">
      <w:pPr>
        <w:pStyle w:val="TOC2"/>
        <w:rPr>
          <w:noProof/>
          <w:sz w:val="22"/>
          <w:szCs w:val="22"/>
          <w:lang w:val="ro-RO" w:eastAsia="ro-RO"/>
        </w:rPr>
      </w:pPr>
      <w:hyperlink w:anchor="_Toc448245179" w:history="1">
        <w:r w:rsidRPr="00326776">
          <w:rPr>
            <w:rStyle w:val="Hyperlink"/>
            <w:noProof/>
            <w:sz w:val="22"/>
            <w:szCs w:val="22"/>
            <w:lang w:val="ro-RO"/>
          </w:rPr>
          <w:t>Căi noi de acces sau schimbări ale celor existente</w:t>
        </w:r>
        <w:r w:rsidRPr="00326776">
          <w:rPr>
            <w:noProof/>
            <w:webHidden/>
            <w:sz w:val="22"/>
            <w:szCs w:val="22"/>
          </w:rPr>
          <w:tab/>
        </w:r>
      </w:hyperlink>
      <w:r w:rsidR="00DD3C54">
        <w:rPr>
          <w:noProof/>
          <w:webHidden/>
          <w:sz w:val="22"/>
          <w:szCs w:val="22"/>
        </w:rPr>
        <w:t>6</w:t>
      </w:r>
    </w:p>
    <w:p w:rsidR="003218A7" w:rsidRPr="00326776" w:rsidRDefault="003218A7" w:rsidP="003218A7">
      <w:pPr>
        <w:pStyle w:val="TOC2"/>
        <w:rPr>
          <w:noProof/>
          <w:sz w:val="22"/>
          <w:szCs w:val="22"/>
          <w:lang w:val="ro-RO" w:eastAsia="ro-RO"/>
        </w:rPr>
      </w:pPr>
      <w:hyperlink w:anchor="_Toc448245180" w:history="1">
        <w:r w:rsidRPr="00326776">
          <w:rPr>
            <w:rStyle w:val="Hyperlink"/>
            <w:noProof/>
            <w:sz w:val="22"/>
            <w:szCs w:val="22"/>
            <w:lang w:val="ro-RO"/>
          </w:rPr>
          <w:t>Resursele naturale folosite în construcţie şi funcţionare</w:t>
        </w:r>
        <w:r w:rsidRPr="00326776">
          <w:rPr>
            <w:noProof/>
            <w:webHidden/>
            <w:sz w:val="22"/>
            <w:szCs w:val="22"/>
          </w:rPr>
          <w:tab/>
        </w:r>
      </w:hyperlink>
      <w:r w:rsidR="00DD3C54">
        <w:rPr>
          <w:noProof/>
          <w:webHidden/>
          <w:sz w:val="22"/>
          <w:szCs w:val="22"/>
        </w:rPr>
        <w:t>6</w:t>
      </w:r>
    </w:p>
    <w:p w:rsidR="003218A7" w:rsidRPr="00326776" w:rsidRDefault="003218A7" w:rsidP="003218A7">
      <w:pPr>
        <w:pStyle w:val="TOC2"/>
        <w:rPr>
          <w:noProof/>
          <w:sz w:val="22"/>
          <w:szCs w:val="22"/>
          <w:lang w:val="ro-RO" w:eastAsia="ro-RO"/>
        </w:rPr>
      </w:pPr>
      <w:hyperlink w:anchor="_Toc448245181" w:history="1">
        <w:r w:rsidRPr="00326776">
          <w:rPr>
            <w:rStyle w:val="Hyperlink"/>
            <w:noProof/>
            <w:sz w:val="22"/>
            <w:szCs w:val="22"/>
            <w:lang w:val="ro-RO"/>
          </w:rPr>
          <w:t>Metode folosite în construcţie</w:t>
        </w:r>
        <w:r w:rsidRPr="00326776">
          <w:rPr>
            <w:noProof/>
            <w:webHidden/>
            <w:sz w:val="22"/>
            <w:szCs w:val="22"/>
          </w:rPr>
          <w:tab/>
        </w:r>
      </w:hyperlink>
      <w:r w:rsidR="00DD3C54">
        <w:rPr>
          <w:noProof/>
          <w:webHidden/>
          <w:sz w:val="22"/>
          <w:szCs w:val="22"/>
        </w:rPr>
        <w:t>6</w:t>
      </w:r>
    </w:p>
    <w:p w:rsidR="003218A7" w:rsidRPr="00326776" w:rsidRDefault="003218A7" w:rsidP="003218A7">
      <w:pPr>
        <w:pStyle w:val="TOC2"/>
        <w:rPr>
          <w:noProof/>
          <w:sz w:val="22"/>
          <w:szCs w:val="22"/>
          <w:lang w:val="ro-RO" w:eastAsia="ro-RO"/>
        </w:rPr>
      </w:pPr>
      <w:hyperlink w:anchor="_Toc448245182" w:history="1">
        <w:r w:rsidRPr="00326776">
          <w:rPr>
            <w:rStyle w:val="Hyperlink"/>
            <w:noProof/>
            <w:sz w:val="22"/>
            <w:szCs w:val="22"/>
            <w:lang w:val="ro-RO"/>
          </w:rPr>
          <w:t>Planul de execuţie</w:t>
        </w:r>
        <w:r w:rsidRPr="00326776">
          <w:rPr>
            <w:noProof/>
            <w:webHidden/>
            <w:sz w:val="22"/>
            <w:szCs w:val="22"/>
          </w:rPr>
          <w:tab/>
        </w:r>
      </w:hyperlink>
      <w:r w:rsidR="00DD3C54" w:rsidRPr="00326776">
        <w:rPr>
          <w:noProof/>
          <w:webHidden/>
        </w:rPr>
        <w:fldChar w:fldCharType="begin"/>
      </w:r>
      <w:r w:rsidR="00DD3C54" w:rsidRPr="00326776">
        <w:rPr>
          <w:noProof/>
          <w:webHidden/>
        </w:rPr>
        <w:instrText xml:space="preserve"> PAGEREF _Toc448245189 \h </w:instrText>
      </w:r>
      <w:r w:rsidR="00DD3C54" w:rsidRPr="00326776">
        <w:rPr>
          <w:noProof/>
          <w:webHidden/>
        </w:rPr>
      </w:r>
      <w:r w:rsidR="00DD3C54" w:rsidRPr="00326776">
        <w:rPr>
          <w:noProof/>
          <w:webHidden/>
        </w:rPr>
        <w:fldChar w:fldCharType="separate"/>
      </w:r>
      <w:r w:rsidR="00E61DBF">
        <w:rPr>
          <w:noProof/>
          <w:webHidden/>
        </w:rPr>
        <w:t>7</w:t>
      </w:r>
      <w:r w:rsidR="00DD3C54" w:rsidRPr="00326776">
        <w:rPr>
          <w:noProof/>
          <w:webHidden/>
        </w:rPr>
        <w:fldChar w:fldCharType="end"/>
      </w:r>
    </w:p>
    <w:p w:rsidR="003218A7" w:rsidRPr="00326776" w:rsidRDefault="003218A7" w:rsidP="003218A7">
      <w:pPr>
        <w:pStyle w:val="TOC2"/>
        <w:rPr>
          <w:noProof/>
          <w:sz w:val="22"/>
          <w:szCs w:val="22"/>
          <w:lang w:val="ro-RO" w:eastAsia="ro-RO"/>
        </w:rPr>
      </w:pPr>
      <w:hyperlink w:anchor="_Toc448245183" w:history="1">
        <w:r w:rsidRPr="00326776">
          <w:rPr>
            <w:rStyle w:val="Hyperlink"/>
            <w:noProof/>
            <w:sz w:val="22"/>
            <w:szCs w:val="22"/>
            <w:lang w:val="ro-RO"/>
          </w:rPr>
          <w:t>Relaţia cu alte proiecte existente sau planificate</w:t>
        </w:r>
        <w:r w:rsidRPr="00326776">
          <w:rPr>
            <w:noProof/>
            <w:webHidden/>
            <w:sz w:val="22"/>
            <w:szCs w:val="22"/>
          </w:rPr>
          <w:tab/>
        </w:r>
      </w:hyperlink>
      <w:r w:rsidR="00DD3C54" w:rsidRPr="00326776">
        <w:rPr>
          <w:noProof/>
          <w:webHidden/>
        </w:rPr>
        <w:fldChar w:fldCharType="begin"/>
      </w:r>
      <w:r w:rsidR="00DD3C54" w:rsidRPr="00326776">
        <w:rPr>
          <w:noProof/>
          <w:webHidden/>
        </w:rPr>
        <w:instrText xml:space="preserve"> PAGEREF _Toc448245189 \h </w:instrText>
      </w:r>
      <w:r w:rsidR="00DD3C54" w:rsidRPr="00326776">
        <w:rPr>
          <w:noProof/>
          <w:webHidden/>
        </w:rPr>
      </w:r>
      <w:r w:rsidR="00DD3C54" w:rsidRPr="00326776">
        <w:rPr>
          <w:noProof/>
          <w:webHidden/>
        </w:rPr>
        <w:fldChar w:fldCharType="separate"/>
      </w:r>
      <w:r w:rsidR="00E61DBF">
        <w:rPr>
          <w:noProof/>
          <w:webHidden/>
        </w:rPr>
        <w:t>7</w:t>
      </w:r>
      <w:r w:rsidR="00DD3C54" w:rsidRPr="00326776">
        <w:rPr>
          <w:noProof/>
          <w:webHidden/>
        </w:rPr>
        <w:fldChar w:fldCharType="end"/>
      </w:r>
    </w:p>
    <w:p w:rsidR="003218A7" w:rsidRPr="00326776" w:rsidRDefault="003218A7" w:rsidP="003218A7">
      <w:pPr>
        <w:pStyle w:val="TOC2"/>
        <w:rPr>
          <w:noProof/>
          <w:sz w:val="22"/>
          <w:szCs w:val="22"/>
          <w:lang w:val="ro-RO" w:eastAsia="ro-RO"/>
        </w:rPr>
      </w:pPr>
      <w:hyperlink w:anchor="_Toc448245184" w:history="1">
        <w:r w:rsidRPr="00326776">
          <w:rPr>
            <w:rStyle w:val="Hyperlink"/>
            <w:noProof/>
            <w:sz w:val="22"/>
            <w:szCs w:val="22"/>
            <w:lang w:val="ro-RO"/>
          </w:rPr>
          <w:t>Detalii privind alternativele care au fost luate in considerare</w:t>
        </w:r>
        <w:r w:rsidRPr="00326776">
          <w:rPr>
            <w:noProof/>
            <w:webHidden/>
            <w:sz w:val="22"/>
            <w:szCs w:val="22"/>
          </w:rPr>
          <w:tab/>
        </w:r>
      </w:hyperlink>
      <w:r w:rsidR="00DD3C54" w:rsidRPr="00326776">
        <w:rPr>
          <w:noProof/>
          <w:webHidden/>
        </w:rPr>
        <w:fldChar w:fldCharType="begin"/>
      </w:r>
      <w:r w:rsidR="00DD3C54" w:rsidRPr="00326776">
        <w:rPr>
          <w:noProof/>
          <w:webHidden/>
        </w:rPr>
        <w:instrText xml:space="preserve"> PAGEREF _Toc448245189 \h </w:instrText>
      </w:r>
      <w:r w:rsidR="00DD3C54" w:rsidRPr="00326776">
        <w:rPr>
          <w:noProof/>
          <w:webHidden/>
        </w:rPr>
      </w:r>
      <w:r w:rsidR="00DD3C54" w:rsidRPr="00326776">
        <w:rPr>
          <w:noProof/>
          <w:webHidden/>
        </w:rPr>
        <w:fldChar w:fldCharType="separate"/>
      </w:r>
      <w:r w:rsidR="00E61DBF">
        <w:rPr>
          <w:noProof/>
          <w:webHidden/>
        </w:rPr>
        <w:t>7</w:t>
      </w:r>
      <w:r w:rsidR="00DD3C54" w:rsidRPr="00326776">
        <w:rPr>
          <w:noProof/>
          <w:webHidden/>
        </w:rPr>
        <w:fldChar w:fldCharType="end"/>
      </w:r>
    </w:p>
    <w:p w:rsidR="003218A7" w:rsidRPr="00326776" w:rsidRDefault="003218A7" w:rsidP="003218A7">
      <w:pPr>
        <w:pStyle w:val="TOC2"/>
        <w:rPr>
          <w:noProof/>
          <w:sz w:val="22"/>
          <w:szCs w:val="22"/>
          <w:lang w:val="ro-RO" w:eastAsia="ro-RO"/>
        </w:rPr>
      </w:pPr>
      <w:hyperlink w:anchor="_Toc448245187" w:history="1">
        <w:r w:rsidRPr="00326776">
          <w:rPr>
            <w:rStyle w:val="Hyperlink"/>
            <w:noProof/>
            <w:sz w:val="22"/>
            <w:szCs w:val="22"/>
            <w:lang w:val="ro-RO"/>
          </w:rPr>
          <w:t>Alte activităţi care pot apărea ca urmare a proiectului</w:t>
        </w:r>
        <w:r w:rsidRPr="00326776">
          <w:rPr>
            <w:noProof/>
            <w:webHidden/>
            <w:sz w:val="22"/>
            <w:szCs w:val="22"/>
          </w:rPr>
          <w:tab/>
        </w:r>
      </w:hyperlink>
      <w:r w:rsidR="00DD3C54" w:rsidRPr="00326776">
        <w:rPr>
          <w:noProof/>
          <w:webHidden/>
        </w:rPr>
        <w:fldChar w:fldCharType="begin"/>
      </w:r>
      <w:r w:rsidR="00DD3C54" w:rsidRPr="00326776">
        <w:rPr>
          <w:noProof/>
          <w:webHidden/>
        </w:rPr>
        <w:instrText xml:space="preserve"> PAGEREF _Toc448245189 \h </w:instrText>
      </w:r>
      <w:r w:rsidR="00DD3C54" w:rsidRPr="00326776">
        <w:rPr>
          <w:noProof/>
          <w:webHidden/>
        </w:rPr>
      </w:r>
      <w:r w:rsidR="00DD3C54" w:rsidRPr="00326776">
        <w:rPr>
          <w:noProof/>
          <w:webHidden/>
        </w:rPr>
        <w:fldChar w:fldCharType="separate"/>
      </w:r>
      <w:r w:rsidR="00E61DBF">
        <w:rPr>
          <w:noProof/>
          <w:webHidden/>
        </w:rPr>
        <w:t>7</w:t>
      </w:r>
      <w:r w:rsidR="00DD3C54" w:rsidRPr="00326776">
        <w:rPr>
          <w:noProof/>
          <w:webHidden/>
        </w:rPr>
        <w:fldChar w:fldCharType="end"/>
      </w:r>
    </w:p>
    <w:p w:rsidR="003218A7" w:rsidRPr="00326776" w:rsidRDefault="003218A7" w:rsidP="007F6E93">
      <w:pPr>
        <w:pStyle w:val="TOC1"/>
        <w:numPr>
          <w:ilvl w:val="0"/>
          <w:numId w:val="0"/>
        </w:numPr>
        <w:ind w:left="1080"/>
        <w:rPr>
          <w:lang w:eastAsia="ro-RO"/>
        </w:rPr>
      </w:pPr>
      <w:hyperlink w:anchor="_Toc448245189" w:history="1">
        <w:r w:rsidRPr="00326776">
          <w:rPr>
            <w:rStyle w:val="Hyperlink"/>
          </w:rPr>
          <w:t>LOCALIZAREA PROIECTULUI</w:t>
        </w:r>
        <w:r w:rsidRPr="00326776">
          <w:rPr>
            <w:webHidden/>
          </w:rPr>
          <w:tab/>
        </w:r>
        <w:r w:rsidRPr="00326776">
          <w:rPr>
            <w:webHidden/>
          </w:rPr>
          <w:fldChar w:fldCharType="begin"/>
        </w:r>
        <w:r w:rsidRPr="00326776">
          <w:rPr>
            <w:webHidden/>
          </w:rPr>
          <w:instrText xml:space="preserve"> PAGEREF _Toc448245189 \h </w:instrText>
        </w:r>
        <w:r w:rsidRPr="00326776">
          <w:rPr>
            <w:webHidden/>
          </w:rPr>
        </w:r>
        <w:r w:rsidRPr="00326776">
          <w:rPr>
            <w:webHidden/>
          </w:rPr>
          <w:fldChar w:fldCharType="separate"/>
        </w:r>
        <w:r w:rsidR="00E61DBF">
          <w:rPr>
            <w:webHidden/>
          </w:rPr>
          <w:t>7</w:t>
        </w:r>
        <w:r w:rsidRPr="00326776">
          <w:rPr>
            <w:webHidden/>
          </w:rPr>
          <w:fldChar w:fldCharType="end"/>
        </w:r>
      </w:hyperlink>
    </w:p>
    <w:p w:rsidR="003218A7" w:rsidRPr="00326776" w:rsidRDefault="003218A7" w:rsidP="003218A7">
      <w:pPr>
        <w:pStyle w:val="TOC2"/>
        <w:rPr>
          <w:noProof/>
          <w:sz w:val="22"/>
          <w:szCs w:val="22"/>
          <w:lang w:val="ro-RO" w:eastAsia="ro-RO"/>
        </w:rPr>
      </w:pPr>
      <w:hyperlink w:anchor="_Toc448245190" w:history="1">
        <w:r w:rsidRPr="00326776">
          <w:rPr>
            <w:rStyle w:val="Hyperlink"/>
            <w:noProof/>
            <w:sz w:val="22"/>
            <w:szCs w:val="22"/>
            <w:lang w:val="ro-RO"/>
          </w:rPr>
          <w:t>Distanta fata de granite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_Toc448245190 \h </w:instrText>
        </w:r>
        <w:r w:rsidRPr="00326776">
          <w:rPr>
            <w:noProof/>
            <w:webHidden/>
            <w:sz w:val="22"/>
            <w:szCs w:val="22"/>
          </w:rPr>
        </w:r>
        <w:r w:rsidRPr="00326776">
          <w:rPr>
            <w:noProof/>
            <w:webHidden/>
            <w:sz w:val="22"/>
            <w:szCs w:val="22"/>
          </w:rPr>
          <w:fldChar w:fldCharType="separate"/>
        </w:r>
        <w:r w:rsidR="00E61DBF">
          <w:rPr>
            <w:noProof/>
            <w:webHidden/>
            <w:sz w:val="22"/>
            <w:szCs w:val="22"/>
          </w:rPr>
          <w:t>7</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191" w:history="1">
        <w:r w:rsidRPr="00326776">
          <w:rPr>
            <w:rStyle w:val="Hyperlink"/>
            <w:noProof/>
            <w:sz w:val="22"/>
            <w:szCs w:val="22"/>
            <w:lang w:val="ro-RO"/>
          </w:rPr>
          <w:t>Hărţi, fotografii ale amplasamentului care pot oferi informaţii privind caracteristicile fizice ale mediului, atât naturale, cât şi artificiale şi alte informaţii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_Toc448245191 \h </w:instrText>
        </w:r>
        <w:r w:rsidRPr="00326776">
          <w:rPr>
            <w:noProof/>
            <w:webHidden/>
            <w:sz w:val="22"/>
            <w:szCs w:val="22"/>
          </w:rPr>
        </w:r>
        <w:r w:rsidRPr="00326776">
          <w:rPr>
            <w:noProof/>
            <w:webHidden/>
            <w:sz w:val="22"/>
            <w:szCs w:val="22"/>
          </w:rPr>
          <w:fldChar w:fldCharType="separate"/>
        </w:r>
        <w:r w:rsidR="00E61DBF">
          <w:rPr>
            <w:noProof/>
            <w:webHidden/>
            <w:sz w:val="22"/>
            <w:szCs w:val="22"/>
          </w:rPr>
          <w:t>7</w:t>
        </w:r>
        <w:r w:rsidRPr="00326776">
          <w:rPr>
            <w:noProof/>
            <w:webHidden/>
            <w:sz w:val="22"/>
            <w:szCs w:val="22"/>
          </w:rPr>
          <w:fldChar w:fldCharType="end"/>
        </w:r>
      </w:hyperlink>
    </w:p>
    <w:p w:rsidR="003218A7" w:rsidRPr="007F6E93" w:rsidRDefault="00794373" w:rsidP="007F6E93">
      <w:pPr>
        <w:pStyle w:val="TOC2"/>
        <w:rPr>
          <w:rStyle w:val="Hyperlink"/>
        </w:rPr>
      </w:pPr>
      <w:r w:rsidRPr="00A730BF">
        <w:rPr>
          <w:rStyle w:val="Hyperlink"/>
          <w:noProof/>
          <w:sz w:val="22"/>
          <w:szCs w:val="22"/>
          <w:u w:val="none"/>
        </w:rPr>
        <w:t xml:space="preserve">         </w:t>
      </w:r>
      <w:hyperlink w:anchor="_Toc448245196" w:history="1">
        <w:r w:rsidR="003218A7" w:rsidRPr="00326776">
          <w:rPr>
            <w:rStyle w:val="Hyperlink"/>
            <w:noProof/>
            <w:sz w:val="22"/>
            <w:szCs w:val="22"/>
          </w:rPr>
          <w:t>Folosinţele actuale şi planificate ale terenului atât</w:t>
        </w:r>
        <w:r w:rsidR="007F6E93">
          <w:rPr>
            <w:rStyle w:val="Hyperlink"/>
            <w:noProof/>
            <w:sz w:val="22"/>
            <w:szCs w:val="22"/>
          </w:rPr>
          <w:t xml:space="preserve"> pe amplasament, cât şi pe zone</w:t>
        </w:r>
        <w:r w:rsidR="003218A7" w:rsidRPr="00326776">
          <w:rPr>
            <w:rStyle w:val="Hyperlink"/>
            <w:noProof/>
            <w:sz w:val="22"/>
            <w:szCs w:val="22"/>
          </w:rPr>
          <w:t>adiacente acestuia</w:t>
        </w:r>
        <w:r w:rsidR="003218A7" w:rsidRPr="007F6E93">
          <w:rPr>
            <w:rStyle w:val="Hyperlink"/>
            <w:webHidden/>
          </w:rPr>
          <w:tab/>
        </w:r>
        <w:r w:rsidR="003218A7" w:rsidRPr="007F6E93">
          <w:rPr>
            <w:rStyle w:val="Hyperlink"/>
            <w:webHidden/>
          </w:rPr>
          <w:fldChar w:fldCharType="begin"/>
        </w:r>
        <w:r w:rsidR="003218A7" w:rsidRPr="007F6E93">
          <w:rPr>
            <w:rStyle w:val="Hyperlink"/>
            <w:webHidden/>
          </w:rPr>
          <w:instrText xml:space="preserve"> PAGEREF _Toc448245196 \h </w:instrText>
        </w:r>
        <w:r w:rsidR="003218A7" w:rsidRPr="007F6E93">
          <w:rPr>
            <w:rStyle w:val="Hyperlink"/>
            <w:webHidden/>
          </w:rPr>
        </w:r>
        <w:r w:rsidR="003218A7" w:rsidRPr="007F6E93">
          <w:rPr>
            <w:rStyle w:val="Hyperlink"/>
            <w:webHidden/>
          </w:rPr>
          <w:fldChar w:fldCharType="separate"/>
        </w:r>
        <w:r w:rsidR="00E61DBF">
          <w:rPr>
            <w:rStyle w:val="Hyperlink"/>
            <w:noProof/>
            <w:webHidden/>
          </w:rPr>
          <w:t>11</w:t>
        </w:r>
        <w:r w:rsidR="003218A7" w:rsidRPr="007F6E93">
          <w:rPr>
            <w:rStyle w:val="Hyperlink"/>
            <w:webHidden/>
          </w:rPr>
          <w:fldChar w:fldCharType="end"/>
        </w:r>
      </w:hyperlink>
    </w:p>
    <w:p w:rsidR="003218A7" w:rsidRPr="00326776" w:rsidRDefault="003218A7" w:rsidP="00794373">
      <w:pPr>
        <w:pStyle w:val="TOC3"/>
        <w:ind w:hanging="414"/>
        <w:rPr>
          <w:noProof/>
          <w:sz w:val="22"/>
          <w:szCs w:val="22"/>
          <w:lang w:val="ro-RO" w:eastAsia="ro-RO"/>
        </w:rPr>
      </w:pPr>
      <w:hyperlink w:anchor="_Toc448245197" w:history="1">
        <w:r w:rsidRPr="00326776">
          <w:rPr>
            <w:rStyle w:val="Hyperlink"/>
            <w:noProof/>
            <w:sz w:val="22"/>
            <w:szCs w:val="22"/>
          </w:rPr>
          <w:t>Politici de zonare şi de folosire a terenului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_Toc448245197 \h </w:instrText>
        </w:r>
        <w:r w:rsidRPr="00326776">
          <w:rPr>
            <w:noProof/>
            <w:webHidden/>
            <w:sz w:val="22"/>
            <w:szCs w:val="22"/>
          </w:rPr>
        </w:r>
        <w:r w:rsidRPr="00326776">
          <w:rPr>
            <w:noProof/>
            <w:webHidden/>
            <w:sz w:val="22"/>
            <w:szCs w:val="22"/>
          </w:rPr>
          <w:fldChar w:fldCharType="separate"/>
        </w:r>
        <w:r w:rsidR="00E61DBF">
          <w:rPr>
            <w:noProof/>
            <w:webHidden/>
            <w:sz w:val="22"/>
            <w:szCs w:val="22"/>
          </w:rPr>
          <w:t>11</w:t>
        </w:r>
        <w:r w:rsidRPr="00326776">
          <w:rPr>
            <w:noProof/>
            <w:webHidden/>
            <w:sz w:val="22"/>
            <w:szCs w:val="22"/>
          </w:rPr>
          <w:fldChar w:fldCharType="end"/>
        </w:r>
      </w:hyperlink>
    </w:p>
    <w:p w:rsidR="003218A7" w:rsidRPr="00326776" w:rsidRDefault="003218A7" w:rsidP="00794373">
      <w:pPr>
        <w:pStyle w:val="TOC3"/>
        <w:ind w:hanging="414"/>
        <w:rPr>
          <w:noProof/>
          <w:sz w:val="22"/>
          <w:szCs w:val="22"/>
          <w:lang w:val="ro-RO" w:eastAsia="ro-RO"/>
        </w:rPr>
      </w:pPr>
      <w:hyperlink w:anchor="_Toc448245198" w:history="1">
        <w:r w:rsidRPr="00326776">
          <w:rPr>
            <w:rStyle w:val="Hyperlink"/>
            <w:noProof/>
            <w:sz w:val="22"/>
            <w:szCs w:val="22"/>
          </w:rPr>
          <w:t>Areale sensibile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_Toc448245198 \h </w:instrText>
        </w:r>
        <w:r w:rsidRPr="00326776">
          <w:rPr>
            <w:noProof/>
            <w:webHidden/>
            <w:sz w:val="22"/>
            <w:szCs w:val="22"/>
          </w:rPr>
        </w:r>
        <w:r w:rsidRPr="00326776">
          <w:rPr>
            <w:noProof/>
            <w:webHidden/>
            <w:sz w:val="22"/>
            <w:szCs w:val="22"/>
          </w:rPr>
          <w:fldChar w:fldCharType="separate"/>
        </w:r>
        <w:r w:rsidR="00E61DBF">
          <w:rPr>
            <w:noProof/>
            <w:webHidden/>
            <w:sz w:val="22"/>
            <w:szCs w:val="22"/>
          </w:rPr>
          <w:t>11</w:t>
        </w:r>
        <w:r w:rsidRPr="00326776">
          <w:rPr>
            <w:noProof/>
            <w:webHidden/>
            <w:sz w:val="22"/>
            <w:szCs w:val="22"/>
          </w:rPr>
          <w:fldChar w:fldCharType="end"/>
        </w:r>
      </w:hyperlink>
    </w:p>
    <w:p w:rsidR="003218A7" w:rsidRPr="00326776" w:rsidRDefault="003218A7" w:rsidP="00794373">
      <w:pPr>
        <w:pStyle w:val="TOC3"/>
        <w:ind w:hanging="414"/>
        <w:rPr>
          <w:noProof/>
          <w:sz w:val="22"/>
          <w:szCs w:val="22"/>
          <w:lang w:val="ro-RO" w:eastAsia="ro-RO"/>
        </w:rPr>
      </w:pPr>
      <w:hyperlink w:anchor="_Toc448245199" w:history="1">
        <w:r w:rsidRPr="00326776">
          <w:rPr>
            <w:rStyle w:val="Hyperlink"/>
            <w:noProof/>
            <w:sz w:val="22"/>
            <w:szCs w:val="22"/>
          </w:rPr>
          <w:t>Detalii privind orice variantă de amplasament care a fost luată în considerare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_Toc448245199 \h </w:instrText>
        </w:r>
        <w:r w:rsidRPr="00326776">
          <w:rPr>
            <w:noProof/>
            <w:webHidden/>
            <w:sz w:val="22"/>
            <w:szCs w:val="22"/>
          </w:rPr>
        </w:r>
        <w:r w:rsidRPr="00326776">
          <w:rPr>
            <w:noProof/>
            <w:webHidden/>
            <w:sz w:val="22"/>
            <w:szCs w:val="22"/>
          </w:rPr>
          <w:fldChar w:fldCharType="separate"/>
        </w:r>
        <w:r w:rsidR="00E61DBF">
          <w:rPr>
            <w:noProof/>
            <w:webHidden/>
            <w:sz w:val="22"/>
            <w:szCs w:val="22"/>
          </w:rPr>
          <w:t>13</w:t>
        </w:r>
        <w:r w:rsidRPr="00326776">
          <w:rPr>
            <w:noProof/>
            <w:webHidden/>
            <w:sz w:val="22"/>
            <w:szCs w:val="22"/>
          </w:rPr>
          <w:fldChar w:fldCharType="end"/>
        </w:r>
      </w:hyperlink>
    </w:p>
    <w:p w:rsidR="003218A7" w:rsidRPr="00326776" w:rsidRDefault="003218A7" w:rsidP="00794373">
      <w:pPr>
        <w:pStyle w:val="TOC1"/>
        <w:numPr>
          <w:ilvl w:val="0"/>
          <w:numId w:val="0"/>
        </w:numPr>
        <w:ind w:left="1080"/>
        <w:rPr>
          <w:lang w:eastAsia="ro-RO"/>
        </w:rPr>
      </w:pPr>
      <w:hyperlink w:anchor="_Toc448245200" w:history="1">
        <w:r w:rsidRPr="00326776">
          <w:rPr>
            <w:rStyle w:val="Hyperlink"/>
          </w:rPr>
          <w:t>IMPACT POTENŢIAL</w:t>
        </w:r>
        <w:r w:rsidRPr="00326776">
          <w:rPr>
            <w:webHidden/>
          </w:rPr>
          <w:tab/>
        </w:r>
        <w:r w:rsidRPr="00326776">
          <w:rPr>
            <w:webHidden/>
          </w:rPr>
          <w:fldChar w:fldCharType="begin"/>
        </w:r>
        <w:r w:rsidRPr="00326776">
          <w:rPr>
            <w:webHidden/>
          </w:rPr>
          <w:instrText xml:space="preserve"> PAGEREF _Toc448245200 \h </w:instrText>
        </w:r>
        <w:r w:rsidRPr="00326776">
          <w:rPr>
            <w:webHidden/>
          </w:rPr>
        </w:r>
        <w:r w:rsidRPr="00326776">
          <w:rPr>
            <w:webHidden/>
          </w:rPr>
          <w:fldChar w:fldCharType="separate"/>
        </w:r>
        <w:r w:rsidR="00E61DBF">
          <w:rPr>
            <w:webHidden/>
          </w:rPr>
          <w:t>13</w:t>
        </w:r>
        <w:r w:rsidRPr="00326776">
          <w:rPr>
            <w:webHidden/>
          </w:rPr>
          <w:fldChar w:fldCharType="end"/>
        </w:r>
      </w:hyperlink>
    </w:p>
    <w:p w:rsidR="003218A7" w:rsidRPr="00326776" w:rsidRDefault="003218A7" w:rsidP="003218A7">
      <w:pPr>
        <w:pStyle w:val="TOC2"/>
        <w:rPr>
          <w:noProof/>
          <w:sz w:val="22"/>
          <w:szCs w:val="22"/>
          <w:lang w:val="ro-RO" w:eastAsia="ro-RO"/>
        </w:rPr>
      </w:pPr>
      <w:hyperlink w:anchor="_Toc448245202" w:history="1">
        <w:r w:rsidRPr="00326776">
          <w:rPr>
            <w:rStyle w:val="Hyperlink"/>
            <w:noProof/>
            <w:sz w:val="22"/>
            <w:szCs w:val="22"/>
            <w:lang w:val="ro-RO"/>
          </w:rPr>
          <w:t>Impactul potenţial asupra populaţiei, folosinţelor, bunurilor materiale şi a sănătăţii umane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_Toc448245202 \h </w:instrText>
        </w:r>
        <w:r w:rsidRPr="00326776">
          <w:rPr>
            <w:noProof/>
            <w:webHidden/>
            <w:sz w:val="22"/>
            <w:szCs w:val="22"/>
          </w:rPr>
        </w:r>
        <w:r w:rsidRPr="00326776">
          <w:rPr>
            <w:noProof/>
            <w:webHidden/>
            <w:sz w:val="22"/>
            <w:szCs w:val="22"/>
          </w:rPr>
          <w:fldChar w:fldCharType="separate"/>
        </w:r>
        <w:r w:rsidR="00E61DBF">
          <w:rPr>
            <w:noProof/>
            <w:webHidden/>
            <w:sz w:val="22"/>
            <w:szCs w:val="22"/>
          </w:rPr>
          <w:t>13</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3" w:history="1">
        <w:r w:rsidRPr="00326776">
          <w:rPr>
            <w:rStyle w:val="Hyperlink"/>
            <w:noProof/>
            <w:sz w:val="22"/>
            <w:szCs w:val="22"/>
            <w:lang w:val="ro-RO"/>
          </w:rPr>
          <w:t>Impactul potenţial asupra florei şi faunei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_Toc448245203 \h </w:instrText>
        </w:r>
        <w:r w:rsidRPr="00326776">
          <w:rPr>
            <w:noProof/>
            <w:webHidden/>
            <w:sz w:val="22"/>
            <w:szCs w:val="22"/>
          </w:rPr>
        </w:r>
        <w:r w:rsidRPr="00326776">
          <w:rPr>
            <w:noProof/>
            <w:webHidden/>
            <w:sz w:val="22"/>
            <w:szCs w:val="22"/>
          </w:rPr>
          <w:fldChar w:fldCharType="separate"/>
        </w:r>
        <w:r w:rsidR="00E61DBF">
          <w:rPr>
            <w:noProof/>
            <w:webHidden/>
            <w:sz w:val="22"/>
            <w:szCs w:val="22"/>
          </w:rPr>
          <w:t>13</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4" w:history="1">
        <w:r w:rsidRPr="00326776">
          <w:rPr>
            <w:rStyle w:val="Hyperlink"/>
            <w:noProof/>
            <w:sz w:val="22"/>
            <w:szCs w:val="22"/>
            <w:lang w:val="ro-RO"/>
          </w:rPr>
          <w:t>Impactul potenţial asupra aerului şi climei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_Toc448245204 \h </w:instrText>
        </w:r>
        <w:r w:rsidRPr="00326776">
          <w:rPr>
            <w:noProof/>
            <w:webHidden/>
            <w:sz w:val="22"/>
            <w:szCs w:val="22"/>
          </w:rPr>
        </w:r>
        <w:r w:rsidRPr="00326776">
          <w:rPr>
            <w:noProof/>
            <w:webHidden/>
            <w:sz w:val="22"/>
            <w:szCs w:val="22"/>
          </w:rPr>
          <w:fldChar w:fldCharType="separate"/>
        </w:r>
        <w:r w:rsidR="00E61DBF">
          <w:rPr>
            <w:noProof/>
            <w:webHidden/>
            <w:sz w:val="22"/>
            <w:szCs w:val="22"/>
          </w:rPr>
          <w:t>14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5" w:history="1">
        <w:r w:rsidRPr="00326776">
          <w:rPr>
            <w:rStyle w:val="Hyperlink"/>
            <w:noProof/>
            <w:sz w:val="22"/>
            <w:szCs w:val="22"/>
            <w:lang w:val="ro-RO"/>
          </w:rPr>
          <w:t>Impactul potenţial asupra calităţii şi regimului cantitativ al corpurilor de apă de suprafaţă şi subterane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_Toc448245205 \h </w:instrText>
        </w:r>
        <w:r w:rsidRPr="00326776">
          <w:rPr>
            <w:noProof/>
            <w:webHidden/>
            <w:sz w:val="22"/>
            <w:szCs w:val="22"/>
          </w:rPr>
        </w:r>
        <w:r w:rsidRPr="00326776">
          <w:rPr>
            <w:noProof/>
            <w:webHidden/>
            <w:sz w:val="22"/>
            <w:szCs w:val="22"/>
          </w:rPr>
          <w:fldChar w:fldCharType="separate"/>
        </w:r>
        <w:r w:rsidR="00E61DBF">
          <w:rPr>
            <w:noProof/>
            <w:webHidden/>
            <w:sz w:val="22"/>
            <w:szCs w:val="22"/>
          </w:rPr>
          <w:t>14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6" w:history="1">
        <w:r w:rsidRPr="00326776">
          <w:rPr>
            <w:rStyle w:val="Hyperlink"/>
            <w:noProof/>
            <w:sz w:val="22"/>
            <w:szCs w:val="22"/>
            <w:lang w:val="ro-RO"/>
          </w:rPr>
          <w:t>Impactul potenţial asupra solului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_Toc448245206 \h </w:instrText>
        </w:r>
        <w:r w:rsidRPr="00326776">
          <w:rPr>
            <w:noProof/>
            <w:webHidden/>
            <w:sz w:val="22"/>
            <w:szCs w:val="22"/>
          </w:rPr>
        </w:r>
        <w:r w:rsidRPr="00326776">
          <w:rPr>
            <w:noProof/>
            <w:webHidden/>
            <w:sz w:val="22"/>
            <w:szCs w:val="22"/>
          </w:rPr>
          <w:fldChar w:fldCharType="separate"/>
        </w:r>
        <w:r w:rsidR="00E61DBF">
          <w:rPr>
            <w:noProof/>
            <w:webHidden/>
            <w:sz w:val="22"/>
            <w:szCs w:val="22"/>
          </w:rPr>
          <w:t>14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7" w:history="1">
        <w:r w:rsidRPr="00326776">
          <w:rPr>
            <w:rStyle w:val="Hyperlink"/>
            <w:noProof/>
            <w:sz w:val="22"/>
            <w:szCs w:val="22"/>
            <w:lang w:val="ro-RO"/>
          </w:rPr>
          <w:t>Impactul potenţial asupra peisajului şi mediului vizual</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_Toc448245207 \h </w:instrText>
        </w:r>
        <w:r w:rsidRPr="00326776">
          <w:rPr>
            <w:noProof/>
            <w:webHidden/>
            <w:sz w:val="22"/>
            <w:szCs w:val="22"/>
          </w:rPr>
        </w:r>
        <w:r w:rsidRPr="00326776">
          <w:rPr>
            <w:noProof/>
            <w:webHidden/>
            <w:sz w:val="22"/>
            <w:szCs w:val="22"/>
          </w:rPr>
          <w:fldChar w:fldCharType="separate"/>
        </w:r>
        <w:r w:rsidR="00E61DBF">
          <w:rPr>
            <w:noProof/>
            <w:webHidden/>
            <w:sz w:val="22"/>
            <w:szCs w:val="22"/>
          </w:rPr>
          <w:t>14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8" w:history="1">
        <w:r w:rsidRPr="00326776">
          <w:rPr>
            <w:rStyle w:val="Hyperlink"/>
            <w:noProof/>
            <w:sz w:val="22"/>
            <w:szCs w:val="22"/>
            <w:lang w:val="ro-RO"/>
          </w:rPr>
          <w:t>Impactul potenţial asupra patrimoniului istoric şi cultural</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_Toc448245208 \h </w:instrText>
        </w:r>
        <w:r w:rsidRPr="00326776">
          <w:rPr>
            <w:noProof/>
            <w:webHidden/>
            <w:sz w:val="22"/>
            <w:szCs w:val="22"/>
          </w:rPr>
        </w:r>
        <w:r w:rsidRPr="00326776">
          <w:rPr>
            <w:noProof/>
            <w:webHidden/>
            <w:sz w:val="22"/>
            <w:szCs w:val="22"/>
          </w:rPr>
          <w:fldChar w:fldCharType="separate"/>
        </w:r>
        <w:r w:rsidR="00E61DBF">
          <w:rPr>
            <w:noProof/>
            <w:webHidden/>
            <w:sz w:val="22"/>
            <w:szCs w:val="22"/>
          </w:rPr>
          <w:t>14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09" w:history="1">
        <w:r w:rsidRPr="00326776">
          <w:rPr>
            <w:rStyle w:val="Hyperlink"/>
            <w:noProof/>
            <w:sz w:val="22"/>
            <w:szCs w:val="22"/>
            <w:lang w:val="ro-RO"/>
          </w:rPr>
          <w:t>Impactul produs de organizarea de şantier (punctului de lucru)</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_Toc448245209 \h </w:instrText>
        </w:r>
        <w:r w:rsidRPr="00326776">
          <w:rPr>
            <w:noProof/>
            <w:webHidden/>
            <w:sz w:val="22"/>
            <w:szCs w:val="22"/>
          </w:rPr>
        </w:r>
        <w:r w:rsidRPr="00326776">
          <w:rPr>
            <w:noProof/>
            <w:webHidden/>
            <w:sz w:val="22"/>
            <w:szCs w:val="22"/>
          </w:rPr>
          <w:fldChar w:fldCharType="separate"/>
        </w:r>
        <w:r w:rsidR="00E61DBF">
          <w:rPr>
            <w:noProof/>
            <w:webHidden/>
            <w:sz w:val="22"/>
            <w:szCs w:val="22"/>
          </w:rPr>
          <w:t>14</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10" w:history="1">
        <w:r w:rsidRPr="00326776">
          <w:rPr>
            <w:rStyle w:val="Hyperlink"/>
            <w:noProof/>
            <w:sz w:val="22"/>
            <w:szCs w:val="22"/>
            <w:lang w:val="ro-RO"/>
          </w:rPr>
          <w:t>Impactul produs de deşeuri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_Toc448245210 \h </w:instrText>
        </w:r>
        <w:r w:rsidRPr="00326776">
          <w:rPr>
            <w:noProof/>
            <w:webHidden/>
            <w:sz w:val="22"/>
            <w:szCs w:val="22"/>
          </w:rPr>
        </w:r>
        <w:r w:rsidRPr="00326776">
          <w:rPr>
            <w:noProof/>
            <w:webHidden/>
            <w:sz w:val="22"/>
            <w:szCs w:val="22"/>
          </w:rPr>
          <w:fldChar w:fldCharType="separate"/>
        </w:r>
        <w:r w:rsidR="00E61DBF">
          <w:rPr>
            <w:noProof/>
            <w:webHidden/>
            <w:sz w:val="22"/>
            <w:szCs w:val="22"/>
          </w:rPr>
          <w:t>15</w:t>
        </w:r>
        <w:r w:rsidRPr="00326776">
          <w:rPr>
            <w:noProof/>
            <w:webHidden/>
            <w:sz w:val="22"/>
            <w:szCs w:val="22"/>
          </w:rPr>
          <w:fldChar w:fldCharType="end"/>
        </w:r>
      </w:hyperlink>
    </w:p>
    <w:p w:rsidR="003218A7" w:rsidRPr="00326776" w:rsidRDefault="003218A7" w:rsidP="00A52A28">
      <w:pPr>
        <w:pStyle w:val="TOC1"/>
        <w:rPr>
          <w:lang w:eastAsia="ro-RO"/>
        </w:rPr>
      </w:pPr>
      <w:hyperlink w:anchor="_Toc448245211" w:history="1">
        <w:r w:rsidRPr="00326776">
          <w:rPr>
            <w:rStyle w:val="Hyperlink"/>
          </w:rPr>
          <w:t>SURSE DE POLUANŢI ŞI PROTECŢIA FACTORILOR DE MEDIU</w:t>
        </w:r>
        <w:r w:rsidRPr="00326776">
          <w:rPr>
            <w:webHidden/>
          </w:rPr>
          <w:tab/>
        </w:r>
        <w:r w:rsidRPr="00326776">
          <w:rPr>
            <w:webHidden/>
          </w:rPr>
          <w:fldChar w:fldCharType="begin"/>
        </w:r>
        <w:r w:rsidRPr="00326776">
          <w:rPr>
            <w:webHidden/>
          </w:rPr>
          <w:instrText xml:space="preserve"> PAGEREF _Toc448245211 \h </w:instrText>
        </w:r>
        <w:r w:rsidRPr="00326776">
          <w:rPr>
            <w:webHidden/>
          </w:rPr>
        </w:r>
        <w:r w:rsidRPr="00326776">
          <w:rPr>
            <w:webHidden/>
          </w:rPr>
          <w:fldChar w:fldCharType="separate"/>
        </w:r>
        <w:r w:rsidR="00E61DBF">
          <w:rPr>
            <w:webHidden/>
          </w:rPr>
          <w:t>15</w:t>
        </w:r>
        <w:r w:rsidRPr="00326776">
          <w:rPr>
            <w:webHidden/>
          </w:rPr>
          <w:fldChar w:fldCharType="end"/>
        </w:r>
      </w:hyperlink>
    </w:p>
    <w:p w:rsidR="003218A7" w:rsidRPr="00326776" w:rsidRDefault="003218A7" w:rsidP="003218A7">
      <w:pPr>
        <w:pStyle w:val="TOC2"/>
        <w:rPr>
          <w:noProof/>
          <w:sz w:val="22"/>
          <w:szCs w:val="22"/>
          <w:lang w:val="ro-RO" w:eastAsia="ro-RO"/>
        </w:rPr>
      </w:pPr>
      <w:hyperlink w:anchor="_Toc448245212" w:history="1">
        <w:r w:rsidR="00794373">
          <w:rPr>
            <w:rStyle w:val="Hyperlink"/>
            <w:noProof/>
            <w:sz w:val="22"/>
            <w:szCs w:val="22"/>
          </w:rPr>
          <w:t>1</w:t>
        </w:r>
        <w:r w:rsidRPr="00326776">
          <w:rPr>
            <w:noProof/>
            <w:sz w:val="22"/>
            <w:szCs w:val="22"/>
            <w:lang w:val="ro-RO" w:eastAsia="ro-RO"/>
          </w:rPr>
          <w:tab/>
        </w:r>
        <w:r w:rsidRPr="00326776">
          <w:rPr>
            <w:rStyle w:val="Hyperlink"/>
            <w:noProof/>
            <w:sz w:val="22"/>
            <w:szCs w:val="22"/>
            <w:lang w:val="ro-RO"/>
          </w:rPr>
          <w:t>Protecţia calităţii apelor</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_Toc448245212 \h </w:instrText>
        </w:r>
        <w:r w:rsidRPr="00326776">
          <w:rPr>
            <w:noProof/>
            <w:webHidden/>
            <w:sz w:val="22"/>
            <w:szCs w:val="22"/>
          </w:rPr>
        </w:r>
        <w:r w:rsidRPr="00326776">
          <w:rPr>
            <w:noProof/>
            <w:webHidden/>
            <w:sz w:val="22"/>
            <w:szCs w:val="22"/>
          </w:rPr>
          <w:fldChar w:fldCharType="separate"/>
        </w:r>
        <w:r w:rsidR="00E61DBF">
          <w:rPr>
            <w:noProof/>
            <w:webHidden/>
            <w:sz w:val="22"/>
            <w:szCs w:val="22"/>
          </w:rPr>
          <w:t>15</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15" w:history="1">
        <w:r w:rsidRPr="00326776">
          <w:rPr>
            <w:rStyle w:val="Hyperlink"/>
            <w:noProof/>
            <w:sz w:val="22"/>
            <w:szCs w:val="22"/>
          </w:rPr>
          <w:t>2</w:t>
        </w:r>
        <w:r w:rsidRPr="00326776">
          <w:rPr>
            <w:noProof/>
            <w:sz w:val="22"/>
            <w:szCs w:val="22"/>
            <w:lang w:val="ro-RO" w:eastAsia="ro-RO"/>
          </w:rPr>
          <w:tab/>
        </w:r>
        <w:r w:rsidRPr="00326776">
          <w:rPr>
            <w:rStyle w:val="Hyperlink"/>
            <w:noProof/>
            <w:sz w:val="22"/>
            <w:szCs w:val="22"/>
            <w:lang w:val="ro-RO"/>
          </w:rPr>
          <w:t>Protecţia calităţii aerului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_Toc448245215 \h </w:instrText>
        </w:r>
        <w:r w:rsidRPr="00326776">
          <w:rPr>
            <w:noProof/>
            <w:webHidden/>
            <w:sz w:val="22"/>
            <w:szCs w:val="22"/>
          </w:rPr>
        </w:r>
        <w:r w:rsidRPr="00326776">
          <w:rPr>
            <w:noProof/>
            <w:webHidden/>
            <w:sz w:val="22"/>
            <w:szCs w:val="22"/>
          </w:rPr>
          <w:fldChar w:fldCharType="separate"/>
        </w:r>
        <w:r w:rsidR="00E61DBF">
          <w:rPr>
            <w:noProof/>
            <w:webHidden/>
            <w:sz w:val="22"/>
            <w:szCs w:val="22"/>
          </w:rPr>
          <w:t>15</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18" w:history="1">
        <w:r w:rsidRPr="00326776">
          <w:rPr>
            <w:rStyle w:val="Hyperlink"/>
            <w:noProof/>
            <w:sz w:val="22"/>
            <w:szCs w:val="22"/>
          </w:rPr>
          <w:t>3</w:t>
        </w:r>
        <w:r w:rsidRPr="00326776">
          <w:rPr>
            <w:noProof/>
            <w:sz w:val="22"/>
            <w:szCs w:val="22"/>
            <w:lang w:val="ro-RO" w:eastAsia="ro-RO"/>
          </w:rPr>
          <w:tab/>
        </w:r>
        <w:r w:rsidRPr="00326776">
          <w:rPr>
            <w:rStyle w:val="Hyperlink"/>
            <w:noProof/>
            <w:sz w:val="22"/>
            <w:szCs w:val="22"/>
            <w:lang w:val="ro-RO"/>
          </w:rPr>
          <w:t>Protecţia împotriva zgomotului şi vibraţiilor</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_Toc448245218 \h </w:instrText>
        </w:r>
        <w:r w:rsidRPr="00326776">
          <w:rPr>
            <w:noProof/>
            <w:webHidden/>
            <w:sz w:val="22"/>
            <w:szCs w:val="22"/>
          </w:rPr>
        </w:r>
        <w:r w:rsidRPr="00326776">
          <w:rPr>
            <w:noProof/>
            <w:webHidden/>
            <w:sz w:val="22"/>
            <w:szCs w:val="22"/>
          </w:rPr>
          <w:fldChar w:fldCharType="separate"/>
        </w:r>
        <w:r w:rsidR="00E61DBF">
          <w:rPr>
            <w:noProof/>
            <w:webHidden/>
            <w:sz w:val="22"/>
            <w:szCs w:val="22"/>
          </w:rPr>
          <w:t>16</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21" w:history="1">
        <w:r w:rsidRPr="00326776">
          <w:rPr>
            <w:rStyle w:val="Hyperlink"/>
            <w:noProof/>
            <w:sz w:val="22"/>
            <w:szCs w:val="22"/>
          </w:rPr>
          <w:t>4</w:t>
        </w:r>
        <w:r w:rsidRPr="00326776">
          <w:rPr>
            <w:noProof/>
            <w:sz w:val="22"/>
            <w:szCs w:val="22"/>
            <w:lang w:val="ro-RO" w:eastAsia="ro-RO"/>
          </w:rPr>
          <w:tab/>
        </w:r>
        <w:r w:rsidRPr="00326776">
          <w:rPr>
            <w:rStyle w:val="Hyperlink"/>
            <w:noProof/>
            <w:sz w:val="22"/>
            <w:szCs w:val="22"/>
            <w:lang w:val="ro-RO"/>
          </w:rPr>
          <w:t>Protecţia împotriva radiaţiilor</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_Toc448245221 \h </w:instrText>
        </w:r>
        <w:r w:rsidRPr="00326776">
          <w:rPr>
            <w:noProof/>
            <w:webHidden/>
            <w:sz w:val="22"/>
            <w:szCs w:val="22"/>
          </w:rPr>
        </w:r>
        <w:r w:rsidRPr="00326776">
          <w:rPr>
            <w:noProof/>
            <w:webHidden/>
            <w:sz w:val="22"/>
            <w:szCs w:val="22"/>
          </w:rPr>
          <w:fldChar w:fldCharType="separate"/>
        </w:r>
        <w:r w:rsidR="00E61DBF">
          <w:rPr>
            <w:noProof/>
            <w:webHidden/>
            <w:sz w:val="22"/>
            <w:szCs w:val="22"/>
          </w:rPr>
          <w:t>16</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22" w:history="1">
        <w:r w:rsidRPr="00326776">
          <w:rPr>
            <w:rStyle w:val="Hyperlink"/>
            <w:noProof/>
            <w:sz w:val="22"/>
            <w:szCs w:val="22"/>
          </w:rPr>
          <w:t>5</w:t>
        </w:r>
        <w:r w:rsidRPr="00326776">
          <w:rPr>
            <w:noProof/>
            <w:sz w:val="22"/>
            <w:szCs w:val="22"/>
            <w:lang w:val="ro-RO" w:eastAsia="ro-RO"/>
          </w:rPr>
          <w:tab/>
        </w:r>
        <w:r w:rsidRPr="00326776">
          <w:rPr>
            <w:rStyle w:val="Hyperlink"/>
            <w:noProof/>
            <w:sz w:val="22"/>
            <w:szCs w:val="22"/>
            <w:lang w:val="ro-RO"/>
          </w:rPr>
          <w:t>Protecţia solului şi subsolului</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_Toc448245222 \h </w:instrText>
        </w:r>
        <w:r w:rsidRPr="00326776">
          <w:rPr>
            <w:noProof/>
            <w:webHidden/>
            <w:sz w:val="22"/>
            <w:szCs w:val="22"/>
          </w:rPr>
        </w:r>
        <w:r w:rsidRPr="00326776">
          <w:rPr>
            <w:noProof/>
            <w:webHidden/>
            <w:sz w:val="22"/>
            <w:szCs w:val="22"/>
          </w:rPr>
          <w:fldChar w:fldCharType="separate"/>
        </w:r>
        <w:r w:rsidR="00E61DBF">
          <w:rPr>
            <w:noProof/>
            <w:webHidden/>
            <w:sz w:val="22"/>
            <w:szCs w:val="22"/>
          </w:rPr>
          <w:t>16</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25" w:history="1">
        <w:r w:rsidRPr="00326776">
          <w:rPr>
            <w:rStyle w:val="Hyperlink"/>
            <w:noProof/>
            <w:sz w:val="22"/>
            <w:szCs w:val="22"/>
          </w:rPr>
          <w:t>6</w:t>
        </w:r>
        <w:r w:rsidRPr="00326776">
          <w:rPr>
            <w:noProof/>
            <w:sz w:val="22"/>
            <w:szCs w:val="22"/>
            <w:lang w:val="ro-RO" w:eastAsia="ro-RO"/>
          </w:rPr>
          <w:tab/>
        </w:r>
        <w:r w:rsidRPr="00326776">
          <w:rPr>
            <w:rStyle w:val="Hyperlink"/>
            <w:noProof/>
            <w:sz w:val="22"/>
            <w:szCs w:val="22"/>
            <w:lang w:val="ro-RO"/>
          </w:rPr>
          <w:t>Protecţia ecosistemelor terestre şi acvatice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_Toc448245225 \h </w:instrText>
        </w:r>
        <w:r w:rsidRPr="00326776">
          <w:rPr>
            <w:noProof/>
            <w:webHidden/>
            <w:sz w:val="22"/>
            <w:szCs w:val="22"/>
          </w:rPr>
        </w:r>
        <w:r w:rsidRPr="00326776">
          <w:rPr>
            <w:noProof/>
            <w:webHidden/>
            <w:sz w:val="22"/>
            <w:szCs w:val="22"/>
          </w:rPr>
          <w:fldChar w:fldCharType="separate"/>
        </w:r>
        <w:r w:rsidR="00E61DBF">
          <w:rPr>
            <w:noProof/>
            <w:webHidden/>
            <w:sz w:val="22"/>
            <w:szCs w:val="22"/>
          </w:rPr>
          <w:t>16</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26" w:history="1">
        <w:r w:rsidRPr="00326776">
          <w:rPr>
            <w:rStyle w:val="Hyperlink"/>
            <w:noProof/>
            <w:sz w:val="22"/>
            <w:szCs w:val="22"/>
          </w:rPr>
          <w:t>7</w:t>
        </w:r>
        <w:r w:rsidRPr="00326776">
          <w:rPr>
            <w:noProof/>
            <w:sz w:val="22"/>
            <w:szCs w:val="22"/>
            <w:lang w:val="ro-RO" w:eastAsia="ro-RO"/>
          </w:rPr>
          <w:tab/>
        </w:r>
        <w:r w:rsidRPr="00326776">
          <w:rPr>
            <w:rStyle w:val="Hyperlink"/>
            <w:noProof/>
            <w:sz w:val="22"/>
            <w:szCs w:val="22"/>
            <w:lang w:val="ro-RO"/>
          </w:rPr>
          <w:t>Protecţia aşezărilor umane şi a altor obiective de interes public</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_Toc448245226 \h </w:instrText>
        </w:r>
        <w:r w:rsidRPr="00326776">
          <w:rPr>
            <w:noProof/>
            <w:webHidden/>
            <w:sz w:val="22"/>
            <w:szCs w:val="22"/>
          </w:rPr>
        </w:r>
        <w:r w:rsidRPr="00326776">
          <w:rPr>
            <w:noProof/>
            <w:webHidden/>
            <w:sz w:val="22"/>
            <w:szCs w:val="22"/>
          </w:rPr>
          <w:fldChar w:fldCharType="separate"/>
        </w:r>
        <w:r w:rsidR="00E61DBF">
          <w:rPr>
            <w:noProof/>
            <w:webHidden/>
            <w:sz w:val="22"/>
            <w:szCs w:val="22"/>
          </w:rPr>
          <w:t>17</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29" w:history="1">
        <w:r w:rsidRPr="00326776">
          <w:rPr>
            <w:rStyle w:val="Hyperlink"/>
            <w:noProof/>
            <w:sz w:val="22"/>
            <w:szCs w:val="22"/>
          </w:rPr>
          <w:t>8</w:t>
        </w:r>
        <w:r w:rsidRPr="00326776">
          <w:rPr>
            <w:noProof/>
            <w:sz w:val="22"/>
            <w:szCs w:val="22"/>
            <w:lang w:val="ro-RO" w:eastAsia="ro-RO"/>
          </w:rPr>
          <w:tab/>
        </w:r>
        <w:r w:rsidRPr="00326776">
          <w:rPr>
            <w:rStyle w:val="Hyperlink"/>
            <w:noProof/>
            <w:sz w:val="22"/>
            <w:szCs w:val="22"/>
            <w:lang w:val="ro-RO"/>
          </w:rPr>
          <w:t>Gospodărirea deşeurilor</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_Toc448245229 \h </w:instrText>
        </w:r>
        <w:r w:rsidRPr="00326776">
          <w:rPr>
            <w:noProof/>
            <w:webHidden/>
            <w:sz w:val="22"/>
            <w:szCs w:val="22"/>
          </w:rPr>
        </w:r>
        <w:r w:rsidRPr="00326776">
          <w:rPr>
            <w:noProof/>
            <w:webHidden/>
            <w:sz w:val="22"/>
            <w:szCs w:val="22"/>
          </w:rPr>
          <w:fldChar w:fldCharType="separate"/>
        </w:r>
        <w:r w:rsidR="00E61DBF">
          <w:rPr>
            <w:noProof/>
            <w:webHidden/>
            <w:sz w:val="22"/>
            <w:szCs w:val="22"/>
          </w:rPr>
          <w:t>17</w:t>
        </w:r>
        <w:r w:rsidRPr="00326776">
          <w:rPr>
            <w:noProof/>
            <w:webHidden/>
            <w:sz w:val="22"/>
            <w:szCs w:val="22"/>
          </w:rPr>
          <w:fldChar w:fldCharType="end"/>
        </w:r>
      </w:hyperlink>
    </w:p>
    <w:p w:rsidR="003218A7" w:rsidRPr="00326776" w:rsidRDefault="003218A7" w:rsidP="003218A7">
      <w:pPr>
        <w:pStyle w:val="TOC2"/>
        <w:rPr>
          <w:noProof/>
          <w:sz w:val="22"/>
          <w:szCs w:val="22"/>
          <w:lang w:val="ro-RO" w:eastAsia="ro-RO"/>
        </w:rPr>
      </w:pPr>
      <w:hyperlink w:anchor="_Toc448245230" w:history="1">
        <w:r w:rsidRPr="00326776">
          <w:rPr>
            <w:rStyle w:val="Hyperlink"/>
            <w:noProof/>
            <w:sz w:val="22"/>
            <w:szCs w:val="22"/>
          </w:rPr>
          <w:t>6.9</w:t>
        </w:r>
        <w:r w:rsidRPr="00326776">
          <w:rPr>
            <w:noProof/>
            <w:sz w:val="22"/>
            <w:szCs w:val="22"/>
            <w:lang w:val="ro-RO" w:eastAsia="ro-RO"/>
          </w:rPr>
          <w:tab/>
        </w:r>
        <w:r w:rsidRPr="00326776">
          <w:rPr>
            <w:rStyle w:val="Hyperlink"/>
            <w:noProof/>
            <w:sz w:val="22"/>
            <w:szCs w:val="22"/>
            <w:lang w:val="ro-RO"/>
          </w:rPr>
          <w:t>Gospodărirea substanţelor şi preparatelor chimice şi periculoase</w:t>
        </w:r>
        <w:r w:rsidRPr="00326776">
          <w:rPr>
            <w:noProof/>
            <w:webHidden/>
            <w:sz w:val="22"/>
            <w:szCs w:val="22"/>
          </w:rPr>
          <w:tab/>
        </w:r>
        <w:r w:rsidRPr="00326776">
          <w:rPr>
            <w:noProof/>
            <w:webHidden/>
            <w:sz w:val="22"/>
            <w:szCs w:val="22"/>
          </w:rPr>
          <w:fldChar w:fldCharType="begin"/>
        </w:r>
        <w:r w:rsidRPr="00326776">
          <w:rPr>
            <w:noProof/>
            <w:webHidden/>
            <w:sz w:val="22"/>
            <w:szCs w:val="22"/>
          </w:rPr>
          <w:instrText xml:space="preserve"> PAGEREF _Toc448245230 \h </w:instrText>
        </w:r>
        <w:r w:rsidRPr="00326776">
          <w:rPr>
            <w:noProof/>
            <w:webHidden/>
            <w:sz w:val="22"/>
            <w:szCs w:val="22"/>
          </w:rPr>
        </w:r>
        <w:r w:rsidRPr="00326776">
          <w:rPr>
            <w:noProof/>
            <w:webHidden/>
            <w:sz w:val="22"/>
            <w:szCs w:val="22"/>
          </w:rPr>
          <w:fldChar w:fldCharType="separate"/>
        </w:r>
        <w:r w:rsidR="00E61DBF">
          <w:rPr>
            <w:noProof/>
            <w:webHidden/>
            <w:sz w:val="22"/>
            <w:szCs w:val="22"/>
          </w:rPr>
          <w:t>18</w:t>
        </w:r>
        <w:r w:rsidRPr="00326776">
          <w:rPr>
            <w:noProof/>
            <w:webHidden/>
            <w:sz w:val="22"/>
            <w:szCs w:val="22"/>
          </w:rPr>
          <w:fldChar w:fldCharType="end"/>
        </w:r>
      </w:hyperlink>
    </w:p>
    <w:p w:rsidR="003218A7" w:rsidRPr="00326776" w:rsidRDefault="003218A7" w:rsidP="00A52A28">
      <w:pPr>
        <w:pStyle w:val="TOC1"/>
        <w:rPr>
          <w:lang w:eastAsia="ro-RO"/>
        </w:rPr>
      </w:pPr>
      <w:hyperlink w:anchor="_Toc448245233" w:history="1">
        <w:r w:rsidRPr="00326776">
          <w:rPr>
            <w:rStyle w:val="Hyperlink"/>
          </w:rPr>
          <w:t>PREVEDERI PENTRU MONITORIZAREA MEDIULUI</w:t>
        </w:r>
        <w:r w:rsidRPr="00326776">
          <w:rPr>
            <w:webHidden/>
          </w:rPr>
          <w:tab/>
        </w:r>
        <w:r w:rsidRPr="00326776">
          <w:rPr>
            <w:webHidden/>
          </w:rPr>
          <w:fldChar w:fldCharType="begin"/>
        </w:r>
        <w:r w:rsidRPr="00326776">
          <w:rPr>
            <w:webHidden/>
          </w:rPr>
          <w:instrText xml:space="preserve"> PAGEREF _Toc448245233 \h </w:instrText>
        </w:r>
        <w:r w:rsidRPr="00326776">
          <w:rPr>
            <w:webHidden/>
          </w:rPr>
        </w:r>
        <w:r w:rsidRPr="00326776">
          <w:rPr>
            <w:webHidden/>
          </w:rPr>
          <w:fldChar w:fldCharType="separate"/>
        </w:r>
        <w:r w:rsidR="00E61DBF">
          <w:rPr>
            <w:webHidden/>
          </w:rPr>
          <w:t>18</w:t>
        </w:r>
        <w:r w:rsidRPr="00326776">
          <w:rPr>
            <w:webHidden/>
          </w:rPr>
          <w:fldChar w:fldCharType="end"/>
        </w:r>
      </w:hyperlink>
    </w:p>
    <w:p w:rsidR="003218A7" w:rsidRPr="00326776" w:rsidRDefault="003218A7" w:rsidP="00A52A28">
      <w:pPr>
        <w:pStyle w:val="TOC1"/>
        <w:rPr>
          <w:lang w:eastAsia="ro-RO"/>
        </w:rPr>
      </w:pPr>
      <w:hyperlink w:anchor="_Toc448245234" w:history="1">
        <w:r w:rsidRPr="00326776">
          <w:rPr>
            <w:rStyle w:val="Hyperlink"/>
          </w:rPr>
          <w:t>JUSTIFICAREA ÎNCADRĂRII PROIECTULUI ÎN PREVEDERILE ALTOR ACTE NORMATIVE NAŢIONALE</w:t>
        </w:r>
        <w:r w:rsidRPr="00326776">
          <w:rPr>
            <w:webHidden/>
          </w:rPr>
          <w:tab/>
        </w:r>
        <w:r w:rsidRPr="00326776">
          <w:rPr>
            <w:webHidden/>
          </w:rPr>
          <w:fldChar w:fldCharType="begin"/>
        </w:r>
        <w:r w:rsidRPr="00326776">
          <w:rPr>
            <w:webHidden/>
          </w:rPr>
          <w:instrText xml:space="preserve"> PAGEREF _Toc448245234 \h </w:instrText>
        </w:r>
        <w:r w:rsidRPr="00326776">
          <w:rPr>
            <w:webHidden/>
          </w:rPr>
        </w:r>
        <w:r w:rsidRPr="00326776">
          <w:rPr>
            <w:webHidden/>
          </w:rPr>
          <w:fldChar w:fldCharType="separate"/>
        </w:r>
        <w:r w:rsidR="00E61DBF">
          <w:rPr>
            <w:webHidden/>
          </w:rPr>
          <w:t>19</w:t>
        </w:r>
        <w:r w:rsidRPr="00326776">
          <w:rPr>
            <w:webHidden/>
          </w:rPr>
          <w:fldChar w:fldCharType="end"/>
        </w:r>
      </w:hyperlink>
    </w:p>
    <w:p w:rsidR="003218A7" w:rsidRPr="00326776" w:rsidRDefault="003218A7" w:rsidP="00A52A28">
      <w:pPr>
        <w:pStyle w:val="TOC1"/>
        <w:rPr>
          <w:lang w:eastAsia="ro-RO"/>
        </w:rPr>
      </w:pPr>
      <w:hyperlink w:anchor="_Toc448245235" w:history="1">
        <w:r w:rsidRPr="00326776">
          <w:rPr>
            <w:rStyle w:val="Hyperlink"/>
          </w:rPr>
          <w:t>LUCRĂRI NECESARE ORGANIZĂRII PUNCTULUI DE LUCRU</w:t>
        </w:r>
        <w:r w:rsidRPr="00326776">
          <w:rPr>
            <w:webHidden/>
          </w:rPr>
          <w:tab/>
        </w:r>
        <w:r w:rsidRPr="00326776">
          <w:rPr>
            <w:webHidden/>
          </w:rPr>
          <w:fldChar w:fldCharType="begin"/>
        </w:r>
        <w:r w:rsidRPr="00326776">
          <w:rPr>
            <w:webHidden/>
          </w:rPr>
          <w:instrText xml:space="preserve"> PAGEREF _Toc448245235 \h </w:instrText>
        </w:r>
        <w:r w:rsidRPr="00326776">
          <w:rPr>
            <w:webHidden/>
          </w:rPr>
        </w:r>
        <w:r w:rsidRPr="00326776">
          <w:rPr>
            <w:webHidden/>
          </w:rPr>
          <w:fldChar w:fldCharType="separate"/>
        </w:r>
        <w:r w:rsidR="00E61DBF">
          <w:rPr>
            <w:webHidden/>
          </w:rPr>
          <w:t>19</w:t>
        </w:r>
        <w:r w:rsidRPr="00326776">
          <w:rPr>
            <w:webHidden/>
          </w:rPr>
          <w:fldChar w:fldCharType="end"/>
        </w:r>
      </w:hyperlink>
    </w:p>
    <w:p w:rsidR="003218A7" w:rsidRPr="00326776" w:rsidRDefault="003218A7" w:rsidP="00A52A28">
      <w:pPr>
        <w:pStyle w:val="TOC1"/>
        <w:rPr>
          <w:lang w:eastAsia="ro-RO"/>
        </w:rPr>
      </w:pPr>
      <w:hyperlink w:anchor="_Toc448245236" w:history="1">
        <w:r w:rsidRPr="00326776">
          <w:rPr>
            <w:rStyle w:val="Hyperlink"/>
          </w:rPr>
          <w:t>LUCRĂRI DE REFACERE A AMPLASAMENTULUI LA FINALIZAREA INVESTIŢIEI</w:t>
        </w:r>
        <w:r w:rsidRPr="00326776">
          <w:rPr>
            <w:webHidden/>
          </w:rPr>
          <w:tab/>
        </w:r>
        <w:r w:rsidRPr="00326776">
          <w:rPr>
            <w:webHidden/>
          </w:rPr>
          <w:fldChar w:fldCharType="begin"/>
        </w:r>
        <w:r w:rsidRPr="00326776">
          <w:rPr>
            <w:webHidden/>
          </w:rPr>
          <w:instrText xml:space="preserve"> PAGEREF _Toc448245236 \h </w:instrText>
        </w:r>
        <w:r w:rsidRPr="00326776">
          <w:rPr>
            <w:webHidden/>
          </w:rPr>
        </w:r>
        <w:r w:rsidRPr="00326776">
          <w:rPr>
            <w:webHidden/>
          </w:rPr>
          <w:fldChar w:fldCharType="separate"/>
        </w:r>
        <w:r w:rsidR="00E61DBF">
          <w:rPr>
            <w:webHidden/>
          </w:rPr>
          <w:t>19</w:t>
        </w:r>
        <w:r w:rsidRPr="00326776">
          <w:rPr>
            <w:webHidden/>
          </w:rPr>
          <w:fldChar w:fldCharType="end"/>
        </w:r>
      </w:hyperlink>
    </w:p>
    <w:p w:rsidR="003218A7" w:rsidRPr="00326776" w:rsidRDefault="003218A7" w:rsidP="00A52A28">
      <w:pPr>
        <w:pStyle w:val="TOC1"/>
      </w:pPr>
      <w:r w:rsidRPr="00326776">
        <w:fldChar w:fldCharType="end"/>
      </w:r>
      <w:r w:rsidR="00AB41E5">
        <w:t>ANEXE – Piese desenate</w:t>
      </w: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3218A7" w:rsidRPr="00326776" w:rsidRDefault="003218A7" w:rsidP="003218A7">
      <w:pPr>
        <w:spacing w:before="60"/>
        <w:jc w:val="center"/>
        <w:rPr>
          <w:b/>
          <w:i w:val="0"/>
          <w:sz w:val="22"/>
          <w:szCs w:val="22"/>
          <w:lang w:val="ro-RO"/>
        </w:rPr>
      </w:pPr>
    </w:p>
    <w:p w:rsidR="00060718" w:rsidRDefault="00060718" w:rsidP="00803312">
      <w:pPr>
        <w:jc w:val="both"/>
        <w:rPr>
          <w:rStyle w:val="Emphasis"/>
          <w:sz w:val="22"/>
          <w:szCs w:val="22"/>
        </w:rPr>
      </w:pPr>
    </w:p>
    <w:p w:rsidR="003218A7" w:rsidRDefault="003218A7" w:rsidP="00803312">
      <w:pPr>
        <w:jc w:val="both"/>
        <w:rPr>
          <w:rStyle w:val="Emphasis"/>
          <w:sz w:val="22"/>
          <w:szCs w:val="22"/>
        </w:rPr>
      </w:pPr>
    </w:p>
    <w:p w:rsidR="00F3027E" w:rsidRDefault="00F3027E"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Default="0078166A" w:rsidP="00803312">
      <w:pPr>
        <w:jc w:val="both"/>
        <w:rPr>
          <w:rStyle w:val="Emphasis"/>
          <w:sz w:val="22"/>
          <w:szCs w:val="22"/>
        </w:rPr>
      </w:pPr>
    </w:p>
    <w:p w:rsidR="0078166A" w:rsidRPr="0035508A" w:rsidRDefault="0078166A" w:rsidP="00803312">
      <w:pPr>
        <w:jc w:val="both"/>
        <w:rPr>
          <w:rStyle w:val="Emphasis"/>
          <w:sz w:val="22"/>
          <w:szCs w:val="22"/>
        </w:rPr>
      </w:pPr>
    </w:p>
    <w:p w:rsidR="00F3027E" w:rsidRPr="0035508A" w:rsidRDefault="00F3027E" w:rsidP="00803312">
      <w:pPr>
        <w:jc w:val="both"/>
        <w:rPr>
          <w:rStyle w:val="Emphasis"/>
          <w:sz w:val="22"/>
          <w:szCs w:val="22"/>
        </w:rPr>
      </w:pPr>
    </w:p>
    <w:p w:rsidR="00592F71" w:rsidRPr="0035508A" w:rsidRDefault="00592F71" w:rsidP="00803312">
      <w:pPr>
        <w:jc w:val="both"/>
        <w:rPr>
          <w:rStyle w:val="Emphasis"/>
          <w:sz w:val="22"/>
          <w:szCs w:val="22"/>
        </w:rPr>
      </w:pPr>
    </w:p>
    <w:p w:rsidR="00592F71" w:rsidRDefault="00592F71" w:rsidP="00803312">
      <w:pPr>
        <w:jc w:val="both"/>
        <w:rPr>
          <w:rStyle w:val="Emphasis"/>
          <w:sz w:val="22"/>
          <w:szCs w:val="22"/>
        </w:rPr>
      </w:pPr>
    </w:p>
    <w:p w:rsidR="0078166A" w:rsidRDefault="0078166A" w:rsidP="00803312">
      <w:pPr>
        <w:jc w:val="both"/>
        <w:rPr>
          <w:rStyle w:val="Emphasis"/>
          <w:sz w:val="22"/>
          <w:szCs w:val="22"/>
        </w:rPr>
      </w:pPr>
    </w:p>
    <w:p w:rsidR="0078166A" w:rsidRPr="0035508A" w:rsidRDefault="0078166A" w:rsidP="00803312">
      <w:pPr>
        <w:jc w:val="both"/>
        <w:rPr>
          <w:rStyle w:val="Emphasis"/>
          <w:sz w:val="22"/>
          <w:szCs w:val="22"/>
        </w:rPr>
      </w:pPr>
    </w:p>
    <w:p w:rsidR="00844616" w:rsidRPr="000D1907" w:rsidRDefault="00844616" w:rsidP="000D1907">
      <w:pPr>
        <w:jc w:val="center"/>
        <w:rPr>
          <w:rStyle w:val="Emphasis"/>
          <w:b/>
          <w:sz w:val="28"/>
          <w:szCs w:val="28"/>
        </w:rPr>
      </w:pPr>
      <w:r w:rsidRPr="000D1907">
        <w:rPr>
          <w:rStyle w:val="Emphasis"/>
          <w:b/>
          <w:sz w:val="28"/>
          <w:szCs w:val="28"/>
        </w:rPr>
        <w:t xml:space="preserve">MEMORIU </w:t>
      </w:r>
      <w:bookmarkEnd w:id="0"/>
      <w:r w:rsidR="00BA5B3A" w:rsidRPr="000D1907">
        <w:rPr>
          <w:rStyle w:val="Emphasis"/>
          <w:b/>
          <w:sz w:val="28"/>
          <w:szCs w:val="28"/>
        </w:rPr>
        <w:t>DE PREZENTARE</w:t>
      </w:r>
    </w:p>
    <w:p w:rsidR="00DE1286" w:rsidRPr="0035508A" w:rsidRDefault="00DE1286" w:rsidP="00803312">
      <w:pPr>
        <w:jc w:val="both"/>
        <w:rPr>
          <w:rStyle w:val="Emphasis"/>
          <w:sz w:val="22"/>
          <w:szCs w:val="22"/>
        </w:rPr>
      </w:pPr>
    </w:p>
    <w:p w:rsidR="00D317EB" w:rsidRPr="0035508A" w:rsidRDefault="00D317EB" w:rsidP="00803312">
      <w:pPr>
        <w:jc w:val="both"/>
        <w:rPr>
          <w:rStyle w:val="Emphasis"/>
          <w:sz w:val="22"/>
          <w:szCs w:val="22"/>
        </w:rPr>
      </w:pPr>
    </w:p>
    <w:p w:rsidR="000D31F5" w:rsidRPr="0035508A" w:rsidRDefault="000D31F5" w:rsidP="00803312">
      <w:pPr>
        <w:jc w:val="both"/>
        <w:rPr>
          <w:rStyle w:val="Emphasis"/>
          <w:sz w:val="22"/>
          <w:szCs w:val="22"/>
        </w:rPr>
      </w:pPr>
    </w:p>
    <w:p w:rsidR="00804DEB" w:rsidRPr="0035508A" w:rsidRDefault="00804DEB" w:rsidP="00803312">
      <w:pPr>
        <w:jc w:val="both"/>
        <w:rPr>
          <w:rStyle w:val="Emphasis"/>
          <w:sz w:val="22"/>
          <w:szCs w:val="22"/>
        </w:rPr>
      </w:pPr>
    </w:p>
    <w:p w:rsidR="00DE1286" w:rsidRPr="0035508A" w:rsidRDefault="00F3027E" w:rsidP="00803312">
      <w:pPr>
        <w:jc w:val="both"/>
        <w:rPr>
          <w:rStyle w:val="Emphasis"/>
          <w:b/>
          <w:sz w:val="22"/>
          <w:szCs w:val="22"/>
        </w:rPr>
      </w:pPr>
      <w:bookmarkStart w:id="1" w:name="_Toc448245162"/>
      <w:r w:rsidRPr="0035508A">
        <w:rPr>
          <w:rStyle w:val="Emphasis"/>
          <w:b/>
          <w:sz w:val="22"/>
          <w:szCs w:val="22"/>
        </w:rPr>
        <w:t xml:space="preserve">I. </w:t>
      </w:r>
      <w:r w:rsidR="00DE1286" w:rsidRPr="0035508A">
        <w:rPr>
          <w:rStyle w:val="Emphasis"/>
          <w:b/>
          <w:sz w:val="22"/>
          <w:szCs w:val="22"/>
        </w:rPr>
        <w:t>DENUMIREA PROIECTULUI</w:t>
      </w:r>
      <w:bookmarkEnd w:id="1"/>
    </w:p>
    <w:p w:rsidR="000673D6" w:rsidRPr="0035508A" w:rsidRDefault="000673D6" w:rsidP="00803312">
      <w:pPr>
        <w:jc w:val="both"/>
        <w:rPr>
          <w:rStyle w:val="Emphasis"/>
          <w:b/>
          <w:sz w:val="22"/>
          <w:szCs w:val="22"/>
        </w:rPr>
      </w:pPr>
    </w:p>
    <w:p w:rsidR="00F86B51" w:rsidRPr="0035508A" w:rsidRDefault="00F3027E" w:rsidP="00803312">
      <w:pPr>
        <w:jc w:val="both"/>
        <w:rPr>
          <w:rStyle w:val="Emphasis"/>
          <w:b/>
          <w:sz w:val="22"/>
          <w:szCs w:val="22"/>
        </w:rPr>
      </w:pPr>
      <w:r w:rsidRPr="0035508A">
        <w:rPr>
          <w:rStyle w:val="Emphasis"/>
          <w:b/>
          <w:sz w:val="22"/>
          <w:szCs w:val="22"/>
        </w:rPr>
        <w:t>„STAŢIE DE BUNKERAJ CU REGIM DE ANTREPOZIT FISCAL ÎN PORTUL CONSTANŢA”</w:t>
      </w:r>
    </w:p>
    <w:p w:rsidR="00F3027E" w:rsidRPr="0035508A" w:rsidRDefault="00F3027E" w:rsidP="00803312">
      <w:pPr>
        <w:jc w:val="both"/>
        <w:rPr>
          <w:rStyle w:val="Emphasis"/>
          <w:b/>
          <w:sz w:val="22"/>
          <w:szCs w:val="22"/>
        </w:rPr>
      </w:pPr>
      <w:r w:rsidRPr="0035508A">
        <w:rPr>
          <w:rStyle w:val="Emphasis"/>
          <w:b/>
          <w:sz w:val="22"/>
          <w:szCs w:val="22"/>
        </w:rPr>
        <w:t>Post de încărcare/descărcare combustibil în/din cisterne auto</w:t>
      </w:r>
    </w:p>
    <w:p w:rsidR="00F86B51" w:rsidRPr="0035508A" w:rsidRDefault="00F86B51" w:rsidP="00803312">
      <w:pPr>
        <w:jc w:val="both"/>
        <w:rPr>
          <w:rStyle w:val="Emphasis"/>
          <w:b/>
          <w:sz w:val="22"/>
          <w:szCs w:val="22"/>
        </w:rPr>
      </w:pPr>
    </w:p>
    <w:p w:rsidR="00804DEB" w:rsidRPr="0035508A" w:rsidRDefault="00804DEB" w:rsidP="00803312">
      <w:pPr>
        <w:jc w:val="both"/>
        <w:rPr>
          <w:rStyle w:val="Emphasis"/>
          <w:b/>
          <w:sz w:val="22"/>
          <w:szCs w:val="22"/>
        </w:rPr>
      </w:pPr>
      <w:bookmarkStart w:id="2" w:name="_Toc448245163"/>
    </w:p>
    <w:p w:rsidR="00DE1286" w:rsidRPr="0035508A" w:rsidRDefault="00F3027E" w:rsidP="00803312">
      <w:pPr>
        <w:jc w:val="both"/>
        <w:rPr>
          <w:rStyle w:val="Emphasis"/>
          <w:b/>
          <w:sz w:val="22"/>
          <w:szCs w:val="22"/>
        </w:rPr>
      </w:pPr>
      <w:r w:rsidRPr="0035508A">
        <w:rPr>
          <w:rStyle w:val="Emphasis"/>
          <w:b/>
          <w:sz w:val="22"/>
          <w:szCs w:val="22"/>
        </w:rPr>
        <w:t xml:space="preserve">II. </w:t>
      </w:r>
      <w:r w:rsidR="00DE1286" w:rsidRPr="0035508A">
        <w:rPr>
          <w:rStyle w:val="Emphasis"/>
          <w:b/>
          <w:sz w:val="22"/>
          <w:szCs w:val="22"/>
        </w:rPr>
        <w:t>TITULAR</w:t>
      </w:r>
      <w:bookmarkEnd w:id="2"/>
    </w:p>
    <w:p w:rsidR="001C0362" w:rsidRPr="0035508A" w:rsidRDefault="001A1D06" w:rsidP="00803312">
      <w:pPr>
        <w:jc w:val="both"/>
        <w:rPr>
          <w:rStyle w:val="Emphasis"/>
          <w:b/>
          <w:sz w:val="22"/>
          <w:szCs w:val="22"/>
        </w:rPr>
      </w:pPr>
      <w:bookmarkStart w:id="3" w:name="_Toc448245164"/>
      <w:r w:rsidRPr="0035508A">
        <w:rPr>
          <w:rStyle w:val="Emphasis"/>
          <w:b/>
          <w:sz w:val="22"/>
          <w:szCs w:val="22"/>
        </w:rPr>
        <w:t>N</w:t>
      </w:r>
      <w:r w:rsidR="00844616" w:rsidRPr="0035508A">
        <w:rPr>
          <w:rStyle w:val="Emphasis"/>
          <w:b/>
          <w:sz w:val="22"/>
          <w:szCs w:val="22"/>
        </w:rPr>
        <w:t>umele companiei</w:t>
      </w:r>
      <w:bookmarkEnd w:id="3"/>
      <w:r w:rsidR="00F3027E" w:rsidRPr="0035508A">
        <w:rPr>
          <w:rStyle w:val="Emphasis"/>
          <w:b/>
          <w:sz w:val="22"/>
          <w:szCs w:val="22"/>
        </w:rPr>
        <w:t>:</w:t>
      </w:r>
      <w:r w:rsidR="00F3027E" w:rsidRPr="0035508A">
        <w:rPr>
          <w:rStyle w:val="Emphasis"/>
          <w:b/>
          <w:sz w:val="22"/>
          <w:szCs w:val="22"/>
        </w:rPr>
        <w:tab/>
      </w:r>
      <w:r w:rsidR="00C874B8" w:rsidRPr="0035508A">
        <w:rPr>
          <w:rStyle w:val="Emphasis"/>
          <w:b/>
          <w:sz w:val="22"/>
          <w:szCs w:val="22"/>
        </w:rPr>
        <w:t xml:space="preserve">SC </w:t>
      </w:r>
      <w:r w:rsidR="00F3027E" w:rsidRPr="0035508A">
        <w:rPr>
          <w:rStyle w:val="Emphasis"/>
          <w:b/>
          <w:sz w:val="22"/>
          <w:szCs w:val="22"/>
        </w:rPr>
        <w:t>T.T.S. Operator - SRL</w:t>
      </w:r>
      <w:r w:rsidR="00C874B8" w:rsidRPr="0035508A">
        <w:rPr>
          <w:rStyle w:val="Emphasis"/>
          <w:b/>
          <w:sz w:val="22"/>
          <w:szCs w:val="22"/>
        </w:rPr>
        <w:t xml:space="preserve"> Constan</w:t>
      </w:r>
      <w:r w:rsidR="00F3027E" w:rsidRPr="0035508A">
        <w:rPr>
          <w:rStyle w:val="Emphasis"/>
          <w:b/>
          <w:sz w:val="22"/>
          <w:szCs w:val="22"/>
        </w:rPr>
        <w:t>ţ</w:t>
      </w:r>
      <w:r w:rsidR="00C874B8" w:rsidRPr="0035508A">
        <w:rPr>
          <w:rStyle w:val="Emphasis"/>
          <w:b/>
          <w:sz w:val="22"/>
          <w:szCs w:val="22"/>
        </w:rPr>
        <w:t>a</w:t>
      </w:r>
    </w:p>
    <w:p w:rsidR="00F3027E" w:rsidRPr="0035508A" w:rsidRDefault="000D31F5" w:rsidP="00803312">
      <w:pPr>
        <w:jc w:val="both"/>
        <w:rPr>
          <w:rStyle w:val="Emphasis"/>
          <w:b/>
          <w:sz w:val="22"/>
          <w:szCs w:val="22"/>
        </w:rPr>
      </w:pPr>
      <w:bookmarkStart w:id="4" w:name="_Toc448245165"/>
      <w:r w:rsidRPr="0035508A">
        <w:rPr>
          <w:rStyle w:val="Emphasis"/>
          <w:b/>
          <w:sz w:val="22"/>
          <w:szCs w:val="22"/>
        </w:rPr>
        <w:t>Adresa</w:t>
      </w:r>
      <w:bookmarkEnd w:id="4"/>
      <w:r w:rsidR="00F3027E" w:rsidRPr="0035508A">
        <w:rPr>
          <w:rStyle w:val="Emphasis"/>
          <w:b/>
          <w:sz w:val="22"/>
          <w:szCs w:val="22"/>
        </w:rPr>
        <w:t>:</w:t>
      </w:r>
      <w:r w:rsidR="00F3027E" w:rsidRPr="0035508A">
        <w:rPr>
          <w:rStyle w:val="Emphasis"/>
          <w:b/>
          <w:sz w:val="22"/>
          <w:szCs w:val="22"/>
        </w:rPr>
        <w:tab/>
      </w:r>
      <w:r w:rsidR="00F3027E" w:rsidRPr="0035508A">
        <w:rPr>
          <w:rStyle w:val="Emphasis"/>
          <w:b/>
          <w:sz w:val="22"/>
          <w:szCs w:val="22"/>
        </w:rPr>
        <w:tab/>
      </w:r>
      <w:r w:rsidR="00F3027E" w:rsidRPr="0035508A">
        <w:rPr>
          <w:rStyle w:val="Emphasis"/>
          <w:b/>
          <w:sz w:val="22"/>
          <w:szCs w:val="22"/>
        </w:rPr>
        <w:tab/>
      </w:r>
      <w:r w:rsidR="00761F6C" w:rsidRPr="0035508A">
        <w:rPr>
          <w:rStyle w:val="Emphasis"/>
          <w:b/>
          <w:sz w:val="22"/>
          <w:szCs w:val="22"/>
        </w:rPr>
        <w:t xml:space="preserve">Incinta Port, </w:t>
      </w:r>
      <w:r w:rsidR="00F3027E" w:rsidRPr="0035508A">
        <w:rPr>
          <w:rStyle w:val="Emphasis"/>
          <w:b/>
          <w:sz w:val="22"/>
          <w:szCs w:val="22"/>
        </w:rPr>
        <w:t>Dig de Nord km 1+100</w:t>
      </w:r>
    </w:p>
    <w:p w:rsidR="00A05181" w:rsidRPr="0035508A" w:rsidRDefault="00F3027E" w:rsidP="00803312">
      <w:pPr>
        <w:ind w:left="2160" w:firstLine="720"/>
        <w:jc w:val="both"/>
        <w:rPr>
          <w:rStyle w:val="Emphasis"/>
          <w:b/>
          <w:sz w:val="22"/>
          <w:szCs w:val="22"/>
        </w:rPr>
      </w:pPr>
      <w:r w:rsidRPr="0035508A">
        <w:rPr>
          <w:rStyle w:val="Emphasis"/>
          <w:b/>
          <w:sz w:val="22"/>
          <w:szCs w:val="22"/>
        </w:rPr>
        <w:t>Clădire Administrativă, Parter</w:t>
      </w:r>
    </w:p>
    <w:p w:rsidR="0071625E" w:rsidRPr="0035508A" w:rsidRDefault="00C874B8" w:rsidP="00803312">
      <w:pPr>
        <w:jc w:val="both"/>
        <w:rPr>
          <w:rStyle w:val="Emphasis"/>
          <w:sz w:val="22"/>
          <w:szCs w:val="22"/>
        </w:rPr>
      </w:pPr>
      <w:r w:rsidRPr="0035508A">
        <w:rPr>
          <w:rStyle w:val="Emphasis"/>
          <w:sz w:val="22"/>
          <w:szCs w:val="22"/>
        </w:rPr>
        <w:t>Tel: 0241</w:t>
      </w:r>
      <w:r w:rsidR="00F3027E" w:rsidRPr="0035508A">
        <w:rPr>
          <w:rStyle w:val="Emphasis"/>
          <w:sz w:val="22"/>
          <w:szCs w:val="22"/>
        </w:rPr>
        <w:t>/</w:t>
      </w:r>
      <w:r w:rsidR="00761F6C" w:rsidRPr="0035508A">
        <w:rPr>
          <w:rStyle w:val="Emphasis"/>
          <w:sz w:val="22"/>
          <w:szCs w:val="22"/>
        </w:rPr>
        <w:t>60.</w:t>
      </w:r>
      <w:r w:rsidR="00F3027E" w:rsidRPr="0035508A">
        <w:rPr>
          <w:rStyle w:val="Emphasis"/>
          <w:sz w:val="22"/>
          <w:szCs w:val="22"/>
        </w:rPr>
        <w:t>16.11</w:t>
      </w:r>
      <w:r w:rsidRPr="0035508A">
        <w:rPr>
          <w:rStyle w:val="Emphasis"/>
          <w:sz w:val="22"/>
          <w:szCs w:val="22"/>
        </w:rPr>
        <w:t xml:space="preserve"> </w:t>
      </w:r>
    </w:p>
    <w:p w:rsidR="0071625E" w:rsidRPr="0035508A" w:rsidRDefault="00C874B8" w:rsidP="00803312">
      <w:pPr>
        <w:jc w:val="both"/>
        <w:rPr>
          <w:rStyle w:val="Emphasis"/>
          <w:sz w:val="22"/>
          <w:szCs w:val="22"/>
        </w:rPr>
      </w:pPr>
      <w:r w:rsidRPr="0035508A">
        <w:rPr>
          <w:rStyle w:val="Emphasis"/>
          <w:sz w:val="22"/>
          <w:szCs w:val="22"/>
        </w:rPr>
        <w:t>Fax: 0241</w:t>
      </w:r>
      <w:r w:rsidR="00F3027E" w:rsidRPr="0035508A">
        <w:rPr>
          <w:rStyle w:val="Emphasis"/>
          <w:sz w:val="22"/>
          <w:szCs w:val="22"/>
        </w:rPr>
        <w:t>/</w:t>
      </w:r>
      <w:r w:rsidR="00761F6C" w:rsidRPr="0035508A">
        <w:rPr>
          <w:rStyle w:val="Emphasis"/>
          <w:sz w:val="22"/>
          <w:szCs w:val="22"/>
        </w:rPr>
        <w:t>6</w:t>
      </w:r>
      <w:r w:rsidR="00F3027E" w:rsidRPr="0035508A">
        <w:rPr>
          <w:rStyle w:val="Emphasis"/>
          <w:sz w:val="22"/>
          <w:szCs w:val="22"/>
        </w:rPr>
        <w:t>0</w:t>
      </w:r>
      <w:r w:rsidR="00761F6C" w:rsidRPr="0035508A">
        <w:rPr>
          <w:rStyle w:val="Emphasis"/>
          <w:sz w:val="22"/>
          <w:szCs w:val="22"/>
        </w:rPr>
        <w:t>.</w:t>
      </w:r>
      <w:r w:rsidR="00F3027E" w:rsidRPr="0035508A">
        <w:rPr>
          <w:rStyle w:val="Emphasis"/>
          <w:sz w:val="22"/>
          <w:szCs w:val="22"/>
        </w:rPr>
        <w:t>16</w:t>
      </w:r>
      <w:r w:rsidR="00761F6C" w:rsidRPr="0035508A">
        <w:rPr>
          <w:rStyle w:val="Emphasis"/>
          <w:sz w:val="22"/>
          <w:szCs w:val="22"/>
        </w:rPr>
        <w:t>.</w:t>
      </w:r>
      <w:r w:rsidR="00F3027E" w:rsidRPr="0035508A">
        <w:rPr>
          <w:rStyle w:val="Emphasis"/>
          <w:sz w:val="22"/>
          <w:szCs w:val="22"/>
        </w:rPr>
        <w:t>22</w:t>
      </w:r>
    </w:p>
    <w:p w:rsidR="00C874B8" w:rsidRPr="0035508A" w:rsidRDefault="00F3027E" w:rsidP="00803312">
      <w:pPr>
        <w:jc w:val="both"/>
        <w:rPr>
          <w:rStyle w:val="Emphasis"/>
          <w:sz w:val="22"/>
          <w:szCs w:val="22"/>
        </w:rPr>
      </w:pPr>
      <w:r w:rsidRPr="0035508A">
        <w:rPr>
          <w:rStyle w:val="Emphasis"/>
          <w:sz w:val="22"/>
          <w:szCs w:val="22"/>
        </w:rPr>
        <w:t xml:space="preserve">Email: </w:t>
      </w:r>
      <w:hyperlink r:id="rId11" w:history="1">
        <w:r w:rsidRPr="0035508A">
          <w:rPr>
            <w:rStyle w:val="Emphasis"/>
            <w:sz w:val="22"/>
            <w:szCs w:val="22"/>
          </w:rPr>
          <w:t>office@ttsoperator.ro</w:t>
        </w:r>
      </w:hyperlink>
    </w:p>
    <w:p w:rsidR="00753B05" w:rsidRPr="0035508A" w:rsidRDefault="00F3027E" w:rsidP="00803312">
      <w:pPr>
        <w:jc w:val="both"/>
        <w:rPr>
          <w:rStyle w:val="Emphasis"/>
          <w:sz w:val="22"/>
          <w:szCs w:val="22"/>
        </w:rPr>
      </w:pPr>
      <w:r w:rsidRPr="0035508A">
        <w:rPr>
          <w:rStyle w:val="Emphasis"/>
          <w:sz w:val="22"/>
          <w:szCs w:val="22"/>
        </w:rPr>
        <w:t>Reprezentant legal</w:t>
      </w:r>
      <w:r w:rsidR="00753B05" w:rsidRPr="0035508A">
        <w:rPr>
          <w:rStyle w:val="Emphasis"/>
          <w:sz w:val="22"/>
          <w:szCs w:val="22"/>
        </w:rPr>
        <w:t xml:space="preserve">: </w:t>
      </w:r>
      <w:r w:rsidRPr="0035508A">
        <w:rPr>
          <w:rStyle w:val="Emphasis"/>
          <w:sz w:val="22"/>
          <w:szCs w:val="22"/>
        </w:rPr>
        <w:t>Iordan Barbălată</w:t>
      </w:r>
    </w:p>
    <w:p w:rsidR="003E2667" w:rsidRPr="0035508A" w:rsidRDefault="003E2667" w:rsidP="00803312">
      <w:pPr>
        <w:jc w:val="both"/>
        <w:rPr>
          <w:rStyle w:val="Emphasis"/>
          <w:sz w:val="22"/>
          <w:szCs w:val="22"/>
        </w:rPr>
      </w:pPr>
      <w:r w:rsidRPr="0035508A">
        <w:rPr>
          <w:rStyle w:val="Emphasis"/>
          <w:sz w:val="22"/>
          <w:szCs w:val="22"/>
        </w:rPr>
        <w:t>Responsabil pentru protectia mediului: Balaita Dumitrita</w:t>
      </w:r>
    </w:p>
    <w:p w:rsidR="003E3093" w:rsidRPr="0035508A" w:rsidRDefault="003E3093" w:rsidP="00803312">
      <w:pPr>
        <w:jc w:val="both"/>
        <w:rPr>
          <w:rStyle w:val="Emphasis"/>
          <w:sz w:val="22"/>
          <w:szCs w:val="22"/>
        </w:rPr>
      </w:pPr>
    </w:p>
    <w:p w:rsidR="00DE1286" w:rsidRPr="0035508A" w:rsidRDefault="00F3027E" w:rsidP="00803312">
      <w:pPr>
        <w:jc w:val="both"/>
        <w:rPr>
          <w:rStyle w:val="Emphasis"/>
          <w:b/>
          <w:sz w:val="22"/>
          <w:szCs w:val="22"/>
        </w:rPr>
      </w:pPr>
      <w:bookmarkStart w:id="5" w:name="_Toc448245168"/>
      <w:r w:rsidRPr="0035508A">
        <w:rPr>
          <w:rStyle w:val="Emphasis"/>
          <w:b/>
          <w:sz w:val="22"/>
          <w:szCs w:val="22"/>
        </w:rPr>
        <w:t xml:space="preserve">III. </w:t>
      </w:r>
      <w:r w:rsidR="00DE1286" w:rsidRPr="0035508A">
        <w:rPr>
          <w:rStyle w:val="Emphasis"/>
          <w:b/>
          <w:sz w:val="22"/>
          <w:szCs w:val="22"/>
        </w:rPr>
        <w:t>DESCRIEREA PROIECTULUI</w:t>
      </w:r>
      <w:bookmarkEnd w:id="5"/>
    </w:p>
    <w:p w:rsidR="00C513CD" w:rsidRPr="0035508A" w:rsidRDefault="00F66989" w:rsidP="00DD4DB1">
      <w:pPr>
        <w:numPr>
          <w:ilvl w:val="0"/>
          <w:numId w:val="3"/>
        </w:numPr>
        <w:jc w:val="both"/>
        <w:rPr>
          <w:rStyle w:val="Emphasis"/>
          <w:b/>
          <w:i/>
          <w:sz w:val="22"/>
          <w:szCs w:val="22"/>
        </w:rPr>
      </w:pPr>
      <w:bookmarkStart w:id="6" w:name="_Toc448245169"/>
      <w:r w:rsidRPr="0035508A">
        <w:rPr>
          <w:rStyle w:val="Emphasis"/>
          <w:b/>
          <w:i/>
          <w:sz w:val="22"/>
          <w:szCs w:val="22"/>
        </w:rPr>
        <w:t>Rezumatu</w:t>
      </w:r>
      <w:r w:rsidR="00C513CD" w:rsidRPr="0035508A">
        <w:rPr>
          <w:rStyle w:val="Emphasis"/>
          <w:b/>
          <w:i/>
          <w:sz w:val="22"/>
          <w:szCs w:val="22"/>
        </w:rPr>
        <w:t>l proiectului</w:t>
      </w:r>
      <w:bookmarkEnd w:id="6"/>
    </w:p>
    <w:p w:rsidR="00761F6C" w:rsidRPr="0035508A" w:rsidRDefault="00305754" w:rsidP="00EA7FAB">
      <w:pPr>
        <w:ind w:firstLine="360"/>
        <w:jc w:val="both"/>
        <w:rPr>
          <w:rStyle w:val="Emphasis"/>
          <w:sz w:val="22"/>
          <w:szCs w:val="22"/>
        </w:rPr>
      </w:pPr>
      <w:r w:rsidRPr="0035508A">
        <w:rPr>
          <w:rStyle w:val="Emphasis"/>
          <w:sz w:val="22"/>
          <w:szCs w:val="22"/>
        </w:rPr>
        <w:t>SC TTS Operator SRL Constanţa a realizat în portul Constanţa, la Dana 100, o staţie de Bunkeraj cu regim de Antrepozit Fiscal pentru alimentarea cu combustibil a navelor şi utilajelor plutitoare etc., care beneficiază, conform legii, de facilităţile oferite de un Antrepozit Fiscal.</w:t>
      </w:r>
    </w:p>
    <w:p w:rsidR="00305754" w:rsidRPr="0035508A" w:rsidRDefault="00305754" w:rsidP="00EA7FAB">
      <w:pPr>
        <w:ind w:firstLine="360"/>
        <w:jc w:val="both"/>
        <w:rPr>
          <w:rStyle w:val="Emphasis"/>
          <w:sz w:val="22"/>
          <w:szCs w:val="22"/>
        </w:rPr>
      </w:pPr>
      <w:r w:rsidRPr="0035508A">
        <w:rPr>
          <w:rStyle w:val="Emphasis"/>
          <w:sz w:val="22"/>
          <w:szCs w:val="22"/>
        </w:rPr>
        <w:t>„Depozitul” Staţiei de Bunkeraj îl constituie o barjă tanc cu o capacitate de 1000 t acostată la extremitatea nordică a danei nr.100.</w:t>
      </w:r>
    </w:p>
    <w:p w:rsidR="00305754" w:rsidRPr="0035508A" w:rsidRDefault="00305754" w:rsidP="00EA7FAB">
      <w:pPr>
        <w:ind w:firstLine="360"/>
        <w:jc w:val="both"/>
        <w:rPr>
          <w:rStyle w:val="Emphasis"/>
          <w:sz w:val="22"/>
          <w:szCs w:val="22"/>
        </w:rPr>
      </w:pPr>
      <w:r w:rsidRPr="0035508A">
        <w:rPr>
          <w:rStyle w:val="Emphasis"/>
          <w:sz w:val="22"/>
          <w:szCs w:val="22"/>
        </w:rPr>
        <w:t xml:space="preserve">Barja tanc este dotată cu toate instalaţiile pentru primirea combustibilului şi livrarea acestuia la nava de bunkeraj sau direct la navă. Alimentarea cu combustibil a barjei tanc (depozitului) se face cu cisterne CF de </w:t>
      </w:r>
      <w:r w:rsidR="00804DEB" w:rsidRPr="0035508A">
        <w:rPr>
          <w:rStyle w:val="Emphasis"/>
          <w:sz w:val="22"/>
          <w:szCs w:val="22"/>
        </w:rPr>
        <w:t>la un Antrepozit Fiscal al firmei OMV din Ploieşti, acesta fiind cel mai apropiat punct de alimentare faţă de portul Constanţa.</w:t>
      </w:r>
    </w:p>
    <w:p w:rsidR="00804DEB" w:rsidRPr="0035508A" w:rsidRDefault="00804DEB" w:rsidP="00EA7FAB">
      <w:pPr>
        <w:ind w:firstLine="360"/>
        <w:jc w:val="both"/>
        <w:rPr>
          <w:rStyle w:val="Emphasis"/>
          <w:sz w:val="22"/>
          <w:szCs w:val="22"/>
        </w:rPr>
      </w:pPr>
      <w:r w:rsidRPr="0035508A">
        <w:rPr>
          <w:rStyle w:val="Emphasis"/>
          <w:sz w:val="22"/>
          <w:szCs w:val="22"/>
        </w:rPr>
        <w:t xml:space="preserve">Această investiţie </w:t>
      </w:r>
      <w:r w:rsidR="003E2667" w:rsidRPr="0035508A">
        <w:rPr>
          <w:rStyle w:val="Emphasis"/>
          <w:sz w:val="22"/>
          <w:szCs w:val="22"/>
        </w:rPr>
        <w:t xml:space="preserve">(Statia de bunkeraj) </w:t>
      </w:r>
      <w:r w:rsidRPr="0035508A">
        <w:rPr>
          <w:rStyle w:val="Emphasis"/>
          <w:sz w:val="22"/>
          <w:szCs w:val="22"/>
        </w:rPr>
        <w:t>a fost realizată în conformitate cu Autorizaţia de Construire nr.2085/2.12.2014 şi este în exploatare din 12.03.2015.</w:t>
      </w:r>
    </w:p>
    <w:p w:rsidR="00804DEB" w:rsidRPr="0035508A" w:rsidRDefault="00804DEB" w:rsidP="00EA7FAB">
      <w:pPr>
        <w:ind w:firstLine="360"/>
        <w:jc w:val="both"/>
        <w:rPr>
          <w:rStyle w:val="Emphasis"/>
          <w:sz w:val="22"/>
          <w:szCs w:val="22"/>
        </w:rPr>
      </w:pPr>
      <w:r w:rsidRPr="0035508A">
        <w:rPr>
          <w:rStyle w:val="Emphasis"/>
          <w:sz w:val="22"/>
          <w:szCs w:val="22"/>
        </w:rPr>
        <w:t>Pe timpul exploatării s-a constatat necesitatea alimentării staţiei şi cu cisterne auto, dar şi livrarea de combustibil către navele din  porturile Midia, Mangalia şi Cernavodă.</w:t>
      </w:r>
    </w:p>
    <w:p w:rsidR="00804DEB" w:rsidRPr="0035508A" w:rsidRDefault="00804DEB" w:rsidP="00EA7FAB">
      <w:pPr>
        <w:ind w:firstLine="360"/>
        <w:jc w:val="both"/>
        <w:rPr>
          <w:rStyle w:val="Emphasis"/>
          <w:sz w:val="22"/>
          <w:szCs w:val="22"/>
        </w:rPr>
      </w:pPr>
      <w:r w:rsidRPr="0035508A">
        <w:rPr>
          <w:rStyle w:val="Emphasis"/>
          <w:sz w:val="22"/>
          <w:szCs w:val="22"/>
        </w:rPr>
        <w:t xml:space="preserve">Pentru staţionarea cisternelor </w:t>
      </w:r>
      <w:r w:rsidR="003E2667" w:rsidRPr="0035508A">
        <w:rPr>
          <w:rStyle w:val="Emphasis"/>
          <w:sz w:val="22"/>
          <w:szCs w:val="22"/>
        </w:rPr>
        <w:t xml:space="preserve">auto </w:t>
      </w:r>
      <w:r w:rsidRPr="0035508A">
        <w:rPr>
          <w:rStyle w:val="Emphasis"/>
          <w:sz w:val="22"/>
          <w:szCs w:val="22"/>
        </w:rPr>
        <w:t>pe timpul descărcării şi/sau încărcării şi efectuarea operaţiunilor respective de descărcare/încărcare s-a prevăzut realizarea unei mici investiţii denumite „Post de încărcare/descărcare combustibil în/din cisterne auto”.</w:t>
      </w:r>
    </w:p>
    <w:p w:rsidR="00804DEB" w:rsidRPr="0035508A" w:rsidRDefault="00804DEB" w:rsidP="00EA7FAB">
      <w:pPr>
        <w:ind w:firstLine="360"/>
        <w:jc w:val="both"/>
        <w:rPr>
          <w:rStyle w:val="Emphasis"/>
          <w:sz w:val="22"/>
          <w:szCs w:val="22"/>
        </w:rPr>
      </w:pPr>
      <w:r w:rsidRPr="0035508A">
        <w:rPr>
          <w:rStyle w:val="Emphasis"/>
          <w:sz w:val="22"/>
          <w:szCs w:val="22"/>
        </w:rPr>
        <w:t>În esenţă, investiţia cuprinde realizarea unei platforme din beton cu o suprafaţă de 137,25 mp, montarea unui braţ de încărcare/descărcare şi a conductelor necesare realizării legăturii dintre „braţul de încărcare” şi reţelele de conducte existente ale Staţiei de Bunkeraj.</w:t>
      </w:r>
      <w:r w:rsidR="00087EB9" w:rsidRPr="0035508A">
        <w:rPr>
          <w:rStyle w:val="Emphasis"/>
          <w:sz w:val="22"/>
          <w:szCs w:val="22"/>
        </w:rPr>
        <w:t xml:space="preserve"> </w:t>
      </w:r>
    </w:p>
    <w:p w:rsidR="00804DEB" w:rsidRPr="0035508A" w:rsidRDefault="00804DEB" w:rsidP="00EA7FAB">
      <w:pPr>
        <w:ind w:firstLine="360"/>
        <w:jc w:val="both"/>
        <w:rPr>
          <w:rStyle w:val="Emphasis"/>
          <w:sz w:val="22"/>
          <w:szCs w:val="22"/>
        </w:rPr>
      </w:pPr>
      <w:r w:rsidRPr="0035508A">
        <w:rPr>
          <w:rStyle w:val="Emphasis"/>
          <w:sz w:val="22"/>
          <w:szCs w:val="22"/>
        </w:rPr>
        <w:t>Platforma are dimensiunile în plan de 25,0 m x 5,25 m.</w:t>
      </w:r>
    </w:p>
    <w:p w:rsidR="00804DEB" w:rsidRPr="0035508A" w:rsidRDefault="00804DEB" w:rsidP="00EA7FAB">
      <w:pPr>
        <w:ind w:firstLine="360"/>
        <w:jc w:val="both"/>
        <w:rPr>
          <w:rStyle w:val="Emphasis"/>
          <w:sz w:val="22"/>
          <w:szCs w:val="22"/>
        </w:rPr>
      </w:pPr>
      <w:r w:rsidRPr="0035508A">
        <w:rPr>
          <w:rStyle w:val="Emphasis"/>
          <w:sz w:val="22"/>
          <w:szCs w:val="22"/>
        </w:rPr>
        <w:t>Pe latura de Est a platformei este prevăzut un casiu pentru colectarea şi dirijarea apelor pluviale</w:t>
      </w:r>
      <w:r w:rsidR="00767393" w:rsidRPr="0035508A">
        <w:rPr>
          <w:rStyle w:val="Emphasis"/>
          <w:sz w:val="22"/>
          <w:szCs w:val="22"/>
        </w:rPr>
        <w:t xml:space="preserve"> de pe platformă, la canalul existent situat pe latura de Vest a platformei Staţiei de Bunkeraj.</w:t>
      </w:r>
    </w:p>
    <w:p w:rsidR="00767393" w:rsidRPr="0035508A" w:rsidRDefault="00767393" w:rsidP="00EA7FAB">
      <w:pPr>
        <w:ind w:firstLine="360"/>
        <w:jc w:val="both"/>
        <w:rPr>
          <w:rStyle w:val="Emphasis"/>
          <w:sz w:val="22"/>
          <w:szCs w:val="22"/>
        </w:rPr>
      </w:pPr>
      <w:r w:rsidRPr="0035508A">
        <w:rPr>
          <w:rStyle w:val="Emphasis"/>
          <w:sz w:val="22"/>
          <w:szCs w:val="22"/>
        </w:rPr>
        <w:t xml:space="preserve">La capătul de Nord al acestui canal se află un separator de grăsimi. </w:t>
      </w:r>
    </w:p>
    <w:p w:rsidR="00767393" w:rsidRPr="0035508A" w:rsidRDefault="00767393" w:rsidP="00EA7FAB">
      <w:pPr>
        <w:ind w:firstLine="360"/>
        <w:jc w:val="both"/>
        <w:rPr>
          <w:rStyle w:val="Emphasis"/>
          <w:sz w:val="22"/>
          <w:szCs w:val="22"/>
        </w:rPr>
      </w:pPr>
      <w:r w:rsidRPr="0035508A">
        <w:rPr>
          <w:rStyle w:val="Emphasis"/>
          <w:sz w:val="22"/>
          <w:szCs w:val="22"/>
        </w:rPr>
        <w:t>Braţul de încărcare se va monta pe un postament din beton armat cu dimensiunile în plan de 3,0 m x 2,0 m.</w:t>
      </w:r>
    </w:p>
    <w:p w:rsidR="00305754" w:rsidRPr="0035508A" w:rsidRDefault="00305754" w:rsidP="00803312">
      <w:pPr>
        <w:jc w:val="both"/>
        <w:rPr>
          <w:rStyle w:val="Emphasis"/>
          <w:sz w:val="22"/>
          <w:szCs w:val="22"/>
        </w:rPr>
      </w:pPr>
    </w:p>
    <w:p w:rsidR="00C513CD" w:rsidRPr="0035508A" w:rsidRDefault="00767393" w:rsidP="00DD4DB1">
      <w:pPr>
        <w:numPr>
          <w:ilvl w:val="0"/>
          <w:numId w:val="3"/>
        </w:numPr>
        <w:jc w:val="both"/>
        <w:rPr>
          <w:rStyle w:val="Emphasis"/>
          <w:b/>
          <w:i/>
          <w:sz w:val="22"/>
          <w:szCs w:val="22"/>
        </w:rPr>
      </w:pPr>
      <w:bookmarkStart w:id="7" w:name="_Toc448245170"/>
      <w:r w:rsidRPr="0035508A">
        <w:rPr>
          <w:rStyle w:val="Emphasis"/>
          <w:b/>
          <w:i/>
          <w:sz w:val="22"/>
          <w:szCs w:val="22"/>
        </w:rPr>
        <w:lastRenderedPageBreak/>
        <w:t>Justificarea necesităţ</w:t>
      </w:r>
      <w:r w:rsidR="00931C90" w:rsidRPr="0035508A">
        <w:rPr>
          <w:rStyle w:val="Emphasis"/>
          <w:b/>
          <w:i/>
          <w:sz w:val="22"/>
          <w:szCs w:val="22"/>
        </w:rPr>
        <w:t xml:space="preserve">ii </w:t>
      </w:r>
      <w:r w:rsidR="00C513CD" w:rsidRPr="0035508A">
        <w:rPr>
          <w:rStyle w:val="Emphasis"/>
          <w:b/>
          <w:i/>
          <w:sz w:val="22"/>
          <w:szCs w:val="22"/>
        </w:rPr>
        <w:t>proiectului</w:t>
      </w:r>
      <w:bookmarkEnd w:id="7"/>
    </w:p>
    <w:p w:rsidR="00761F6C" w:rsidRPr="0035508A" w:rsidRDefault="00761F6C" w:rsidP="00EA7FAB">
      <w:pPr>
        <w:ind w:firstLine="360"/>
        <w:jc w:val="both"/>
        <w:rPr>
          <w:rStyle w:val="Emphasis"/>
          <w:sz w:val="22"/>
          <w:szCs w:val="22"/>
        </w:rPr>
      </w:pPr>
      <w:r w:rsidRPr="0035508A">
        <w:rPr>
          <w:rStyle w:val="Emphasis"/>
          <w:sz w:val="22"/>
          <w:szCs w:val="22"/>
        </w:rPr>
        <w:t xml:space="preserve">În </w:t>
      </w:r>
      <w:r w:rsidR="004163AC" w:rsidRPr="0035508A">
        <w:rPr>
          <w:rStyle w:val="Emphasis"/>
          <w:sz w:val="22"/>
          <w:szCs w:val="22"/>
        </w:rPr>
        <w:t>prezent</w:t>
      </w:r>
      <w:r w:rsidR="0067768C" w:rsidRPr="0035508A">
        <w:rPr>
          <w:rStyle w:val="Emphasis"/>
          <w:sz w:val="22"/>
          <w:szCs w:val="22"/>
        </w:rPr>
        <w:t xml:space="preserve">, aprovizionarea cu combustibil a </w:t>
      </w:r>
      <w:r w:rsidR="00B57B7E" w:rsidRPr="0035508A">
        <w:rPr>
          <w:rStyle w:val="Emphasis"/>
          <w:sz w:val="22"/>
          <w:szCs w:val="22"/>
        </w:rPr>
        <w:t>statiei de bunkeraj</w:t>
      </w:r>
      <w:r w:rsidR="0067768C" w:rsidRPr="0035508A">
        <w:rPr>
          <w:rStyle w:val="Emphasis"/>
          <w:sz w:val="22"/>
          <w:szCs w:val="22"/>
        </w:rPr>
        <w:t xml:space="preserve"> se poate face numai cu cisterne CF, iar aprovizionarea navelor comerciale se face numai cu nava de bunkeraj, care </w:t>
      </w:r>
      <w:r w:rsidR="001D60AC" w:rsidRPr="0035508A">
        <w:rPr>
          <w:rStyle w:val="Emphasis"/>
          <w:sz w:val="22"/>
          <w:szCs w:val="22"/>
        </w:rPr>
        <w:t>preia combustibilul de la Staţi</w:t>
      </w:r>
      <w:r w:rsidR="0067768C" w:rsidRPr="0035508A">
        <w:rPr>
          <w:rStyle w:val="Emphasis"/>
          <w:sz w:val="22"/>
          <w:szCs w:val="22"/>
        </w:rPr>
        <w:t>a de bunkeraj şi îl livrează la</w:t>
      </w:r>
      <w:r w:rsidR="003613C7" w:rsidRPr="0035508A">
        <w:rPr>
          <w:rStyle w:val="Emphasis"/>
          <w:sz w:val="22"/>
          <w:szCs w:val="22"/>
        </w:rPr>
        <w:t xml:space="preserve"> navele comerciale care staţionează la diferite dane din portul Constanţa şi în alte porturi maritime (Midia şi Mangalia).</w:t>
      </w:r>
    </w:p>
    <w:p w:rsidR="003613C7" w:rsidRPr="0035508A" w:rsidRDefault="003613C7" w:rsidP="00EA7FAB">
      <w:pPr>
        <w:ind w:firstLine="360"/>
        <w:jc w:val="both"/>
        <w:rPr>
          <w:rStyle w:val="Emphasis"/>
          <w:sz w:val="22"/>
          <w:szCs w:val="22"/>
        </w:rPr>
      </w:pPr>
      <w:r w:rsidRPr="0035508A">
        <w:rPr>
          <w:rStyle w:val="Emphasis"/>
          <w:sz w:val="22"/>
          <w:szCs w:val="22"/>
        </w:rPr>
        <w:t>Aprovizionarea cu combustibil a navelor cu nava de bunkeraj este justificată pentru cantităţi medii şi mari. Pentru aprovizionarea navelor cu cantităţi mici de combustibil de până la 20-30 tone este mai economic ca aceasta să se facă cu cisterne auto chiar şi pentru navele aflate în portul Constanţa.</w:t>
      </w:r>
    </w:p>
    <w:p w:rsidR="003613C7" w:rsidRPr="0035508A" w:rsidRDefault="003613C7" w:rsidP="00EA7FAB">
      <w:pPr>
        <w:ind w:firstLine="360"/>
        <w:jc w:val="both"/>
        <w:rPr>
          <w:rStyle w:val="Emphasis"/>
          <w:sz w:val="22"/>
          <w:szCs w:val="22"/>
        </w:rPr>
      </w:pPr>
      <w:r w:rsidRPr="0035508A">
        <w:rPr>
          <w:rStyle w:val="Emphasis"/>
          <w:sz w:val="22"/>
          <w:szCs w:val="22"/>
        </w:rPr>
        <w:t>Pentru navele aflate în celelalte porturi maritime, în porturile de pe Canalul Dunăre – Marea Neagră şi portul Cernavodă este mai economic şi mai rapid ca această operaţiune de “bunkeraj” să se facă cu cisterne auto.</w:t>
      </w:r>
    </w:p>
    <w:p w:rsidR="003613C7" w:rsidRPr="0035508A" w:rsidRDefault="003613C7" w:rsidP="00EA7FAB">
      <w:pPr>
        <w:ind w:firstLine="360"/>
        <w:jc w:val="both"/>
        <w:rPr>
          <w:rStyle w:val="Emphasis"/>
          <w:sz w:val="22"/>
          <w:szCs w:val="22"/>
        </w:rPr>
      </w:pPr>
      <w:r w:rsidRPr="0035508A">
        <w:rPr>
          <w:rStyle w:val="Emphasis"/>
          <w:sz w:val="22"/>
          <w:szCs w:val="22"/>
        </w:rPr>
        <w:t>Aprovizionarea Staţiei de bunkeraj şi cu cisterne auto reprezintă pe de o parte o alternativă pentru aprovizionarea depozitului staţiei în cazul în care transportul pe calea ferată este întrerupt şi se pot acoperi vârfurile de consum.</w:t>
      </w:r>
    </w:p>
    <w:p w:rsidR="003613C7" w:rsidRPr="0035508A" w:rsidRDefault="003613C7" w:rsidP="00EA7FAB">
      <w:pPr>
        <w:ind w:firstLine="360"/>
        <w:jc w:val="both"/>
        <w:rPr>
          <w:rStyle w:val="Emphasis"/>
          <w:sz w:val="22"/>
          <w:szCs w:val="22"/>
        </w:rPr>
      </w:pPr>
      <w:r w:rsidRPr="0035508A">
        <w:rPr>
          <w:rStyle w:val="Emphasis"/>
          <w:sz w:val="22"/>
          <w:szCs w:val="22"/>
        </w:rPr>
        <w:t>Faţă de cele prezentate, realizarea lucrărilor aferente Postului de încărcare/ descărcare combustibil în/din  cisterne este justificată şi necesară.</w:t>
      </w:r>
    </w:p>
    <w:p w:rsidR="00B57B7E" w:rsidRPr="0035508A" w:rsidRDefault="00B57B7E" w:rsidP="00803312">
      <w:pPr>
        <w:jc w:val="both"/>
        <w:rPr>
          <w:rStyle w:val="Emphasis"/>
          <w:sz w:val="22"/>
          <w:szCs w:val="22"/>
        </w:rPr>
      </w:pPr>
    </w:p>
    <w:p w:rsidR="00B57B7E" w:rsidRPr="0035508A" w:rsidRDefault="003613C7" w:rsidP="00DD4DB1">
      <w:pPr>
        <w:numPr>
          <w:ilvl w:val="0"/>
          <w:numId w:val="3"/>
        </w:numPr>
        <w:jc w:val="both"/>
        <w:rPr>
          <w:rStyle w:val="Emphasis"/>
          <w:sz w:val="22"/>
          <w:szCs w:val="22"/>
        </w:rPr>
      </w:pPr>
      <w:r w:rsidRPr="0035508A">
        <w:rPr>
          <w:rStyle w:val="Emphasis"/>
          <w:b/>
          <w:i/>
          <w:sz w:val="22"/>
          <w:szCs w:val="22"/>
        </w:rPr>
        <w:t xml:space="preserve"> Profilul şi capacităţile de producţie</w:t>
      </w:r>
    </w:p>
    <w:p w:rsidR="003613C7" w:rsidRPr="0035508A" w:rsidRDefault="003613C7" w:rsidP="00EA7FAB">
      <w:pPr>
        <w:ind w:firstLine="360"/>
        <w:jc w:val="both"/>
        <w:rPr>
          <w:rStyle w:val="Emphasis"/>
          <w:sz w:val="22"/>
          <w:szCs w:val="22"/>
        </w:rPr>
      </w:pPr>
      <w:r w:rsidRPr="0035508A">
        <w:rPr>
          <w:rStyle w:val="Emphasis"/>
          <w:sz w:val="22"/>
          <w:szCs w:val="22"/>
        </w:rPr>
        <w:t>Prin Postul de încărcare – descărcare combustibil în şi din cisterne auto se va derula un trafic de 1000-1200 t/an, funcţie de cerinţe.</w:t>
      </w:r>
    </w:p>
    <w:p w:rsidR="00803312" w:rsidRPr="0035508A" w:rsidRDefault="00803312" w:rsidP="00803312">
      <w:pPr>
        <w:jc w:val="both"/>
        <w:rPr>
          <w:rStyle w:val="Emphasis"/>
          <w:sz w:val="22"/>
          <w:szCs w:val="22"/>
        </w:rPr>
      </w:pPr>
    </w:p>
    <w:p w:rsidR="003613C7" w:rsidRPr="0035508A" w:rsidRDefault="003613C7" w:rsidP="00DD4DB1">
      <w:pPr>
        <w:numPr>
          <w:ilvl w:val="0"/>
          <w:numId w:val="3"/>
        </w:numPr>
        <w:jc w:val="both"/>
        <w:rPr>
          <w:rStyle w:val="Emphasis"/>
          <w:b/>
          <w:i/>
          <w:sz w:val="22"/>
          <w:szCs w:val="22"/>
        </w:rPr>
      </w:pPr>
      <w:r w:rsidRPr="0035508A">
        <w:rPr>
          <w:rStyle w:val="Emphasis"/>
          <w:b/>
          <w:i/>
          <w:sz w:val="22"/>
          <w:szCs w:val="22"/>
        </w:rPr>
        <w:t xml:space="preserve">Descrierea instalaţiei şi a fluxurilor existente pe amplasament </w:t>
      </w:r>
    </w:p>
    <w:p w:rsidR="009A25A0" w:rsidRPr="0035508A" w:rsidRDefault="009A25A0" w:rsidP="00EA7FAB">
      <w:pPr>
        <w:ind w:firstLine="360"/>
        <w:jc w:val="both"/>
        <w:rPr>
          <w:rStyle w:val="Emphasis"/>
          <w:sz w:val="22"/>
          <w:szCs w:val="22"/>
        </w:rPr>
      </w:pPr>
      <w:r w:rsidRPr="0035508A">
        <w:rPr>
          <w:rStyle w:val="Emphasis"/>
          <w:sz w:val="22"/>
          <w:szCs w:val="22"/>
        </w:rPr>
        <w:t>În prezent, fluxul tehnologic al Staţiei de bunkeraj este următorul:</w:t>
      </w:r>
    </w:p>
    <w:p w:rsidR="009A25A0" w:rsidRPr="0035508A" w:rsidRDefault="009A25A0" w:rsidP="00EA7FAB">
      <w:pPr>
        <w:ind w:firstLine="360"/>
        <w:jc w:val="both"/>
        <w:rPr>
          <w:rStyle w:val="Emphasis"/>
          <w:sz w:val="22"/>
          <w:szCs w:val="22"/>
        </w:rPr>
      </w:pPr>
      <w:r w:rsidRPr="0035508A">
        <w:rPr>
          <w:rStyle w:val="Emphasis"/>
          <w:sz w:val="22"/>
          <w:szCs w:val="22"/>
        </w:rPr>
        <w:t>- combustibilul sosit cu cisterne CF este descărcat într-o barjă tanc de 1000 t capacitate acostată la extremitatea nordică a danei 100. Descărcare</w:t>
      </w:r>
      <w:r w:rsidR="00525800" w:rsidRPr="0035508A">
        <w:rPr>
          <w:rStyle w:val="Emphasis"/>
          <w:sz w:val="22"/>
          <w:szCs w:val="22"/>
        </w:rPr>
        <w:t>a</w:t>
      </w:r>
      <w:r w:rsidRPr="0035508A">
        <w:rPr>
          <w:rStyle w:val="Emphasis"/>
          <w:sz w:val="22"/>
          <w:szCs w:val="22"/>
        </w:rPr>
        <w:t xml:space="preserve"> din vagoane se face la o “rampă CF”, realizată pe o linie CF existentă şi care aparţine </w:t>
      </w:r>
      <w:r w:rsidRPr="0035508A">
        <w:rPr>
          <w:rStyle w:val="Emphasis"/>
          <w:sz w:val="22"/>
          <w:szCs w:val="22"/>
        </w:rPr>
        <w:br/>
        <w:t>SC TTS – Operator SRL Constanţa. Legătura dintre rampă şi barja tanc, care constituie şi depozitul staţiei de bunkeraj</w:t>
      </w:r>
      <w:r w:rsidR="00525800" w:rsidRPr="0035508A">
        <w:rPr>
          <w:rStyle w:val="Emphasis"/>
          <w:sz w:val="22"/>
          <w:szCs w:val="22"/>
        </w:rPr>
        <w:t>,</w:t>
      </w:r>
      <w:r w:rsidRPr="0035508A">
        <w:rPr>
          <w:rStyle w:val="Emphasis"/>
          <w:sz w:val="22"/>
          <w:szCs w:val="22"/>
        </w:rPr>
        <w:t xml:space="preserve"> se face prin conducte.</w:t>
      </w:r>
    </w:p>
    <w:p w:rsidR="009A25A0" w:rsidRPr="0035508A" w:rsidRDefault="009A25A0" w:rsidP="00EA7FAB">
      <w:pPr>
        <w:ind w:firstLine="360"/>
        <w:jc w:val="both"/>
        <w:rPr>
          <w:rStyle w:val="Emphasis"/>
          <w:sz w:val="22"/>
          <w:szCs w:val="22"/>
        </w:rPr>
      </w:pPr>
      <w:r w:rsidRPr="0035508A">
        <w:rPr>
          <w:rStyle w:val="Emphasis"/>
          <w:sz w:val="22"/>
          <w:szCs w:val="22"/>
        </w:rPr>
        <w:t>Pe traseul conductei dintre rampa CF şi barja tanc sunt prevăzute echipamente şi instalaţii pentru măsurarea cantităţii de combustibil lichid şi pentru a preveni orice fel de scurgeri de combustibil. Aceste instalaţii, împreună cu clădirea de deservire se află pe o platformă din beton aflată în spatele danei 100, în dreptul barjei tanc.</w:t>
      </w:r>
    </w:p>
    <w:p w:rsidR="009A25A0" w:rsidRPr="0035508A" w:rsidRDefault="009A25A0" w:rsidP="00EA7FAB">
      <w:pPr>
        <w:ind w:firstLine="360"/>
        <w:jc w:val="both"/>
        <w:rPr>
          <w:rStyle w:val="Emphasis"/>
          <w:sz w:val="22"/>
          <w:szCs w:val="22"/>
        </w:rPr>
      </w:pPr>
      <w:r w:rsidRPr="0035508A">
        <w:rPr>
          <w:rStyle w:val="Emphasis"/>
          <w:sz w:val="22"/>
          <w:szCs w:val="22"/>
        </w:rPr>
        <w:t xml:space="preserve">Postul de descărcare/încărcare din/în auto </w:t>
      </w:r>
      <w:r w:rsidR="00A148F2" w:rsidRPr="0035508A">
        <w:rPr>
          <w:rStyle w:val="Emphasis"/>
          <w:sz w:val="22"/>
          <w:szCs w:val="22"/>
        </w:rPr>
        <w:t xml:space="preserve">propus prin prezentul proiect </w:t>
      </w:r>
      <w:r w:rsidRPr="0035508A">
        <w:rPr>
          <w:rStyle w:val="Emphasis"/>
          <w:sz w:val="22"/>
          <w:szCs w:val="22"/>
        </w:rPr>
        <w:t>este situat la Vest de rampa de descărcare combustibil din vagoane. Instalaţiile care deservesc acest “Post” sunt:</w:t>
      </w:r>
    </w:p>
    <w:p w:rsidR="00D73AF2" w:rsidRPr="0035508A" w:rsidRDefault="00D73AF2" w:rsidP="00EA7FAB">
      <w:pPr>
        <w:ind w:firstLine="360"/>
        <w:jc w:val="both"/>
        <w:rPr>
          <w:rStyle w:val="Emphasis"/>
          <w:sz w:val="22"/>
          <w:szCs w:val="22"/>
        </w:rPr>
      </w:pPr>
      <w:r w:rsidRPr="0035508A">
        <w:rPr>
          <w:rStyle w:val="Emphasis"/>
          <w:sz w:val="22"/>
          <w:szCs w:val="22"/>
        </w:rPr>
        <w:t>- Un braţ de încărcare/descărcare care asigură legătura dintre cisterna auto şi conductele prin care este transmis combustibilul din barja tanc la cistene auto sau de la cisterne auto la barja tanc. Pe traseul respectiv sunt montate sisteme de siguranţă şi aparatura de măsurare. Livrarea combustibilului din barja tanc către nava de bunkeraj se face cu furtun special care este prevăzut cu vană de închidere rapidă.</w:t>
      </w:r>
    </w:p>
    <w:p w:rsidR="00A148F2" w:rsidRPr="0035508A" w:rsidRDefault="00A148F2" w:rsidP="00803312">
      <w:pPr>
        <w:jc w:val="both"/>
        <w:rPr>
          <w:rStyle w:val="Emphasis"/>
          <w:sz w:val="22"/>
          <w:szCs w:val="22"/>
        </w:rPr>
      </w:pPr>
    </w:p>
    <w:p w:rsidR="00D73AF2" w:rsidRPr="0035508A" w:rsidRDefault="001D7D0F" w:rsidP="00DD4DB1">
      <w:pPr>
        <w:numPr>
          <w:ilvl w:val="0"/>
          <w:numId w:val="3"/>
        </w:numPr>
        <w:jc w:val="both"/>
        <w:rPr>
          <w:rStyle w:val="Emphasis"/>
          <w:b/>
          <w:i/>
          <w:sz w:val="22"/>
          <w:szCs w:val="22"/>
        </w:rPr>
      </w:pPr>
      <w:r w:rsidRPr="0035508A">
        <w:rPr>
          <w:rStyle w:val="Emphasis"/>
          <w:b/>
          <w:i/>
          <w:sz w:val="22"/>
          <w:szCs w:val="22"/>
        </w:rPr>
        <w:t>Descrierea proceselor de producţie ale proiectului propus, funcţie de specificul investiţiei, produse şi subproduse obţinute, mărimea, capacitatea</w:t>
      </w:r>
    </w:p>
    <w:p w:rsidR="001D7D0F" w:rsidRPr="0035508A" w:rsidRDefault="001D7D0F" w:rsidP="00803312">
      <w:pPr>
        <w:jc w:val="both"/>
        <w:rPr>
          <w:rStyle w:val="Emphasis"/>
          <w:sz w:val="22"/>
          <w:szCs w:val="22"/>
        </w:rPr>
      </w:pPr>
      <w:r w:rsidRPr="0035508A">
        <w:rPr>
          <w:rStyle w:val="Emphasis"/>
          <w:sz w:val="22"/>
          <w:szCs w:val="22"/>
        </w:rPr>
        <w:t>Nu este cazul.</w:t>
      </w:r>
    </w:p>
    <w:p w:rsidR="00A148F2" w:rsidRPr="0035508A" w:rsidRDefault="00A148F2" w:rsidP="00803312">
      <w:pPr>
        <w:jc w:val="both"/>
        <w:rPr>
          <w:rStyle w:val="Emphasis"/>
          <w:sz w:val="22"/>
          <w:szCs w:val="22"/>
        </w:rPr>
      </w:pPr>
    </w:p>
    <w:p w:rsidR="001D7D0F" w:rsidRPr="0035508A" w:rsidRDefault="001D7D0F" w:rsidP="00DD4DB1">
      <w:pPr>
        <w:numPr>
          <w:ilvl w:val="0"/>
          <w:numId w:val="3"/>
        </w:numPr>
        <w:jc w:val="both"/>
        <w:rPr>
          <w:rStyle w:val="Emphasis"/>
          <w:b/>
          <w:i/>
          <w:sz w:val="22"/>
          <w:szCs w:val="22"/>
        </w:rPr>
      </w:pPr>
      <w:r w:rsidRPr="0035508A">
        <w:rPr>
          <w:rStyle w:val="Emphasis"/>
          <w:b/>
          <w:i/>
          <w:sz w:val="22"/>
          <w:szCs w:val="22"/>
        </w:rPr>
        <w:t>Materiil</w:t>
      </w:r>
      <w:r w:rsidR="00A148F2" w:rsidRPr="0035508A">
        <w:rPr>
          <w:rStyle w:val="Emphasis"/>
          <w:b/>
          <w:i/>
          <w:sz w:val="22"/>
          <w:szCs w:val="22"/>
        </w:rPr>
        <w:t>e prime, energia şi combustibilii</w:t>
      </w:r>
      <w:r w:rsidRPr="0035508A">
        <w:rPr>
          <w:rStyle w:val="Emphasis"/>
          <w:b/>
          <w:i/>
          <w:sz w:val="22"/>
          <w:szCs w:val="22"/>
        </w:rPr>
        <w:t xml:space="preserve"> utilizaţi, cu modul de asigurare a acestora</w:t>
      </w:r>
    </w:p>
    <w:p w:rsidR="001D7D0F" w:rsidRPr="0035508A" w:rsidRDefault="001D7D0F" w:rsidP="00EA7FAB">
      <w:pPr>
        <w:ind w:firstLine="360"/>
        <w:jc w:val="both"/>
        <w:rPr>
          <w:rStyle w:val="Emphasis"/>
          <w:sz w:val="22"/>
          <w:szCs w:val="22"/>
        </w:rPr>
      </w:pPr>
      <w:r w:rsidRPr="0035508A">
        <w:rPr>
          <w:rStyle w:val="Emphasis"/>
          <w:sz w:val="22"/>
          <w:szCs w:val="22"/>
        </w:rPr>
        <w:t>Nu se folosesc materii prime şi nici combustibili pentru încărcarea/descărcare în/din cisterne auto a motorinei. Descărcarea</w:t>
      </w:r>
      <w:r w:rsidR="000F3EE7" w:rsidRPr="0035508A">
        <w:rPr>
          <w:rStyle w:val="Emphasis"/>
          <w:sz w:val="22"/>
          <w:szCs w:val="22"/>
        </w:rPr>
        <w:t xml:space="preserve"> combustibilului din cisternele auto se face cu pompele acestora, iar încărcarea cu pompele staţiei de bunkeraj existente.</w:t>
      </w:r>
    </w:p>
    <w:p w:rsidR="000F3EE7" w:rsidRDefault="000F3EE7" w:rsidP="00EA7FAB">
      <w:pPr>
        <w:ind w:firstLine="360"/>
        <w:jc w:val="both"/>
        <w:rPr>
          <w:rStyle w:val="Emphasis"/>
          <w:sz w:val="22"/>
          <w:szCs w:val="22"/>
        </w:rPr>
      </w:pPr>
      <w:r w:rsidRPr="0035508A">
        <w:rPr>
          <w:rStyle w:val="Emphasis"/>
          <w:sz w:val="22"/>
          <w:szCs w:val="22"/>
        </w:rPr>
        <w:t>Staţia de bunkeraj existentă utilizează energie electrică şi este racordată la reţeaua de energie electrică din zonă care aparţine CN – APM – SA Constanţa.</w:t>
      </w:r>
    </w:p>
    <w:p w:rsidR="00910E8A" w:rsidRPr="0035508A" w:rsidRDefault="00910E8A" w:rsidP="00EA7FAB">
      <w:pPr>
        <w:ind w:firstLine="360"/>
        <w:jc w:val="both"/>
        <w:rPr>
          <w:rStyle w:val="Emphasis"/>
          <w:sz w:val="22"/>
          <w:szCs w:val="22"/>
        </w:rPr>
      </w:pPr>
    </w:p>
    <w:p w:rsidR="00CD204A" w:rsidRPr="0035508A" w:rsidRDefault="00CD204A" w:rsidP="00803312">
      <w:pPr>
        <w:jc w:val="both"/>
        <w:rPr>
          <w:rStyle w:val="Emphasis"/>
          <w:sz w:val="22"/>
          <w:szCs w:val="22"/>
        </w:rPr>
      </w:pPr>
    </w:p>
    <w:p w:rsidR="000F3EE7" w:rsidRPr="0035508A" w:rsidRDefault="000F3EE7" w:rsidP="00DD4DB1">
      <w:pPr>
        <w:numPr>
          <w:ilvl w:val="0"/>
          <w:numId w:val="3"/>
        </w:numPr>
        <w:jc w:val="both"/>
        <w:rPr>
          <w:rStyle w:val="Emphasis"/>
          <w:b/>
          <w:i/>
          <w:sz w:val="22"/>
          <w:szCs w:val="22"/>
        </w:rPr>
      </w:pPr>
      <w:r w:rsidRPr="0035508A">
        <w:rPr>
          <w:rStyle w:val="Emphasis"/>
          <w:b/>
          <w:i/>
          <w:sz w:val="22"/>
          <w:szCs w:val="22"/>
        </w:rPr>
        <w:lastRenderedPageBreak/>
        <w:t>Racordarea la reţelele utilitare în zonă</w:t>
      </w:r>
    </w:p>
    <w:p w:rsidR="000F3EE7" w:rsidRPr="0035508A" w:rsidRDefault="000F3EE7" w:rsidP="00EA7FAB">
      <w:pPr>
        <w:ind w:firstLine="360"/>
        <w:jc w:val="both"/>
        <w:rPr>
          <w:rStyle w:val="Emphasis"/>
          <w:sz w:val="22"/>
          <w:szCs w:val="22"/>
        </w:rPr>
      </w:pPr>
      <w:r w:rsidRPr="0035508A">
        <w:rPr>
          <w:rStyle w:val="Emphasis"/>
          <w:sz w:val="22"/>
          <w:szCs w:val="22"/>
        </w:rPr>
        <w:t xml:space="preserve">Postul de încărcare/descărcare nu necesită decât </w:t>
      </w:r>
      <w:r w:rsidR="00CD204A" w:rsidRPr="0035508A">
        <w:rPr>
          <w:rStyle w:val="Emphasis"/>
          <w:sz w:val="22"/>
          <w:szCs w:val="22"/>
        </w:rPr>
        <w:t xml:space="preserve">racordarea </w:t>
      </w:r>
      <w:r w:rsidRPr="0035508A">
        <w:rPr>
          <w:rStyle w:val="Emphasis"/>
          <w:sz w:val="22"/>
          <w:szCs w:val="22"/>
        </w:rPr>
        <w:t>la reţeaua de canalizare pluvială. În zonă nu există reţea de canalizare pluvială</w:t>
      </w:r>
      <w:r w:rsidR="00CD204A" w:rsidRPr="0035508A">
        <w:rPr>
          <w:rStyle w:val="Emphasis"/>
          <w:sz w:val="22"/>
          <w:szCs w:val="22"/>
        </w:rPr>
        <w:t xml:space="preserve"> a portului</w:t>
      </w:r>
      <w:r w:rsidRPr="0035508A">
        <w:rPr>
          <w:rStyle w:val="Emphasis"/>
          <w:sz w:val="22"/>
          <w:szCs w:val="22"/>
        </w:rPr>
        <w:t xml:space="preserve">. Apele pluviale colectate de pe platforma de staţionare a cisternelor sunt colectate prin intermediul unui “casiu” şi transmise printr-o ţeavă </w:t>
      </w:r>
      <w:r w:rsidR="00CD204A" w:rsidRPr="0035508A">
        <w:rPr>
          <w:rStyle w:val="Emphasis"/>
          <w:sz w:val="22"/>
          <w:szCs w:val="22"/>
        </w:rPr>
        <w:t>Dn 200 mm</w:t>
      </w:r>
      <w:r w:rsidRPr="0035508A">
        <w:rPr>
          <w:rStyle w:val="Emphasis"/>
          <w:sz w:val="22"/>
          <w:szCs w:val="22"/>
        </w:rPr>
        <w:t xml:space="preserve"> în rigola aflată pe latura de Vest a platformei aferentă Staţiei de bunkeraj existente. La capătul de Nord al acestei rigole </w:t>
      </w:r>
      <w:r w:rsidR="00CD204A" w:rsidRPr="0035508A">
        <w:rPr>
          <w:rStyle w:val="Emphasis"/>
          <w:sz w:val="22"/>
          <w:szCs w:val="22"/>
        </w:rPr>
        <w:t>se află un separator de grăsimi</w:t>
      </w:r>
      <w:r w:rsidRPr="0035508A">
        <w:rPr>
          <w:rStyle w:val="Emphasis"/>
          <w:sz w:val="22"/>
          <w:szCs w:val="22"/>
        </w:rPr>
        <w:t>, iar apele pluviale colectate atât de pe suprafaţa platformei staţiei de bunkeraj, cât şi cele de pe platforma de staţionare a cistern</w:t>
      </w:r>
      <w:r w:rsidR="00CD204A" w:rsidRPr="0035508A">
        <w:rPr>
          <w:rStyle w:val="Emphasis"/>
          <w:sz w:val="22"/>
          <w:szCs w:val="22"/>
        </w:rPr>
        <w:t>elor auto, după ce au fost trec</w:t>
      </w:r>
      <w:r w:rsidRPr="0035508A">
        <w:rPr>
          <w:rStyle w:val="Emphasis"/>
          <w:sz w:val="22"/>
          <w:szCs w:val="22"/>
        </w:rPr>
        <w:t>ute prin separator sunt deversate în bazinul portuar.</w:t>
      </w:r>
    </w:p>
    <w:p w:rsidR="00803312" w:rsidRPr="0035508A" w:rsidRDefault="00803312" w:rsidP="00803312">
      <w:pPr>
        <w:jc w:val="both"/>
        <w:rPr>
          <w:rStyle w:val="Emphasis"/>
          <w:sz w:val="22"/>
          <w:szCs w:val="22"/>
        </w:rPr>
      </w:pPr>
    </w:p>
    <w:p w:rsidR="000F3EE7" w:rsidRPr="0035508A" w:rsidRDefault="000F3EE7" w:rsidP="00DD4DB1">
      <w:pPr>
        <w:numPr>
          <w:ilvl w:val="0"/>
          <w:numId w:val="3"/>
        </w:numPr>
        <w:jc w:val="both"/>
        <w:rPr>
          <w:rStyle w:val="Emphasis"/>
          <w:b/>
          <w:i/>
          <w:sz w:val="22"/>
          <w:szCs w:val="22"/>
        </w:rPr>
      </w:pPr>
      <w:r w:rsidRPr="0035508A">
        <w:rPr>
          <w:rStyle w:val="Emphasis"/>
          <w:b/>
          <w:i/>
          <w:sz w:val="22"/>
          <w:szCs w:val="22"/>
        </w:rPr>
        <w:t xml:space="preserve"> Descrierea lucrărilor de refacere a amplasamentului în zona afectată de execuţia investiţiei</w:t>
      </w:r>
    </w:p>
    <w:p w:rsidR="00EA7FAB" w:rsidRDefault="00EF3ACA" w:rsidP="00EA7FAB">
      <w:pPr>
        <w:ind w:firstLine="360"/>
        <w:jc w:val="both"/>
        <w:rPr>
          <w:rStyle w:val="Emphasis"/>
          <w:sz w:val="22"/>
          <w:szCs w:val="22"/>
        </w:rPr>
      </w:pPr>
      <w:r w:rsidRPr="0035508A">
        <w:rPr>
          <w:rStyle w:val="Emphasis"/>
          <w:sz w:val="22"/>
          <w:szCs w:val="22"/>
        </w:rPr>
        <w:t xml:space="preserve">Amplasamentul pe care se va realiza Postul de încărcare/descărcare este situat la Vest de calea ferată existentă şi este un teriutoriu portuar câştigat asupra mării prin realizarea unor umpluturi cu material provenit din excavaţiile efectuate pentru realizarea Canalului Dunăre – Marea Neagră. Acesta este un teren închiriat de la CN – APM </w:t>
      </w:r>
      <w:r w:rsidR="00C5435F" w:rsidRPr="0035508A">
        <w:rPr>
          <w:rStyle w:val="Emphasis"/>
          <w:sz w:val="22"/>
          <w:szCs w:val="22"/>
        </w:rPr>
        <w:t>-</w:t>
      </w:r>
      <w:r w:rsidRPr="0035508A">
        <w:rPr>
          <w:rStyle w:val="Emphasis"/>
          <w:sz w:val="22"/>
          <w:szCs w:val="22"/>
        </w:rPr>
        <w:t xml:space="preserve"> SA Constanţa şi este semiamenajat. Pe timpul execuţiei lucrărilor va fi afectată o suprafaţă de 209</w:t>
      </w:r>
      <w:r w:rsidR="00C5435F" w:rsidRPr="0035508A">
        <w:rPr>
          <w:rStyle w:val="Emphasis"/>
          <w:sz w:val="22"/>
          <w:szCs w:val="22"/>
        </w:rPr>
        <w:t>,</w:t>
      </w:r>
      <w:r w:rsidRPr="0035508A">
        <w:rPr>
          <w:rStyle w:val="Emphasis"/>
          <w:sz w:val="22"/>
          <w:szCs w:val="22"/>
        </w:rPr>
        <w:t xml:space="preserve">0 mp. Din această suprafaţă lucrările aferente postului de încărcare/descărcare ocupă o suprafaţă de </w:t>
      </w:r>
      <w:r w:rsidR="00C5435F" w:rsidRPr="0035508A">
        <w:rPr>
          <w:rStyle w:val="Emphasis"/>
          <w:sz w:val="22"/>
          <w:szCs w:val="22"/>
        </w:rPr>
        <w:t>137,25</w:t>
      </w:r>
      <w:r w:rsidRPr="0035508A">
        <w:rPr>
          <w:rStyle w:val="Emphasis"/>
          <w:sz w:val="22"/>
          <w:szCs w:val="22"/>
        </w:rPr>
        <w:t xml:space="preserve"> mp.</w:t>
      </w:r>
    </w:p>
    <w:p w:rsidR="000F3EE7" w:rsidRPr="0035508A" w:rsidRDefault="00EF3ACA" w:rsidP="00EA7FAB">
      <w:pPr>
        <w:ind w:firstLine="360"/>
        <w:jc w:val="both"/>
        <w:rPr>
          <w:rStyle w:val="Emphasis"/>
          <w:sz w:val="22"/>
          <w:szCs w:val="22"/>
        </w:rPr>
      </w:pPr>
      <w:r w:rsidRPr="0035508A">
        <w:rPr>
          <w:rStyle w:val="Emphasis"/>
          <w:sz w:val="22"/>
          <w:szCs w:val="22"/>
        </w:rPr>
        <w:t>După execuţia lucrărilor, pe suprafaţa de 71,75 mp</w:t>
      </w:r>
      <w:r w:rsidR="00C5435F" w:rsidRPr="0035508A">
        <w:rPr>
          <w:rStyle w:val="Emphasis"/>
          <w:sz w:val="22"/>
          <w:szCs w:val="22"/>
        </w:rPr>
        <w:t xml:space="preserve"> (209,0 – 137,25) mp sunt prevăzute lucrări de refacere a terenului, utilizând ca material piatra spartă.</w:t>
      </w:r>
    </w:p>
    <w:p w:rsidR="00803312" w:rsidRPr="0035508A" w:rsidRDefault="00803312" w:rsidP="00803312">
      <w:pPr>
        <w:jc w:val="both"/>
        <w:rPr>
          <w:rStyle w:val="Emphasis"/>
          <w:sz w:val="22"/>
          <w:szCs w:val="22"/>
        </w:rPr>
      </w:pPr>
    </w:p>
    <w:p w:rsidR="00C5435F" w:rsidRPr="0035508A" w:rsidRDefault="00C5435F" w:rsidP="00DD4DB1">
      <w:pPr>
        <w:numPr>
          <w:ilvl w:val="0"/>
          <w:numId w:val="3"/>
        </w:numPr>
        <w:jc w:val="both"/>
        <w:rPr>
          <w:rStyle w:val="Emphasis"/>
          <w:b/>
          <w:i/>
          <w:sz w:val="22"/>
          <w:szCs w:val="22"/>
        </w:rPr>
      </w:pPr>
      <w:r w:rsidRPr="0035508A">
        <w:rPr>
          <w:rStyle w:val="Emphasis"/>
          <w:b/>
          <w:i/>
          <w:sz w:val="22"/>
          <w:szCs w:val="22"/>
        </w:rPr>
        <w:t xml:space="preserve"> Căi noi de acces sau schimbări ale celor existente</w:t>
      </w:r>
    </w:p>
    <w:p w:rsidR="00C5435F" w:rsidRPr="0035508A" w:rsidRDefault="00C5435F" w:rsidP="00EA7FAB">
      <w:pPr>
        <w:ind w:firstLine="360"/>
        <w:jc w:val="both"/>
        <w:rPr>
          <w:rStyle w:val="Emphasis"/>
          <w:sz w:val="22"/>
          <w:szCs w:val="22"/>
        </w:rPr>
      </w:pPr>
      <w:r w:rsidRPr="0035508A">
        <w:rPr>
          <w:rStyle w:val="Emphasis"/>
          <w:sz w:val="22"/>
          <w:szCs w:val="22"/>
        </w:rPr>
        <w:t>Atât pe timpul execuţiei, cât şi pe timpul exploatării se vor utiliza căile de acces existente şi nu sunt necesare căi noi de acces.</w:t>
      </w:r>
    </w:p>
    <w:p w:rsidR="00803312" w:rsidRPr="0035508A" w:rsidRDefault="00803312" w:rsidP="00803312">
      <w:pPr>
        <w:jc w:val="both"/>
        <w:rPr>
          <w:rStyle w:val="Emphasis"/>
          <w:sz w:val="22"/>
          <w:szCs w:val="22"/>
        </w:rPr>
      </w:pPr>
    </w:p>
    <w:p w:rsidR="00C5435F" w:rsidRPr="0035508A" w:rsidRDefault="00C5435F" w:rsidP="00DD4DB1">
      <w:pPr>
        <w:numPr>
          <w:ilvl w:val="0"/>
          <w:numId w:val="3"/>
        </w:numPr>
        <w:jc w:val="both"/>
        <w:rPr>
          <w:rStyle w:val="Emphasis"/>
          <w:b/>
          <w:i/>
          <w:sz w:val="22"/>
          <w:szCs w:val="22"/>
        </w:rPr>
      </w:pPr>
      <w:r w:rsidRPr="0035508A">
        <w:rPr>
          <w:rStyle w:val="Emphasis"/>
          <w:b/>
          <w:i/>
          <w:sz w:val="22"/>
          <w:szCs w:val="22"/>
        </w:rPr>
        <w:t xml:space="preserve"> Resursele naturale folosite în construcţii şi funcţionare</w:t>
      </w:r>
    </w:p>
    <w:p w:rsidR="00C5435F" w:rsidRPr="0035508A" w:rsidRDefault="00C42EC3" w:rsidP="00EA7FAB">
      <w:pPr>
        <w:ind w:firstLine="360"/>
        <w:jc w:val="both"/>
        <w:rPr>
          <w:rStyle w:val="Emphasis"/>
          <w:sz w:val="22"/>
          <w:szCs w:val="22"/>
        </w:rPr>
      </w:pPr>
      <w:r w:rsidRPr="0035508A">
        <w:rPr>
          <w:rStyle w:val="Emphasis"/>
          <w:sz w:val="22"/>
          <w:szCs w:val="22"/>
        </w:rPr>
        <w:t xml:space="preserve">Pentru execuţia lucrărilor se folosesc mai multe resurse naturale precum piatra spartă pentru fundaţia platformei, agregate pentru prepararea betonului, lemn sau derivate ale acestuia pentru cofraje, apă etc. </w:t>
      </w:r>
    </w:p>
    <w:p w:rsidR="00C42EC3" w:rsidRPr="0035508A" w:rsidRDefault="00C42EC3" w:rsidP="00EA7FAB">
      <w:pPr>
        <w:ind w:firstLine="360"/>
        <w:jc w:val="both"/>
        <w:rPr>
          <w:rStyle w:val="Emphasis"/>
          <w:sz w:val="22"/>
          <w:szCs w:val="22"/>
        </w:rPr>
      </w:pPr>
      <w:r w:rsidRPr="0035508A">
        <w:rPr>
          <w:rStyle w:val="Emphasis"/>
          <w:sz w:val="22"/>
          <w:szCs w:val="22"/>
        </w:rPr>
        <w:t>Utilajele care sunt folosite la realizarea lucrării consumă motorină şi ulei care provin din prelucrarea ţiţeiului.</w:t>
      </w:r>
    </w:p>
    <w:p w:rsidR="00C42EC3" w:rsidRPr="0035508A" w:rsidRDefault="00C42EC3" w:rsidP="00EA7FAB">
      <w:pPr>
        <w:ind w:firstLine="360"/>
        <w:jc w:val="both"/>
        <w:rPr>
          <w:rStyle w:val="Emphasis"/>
          <w:sz w:val="22"/>
          <w:szCs w:val="22"/>
        </w:rPr>
      </w:pPr>
      <w:r w:rsidRPr="0035508A">
        <w:rPr>
          <w:rStyle w:val="Emphasis"/>
          <w:sz w:val="22"/>
          <w:szCs w:val="22"/>
        </w:rPr>
        <w:t>În timpul exploatării Postului de încărcare/descărcare combustibil în/din cisterne auto nu se foloseşte practic niciun fel de resurse, “pomparea” motorinei se face fie cu pompele cisternei auto, fie cu pompele staţiei de bunkeraj existentă.</w:t>
      </w:r>
    </w:p>
    <w:p w:rsidR="00803312" w:rsidRPr="0035508A" w:rsidRDefault="00803312" w:rsidP="00803312">
      <w:pPr>
        <w:jc w:val="both"/>
        <w:rPr>
          <w:rStyle w:val="Emphasis"/>
          <w:sz w:val="22"/>
          <w:szCs w:val="22"/>
        </w:rPr>
      </w:pPr>
    </w:p>
    <w:p w:rsidR="00C42EC3" w:rsidRPr="0035508A" w:rsidRDefault="00C42EC3" w:rsidP="00DD4DB1">
      <w:pPr>
        <w:numPr>
          <w:ilvl w:val="0"/>
          <w:numId w:val="3"/>
        </w:numPr>
        <w:jc w:val="both"/>
        <w:rPr>
          <w:rStyle w:val="Emphasis"/>
          <w:b/>
          <w:i/>
          <w:sz w:val="22"/>
          <w:szCs w:val="22"/>
        </w:rPr>
      </w:pPr>
      <w:r w:rsidRPr="0035508A">
        <w:rPr>
          <w:rStyle w:val="Emphasis"/>
          <w:b/>
          <w:i/>
          <w:sz w:val="22"/>
          <w:szCs w:val="22"/>
        </w:rPr>
        <w:t xml:space="preserve"> Metode folosite în construcţie</w:t>
      </w:r>
    </w:p>
    <w:p w:rsidR="00C42EC3" w:rsidRPr="0035508A" w:rsidRDefault="00C42EC3" w:rsidP="00803312">
      <w:pPr>
        <w:jc w:val="both"/>
        <w:rPr>
          <w:rStyle w:val="Emphasis"/>
          <w:sz w:val="22"/>
          <w:szCs w:val="22"/>
        </w:rPr>
      </w:pPr>
      <w:r w:rsidRPr="0035508A">
        <w:rPr>
          <w:rStyle w:val="Emphasis"/>
          <w:sz w:val="22"/>
          <w:szCs w:val="22"/>
        </w:rPr>
        <w:t>Execuţia lucrărilor se va face respectând următoarela tehnologie de lucru:</w:t>
      </w:r>
    </w:p>
    <w:p w:rsidR="00C42EC3" w:rsidRPr="0035508A" w:rsidRDefault="00C42EC3" w:rsidP="00803312">
      <w:pPr>
        <w:jc w:val="both"/>
        <w:rPr>
          <w:rStyle w:val="Emphasis"/>
          <w:sz w:val="22"/>
          <w:szCs w:val="22"/>
        </w:rPr>
      </w:pPr>
      <w:r w:rsidRPr="0035508A">
        <w:rPr>
          <w:rStyle w:val="Emphasis"/>
          <w:sz w:val="22"/>
          <w:szCs w:val="22"/>
        </w:rPr>
        <w:t>- Se trasează şi se marchează pe teren ampriza lucrărilor;</w:t>
      </w:r>
    </w:p>
    <w:p w:rsidR="00C42EC3" w:rsidRPr="0035508A" w:rsidRDefault="00C42EC3" w:rsidP="00803312">
      <w:pPr>
        <w:jc w:val="both"/>
        <w:rPr>
          <w:rStyle w:val="Emphasis"/>
          <w:sz w:val="22"/>
          <w:szCs w:val="22"/>
        </w:rPr>
      </w:pPr>
      <w:r w:rsidRPr="0035508A">
        <w:rPr>
          <w:rStyle w:val="Emphasis"/>
          <w:sz w:val="22"/>
          <w:szCs w:val="22"/>
        </w:rPr>
        <w:t>- Se curăţă suprafaţa respectivă de resturi vegetale;</w:t>
      </w:r>
    </w:p>
    <w:p w:rsidR="00C42EC3" w:rsidRPr="0035508A" w:rsidRDefault="00C42EC3" w:rsidP="00803312">
      <w:pPr>
        <w:jc w:val="both"/>
        <w:rPr>
          <w:rStyle w:val="Emphasis"/>
          <w:sz w:val="22"/>
          <w:szCs w:val="22"/>
        </w:rPr>
      </w:pPr>
      <w:r w:rsidRPr="0035508A">
        <w:rPr>
          <w:rStyle w:val="Emphasis"/>
          <w:sz w:val="22"/>
          <w:szCs w:val="22"/>
        </w:rPr>
        <w:t>- Se execută excavaţii mecanice şi manuale, materialul rezultat fiind transportat la locul de depozitare stabilit de CN – APM – SA;</w:t>
      </w:r>
    </w:p>
    <w:p w:rsidR="00C42EC3" w:rsidRPr="0035508A" w:rsidRDefault="00C42EC3" w:rsidP="00803312">
      <w:pPr>
        <w:jc w:val="both"/>
        <w:rPr>
          <w:rStyle w:val="Emphasis"/>
          <w:sz w:val="22"/>
          <w:szCs w:val="22"/>
        </w:rPr>
      </w:pPr>
      <w:r w:rsidRPr="0035508A">
        <w:rPr>
          <w:rStyle w:val="Emphasis"/>
          <w:sz w:val="22"/>
          <w:szCs w:val="22"/>
        </w:rPr>
        <w:t>- Se finisează săpăturile şi se compactează fundul acestora;</w:t>
      </w:r>
    </w:p>
    <w:p w:rsidR="00C42EC3" w:rsidRPr="0035508A" w:rsidRDefault="00C42EC3" w:rsidP="00803312">
      <w:pPr>
        <w:jc w:val="both"/>
        <w:rPr>
          <w:rStyle w:val="Emphasis"/>
          <w:sz w:val="22"/>
          <w:szCs w:val="22"/>
        </w:rPr>
      </w:pPr>
      <w:r w:rsidRPr="0035508A">
        <w:rPr>
          <w:rStyle w:val="Emphasis"/>
          <w:sz w:val="22"/>
          <w:szCs w:val="22"/>
        </w:rPr>
        <w:t>- Se realizează fundaţia platformei care este alcătuită din piatră spartă;</w:t>
      </w:r>
    </w:p>
    <w:p w:rsidR="00C42EC3" w:rsidRPr="0035508A" w:rsidRDefault="00C42EC3" w:rsidP="00803312">
      <w:pPr>
        <w:jc w:val="both"/>
        <w:rPr>
          <w:rStyle w:val="Emphasis"/>
          <w:sz w:val="22"/>
          <w:szCs w:val="22"/>
        </w:rPr>
      </w:pPr>
      <w:r w:rsidRPr="0035508A">
        <w:rPr>
          <w:rStyle w:val="Emphasis"/>
          <w:sz w:val="22"/>
          <w:szCs w:val="22"/>
        </w:rPr>
        <w:t>- Se realizează îmbrăcămintea din beton a platformei şi chitucii pentru rezemarea conductelor;</w:t>
      </w:r>
    </w:p>
    <w:p w:rsidR="00C42EC3" w:rsidRPr="0035508A" w:rsidRDefault="00C42EC3" w:rsidP="00803312">
      <w:pPr>
        <w:jc w:val="both"/>
        <w:rPr>
          <w:rStyle w:val="Emphasis"/>
          <w:sz w:val="22"/>
          <w:szCs w:val="22"/>
        </w:rPr>
      </w:pPr>
      <w:r w:rsidRPr="0035508A">
        <w:rPr>
          <w:rStyle w:val="Emphasis"/>
          <w:sz w:val="22"/>
          <w:szCs w:val="22"/>
        </w:rPr>
        <w:t>- După decofrare se execută umpluturile din jurul platformei;</w:t>
      </w:r>
    </w:p>
    <w:p w:rsidR="00C42EC3" w:rsidRPr="0035508A" w:rsidRDefault="00C42EC3" w:rsidP="00803312">
      <w:pPr>
        <w:jc w:val="both"/>
        <w:rPr>
          <w:rStyle w:val="Emphasis"/>
          <w:sz w:val="22"/>
          <w:szCs w:val="22"/>
        </w:rPr>
      </w:pPr>
      <w:r w:rsidRPr="0035508A">
        <w:rPr>
          <w:rStyle w:val="Emphasis"/>
          <w:sz w:val="22"/>
          <w:szCs w:val="22"/>
        </w:rPr>
        <w:t>- Se montează “braţul” de încărcare-descărcare şi conductele, inclusiv “reperii” aferenţi acestora;</w:t>
      </w:r>
    </w:p>
    <w:p w:rsidR="00C42EC3" w:rsidRPr="0035508A" w:rsidRDefault="009F410A" w:rsidP="00803312">
      <w:pPr>
        <w:jc w:val="both"/>
        <w:rPr>
          <w:rStyle w:val="Emphasis"/>
          <w:sz w:val="22"/>
          <w:szCs w:val="22"/>
        </w:rPr>
      </w:pPr>
      <w:r w:rsidRPr="0035508A">
        <w:rPr>
          <w:rStyle w:val="Emphasis"/>
          <w:sz w:val="22"/>
          <w:szCs w:val="22"/>
        </w:rPr>
        <w:t xml:space="preserve">- Se acoperă ţevile pozate subteran </w:t>
      </w:r>
      <w:r w:rsidR="00C42EC3" w:rsidRPr="0035508A">
        <w:rPr>
          <w:rStyle w:val="Emphasis"/>
          <w:sz w:val="22"/>
          <w:szCs w:val="22"/>
        </w:rPr>
        <w:t>cu nisip şi material selectat provenit din excavaţii;</w:t>
      </w:r>
    </w:p>
    <w:p w:rsidR="00C42EC3" w:rsidRPr="0035508A" w:rsidRDefault="00C42EC3" w:rsidP="00803312">
      <w:pPr>
        <w:jc w:val="both"/>
        <w:rPr>
          <w:rStyle w:val="Emphasis"/>
          <w:sz w:val="22"/>
          <w:szCs w:val="22"/>
        </w:rPr>
      </w:pPr>
      <w:r w:rsidRPr="0035508A">
        <w:rPr>
          <w:rStyle w:val="Emphasis"/>
          <w:sz w:val="22"/>
          <w:szCs w:val="22"/>
        </w:rPr>
        <w:t>- Se realizează “legăturile” la sistemul de conducte al staţiei de bunkeraj.</w:t>
      </w:r>
    </w:p>
    <w:p w:rsidR="00803312" w:rsidRDefault="00803312" w:rsidP="00803312">
      <w:pPr>
        <w:jc w:val="both"/>
        <w:rPr>
          <w:rStyle w:val="Emphasis"/>
          <w:sz w:val="22"/>
          <w:szCs w:val="22"/>
        </w:rPr>
      </w:pPr>
    </w:p>
    <w:p w:rsidR="001E3F0D" w:rsidRDefault="001E3F0D" w:rsidP="00803312">
      <w:pPr>
        <w:jc w:val="both"/>
        <w:rPr>
          <w:rStyle w:val="Emphasis"/>
          <w:sz w:val="22"/>
          <w:szCs w:val="22"/>
        </w:rPr>
      </w:pPr>
    </w:p>
    <w:p w:rsidR="001E3F0D" w:rsidRPr="0035508A" w:rsidRDefault="001E3F0D" w:rsidP="00803312">
      <w:pPr>
        <w:jc w:val="both"/>
        <w:rPr>
          <w:rStyle w:val="Emphasis"/>
          <w:sz w:val="22"/>
          <w:szCs w:val="22"/>
        </w:rPr>
      </w:pPr>
    </w:p>
    <w:p w:rsidR="00C42EC3" w:rsidRPr="0035508A" w:rsidRDefault="00C42EC3" w:rsidP="00DD4DB1">
      <w:pPr>
        <w:numPr>
          <w:ilvl w:val="0"/>
          <w:numId w:val="3"/>
        </w:numPr>
        <w:jc w:val="both"/>
        <w:rPr>
          <w:rStyle w:val="Emphasis"/>
          <w:b/>
          <w:i/>
          <w:sz w:val="22"/>
          <w:szCs w:val="22"/>
        </w:rPr>
      </w:pPr>
      <w:r w:rsidRPr="0035508A">
        <w:rPr>
          <w:rStyle w:val="Emphasis"/>
          <w:b/>
          <w:i/>
          <w:sz w:val="22"/>
          <w:szCs w:val="22"/>
        </w:rPr>
        <w:lastRenderedPageBreak/>
        <w:t xml:space="preserve"> Planul de execuţie cuprinzând faza de construcţie, punerea în funcţiune, exploatare, refacere şi folosire ulterioară</w:t>
      </w:r>
    </w:p>
    <w:p w:rsidR="00C42EC3" w:rsidRPr="0035508A" w:rsidRDefault="00C42EC3" w:rsidP="00EA7FAB">
      <w:pPr>
        <w:ind w:firstLine="360"/>
        <w:jc w:val="both"/>
        <w:rPr>
          <w:rStyle w:val="Emphasis"/>
          <w:sz w:val="22"/>
          <w:szCs w:val="22"/>
        </w:rPr>
      </w:pPr>
      <w:r w:rsidRPr="0035508A">
        <w:rPr>
          <w:rStyle w:val="Emphasis"/>
          <w:sz w:val="22"/>
          <w:szCs w:val="22"/>
        </w:rPr>
        <w:t xml:space="preserve">De la începerea execuţiei lucrărilor şi până la finalizarea acestora se </w:t>
      </w:r>
      <w:r w:rsidR="009F410A" w:rsidRPr="0035508A">
        <w:rPr>
          <w:rStyle w:val="Emphasis"/>
          <w:sz w:val="22"/>
          <w:szCs w:val="22"/>
        </w:rPr>
        <w:t>estimează că vor fi necesare cca 2</w:t>
      </w:r>
      <w:r w:rsidRPr="0035508A">
        <w:rPr>
          <w:rStyle w:val="Emphasis"/>
          <w:sz w:val="22"/>
          <w:szCs w:val="22"/>
        </w:rPr>
        <w:t xml:space="preserve"> luni.</w:t>
      </w:r>
    </w:p>
    <w:p w:rsidR="00C42EC3" w:rsidRPr="0035508A" w:rsidRDefault="00C42EC3" w:rsidP="00EA7FAB">
      <w:pPr>
        <w:ind w:firstLine="360"/>
        <w:jc w:val="both"/>
        <w:rPr>
          <w:rStyle w:val="Emphasis"/>
          <w:sz w:val="22"/>
          <w:szCs w:val="22"/>
        </w:rPr>
      </w:pPr>
      <w:r w:rsidRPr="0035508A">
        <w:rPr>
          <w:rStyle w:val="Emphasis"/>
          <w:sz w:val="22"/>
          <w:szCs w:val="22"/>
        </w:rPr>
        <w:t>După finalizarea şi recepţia lucrărilor se vor face testele de funcţionare care vor dura cca. 3 zile.</w:t>
      </w:r>
    </w:p>
    <w:p w:rsidR="00C42EC3" w:rsidRPr="0035508A" w:rsidRDefault="00C42EC3" w:rsidP="00EA7FAB">
      <w:pPr>
        <w:ind w:firstLine="360"/>
        <w:jc w:val="both"/>
        <w:rPr>
          <w:rStyle w:val="Emphasis"/>
          <w:sz w:val="22"/>
          <w:szCs w:val="22"/>
        </w:rPr>
      </w:pPr>
      <w:r w:rsidRPr="0035508A">
        <w:rPr>
          <w:rStyle w:val="Emphasis"/>
          <w:sz w:val="22"/>
          <w:szCs w:val="22"/>
        </w:rPr>
        <w:t xml:space="preserve">Exploatarea postului de încărcare/descărcare a combustibilului în/din cisterne auto este în strânsă legătură cu activitatea staţiei de bunkeraj. După încetarea </w:t>
      </w:r>
      <w:r w:rsidR="009F410A" w:rsidRPr="0035508A">
        <w:rPr>
          <w:rStyle w:val="Emphasis"/>
          <w:sz w:val="22"/>
          <w:szCs w:val="22"/>
        </w:rPr>
        <w:t>activităţii, o parte din lucrări</w:t>
      </w:r>
      <w:r w:rsidRPr="0035508A">
        <w:rPr>
          <w:rStyle w:val="Emphasis"/>
          <w:sz w:val="22"/>
          <w:szCs w:val="22"/>
        </w:rPr>
        <w:t xml:space="preserve"> se vor demonta (“b</w:t>
      </w:r>
      <w:r w:rsidR="009F410A" w:rsidRPr="0035508A">
        <w:rPr>
          <w:rStyle w:val="Emphasis"/>
          <w:sz w:val="22"/>
          <w:szCs w:val="22"/>
        </w:rPr>
        <w:t>raţ” şi conducte), iar platform</w:t>
      </w:r>
      <w:r w:rsidRPr="0035508A">
        <w:rPr>
          <w:rStyle w:val="Emphasis"/>
          <w:sz w:val="22"/>
          <w:szCs w:val="22"/>
        </w:rPr>
        <w:t xml:space="preserve">a de staţionare va </w:t>
      </w:r>
      <w:r w:rsidR="009F410A" w:rsidRPr="0035508A">
        <w:rPr>
          <w:rStyle w:val="Emphasis"/>
          <w:sz w:val="22"/>
          <w:szCs w:val="22"/>
        </w:rPr>
        <w:t xml:space="preserve">putea </w:t>
      </w:r>
      <w:r w:rsidRPr="0035508A">
        <w:rPr>
          <w:rStyle w:val="Emphasis"/>
          <w:sz w:val="22"/>
          <w:szCs w:val="22"/>
        </w:rPr>
        <w:t xml:space="preserve">fi </w:t>
      </w:r>
      <w:r w:rsidR="009F410A" w:rsidRPr="0035508A">
        <w:rPr>
          <w:rStyle w:val="Emphasis"/>
          <w:sz w:val="22"/>
          <w:szCs w:val="22"/>
        </w:rPr>
        <w:t xml:space="preserve">utilizata ca platforma portuara, </w:t>
      </w:r>
      <w:r w:rsidR="006C53E5" w:rsidRPr="0035508A">
        <w:rPr>
          <w:rStyle w:val="Emphasis"/>
          <w:sz w:val="22"/>
          <w:szCs w:val="22"/>
        </w:rPr>
        <w:t>putand fi integrata in cadrul unei viitoare investitii care va</w:t>
      </w:r>
      <w:r w:rsidRPr="0035508A">
        <w:rPr>
          <w:rStyle w:val="Emphasis"/>
          <w:sz w:val="22"/>
          <w:szCs w:val="22"/>
        </w:rPr>
        <w:t xml:space="preserve"> fi dezvoltată în zona respectivă.</w:t>
      </w:r>
    </w:p>
    <w:p w:rsidR="009D7FAB" w:rsidRPr="0035508A" w:rsidRDefault="009D7FAB" w:rsidP="00803312">
      <w:pPr>
        <w:jc w:val="both"/>
        <w:rPr>
          <w:rStyle w:val="Emphasis"/>
          <w:sz w:val="22"/>
          <w:szCs w:val="22"/>
        </w:rPr>
      </w:pPr>
    </w:p>
    <w:p w:rsidR="00C42EC3" w:rsidRPr="0035508A" w:rsidRDefault="009D7FAB" w:rsidP="00DD4DB1">
      <w:pPr>
        <w:numPr>
          <w:ilvl w:val="0"/>
          <w:numId w:val="3"/>
        </w:numPr>
        <w:jc w:val="both"/>
        <w:rPr>
          <w:rStyle w:val="Emphasis"/>
          <w:sz w:val="22"/>
          <w:szCs w:val="22"/>
        </w:rPr>
      </w:pPr>
      <w:r w:rsidRPr="0035508A">
        <w:rPr>
          <w:rStyle w:val="Emphasis"/>
          <w:sz w:val="22"/>
          <w:szCs w:val="22"/>
        </w:rPr>
        <w:t xml:space="preserve"> </w:t>
      </w:r>
      <w:r w:rsidR="00C42EC3" w:rsidRPr="0035508A">
        <w:rPr>
          <w:rStyle w:val="Emphasis"/>
          <w:b/>
          <w:i/>
          <w:sz w:val="22"/>
          <w:szCs w:val="22"/>
        </w:rPr>
        <w:t>Relaţia cu alte proiecte existente sau planificate</w:t>
      </w:r>
    </w:p>
    <w:p w:rsidR="00C42EC3" w:rsidRPr="0035508A" w:rsidRDefault="00C42EC3" w:rsidP="00EA7FAB">
      <w:pPr>
        <w:ind w:firstLine="360"/>
        <w:jc w:val="both"/>
        <w:rPr>
          <w:rStyle w:val="Emphasis"/>
          <w:sz w:val="22"/>
          <w:szCs w:val="22"/>
        </w:rPr>
      </w:pPr>
      <w:r w:rsidRPr="0035508A">
        <w:rPr>
          <w:rStyle w:val="Emphasis"/>
          <w:sz w:val="22"/>
          <w:szCs w:val="22"/>
        </w:rPr>
        <w:t>Postul de încărcare/descărcare va fi parte din Staţia de bunk</w:t>
      </w:r>
      <w:r w:rsidR="009D7FAB" w:rsidRPr="0035508A">
        <w:rPr>
          <w:rStyle w:val="Emphasis"/>
          <w:sz w:val="22"/>
          <w:szCs w:val="22"/>
        </w:rPr>
        <w:t>eraj, fiind necesar</w:t>
      </w:r>
      <w:r w:rsidRPr="0035508A">
        <w:rPr>
          <w:rStyle w:val="Emphasis"/>
          <w:sz w:val="22"/>
          <w:szCs w:val="22"/>
        </w:rPr>
        <w:t xml:space="preserve"> atât pe</w:t>
      </w:r>
      <w:r w:rsidR="009D7FAB" w:rsidRPr="0035508A">
        <w:rPr>
          <w:rStyle w:val="Emphasis"/>
          <w:sz w:val="22"/>
          <w:szCs w:val="22"/>
        </w:rPr>
        <w:t>ntru</w:t>
      </w:r>
      <w:r w:rsidRPr="0035508A">
        <w:rPr>
          <w:rStyle w:val="Emphasis"/>
          <w:sz w:val="22"/>
          <w:szCs w:val="22"/>
        </w:rPr>
        <w:t xml:space="preserve"> distribuţia combustibil</w:t>
      </w:r>
      <w:r w:rsidR="007F210A" w:rsidRPr="0035508A">
        <w:rPr>
          <w:rStyle w:val="Emphasis"/>
          <w:sz w:val="22"/>
          <w:szCs w:val="22"/>
        </w:rPr>
        <w:t>ilor cu cisterne auto, cât şi pentru aprovizionarea staţiei de bunkeraj cu combustibil cu cisterne auto, deci există o strânsă relaţie cu un proiect existent.</w:t>
      </w:r>
    </w:p>
    <w:p w:rsidR="007F210A" w:rsidRPr="0035508A" w:rsidRDefault="007F210A" w:rsidP="00EA7FAB">
      <w:pPr>
        <w:ind w:firstLine="360"/>
        <w:jc w:val="both"/>
        <w:rPr>
          <w:rStyle w:val="Emphasis"/>
          <w:sz w:val="22"/>
          <w:szCs w:val="22"/>
        </w:rPr>
      </w:pPr>
      <w:r w:rsidRPr="0035508A">
        <w:rPr>
          <w:rStyle w:val="Emphasis"/>
          <w:sz w:val="22"/>
          <w:szCs w:val="22"/>
        </w:rPr>
        <w:t>La această dată nu există perspective pentru o relaţie cu un proiect planificat.</w:t>
      </w:r>
    </w:p>
    <w:p w:rsidR="009D7FAB" w:rsidRPr="0035508A" w:rsidRDefault="009D7FAB" w:rsidP="004A45C7">
      <w:pPr>
        <w:ind w:left="720"/>
        <w:jc w:val="both"/>
        <w:rPr>
          <w:rStyle w:val="Emphasis"/>
          <w:sz w:val="22"/>
          <w:szCs w:val="22"/>
        </w:rPr>
      </w:pPr>
    </w:p>
    <w:p w:rsidR="007F210A" w:rsidRPr="0035508A" w:rsidRDefault="007F210A" w:rsidP="00DD4DB1">
      <w:pPr>
        <w:numPr>
          <w:ilvl w:val="0"/>
          <w:numId w:val="3"/>
        </w:numPr>
        <w:jc w:val="both"/>
        <w:rPr>
          <w:rStyle w:val="Emphasis"/>
          <w:b/>
          <w:i/>
          <w:sz w:val="22"/>
          <w:szCs w:val="22"/>
        </w:rPr>
      </w:pPr>
      <w:r w:rsidRPr="0035508A">
        <w:rPr>
          <w:rStyle w:val="Emphasis"/>
          <w:b/>
          <w:i/>
          <w:sz w:val="22"/>
          <w:szCs w:val="22"/>
        </w:rPr>
        <w:t xml:space="preserve"> Detalii privind alternativele care au fost luate în considerare</w:t>
      </w:r>
    </w:p>
    <w:p w:rsidR="007F210A" w:rsidRPr="0035508A" w:rsidRDefault="007F210A" w:rsidP="00EA7FAB">
      <w:pPr>
        <w:ind w:firstLine="360"/>
        <w:jc w:val="both"/>
        <w:rPr>
          <w:rStyle w:val="Emphasis"/>
          <w:sz w:val="22"/>
          <w:szCs w:val="22"/>
        </w:rPr>
      </w:pPr>
      <w:r w:rsidRPr="0035508A">
        <w:rPr>
          <w:rStyle w:val="Emphasis"/>
          <w:sz w:val="22"/>
          <w:szCs w:val="22"/>
        </w:rPr>
        <w:t>Nu s-au avut în vedere alternative pentru realizarea şi amplasarea Postului de încărcare/descărcare combustibil din cisterne auto, deoarece practic aceasta este o îmbunătăţire funcţională a exploatării Staţiei de bunkeraj</w:t>
      </w:r>
      <w:r w:rsidR="009D7FAB" w:rsidRPr="0035508A">
        <w:rPr>
          <w:rStyle w:val="Emphasis"/>
          <w:sz w:val="22"/>
          <w:szCs w:val="22"/>
        </w:rPr>
        <w:t xml:space="preserve"> existente</w:t>
      </w:r>
      <w:r w:rsidRPr="0035508A">
        <w:rPr>
          <w:rStyle w:val="Emphasis"/>
          <w:sz w:val="22"/>
          <w:szCs w:val="22"/>
        </w:rPr>
        <w:t>.</w:t>
      </w:r>
    </w:p>
    <w:p w:rsidR="009D7FAB" w:rsidRPr="0035508A" w:rsidRDefault="009D7FAB" w:rsidP="00803312">
      <w:pPr>
        <w:jc w:val="both"/>
        <w:rPr>
          <w:rStyle w:val="Emphasis"/>
          <w:sz w:val="22"/>
          <w:szCs w:val="22"/>
        </w:rPr>
      </w:pPr>
    </w:p>
    <w:p w:rsidR="001D7D0F" w:rsidRPr="0035508A" w:rsidRDefault="007F210A" w:rsidP="00DD4DB1">
      <w:pPr>
        <w:numPr>
          <w:ilvl w:val="0"/>
          <w:numId w:val="3"/>
        </w:numPr>
        <w:jc w:val="both"/>
        <w:rPr>
          <w:rStyle w:val="Emphasis"/>
          <w:b/>
          <w:i/>
          <w:sz w:val="22"/>
          <w:szCs w:val="22"/>
        </w:rPr>
      </w:pPr>
      <w:r w:rsidRPr="0035508A">
        <w:rPr>
          <w:rStyle w:val="Emphasis"/>
          <w:b/>
          <w:i/>
          <w:sz w:val="22"/>
          <w:szCs w:val="22"/>
        </w:rPr>
        <w:t xml:space="preserve"> Alte activităţi care pot apărea ca urmare a proiectului</w:t>
      </w:r>
    </w:p>
    <w:p w:rsidR="007F210A" w:rsidRPr="0035508A" w:rsidRDefault="007F210A" w:rsidP="00803312">
      <w:pPr>
        <w:jc w:val="both"/>
        <w:rPr>
          <w:rStyle w:val="Emphasis"/>
          <w:sz w:val="22"/>
          <w:szCs w:val="22"/>
        </w:rPr>
      </w:pPr>
      <w:r w:rsidRPr="0035508A">
        <w:rPr>
          <w:rStyle w:val="Emphasis"/>
          <w:sz w:val="22"/>
          <w:szCs w:val="22"/>
        </w:rPr>
        <w:tab/>
      </w:r>
      <w:r w:rsidRPr="0035508A">
        <w:rPr>
          <w:rStyle w:val="Emphasis"/>
          <w:sz w:val="22"/>
          <w:szCs w:val="22"/>
        </w:rPr>
        <w:tab/>
        <w:t>Nu este cazul.</w:t>
      </w:r>
    </w:p>
    <w:p w:rsidR="007F210A" w:rsidRPr="0035508A" w:rsidRDefault="007F210A" w:rsidP="00803312">
      <w:pPr>
        <w:jc w:val="both"/>
        <w:rPr>
          <w:rStyle w:val="Emphasis"/>
          <w:sz w:val="22"/>
          <w:szCs w:val="22"/>
        </w:rPr>
      </w:pPr>
    </w:p>
    <w:p w:rsidR="00B30A84" w:rsidRPr="0035508A" w:rsidRDefault="00B30A84" w:rsidP="00803312">
      <w:pPr>
        <w:jc w:val="both"/>
        <w:rPr>
          <w:rStyle w:val="Emphasis"/>
          <w:b/>
          <w:sz w:val="22"/>
          <w:szCs w:val="22"/>
        </w:rPr>
      </w:pPr>
      <w:bookmarkStart w:id="8" w:name="_Toc448245189"/>
      <w:r w:rsidRPr="0035508A">
        <w:rPr>
          <w:rStyle w:val="Emphasis"/>
          <w:b/>
          <w:sz w:val="22"/>
          <w:szCs w:val="22"/>
        </w:rPr>
        <w:t>LOCALIZAREA PROIECTULUI</w:t>
      </w:r>
      <w:bookmarkEnd w:id="8"/>
    </w:p>
    <w:p w:rsidR="00B30A84" w:rsidRPr="0035508A" w:rsidRDefault="007F210A" w:rsidP="00DD4DB1">
      <w:pPr>
        <w:numPr>
          <w:ilvl w:val="0"/>
          <w:numId w:val="3"/>
        </w:numPr>
        <w:jc w:val="both"/>
        <w:rPr>
          <w:rStyle w:val="Emphasis"/>
          <w:sz w:val="22"/>
          <w:szCs w:val="22"/>
        </w:rPr>
      </w:pPr>
      <w:bookmarkStart w:id="9" w:name="_Toc448245190"/>
      <w:r w:rsidRPr="0035508A">
        <w:rPr>
          <w:rStyle w:val="Emphasis"/>
          <w:b/>
          <w:i/>
          <w:sz w:val="22"/>
          <w:szCs w:val="22"/>
        </w:rPr>
        <w:t>Distanţ</w:t>
      </w:r>
      <w:r w:rsidR="007534E6" w:rsidRPr="0035508A">
        <w:rPr>
          <w:rStyle w:val="Emphasis"/>
          <w:b/>
          <w:i/>
          <w:sz w:val="22"/>
          <w:szCs w:val="22"/>
        </w:rPr>
        <w:t>a fa</w:t>
      </w:r>
      <w:r w:rsidRPr="0035508A">
        <w:rPr>
          <w:rStyle w:val="Emphasis"/>
          <w:b/>
          <w:i/>
          <w:sz w:val="22"/>
          <w:szCs w:val="22"/>
        </w:rPr>
        <w:t>ţă</w:t>
      </w:r>
      <w:r w:rsidR="007534E6" w:rsidRPr="0035508A">
        <w:rPr>
          <w:rStyle w:val="Emphasis"/>
          <w:b/>
          <w:i/>
          <w:sz w:val="22"/>
          <w:szCs w:val="22"/>
        </w:rPr>
        <w:t xml:space="preserve"> de grani</w:t>
      </w:r>
      <w:r w:rsidRPr="0035508A">
        <w:rPr>
          <w:rStyle w:val="Emphasis"/>
          <w:b/>
          <w:i/>
          <w:sz w:val="22"/>
          <w:szCs w:val="22"/>
        </w:rPr>
        <w:t>ţ</w:t>
      </w:r>
      <w:r w:rsidR="007534E6" w:rsidRPr="0035508A">
        <w:rPr>
          <w:rStyle w:val="Emphasis"/>
          <w:b/>
          <w:i/>
          <w:sz w:val="22"/>
          <w:szCs w:val="22"/>
        </w:rPr>
        <w:t>e</w:t>
      </w:r>
      <w:bookmarkEnd w:id="9"/>
      <w:r w:rsidR="007534E6" w:rsidRPr="0035508A">
        <w:rPr>
          <w:rStyle w:val="Emphasis"/>
          <w:b/>
          <w:i/>
          <w:sz w:val="22"/>
          <w:szCs w:val="22"/>
        </w:rPr>
        <w:t xml:space="preserve"> </w:t>
      </w:r>
    </w:p>
    <w:p w:rsidR="00943815" w:rsidRPr="0035508A" w:rsidRDefault="007F210A" w:rsidP="00EA7FAB">
      <w:pPr>
        <w:ind w:firstLine="360"/>
        <w:jc w:val="both"/>
        <w:rPr>
          <w:rStyle w:val="Emphasis"/>
          <w:sz w:val="22"/>
          <w:szCs w:val="22"/>
        </w:rPr>
      </w:pPr>
      <w:r w:rsidRPr="0035508A">
        <w:rPr>
          <w:rStyle w:val="Emphasis"/>
          <w:sz w:val="22"/>
          <w:szCs w:val="22"/>
        </w:rPr>
        <w:t>Postul de încărcare/descărcare combustibil în/din cisterne auto se va realiza la Vest de rampa de descărcare combustibil din cisterne CF.</w:t>
      </w:r>
    </w:p>
    <w:p w:rsidR="007F210A" w:rsidRPr="0035508A" w:rsidRDefault="007F210A" w:rsidP="00EA7FAB">
      <w:pPr>
        <w:ind w:firstLine="360"/>
        <w:jc w:val="both"/>
        <w:rPr>
          <w:rStyle w:val="Emphasis"/>
          <w:sz w:val="22"/>
          <w:szCs w:val="22"/>
        </w:rPr>
      </w:pPr>
      <w:r w:rsidRPr="0035508A">
        <w:rPr>
          <w:rStyle w:val="Emphasis"/>
          <w:sz w:val="22"/>
          <w:szCs w:val="22"/>
        </w:rPr>
        <w:t>Platforma pentru staţionarea cisternelor auto pentru efectuarea operaţiunilor de încărcare-descărcare are următoarele c</w:t>
      </w:r>
      <w:r w:rsidR="00DF43A2" w:rsidRPr="0035508A">
        <w:rPr>
          <w:rStyle w:val="Emphasis"/>
          <w:sz w:val="22"/>
          <w:szCs w:val="22"/>
        </w:rPr>
        <w:t xml:space="preserve">oordonate </w:t>
      </w:r>
      <w:r w:rsidRPr="0035508A">
        <w:rPr>
          <w:rStyle w:val="Emphasis"/>
          <w:sz w:val="22"/>
          <w:szCs w:val="22"/>
        </w:rPr>
        <w:t>în sistemul de coordonate Stereo 70:</w:t>
      </w:r>
    </w:p>
    <w:p w:rsidR="007F210A" w:rsidRPr="0035508A" w:rsidRDefault="007F210A" w:rsidP="00EA7FAB">
      <w:pPr>
        <w:ind w:firstLine="360"/>
        <w:jc w:val="both"/>
        <w:rPr>
          <w:rStyle w:val="Emphasis"/>
          <w:sz w:val="22"/>
          <w:szCs w:val="22"/>
        </w:rPr>
      </w:pPr>
      <w:r w:rsidRPr="0035508A">
        <w:rPr>
          <w:rStyle w:val="Emphasis"/>
          <w:sz w:val="22"/>
          <w:szCs w:val="22"/>
        </w:rPr>
        <w:t>Coordonate locaţie STEREO 70</w:t>
      </w:r>
    </w:p>
    <w:p w:rsidR="00DF43A2" w:rsidRPr="0035508A" w:rsidRDefault="00DF43A2" w:rsidP="00803312">
      <w:pPr>
        <w:jc w:val="both"/>
        <w:rPr>
          <w:rStyle w:val="Emphasis"/>
          <w:sz w:val="22"/>
          <w:szCs w:val="22"/>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2243"/>
        <w:gridCol w:w="2357"/>
      </w:tblGrid>
      <w:tr w:rsidR="007F210A" w:rsidRPr="0035508A">
        <w:trPr>
          <w:jc w:val="center"/>
        </w:trPr>
        <w:tc>
          <w:tcPr>
            <w:tcW w:w="754" w:type="dxa"/>
          </w:tcPr>
          <w:p w:rsidR="007F210A" w:rsidRPr="0035508A" w:rsidRDefault="007F210A" w:rsidP="00803312">
            <w:pPr>
              <w:jc w:val="both"/>
              <w:rPr>
                <w:rStyle w:val="Emphasis"/>
                <w:sz w:val="22"/>
                <w:szCs w:val="22"/>
              </w:rPr>
            </w:pPr>
            <w:r w:rsidRPr="0035508A">
              <w:rPr>
                <w:rStyle w:val="Emphasis"/>
                <w:sz w:val="22"/>
                <w:szCs w:val="22"/>
              </w:rPr>
              <w:t>Nr. pct.</w:t>
            </w:r>
          </w:p>
        </w:tc>
        <w:tc>
          <w:tcPr>
            <w:tcW w:w="2243" w:type="dxa"/>
          </w:tcPr>
          <w:p w:rsidR="007F210A" w:rsidRPr="0035508A" w:rsidRDefault="007F210A" w:rsidP="00803312">
            <w:pPr>
              <w:jc w:val="both"/>
              <w:rPr>
                <w:rStyle w:val="Emphasis"/>
                <w:sz w:val="22"/>
                <w:szCs w:val="22"/>
              </w:rPr>
            </w:pPr>
            <w:r w:rsidRPr="0035508A">
              <w:rPr>
                <w:rStyle w:val="Emphasis"/>
                <w:sz w:val="22"/>
                <w:szCs w:val="22"/>
              </w:rPr>
              <w:t>X</w:t>
            </w:r>
          </w:p>
        </w:tc>
        <w:tc>
          <w:tcPr>
            <w:tcW w:w="2357" w:type="dxa"/>
          </w:tcPr>
          <w:p w:rsidR="007F210A" w:rsidRPr="0035508A" w:rsidRDefault="007F210A" w:rsidP="00803312">
            <w:pPr>
              <w:jc w:val="both"/>
              <w:rPr>
                <w:rStyle w:val="Emphasis"/>
                <w:sz w:val="22"/>
                <w:szCs w:val="22"/>
              </w:rPr>
            </w:pPr>
            <w:r w:rsidRPr="0035508A">
              <w:rPr>
                <w:rStyle w:val="Emphasis"/>
                <w:sz w:val="22"/>
                <w:szCs w:val="22"/>
              </w:rPr>
              <w:t>Y</w:t>
            </w:r>
          </w:p>
        </w:tc>
      </w:tr>
      <w:tr w:rsidR="007F210A" w:rsidRPr="0035508A">
        <w:trPr>
          <w:jc w:val="center"/>
        </w:trPr>
        <w:tc>
          <w:tcPr>
            <w:tcW w:w="754" w:type="dxa"/>
          </w:tcPr>
          <w:p w:rsidR="007F210A" w:rsidRPr="0035508A" w:rsidRDefault="007F210A" w:rsidP="00803312">
            <w:pPr>
              <w:jc w:val="both"/>
              <w:rPr>
                <w:rStyle w:val="Emphasis"/>
                <w:sz w:val="22"/>
                <w:szCs w:val="22"/>
              </w:rPr>
            </w:pPr>
            <w:r w:rsidRPr="0035508A">
              <w:rPr>
                <w:rStyle w:val="Emphasis"/>
                <w:sz w:val="22"/>
                <w:szCs w:val="22"/>
              </w:rPr>
              <w:t>A</w:t>
            </w:r>
          </w:p>
        </w:tc>
        <w:tc>
          <w:tcPr>
            <w:tcW w:w="2243" w:type="dxa"/>
          </w:tcPr>
          <w:p w:rsidR="007F210A" w:rsidRPr="0035508A" w:rsidRDefault="005E3889" w:rsidP="00803312">
            <w:pPr>
              <w:jc w:val="both"/>
              <w:rPr>
                <w:rStyle w:val="Emphasis"/>
                <w:sz w:val="22"/>
                <w:szCs w:val="22"/>
              </w:rPr>
            </w:pPr>
            <w:r w:rsidRPr="0035508A">
              <w:rPr>
                <w:rStyle w:val="Emphasis"/>
                <w:rFonts w:eastAsia="Calibri"/>
                <w:sz w:val="22"/>
                <w:szCs w:val="22"/>
              </w:rPr>
              <w:t>791693.25</w:t>
            </w:r>
          </w:p>
        </w:tc>
        <w:tc>
          <w:tcPr>
            <w:tcW w:w="2357" w:type="dxa"/>
          </w:tcPr>
          <w:p w:rsidR="007F210A" w:rsidRPr="0035508A" w:rsidRDefault="005E3889" w:rsidP="00803312">
            <w:pPr>
              <w:jc w:val="both"/>
              <w:rPr>
                <w:rStyle w:val="Emphasis"/>
                <w:sz w:val="22"/>
                <w:szCs w:val="22"/>
              </w:rPr>
            </w:pPr>
            <w:r w:rsidRPr="0035508A">
              <w:rPr>
                <w:rStyle w:val="Emphasis"/>
                <w:rFonts w:eastAsia="Calibri"/>
                <w:sz w:val="22"/>
                <w:szCs w:val="22"/>
              </w:rPr>
              <w:t>296740.01</w:t>
            </w:r>
          </w:p>
        </w:tc>
      </w:tr>
      <w:tr w:rsidR="007F210A" w:rsidRPr="0035508A">
        <w:trPr>
          <w:jc w:val="center"/>
        </w:trPr>
        <w:tc>
          <w:tcPr>
            <w:tcW w:w="754" w:type="dxa"/>
          </w:tcPr>
          <w:p w:rsidR="007F210A" w:rsidRPr="0035508A" w:rsidRDefault="007F210A" w:rsidP="00803312">
            <w:pPr>
              <w:jc w:val="both"/>
              <w:rPr>
                <w:rStyle w:val="Emphasis"/>
                <w:sz w:val="22"/>
                <w:szCs w:val="22"/>
              </w:rPr>
            </w:pPr>
            <w:r w:rsidRPr="0035508A">
              <w:rPr>
                <w:rStyle w:val="Emphasis"/>
                <w:sz w:val="22"/>
                <w:szCs w:val="22"/>
              </w:rPr>
              <w:t>B</w:t>
            </w:r>
          </w:p>
        </w:tc>
        <w:tc>
          <w:tcPr>
            <w:tcW w:w="2243" w:type="dxa"/>
          </w:tcPr>
          <w:p w:rsidR="005E3889" w:rsidRPr="0035508A" w:rsidRDefault="005E3889" w:rsidP="00803312">
            <w:pPr>
              <w:jc w:val="both"/>
              <w:rPr>
                <w:rStyle w:val="Emphasis"/>
                <w:rFonts w:eastAsia="Calibri"/>
                <w:sz w:val="22"/>
                <w:szCs w:val="22"/>
              </w:rPr>
            </w:pPr>
            <w:r w:rsidRPr="0035508A">
              <w:rPr>
                <w:rStyle w:val="Emphasis"/>
                <w:rFonts w:eastAsia="Calibri"/>
                <w:sz w:val="22"/>
                <w:szCs w:val="22"/>
              </w:rPr>
              <w:t>791688.81</w:t>
            </w:r>
          </w:p>
        </w:tc>
        <w:tc>
          <w:tcPr>
            <w:tcW w:w="2357" w:type="dxa"/>
          </w:tcPr>
          <w:p w:rsidR="007F210A" w:rsidRPr="0035508A" w:rsidRDefault="005E3889" w:rsidP="00803312">
            <w:pPr>
              <w:jc w:val="both"/>
              <w:rPr>
                <w:rStyle w:val="Emphasis"/>
                <w:sz w:val="22"/>
                <w:szCs w:val="22"/>
              </w:rPr>
            </w:pPr>
            <w:r w:rsidRPr="0035508A">
              <w:rPr>
                <w:rStyle w:val="Emphasis"/>
                <w:rFonts w:eastAsia="Calibri"/>
                <w:sz w:val="22"/>
                <w:szCs w:val="22"/>
              </w:rPr>
              <w:t>296737.22</w:t>
            </w:r>
          </w:p>
        </w:tc>
      </w:tr>
      <w:tr w:rsidR="007F210A" w:rsidRPr="0035508A">
        <w:trPr>
          <w:jc w:val="center"/>
        </w:trPr>
        <w:tc>
          <w:tcPr>
            <w:tcW w:w="754" w:type="dxa"/>
          </w:tcPr>
          <w:p w:rsidR="007F210A" w:rsidRPr="0035508A" w:rsidRDefault="007F210A" w:rsidP="00803312">
            <w:pPr>
              <w:jc w:val="both"/>
              <w:rPr>
                <w:rStyle w:val="Emphasis"/>
                <w:sz w:val="22"/>
                <w:szCs w:val="22"/>
              </w:rPr>
            </w:pPr>
            <w:r w:rsidRPr="0035508A">
              <w:rPr>
                <w:rStyle w:val="Emphasis"/>
                <w:sz w:val="22"/>
                <w:szCs w:val="22"/>
              </w:rPr>
              <w:t>C</w:t>
            </w:r>
          </w:p>
        </w:tc>
        <w:tc>
          <w:tcPr>
            <w:tcW w:w="2243" w:type="dxa"/>
          </w:tcPr>
          <w:p w:rsidR="007F210A" w:rsidRPr="0035508A" w:rsidRDefault="005E3889" w:rsidP="00803312">
            <w:pPr>
              <w:jc w:val="both"/>
              <w:rPr>
                <w:rStyle w:val="Emphasis"/>
                <w:rFonts w:eastAsia="Calibri"/>
                <w:sz w:val="22"/>
                <w:szCs w:val="22"/>
              </w:rPr>
            </w:pPr>
            <w:r w:rsidRPr="0035508A">
              <w:rPr>
                <w:rStyle w:val="Emphasis"/>
                <w:rFonts w:eastAsia="Calibri"/>
                <w:sz w:val="22"/>
                <w:szCs w:val="22"/>
              </w:rPr>
              <w:t>791702.07</w:t>
            </w:r>
          </w:p>
        </w:tc>
        <w:tc>
          <w:tcPr>
            <w:tcW w:w="2357" w:type="dxa"/>
          </w:tcPr>
          <w:p w:rsidR="007F210A" w:rsidRPr="0035508A" w:rsidRDefault="005E3889" w:rsidP="00803312">
            <w:pPr>
              <w:jc w:val="both"/>
              <w:rPr>
                <w:rStyle w:val="Emphasis"/>
                <w:sz w:val="22"/>
                <w:szCs w:val="22"/>
              </w:rPr>
            </w:pPr>
            <w:r w:rsidRPr="0035508A">
              <w:rPr>
                <w:rStyle w:val="Emphasis"/>
                <w:rFonts w:eastAsia="Calibri"/>
                <w:sz w:val="22"/>
                <w:szCs w:val="22"/>
              </w:rPr>
              <w:t>296716.04</w:t>
            </w:r>
          </w:p>
        </w:tc>
      </w:tr>
      <w:tr w:rsidR="007F210A" w:rsidRPr="0035508A">
        <w:trPr>
          <w:jc w:val="center"/>
        </w:trPr>
        <w:tc>
          <w:tcPr>
            <w:tcW w:w="754" w:type="dxa"/>
          </w:tcPr>
          <w:p w:rsidR="007F210A" w:rsidRPr="0035508A" w:rsidRDefault="007F210A" w:rsidP="00803312">
            <w:pPr>
              <w:jc w:val="both"/>
              <w:rPr>
                <w:rStyle w:val="Emphasis"/>
                <w:sz w:val="22"/>
                <w:szCs w:val="22"/>
              </w:rPr>
            </w:pPr>
            <w:r w:rsidRPr="0035508A">
              <w:rPr>
                <w:rStyle w:val="Emphasis"/>
                <w:sz w:val="22"/>
                <w:szCs w:val="22"/>
              </w:rPr>
              <w:t>D</w:t>
            </w:r>
          </w:p>
        </w:tc>
        <w:tc>
          <w:tcPr>
            <w:tcW w:w="2243" w:type="dxa"/>
          </w:tcPr>
          <w:p w:rsidR="007F210A" w:rsidRPr="0035508A" w:rsidRDefault="005E3889" w:rsidP="00803312">
            <w:pPr>
              <w:jc w:val="both"/>
              <w:rPr>
                <w:rStyle w:val="Emphasis"/>
                <w:sz w:val="22"/>
                <w:szCs w:val="22"/>
              </w:rPr>
            </w:pPr>
            <w:r w:rsidRPr="0035508A">
              <w:rPr>
                <w:rStyle w:val="Emphasis"/>
                <w:rFonts w:eastAsia="Calibri"/>
                <w:sz w:val="22"/>
                <w:szCs w:val="22"/>
              </w:rPr>
              <w:t>791706.52</w:t>
            </w:r>
          </w:p>
        </w:tc>
        <w:tc>
          <w:tcPr>
            <w:tcW w:w="2357" w:type="dxa"/>
          </w:tcPr>
          <w:p w:rsidR="007F210A" w:rsidRPr="0035508A" w:rsidRDefault="005E3889" w:rsidP="00803312">
            <w:pPr>
              <w:jc w:val="both"/>
              <w:rPr>
                <w:rStyle w:val="Emphasis"/>
                <w:sz w:val="22"/>
                <w:szCs w:val="22"/>
              </w:rPr>
            </w:pPr>
            <w:r w:rsidRPr="0035508A">
              <w:rPr>
                <w:rStyle w:val="Emphasis"/>
                <w:rFonts w:eastAsia="Calibri"/>
                <w:sz w:val="22"/>
                <w:szCs w:val="22"/>
              </w:rPr>
              <w:t>296718.82</w:t>
            </w:r>
          </w:p>
        </w:tc>
      </w:tr>
    </w:tbl>
    <w:p w:rsidR="00DF43A2" w:rsidRPr="0035508A" w:rsidRDefault="00DF43A2" w:rsidP="00803312">
      <w:pPr>
        <w:jc w:val="both"/>
        <w:rPr>
          <w:rStyle w:val="Emphasis"/>
          <w:sz w:val="22"/>
          <w:szCs w:val="22"/>
        </w:rPr>
      </w:pPr>
    </w:p>
    <w:p w:rsidR="007534E6" w:rsidRPr="0035508A" w:rsidRDefault="002021ED" w:rsidP="00EA7FAB">
      <w:pPr>
        <w:ind w:firstLine="360"/>
        <w:jc w:val="both"/>
        <w:rPr>
          <w:rStyle w:val="Emphasis"/>
          <w:sz w:val="22"/>
          <w:szCs w:val="22"/>
        </w:rPr>
      </w:pPr>
      <w:r w:rsidRPr="0035508A">
        <w:rPr>
          <w:rStyle w:val="Emphasis"/>
          <w:sz w:val="22"/>
          <w:szCs w:val="22"/>
        </w:rPr>
        <w:t>Prezentul proiect nu intră</w:t>
      </w:r>
      <w:r w:rsidR="007534E6" w:rsidRPr="0035508A">
        <w:rPr>
          <w:rStyle w:val="Emphasis"/>
          <w:sz w:val="22"/>
          <w:szCs w:val="22"/>
        </w:rPr>
        <w:t xml:space="preserve"> sub incidenţa Convenţiei privind evaluarea impactului asupra mediului în context transfrontieră, adoptată la Espoo la 25 februarie 1991, ratificată prin Legea nr. </w:t>
      </w:r>
      <w:hyperlink r:id="rId12" w:history="1">
        <w:r w:rsidR="007534E6" w:rsidRPr="0035508A">
          <w:rPr>
            <w:rStyle w:val="Emphasis"/>
            <w:sz w:val="22"/>
            <w:szCs w:val="22"/>
          </w:rPr>
          <w:t>22/2001</w:t>
        </w:r>
      </w:hyperlink>
      <w:r w:rsidR="007534E6" w:rsidRPr="0035508A">
        <w:rPr>
          <w:rStyle w:val="Emphasis"/>
          <w:sz w:val="22"/>
          <w:szCs w:val="22"/>
        </w:rPr>
        <w:t>.</w:t>
      </w:r>
    </w:p>
    <w:p w:rsidR="007534E6" w:rsidRPr="0035508A" w:rsidRDefault="007534E6" w:rsidP="00803312">
      <w:pPr>
        <w:jc w:val="both"/>
        <w:rPr>
          <w:rStyle w:val="Emphasis"/>
          <w:sz w:val="22"/>
          <w:szCs w:val="22"/>
        </w:rPr>
      </w:pPr>
    </w:p>
    <w:p w:rsidR="007534E6" w:rsidRPr="0035508A" w:rsidRDefault="007534E6" w:rsidP="00DD4DB1">
      <w:pPr>
        <w:numPr>
          <w:ilvl w:val="0"/>
          <w:numId w:val="3"/>
        </w:numPr>
        <w:jc w:val="both"/>
        <w:rPr>
          <w:rStyle w:val="Emphasis"/>
          <w:b/>
          <w:i/>
          <w:sz w:val="22"/>
          <w:szCs w:val="22"/>
        </w:rPr>
      </w:pPr>
      <w:bookmarkStart w:id="10" w:name="_Toc448245191"/>
      <w:r w:rsidRPr="0035508A">
        <w:rPr>
          <w:rStyle w:val="Emphasis"/>
          <w:b/>
          <w:i/>
          <w:sz w:val="22"/>
          <w:szCs w:val="22"/>
        </w:rPr>
        <w:t>Hărţi, fotografii ale amplasamentului care pot oferi informaţii privind caracteristicile fizice ale mediului, atât naturale, cât şi artificiale şi alte informaţii</w:t>
      </w:r>
      <w:bookmarkEnd w:id="10"/>
      <w:r w:rsidRPr="0035508A">
        <w:rPr>
          <w:rStyle w:val="Emphasis"/>
          <w:b/>
          <w:i/>
          <w:sz w:val="22"/>
          <w:szCs w:val="22"/>
        </w:rPr>
        <w:t xml:space="preserve"> </w:t>
      </w:r>
    </w:p>
    <w:p w:rsidR="0007376E" w:rsidRPr="0035508A" w:rsidRDefault="002021ED" w:rsidP="00803312">
      <w:pPr>
        <w:jc w:val="both"/>
        <w:rPr>
          <w:rStyle w:val="Emphasis"/>
          <w:sz w:val="22"/>
          <w:szCs w:val="22"/>
        </w:rPr>
      </w:pPr>
      <w:r w:rsidRPr="0035508A">
        <w:rPr>
          <w:rStyle w:val="Emphasis"/>
          <w:sz w:val="22"/>
          <w:szCs w:val="22"/>
        </w:rPr>
        <w:t xml:space="preserve"> </w:t>
      </w:r>
      <w:r w:rsidR="0007376E" w:rsidRPr="0035508A">
        <w:rPr>
          <w:rStyle w:val="Emphasis"/>
          <w:sz w:val="22"/>
          <w:szCs w:val="22"/>
        </w:rPr>
        <w:tab/>
        <w:t xml:space="preserve">La Dana 100 din portul Constanţa este amenajată o staţie de bunkeraj cu regim de Antrepozit Fiscal, compusa din: </w:t>
      </w:r>
    </w:p>
    <w:p w:rsidR="0007376E" w:rsidRPr="0035508A" w:rsidRDefault="0007376E" w:rsidP="00DD4DB1">
      <w:pPr>
        <w:numPr>
          <w:ilvl w:val="0"/>
          <w:numId w:val="4"/>
        </w:numPr>
        <w:jc w:val="both"/>
        <w:rPr>
          <w:rStyle w:val="Emphasis"/>
          <w:sz w:val="22"/>
          <w:szCs w:val="22"/>
        </w:rPr>
      </w:pPr>
      <w:r w:rsidRPr="0035508A">
        <w:rPr>
          <w:rStyle w:val="Emphasis"/>
          <w:sz w:val="22"/>
          <w:szCs w:val="22"/>
        </w:rPr>
        <w:t>punct de descarcare combustibil din cisterne CF</w:t>
      </w:r>
    </w:p>
    <w:p w:rsidR="0007376E" w:rsidRPr="0035508A" w:rsidRDefault="0007376E" w:rsidP="00DD4DB1">
      <w:pPr>
        <w:numPr>
          <w:ilvl w:val="0"/>
          <w:numId w:val="4"/>
        </w:numPr>
        <w:jc w:val="both"/>
        <w:rPr>
          <w:rStyle w:val="Emphasis"/>
          <w:sz w:val="22"/>
          <w:szCs w:val="22"/>
        </w:rPr>
      </w:pPr>
      <w:r w:rsidRPr="0035508A">
        <w:rPr>
          <w:rStyle w:val="Emphasis"/>
          <w:sz w:val="22"/>
          <w:szCs w:val="22"/>
        </w:rPr>
        <w:t>platforma betonata</w:t>
      </w:r>
    </w:p>
    <w:p w:rsidR="0007376E" w:rsidRPr="0035508A" w:rsidRDefault="0007376E" w:rsidP="00DD4DB1">
      <w:pPr>
        <w:numPr>
          <w:ilvl w:val="0"/>
          <w:numId w:val="4"/>
        </w:numPr>
        <w:jc w:val="both"/>
        <w:rPr>
          <w:rStyle w:val="Emphasis"/>
          <w:sz w:val="22"/>
          <w:szCs w:val="22"/>
        </w:rPr>
      </w:pPr>
      <w:r w:rsidRPr="0035508A">
        <w:rPr>
          <w:rStyle w:val="Emphasis"/>
          <w:sz w:val="22"/>
          <w:szCs w:val="22"/>
        </w:rPr>
        <w:t>canalizare pluviala</w:t>
      </w:r>
    </w:p>
    <w:p w:rsidR="0007376E" w:rsidRPr="0035508A" w:rsidRDefault="0007376E" w:rsidP="00DD4DB1">
      <w:pPr>
        <w:numPr>
          <w:ilvl w:val="0"/>
          <w:numId w:val="4"/>
        </w:numPr>
        <w:jc w:val="both"/>
        <w:rPr>
          <w:rStyle w:val="Emphasis"/>
          <w:sz w:val="22"/>
          <w:szCs w:val="22"/>
        </w:rPr>
      </w:pPr>
      <w:r w:rsidRPr="0035508A">
        <w:rPr>
          <w:rStyle w:val="Emphasis"/>
          <w:sz w:val="22"/>
          <w:szCs w:val="22"/>
        </w:rPr>
        <w:lastRenderedPageBreak/>
        <w:t>container tip birou</w:t>
      </w:r>
    </w:p>
    <w:p w:rsidR="0007376E" w:rsidRPr="0035508A" w:rsidRDefault="0007376E" w:rsidP="00DD4DB1">
      <w:pPr>
        <w:numPr>
          <w:ilvl w:val="0"/>
          <w:numId w:val="4"/>
        </w:numPr>
        <w:jc w:val="both"/>
        <w:rPr>
          <w:rStyle w:val="Emphasis"/>
          <w:sz w:val="22"/>
          <w:szCs w:val="22"/>
        </w:rPr>
      </w:pPr>
      <w:r w:rsidRPr="0035508A">
        <w:rPr>
          <w:rStyle w:val="Emphasis"/>
          <w:sz w:val="22"/>
          <w:szCs w:val="22"/>
        </w:rPr>
        <w:t>sistem de colectare si evacuare a apelor pluviale</w:t>
      </w:r>
    </w:p>
    <w:p w:rsidR="0007376E" w:rsidRPr="0035508A" w:rsidRDefault="0007376E" w:rsidP="00DD4DB1">
      <w:pPr>
        <w:numPr>
          <w:ilvl w:val="0"/>
          <w:numId w:val="4"/>
        </w:numPr>
        <w:jc w:val="both"/>
        <w:rPr>
          <w:rStyle w:val="Emphasis"/>
          <w:sz w:val="22"/>
          <w:szCs w:val="22"/>
        </w:rPr>
      </w:pPr>
      <w:r w:rsidRPr="0035508A">
        <w:rPr>
          <w:rStyle w:val="Emphasis"/>
          <w:sz w:val="22"/>
          <w:szCs w:val="22"/>
        </w:rPr>
        <w:t>imprejmuire de siguranta</w:t>
      </w:r>
    </w:p>
    <w:p w:rsidR="0007376E" w:rsidRPr="0035508A" w:rsidRDefault="0007376E" w:rsidP="00DD4DB1">
      <w:pPr>
        <w:numPr>
          <w:ilvl w:val="0"/>
          <w:numId w:val="4"/>
        </w:numPr>
        <w:jc w:val="both"/>
        <w:rPr>
          <w:rStyle w:val="Emphasis"/>
          <w:sz w:val="22"/>
          <w:szCs w:val="22"/>
        </w:rPr>
      </w:pPr>
      <w:r w:rsidRPr="0035508A">
        <w:rPr>
          <w:rStyle w:val="Emphasis"/>
          <w:sz w:val="22"/>
          <w:szCs w:val="22"/>
        </w:rPr>
        <w:t>sistemul de conducte de transport al combustibilului si dotari PSI specifice.</w:t>
      </w:r>
    </w:p>
    <w:p w:rsidR="002021ED" w:rsidRPr="0035508A" w:rsidRDefault="002021ED" w:rsidP="00803312">
      <w:pPr>
        <w:jc w:val="both"/>
        <w:rPr>
          <w:rStyle w:val="Emphasis"/>
          <w:sz w:val="22"/>
          <w:szCs w:val="22"/>
        </w:rPr>
      </w:pPr>
    </w:p>
    <w:p w:rsidR="0007376E" w:rsidRPr="0035508A" w:rsidRDefault="006F4262" w:rsidP="00803312">
      <w:pPr>
        <w:jc w:val="both"/>
        <w:rPr>
          <w:rStyle w:val="Emphasis"/>
          <w:sz w:val="22"/>
          <w:szCs w:val="22"/>
        </w:rPr>
      </w:pPr>
      <w:r>
        <w:rPr>
          <w:i w:val="0"/>
          <w:iCs/>
          <w:noProof/>
          <w:sz w:val="22"/>
          <w:szCs w:val="22"/>
          <w:lang w:val="ro-RO" w:eastAsia="ro-RO"/>
        </w:rPr>
        <w:drawing>
          <wp:inline distT="0" distB="0" distL="0" distR="0">
            <wp:extent cx="4709795" cy="2837815"/>
            <wp:effectExtent l="19050" t="0" r="0" b="0"/>
            <wp:docPr id="21" name="Picture 6" descr="E:\De pe E\proiecte 2016\statie bunkeraj dana 100\IMG-20150129-05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 pe E\proiecte 2016\statie bunkeraj dana 100\IMG-20150129-05833.jpg"/>
                    <pic:cNvPicPr>
                      <a:picLocks noChangeAspect="1" noChangeArrowheads="1"/>
                    </pic:cNvPicPr>
                  </pic:nvPicPr>
                  <pic:blipFill>
                    <a:blip r:embed="rId13" cstate="print"/>
                    <a:srcRect b="19748"/>
                    <a:stretch>
                      <a:fillRect/>
                    </a:stretch>
                  </pic:blipFill>
                  <pic:spPr bwMode="auto">
                    <a:xfrm>
                      <a:off x="0" y="0"/>
                      <a:ext cx="4709795" cy="2837815"/>
                    </a:xfrm>
                    <a:prstGeom prst="rect">
                      <a:avLst/>
                    </a:prstGeom>
                    <a:noFill/>
                    <a:ln w="9525">
                      <a:noFill/>
                      <a:miter lim="800000"/>
                      <a:headEnd/>
                      <a:tailEnd/>
                    </a:ln>
                  </pic:spPr>
                </pic:pic>
              </a:graphicData>
            </a:graphic>
          </wp:inline>
        </w:drawing>
      </w:r>
    </w:p>
    <w:p w:rsidR="0007376E" w:rsidRPr="009248FE" w:rsidRDefault="0007376E" w:rsidP="00803312">
      <w:pPr>
        <w:jc w:val="both"/>
        <w:rPr>
          <w:rStyle w:val="Emphasis"/>
          <w:i/>
          <w:sz w:val="22"/>
          <w:szCs w:val="22"/>
        </w:rPr>
      </w:pPr>
      <w:r w:rsidRPr="009248FE">
        <w:rPr>
          <w:rStyle w:val="Emphasis"/>
          <w:i/>
          <w:sz w:val="22"/>
          <w:szCs w:val="22"/>
        </w:rPr>
        <w:t>Foto 1. Vedere dinspre Rampa cf existenta (conducte transport combustibil, container birou, platforma in spatele danei 100, rigola, imprejmuire)</w:t>
      </w:r>
    </w:p>
    <w:p w:rsidR="0007376E" w:rsidRPr="0035508A" w:rsidRDefault="0007376E" w:rsidP="00803312">
      <w:pPr>
        <w:jc w:val="both"/>
        <w:rPr>
          <w:rStyle w:val="Emphasis"/>
          <w:sz w:val="22"/>
          <w:szCs w:val="22"/>
        </w:rPr>
      </w:pPr>
    </w:p>
    <w:p w:rsidR="007A43E7" w:rsidRPr="0035508A" w:rsidRDefault="007A43E7" w:rsidP="00EA7FAB">
      <w:pPr>
        <w:ind w:firstLine="360"/>
        <w:jc w:val="both"/>
        <w:rPr>
          <w:rStyle w:val="Emphasis"/>
          <w:sz w:val="22"/>
          <w:szCs w:val="22"/>
        </w:rPr>
      </w:pPr>
      <w:r w:rsidRPr="0035508A">
        <w:rPr>
          <w:rStyle w:val="Emphasis"/>
          <w:sz w:val="22"/>
          <w:szCs w:val="22"/>
        </w:rPr>
        <w:t>Se propune ca noul punct de descarcare /incarcare din cisterne auto sa fie amplasat in apropierea rampei cf existente.</w:t>
      </w:r>
    </w:p>
    <w:p w:rsidR="007A43E7" w:rsidRPr="0035508A" w:rsidRDefault="007A43E7" w:rsidP="00803312">
      <w:pPr>
        <w:jc w:val="both"/>
        <w:rPr>
          <w:rStyle w:val="Emphasis"/>
          <w:sz w:val="22"/>
          <w:szCs w:val="22"/>
        </w:rPr>
      </w:pPr>
    </w:p>
    <w:p w:rsidR="007A43E7" w:rsidRPr="0035508A" w:rsidRDefault="007A43E7" w:rsidP="00803312">
      <w:pPr>
        <w:jc w:val="both"/>
        <w:rPr>
          <w:rStyle w:val="Emphasis"/>
          <w:sz w:val="22"/>
          <w:szCs w:val="22"/>
        </w:rPr>
      </w:pPr>
      <w:r w:rsidRPr="0035508A">
        <w:rPr>
          <w:rStyle w:val="Emphasis"/>
          <w:sz w:val="22"/>
          <w:szCs w:val="22"/>
        </w:rPr>
        <w:pict>
          <v:oval id="_x0000_s1028" style="position:absolute;left:0;text-align:left;margin-left:51.2pt;margin-top:52.3pt;width:88.9pt;height:33.85pt;z-index:251656704" filled="f" strokecolor="red" strokeweight="2.25pt"/>
        </w:pict>
      </w:r>
      <w:r w:rsidRPr="0035508A">
        <w:rPr>
          <w:rStyle w:val="Emphasis"/>
          <w:sz w:val="22"/>
          <w:szCs w:val="22"/>
        </w:rPr>
        <w:pict>
          <v:shapetype id="_x0000_t202" coordsize="21600,21600" o:spt="202" path="m,l,21600r21600,l21600,xe">
            <v:stroke joinstyle="miter"/>
            <v:path gradientshapeok="t" o:connecttype="rect"/>
          </v:shapetype>
          <v:shape id="_x0000_s1027" type="#_x0000_t202" style="position:absolute;left:0;text-align:left;margin-left:69.5pt;margin-top:6.9pt;width:156.5pt;height:53.85pt;z-index:251655680" filled="f" stroked="f">
            <v:textbox style="mso-next-textbox:#_x0000_s1027">
              <w:txbxContent>
                <w:p w:rsidR="007A43E7" w:rsidRPr="00F7797C" w:rsidRDefault="007A43E7" w:rsidP="006A1BCB">
                  <w:pPr>
                    <w:rPr>
                      <w:sz w:val="22"/>
                      <w:szCs w:val="22"/>
                      <w:lang w:val="en-US"/>
                    </w:rPr>
                  </w:pPr>
                  <w:r w:rsidRPr="00F7797C">
                    <w:rPr>
                      <w:sz w:val="22"/>
                      <w:szCs w:val="22"/>
                      <w:lang w:val="en-US"/>
                    </w:rPr>
                    <w:t>Zona amplasare post de descarcare/incarcare cisterne auto</w:t>
                  </w:r>
                </w:p>
              </w:txbxContent>
            </v:textbox>
          </v:shape>
        </w:pict>
      </w:r>
      <w:r w:rsidR="006F4262">
        <w:rPr>
          <w:i w:val="0"/>
          <w:iCs/>
          <w:noProof/>
          <w:sz w:val="22"/>
          <w:szCs w:val="22"/>
          <w:lang w:val="ro-RO" w:eastAsia="ro-RO"/>
        </w:rPr>
        <w:drawing>
          <wp:inline distT="0" distB="0" distL="0" distR="0">
            <wp:extent cx="4761865" cy="3562985"/>
            <wp:effectExtent l="19050" t="0" r="635" b="0"/>
            <wp:docPr id="22" name="Picture 4" descr="E:\De pe E\proiecte 2016\statie bunkeraj dana 100\IMG-20150129-0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 pe E\proiecte 2016\statie bunkeraj dana 100\IMG-20150129-05829.jpg"/>
                    <pic:cNvPicPr>
                      <a:picLocks noChangeAspect="1" noChangeArrowheads="1"/>
                    </pic:cNvPicPr>
                  </pic:nvPicPr>
                  <pic:blipFill>
                    <a:blip r:embed="rId14" cstate="print"/>
                    <a:srcRect/>
                    <a:stretch>
                      <a:fillRect/>
                    </a:stretch>
                  </pic:blipFill>
                  <pic:spPr bwMode="auto">
                    <a:xfrm>
                      <a:off x="0" y="0"/>
                      <a:ext cx="4761865" cy="3562985"/>
                    </a:xfrm>
                    <a:prstGeom prst="rect">
                      <a:avLst/>
                    </a:prstGeom>
                    <a:noFill/>
                    <a:ln w="9525">
                      <a:noFill/>
                      <a:miter lim="800000"/>
                      <a:headEnd/>
                      <a:tailEnd/>
                    </a:ln>
                  </pic:spPr>
                </pic:pic>
              </a:graphicData>
            </a:graphic>
          </wp:inline>
        </w:drawing>
      </w:r>
    </w:p>
    <w:p w:rsidR="007A43E7" w:rsidRPr="009248FE" w:rsidRDefault="007A43E7" w:rsidP="00803312">
      <w:pPr>
        <w:jc w:val="both"/>
        <w:rPr>
          <w:rStyle w:val="Emphasis"/>
          <w:i/>
          <w:sz w:val="22"/>
          <w:szCs w:val="22"/>
        </w:rPr>
      </w:pPr>
      <w:r w:rsidRPr="009248FE">
        <w:rPr>
          <w:rStyle w:val="Emphasis"/>
          <w:i/>
          <w:sz w:val="22"/>
          <w:szCs w:val="22"/>
        </w:rPr>
        <w:t>Foto 2. Vedere rampa cf existenta</w:t>
      </w:r>
    </w:p>
    <w:p w:rsidR="009248FE" w:rsidRDefault="009248FE" w:rsidP="00803312">
      <w:pPr>
        <w:jc w:val="both"/>
        <w:rPr>
          <w:rStyle w:val="Emphasis"/>
          <w:sz w:val="22"/>
          <w:szCs w:val="22"/>
        </w:rPr>
      </w:pPr>
    </w:p>
    <w:p w:rsidR="0007376E" w:rsidRPr="0035508A" w:rsidRDefault="00FC6DF2" w:rsidP="00EA7FAB">
      <w:pPr>
        <w:ind w:firstLine="360"/>
        <w:jc w:val="both"/>
        <w:rPr>
          <w:rStyle w:val="Emphasis"/>
          <w:sz w:val="22"/>
          <w:szCs w:val="22"/>
        </w:rPr>
      </w:pPr>
      <w:r w:rsidRPr="0035508A">
        <w:rPr>
          <w:rStyle w:val="Emphasis"/>
          <w:sz w:val="22"/>
          <w:szCs w:val="22"/>
        </w:rPr>
        <w:lastRenderedPageBreak/>
        <w:t>Terenul de pe amplasamentul viitorului post de descarcare / incarcare cisterne auto este nesistematizat, fiind la nivel de pamant</w:t>
      </w:r>
      <w:r w:rsidR="0059456D" w:rsidRPr="0035508A">
        <w:rPr>
          <w:rStyle w:val="Emphasis"/>
          <w:sz w:val="22"/>
          <w:szCs w:val="22"/>
        </w:rPr>
        <w:t>,</w:t>
      </w:r>
      <w:r w:rsidRPr="0035508A">
        <w:rPr>
          <w:rStyle w:val="Emphasis"/>
          <w:sz w:val="22"/>
          <w:szCs w:val="22"/>
        </w:rPr>
        <w:t xml:space="preserve"> realizat din umpluturi.</w:t>
      </w:r>
    </w:p>
    <w:p w:rsidR="00FC6DF2" w:rsidRPr="0035508A" w:rsidRDefault="00FC6DF2" w:rsidP="00EA7FAB">
      <w:pPr>
        <w:ind w:firstLine="360"/>
        <w:jc w:val="both"/>
        <w:rPr>
          <w:rStyle w:val="Emphasis"/>
          <w:sz w:val="22"/>
          <w:szCs w:val="22"/>
        </w:rPr>
      </w:pPr>
      <w:r w:rsidRPr="0035508A">
        <w:rPr>
          <w:rStyle w:val="Emphasis"/>
          <w:sz w:val="22"/>
          <w:szCs w:val="22"/>
        </w:rPr>
        <w:t>Terenul este liber de constructii.</w:t>
      </w:r>
    </w:p>
    <w:p w:rsidR="00FC6DF2" w:rsidRPr="0035508A" w:rsidRDefault="00FC6DF2" w:rsidP="00803312">
      <w:pPr>
        <w:jc w:val="both"/>
        <w:rPr>
          <w:rStyle w:val="Emphasis"/>
          <w:sz w:val="22"/>
          <w:szCs w:val="22"/>
        </w:rPr>
      </w:pPr>
    </w:p>
    <w:p w:rsidR="00FC6DF2" w:rsidRPr="0035508A" w:rsidRDefault="00FC6DF2" w:rsidP="00803312">
      <w:pPr>
        <w:jc w:val="both"/>
        <w:rPr>
          <w:rStyle w:val="Emphasis"/>
          <w:sz w:val="22"/>
          <w:szCs w:val="22"/>
        </w:rPr>
      </w:pPr>
      <w:r w:rsidRPr="0035508A">
        <w:rPr>
          <w:rStyle w:val="Emphasis"/>
          <w:sz w:val="22"/>
          <w:szCs w:val="22"/>
        </w:rPr>
        <w:t xml:space="preserve">   </w:t>
      </w:r>
      <w:r w:rsidR="006F4262">
        <w:rPr>
          <w:i w:val="0"/>
          <w:iCs/>
          <w:noProof/>
          <w:sz w:val="22"/>
          <w:szCs w:val="22"/>
          <w:lang w:val="ro-RO" w:eastAsia="ro-RO"/>
        </w:rPr>
        <w:drawing>
          <wp:inline distT="0" distB="0" distL="0" distR="0">
            <wp:extent cx="4805045" cy="3605530"/>
            <wp:effectExtent l="19050" t="0" r="0" b="0"/>
            <wp:docPr id="23" name="Picture 23" descr="!cid_71401555-cdfa-4fd3-8316-2e9c24085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_71401555-cdfa-4fd3-8316-2e9c2408518a"/>
                    <pic:cNvPicPr>
                      <a:picLocks noChangeAspect="1" noChangeArrowheads="1"/>
                    </pic:cNvPicPr>
                  </pic:nvPicPr>
                  <pic:blipFill>
                    <a:blip r:embed="rId15" cstate="print"/>
                    <a:srcRect/>
                    <a:stretch>
                      <a:fillRect/>
                    </a:stretch>
                  </pic:blipFill>
                  <pic:spPr bwMode="auto">
                    <a:xfrm>
                      <a:off x="0" y="0"/>
                      <a:ext cx="4805045" cy="3605530"/>
                    </a:xfrm>
                    <a:prstGeom prst="rect">
                      <a:avLst/>
                    </a:prstGeom>
                    <a:noFill/>
                    <a:ln w="9525">
                      <a:noFill/>
                      <a:miter lim="800000"/>
                      <a:headEnd/>
                      <a:tailEnd/>
                    </a:ln>
                  </pic:spPr>
                </pic:pic>
              </a:graphicData>
            </a:graphic>
          </wp:inline>
        </w:drawing>
      </w:r>
    </w:p>
    <w:p w:rsidR="00FC6DF2" w:rsidRPr="0035508A" w:rsidRDefault="00FC6DF2" w:rsidP="00803312">
      <w:pPr>
        <w:jc w:val="both"/>
        <w:rPr>
          <w:rStyle w:val="Emphasis"/>
          <w:sz w:val="22"/>
          <w:szCs w:val="22"/>
        </w:rPr>
      </w:pPr>
    </w:p>
    <w:p w:rsidR="00FC6DF2" w:rsidRPr="009248FE" w:rsidRDefault="00FC6DF2" w:rsidP="00803312">
      <w:pPr>
        <w:jc w:val="both"/>
        <w:rPr>
          <w:rStyle w:val="Emphasis"/>
          <w:i/>
          <w:sz w:val="22"/>
          <w:szCs w:val="22"/>
        </w:rPr>
      </w:pPr>
      <w:r w:rsidRPr="009248FE">
        <w:rPr>
          <w:rStyle w:val="Emphasis"/>
          <w:i/>
          <w:sz w:val="22"/>
          <w:szCs w:val="22"/>
        </w:rPr>
        <w:t>Foto 3. Vedere teren existent in zona viitorului Post de descarcare descarcare / incarcare cisterne auto</w:t>
      </w:r>
    </w:p>
    <w:p w:rsidR="009248FE" w:rsidRDefault="009248FE" w:rsidP="00803312">
      <w:pPr>
        <w:jc w:val="both"/>
        <w:rPr>
          <w:rStyle w:val="Emphasis"/>
          <w:b/>
          <w:i/>
          <w:sz w:val="22"/>
          <w:szCs w:val="22"/>
          <w:u w:val="single"/>
        </w:rPr>
      </w:pPr>
      <w:bookmarkStart w:id="11" w:name="_Toc448245192"/>
    </w:p>
    <w:p w:rsidR="00B30A84" w:rsidRPr="00F7797C" w:rsidRDefault="00B30A84" w:rsidP="00803312">
      <w:pPr>
        <w:jc w:val="both"/>
        <w:rPr>
          <w:rStyle w:val="Emphasis"/>
          <w:b/>
          <w:i/>
          <w:sz w:val="22"/>
          <w:szCs w:val="22"/>
          <w:u w:val="single"/>
        </w:rPr>
      </w:pPr>
      <w:r w:rsidRPr="00F7797C">
        <w:rPr>
          <w:rStyle w:val="Emphasis"/>
          <w:b/>
          <w:i/>
          <w:sz w:val="22"/>
          <w:szCs w:val="22"/>
          <w:u w:val="single"/>
        </w:rPr>
        <w:t xml:space="preserve">Geologia </w:t>
      </w:r>
      <w:r w:rsidR="00C032B3" w:rsidRPr="00F7797C">
        <w:rPr>
          <w:rStyle w:val="Emphasis"/>
          <w:b/>
          <w:i/>
          <w:sz w:val="22"/>
          <w:szCs w:val="22"/>
          <w:u w:val="single"/>
        </w:rPr>
        <w:t xml:space="preserve">şi morfologia </w:t>
      </w:r>
      <w:r w:rsidRPr="00F7797C">
        <w:rPr>
          <w:rStyle w:val="Emphasis"/>
          <w:b/>
          <w:i/>
          <w:sz w:val="22"/>
          <w:szCs w:val="22"/>
          <w:u w:val="single"/>
        </w:rPr>
        <w:t>zonei</w:t>
      </w:r>
      <w:bookmarkEnd w:id="11"/>
    </w:p>
    <w:p w:rsidR="0018467D" w:rsidRPr="0035508A" w:rsidRDefault="0018467D" w:rsidP="00EA7FAB">
      <w:pPr>
        <w:ind w:firstLine="360"/>
        <w:jc w:val="both"/>
        <w:rPr>
          <w:rStyle w:val="Emphasis"/>
          <w:sz w:val="22"/>
          <w:szCs w:val="22"/>
        </w:rPr>
      </w:pPr>
      <w:r w:rsidRPr="0035508A">
        <w:rPr>
          <w:rStyle w:val="Emphasis"/>
          <w:sz w:val="22"/>
          <w:szCs w:val="22"/>
        </w:rPr>
        <w:t xml:space="preserve">Teritoriul domeniului portuar Constanţa se încadrează </w:t>
      </w:r>
      <w:r w:rsidR="00F222DC" w:rsidRPr="0035508A">
        <w:rPr>
          <w:rStyle w:val="Emphasis"/>
          <w:sz w:val="22"/>
          <w:szCs w:val="22"/>
        </w:rPr>
        <w:t>„</w:t>
      </w:r>
      <w:r w:rsidRPr="0035508A">
        <w:rPr>
          <w:rStyle w:val="Emphasis"/>
          <w:sz w:val="22"/>
          <w:szCs w:val="22"/>
        </w:rPr>
        <w:t>unităţii</w:t>
      </w:r>
      <w:r w:rsidR="00F222DC" w:rsidRPr="0035508A">
        <w:rPr>
          <w:rStyle w:val="Emphasis"/>
          <w:sz w:val="22"/>
          <w:szCs w:val="22"/>
        </w:rPr>
        <w:t>”</w:t>
      </w:r>
      <w:r w:rsidRPr="0035508A">
        <w:rPr>
          <w:rStyle w:val="Emphasis"/>
          <w:sz w:val="22"/>
          <w:szCs w:val="22"/>
        </w:rPr>
        <w:t xml:space="preserve"> Dobrogei de Sud, delimitată la nord de falia Capidava-Ovidiu.</w:t>
      </w:r>
    </w:p>
    <w:p w:rsidR="0018467D" w:rsidRPr="0035508A" w:rsidRDefault="0018467D" w:rsidP="00EA7FAB">
      <w:pPr>
        <w:ind w:firstLine="360"/>
        <w:jc w:val="both"/>
        <w:rPr>
          <w:rStyle w:val="Emphasis"/>
          <w:sz w:val="22"/>
          <w:szCs w:val="22"/>
        </w:rPr>
      </w:pPr>
      <w:r w:rsidRPr="0035508A">
        <w:rPr>
          <w:rStyle w:val="Emphasis"/>
          <w:sz w:val="22"/>
          <w:szCs w:val="22"/>
        </w:rPr>
        <w:t>Aceasta prezintă trăsături specifice de platformă, având un soclu arhaic acoperit de o cuvertură groasă de depozite necutate de vârstă paleozoică, mezozoică si neozoică.</w:t>
      </w:r>
    </w:p>
    <w:p w:rsidR="0018467D" w:rsidRPr="0035508A" w:rsidRDefault="0018467D" w:rsidP="00EA7FAB">
      <w:pPr>
        <w:ind w:firstLine="360"/>
        <w:jc w:val="both"/>
        <w:rPr>
          <w:rStyle w:val="Emphasis"/>
          <w:sz w:val="22"/>
          <w:szCs w:val="22"/>
        </w:rPr>
      </w:pPr>
      <w:r w:rsidRPr="0035508A">
        <w:rPr>
          <w:rStyle w:val="Emphasis"/>
          <w:sz w:val="22"/>
          <w:szCs w:val="22"/>
        </w:rPr>
        <w:t>Formaţiunile geologice ale cuverturii sedimentare sunt dispuse discordant pe fundamentul de roci cristaline, având o dispoziţie spaţială neuniformă cu mari variaţii de facies. După etapa de evoluţie paleozoică, Dobrogea de sud este sediul unei sedimentări de tip platformă, succedată în mai multe cicluri de sedimentare.</w:t>
      </w:r>
    </w:p>
    <w:p w:rsidR="0018467D" w:rsidRPr="0035508A" w:rsidRDefault="0018467D" w:rsidP="00EA7FAB">
      <w:pPr>
        <w:ind w:firstLine="360"/>
        <w:jc w:val="both"/>
        <w:rPr>
          <w:rStyle w:val="Emphasis"/>
          <w:sz w:val="22"/>
          <w:szCs w:val="22"/>
        </w:rPr>
      </w:pPr>
      <w:r w:rsidRPr="0035508A">
        <w:rPr>
          <w:rStyle w:val="Emphasis"/>
          <w:sz w:val="22"/>
          <w:szCs w:val="22"/>
        </w:rPr>
        <w:t>Din punct de vedere seismologic, amplasamentul este încadrat în zona de macroseismicitate I = 71 pe scara MSK (unde indicele 1 corespunde unei perioade medii de revenire de 50 ani), conform SR 11110/1 – 93.</w:t>
      </w:r>
    </w:p>
    <w:p w:rsidR="0018467D" w:rsidRPr="0035508A" w:rsidRDefault="0018467D" w:rsidP="00EA7FAB">
      <w:pPr>
        <w:ind w:firstLine="360"/>
        <w:jc w:val="both"/>
        <w:rPr>
          <w:rStyle w:val="Emphasis"/>
          <w:sz w:val="22"/>
          <w:szCs w:val="22"/>
        </w:rPr>
      </w:pPr>
      <w:r w:rsidRPr="0035508A">
        <w:rPr>
          <w:rStyle w:val="Emphasis"/>
          <w:sz w:val="22"/>
          <w:szCs w:val="22"/>
        </w:rPr>
        <w:t>Adâncimea maximă de înghet este cuprinsă între 70 şi 80 cm, conform STAS 6054/77 (Zonarea după adâncimea maximă de înghet).</w:t>
      </w:r>
    </w:p>
    <w:p w:rsidR="0018467D" w:rsidRPr="0035508A" w:rsidRDefault="0018467D" w:rsidP="00EA7FAB">
      <w:pPr>
        <w:ind w:firstLine="360"/>
        <w:jc w:val="both"/>
        <w:rPr>
          <w:rStyle w:val="Emphasis"/>
          <w:sz w:val="22"/>
          <w:szCs w:val="22"/>
        </w:rPr>
      </w:pPr>
      <w:r w:rsidRPr="0035508A">
        <w:rPr>
          <w:rStyle w:val="Emphasis"/>
          <w:sz w:val="22"/>
          <w:szCs w:val="22"/>
        </w:rPr>
        <w:t>Lucrarea se încadreaza în zona seismică de calcul E (Ks=0</w:t>
      </w:r>
      <w:r w:rsidR="00FC6DF2" w:rsidRPr="0035508A">
        <w:rPr>
          <w:rStyle w:val="Emphasis"/>
          <w:sz w:val="22"/>
          <w:szCs w:val="22"/>
        </w:rPr>
        <w:t>.20) conform Normativ P100/2013</w:t>
      </w:r>
      <w:r w:rsidRPr="0035508A">
        <w:rPr>
          <w:rStyle w:val="Emphasis"/>
          <w:sz w:val="22"/>
          <w:szCs w:val="22"/>
        </w:rPr>
        <w:t>. Valoarea perioadei de colţ este Tc(sec) = 0,7 sec.</w:t>
      </w:r>
    </w:p>
    <w:p w:rsidR="0018467D" w:rsidRPr="0035508A" w:rsidRDefault="0018467D" w:rsidP="00803312">
      <w:pPr>
        <w:jc w:val="both"/>
        <w:rPr>
          <w:rStyle w:val="Emphasis"/>
          <w:sz w:val="22"/>
          <w:szCs w:val="22"/>
        </w:rPr>
      </w:pPr>
    </w:p>
    <w:p w:rsidR="002021ED" w:rsidRPr="0035508A" w:rsidRDefault="006F4262" w:rsidP="00BC13CF">
      <w:pPr>
        <w:ind w:left="1440" w:firstLine="720"/>
        <w:jc w:val="both"/>
        <w:rPr>
          <w:rStyle w:val="Emphasis"/>
          <w:sz w:val="22"/>
          <w:szCs w:val="22"/>
        </w:rPr>
      </w:pPr>
      <w:r>
        <w:rPr>
          <w:i w:val="0"/>
          <w:iCs/>
          <w:noProof/>
          <w:sz w:val="22"/>
          <w:szCs w:val="22"/>
          <w:lang w:val="ro-RO" w:eastAsia="ro-RO"/>
        </w:rPr>
        <w:lastRenderedPageBreak/>
        <w:drawing>
          <wp:inline distT="0" distB="0" distL="0" distR="0">
            <wp:extent cx="2484120" cy="2251710"/>
            <wp:effectExtent l="19050" t="0" r="0" b="0"/>
            <wp:docPr id="24" name="Picture 1" descr="Perioada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adaColt"/>
                    <pic:cNvPicPr>
                      <a:picLocks noChangeAspect="1" noChangeArrowheads="1"/>
                    </pic:cNvPicPr>
                  </pic:nvPicPr>
                  <pic:blipFill>
                    <a:blip r:embed="rId16" cstate="print"/>
                    <a:srcRect/>
                    <a:stretch>
                      <a:fillRect/>
                    </a:stretch>
                  </pic:blipFill>
                  <pic:spPr bwMode="auto">
                    <a:xfrm>
                      <a:off x="0" y="0"/>
                      <a:ext cx="2484120" cy="2251710"/>
                    </a:xfrm>
                    <a:prstGeom prst="rect">
                      <a:avLst/>
                    </a:prstGeom>
                    <a:noFill/>
                    <a:ln w="9525">
                      <a:noFill/>
                      <a:miter lim="800000"/>
                      <a:headEnd/>
                      <a:tailEnd/>
                    </a:ln>
                  </pic:spPr>
                </pic:pic>
              </a:graphicData>
            </a:graphic>
          </wp:inline>
        </w:drawing>
      </w:r>
    </w:p>
    <w:p w:rsidR="002021ED" w:rsidRPr="0035508A" w:rsidRDefault="002021ED" w:rsidP="00803312">
      <w:pPr>
        <w:jc w:val="both"/>
        <w:rPr>
          <w:rStyle w:val="Emphasis"/>
          <w:sz w:val="22"/>
          <w:szCs w:val="22"/>
        </w:rPr>
      </w:pPr>
    </w:p>
    <w:p w:rsidR="0018467D" w:rsidRPr="000C04F1" w:rsidRDefault="00A33813" w:rsidP="00803312">
      <w:pPr>
        <w:jc w:val="both"/>
        <w:rPr>
          <w:rStyle w:val="Emphasis"/>
          <w:i/>
          <w:sz w:val="22"/>
          <w:szCs w:val="22"/>
        </w:rPr>
      </w:pPr>
      <w:r w:rsidRPr="000C04F1">
        <w:rPr>
          <w:rStyle w:val="Emphasis"/>
          <w:i/>
          <w:sz w:val="22"/>
          <w:szCs w:val="22"/>
        </w:rPr>
        <w:t xml:space="preserve">Figura nr. </w:t>
      </w:r>
      <w:r w:rsidRPr="000C04F1">
        <w:rPr>
          <w:rStyle w:val="Emphasis"/>
          <w:i/>
          <w:sz w:val="22"/>
          <w:szCs w:val="22"/>
        </w:rPr>
        <w:fldChar w:fldCharType="begin"/>
      </w:r>
      <w:r w:rsidRPr="000C04F1">
        <w:rPr>
          <w:rStyle w:val="Emphasis"/>
          <w:i/>
          <w:sz w:val="22"/>
          <w:szCs w:val="22"/>
        </w:rPr>
        <w:instrText xml:space="preserve"> SEQ Figura_nr. \* ARABIC \s 1 </w:instrText>
      </w:r>
      <w:r w:rsidRPr="000C04F1">
        <w:rPr>
          <w:rStyle w:val="Emphasis"/>
          <w:i/>
          <w:sz w:val="22"/>
          <w:szCs w:val="22"/>
        </w:rPr>
        <w:fldChar w:fldCharType="separate"/>
      </w:r>
      <w:r w:rsidR="00E61DBF">
        <w:rPr>
          <w:rStyle w:val="Emphasis"/>
          <w:i/>
          <w:noProof/>
          <w:sz w:val="22"/>
          <w:szCs w:val="22"/>
        </w:rPr>
        <w:t>1</w:t>
      </w:r>
      <w:r w:rsidRPr="000C04F1">
        <w:rPr>
          <w:rStyle w:val="Emphasis"/>
          <w:i/>
          <w:sz w:val="22"/>
          <w:szCs w:val="22"/>
        </w:rPr>
        <w:fldChar w:fldCharType="end"/>
      </w:r>
      <w:r w:rsidRPr="000C04F1">
        <w:rPr>
          <w:rStyle w:val="Emphasis"/>
          <w:i/>
          <w:sz w:val="22"/>
          <w:szCs w:val="22"/>
        </w:rPr>
        <w:t xml:space="preserve"> </w:t>
      </w:r>
      <w:r w:rsidR="0018467D" w:rsidRPr="000C04F1">
        <w:rPr>
          <w:rStyle w:val="Emphasis"/>
          <w:i/>
          <w:sz w:val="22"/>
          <w:szCs w:val="22"/>
        </w:rPr>
        <w:t>– Zonarea teritoriului din punct de vedere al perioadelor de colţ Tc (sec)</w:t>
      </w:r>
    </w:p>
    <w:p w:rsidR="000C04F1" w:rsidRDefault="000C04F1" w:rsidP="00803312">
      <w:pPr>
        <w:jc w:val="both"/>
        <w:rPr>
          <w:rStyle w:val="Emphasis"/>
          <w:b/>
          <w:i/>
          <w:sz w:val="22"/>
          <w:szCs w:val="22"/>
          <w:u w:val="single"/>
        </w:rPr>
      </w:pPr>
      <w:bookmarkStart w:id="12" w:name="_Toc448245193"/>
    </w:p>
    <w:p w:rsidR="00B30A84" w:rsidRPr="00F7797C" w:rsidRDefault="00B30A84" w:rsidP="00803312">
      <w:pPr>
        <w:jc w:val="both"/>
        <w:rPr>
          <w:rStyle w:val="Emphasis"/>
          <w:b/>
          <w:i/>
          <w:sz w:val="22"/>
          <w:szCs w:val="22"/>
          <w:u w:val="single"/>
        </w:rPr>
      </w:pPr>
      <w:r w:rsidRPr="00F7797C">
        <w:rPr>
          <w:rStyle w:val="Emphasis"/>
          <w:b/>
          <w:i/>
          <w:sz w:val="22"/>
          <w:szCs w:val="22"/>
          <w:u w:val="single"/>
        </w:rPr>
        <w:t>Clima</w:t>
      </w:r>
      <w:bookmarkEnd w:id="12"/>
    </w:p>
    <w:p w:rsidR="0018467D" w:rsidRPr="0035508A" w:rsidRDefault="0018467D" w:rsidP="006A2317">
      <w:pPr>
        <w:ind w:firstLine="360"/>
        <w:jc w:val="both"/>
        <w:rPr>
          <w:rStyle w:val="Emphasis"/>
          <w:sz w:val="22"/>
          <w:szCs w:val="22"/>
        </w:rPr>
      </w:pPr>
      <w:r w:rsidRPr="0035508A">
        <w:rPr>
          <w:rStyle w:val="Emphasis"/>
          <w:sz w:val="22"/>
          <w:szCs w:val="22"/>
        </w:rPr>
        <w:t>Zona studiată este caracterizată printr-un climat de litoral maritim, cu veri călduroase (în iulie temperaturi medii peste 22</w:t>
      </w:r>
      <w:r w:rsidR="00EA7FAB" w:rsidRPr="006A2317">
        <w:rPr>
          <w:rStyle w:val="Emphasis"/>
          <w:sz w:val="22"/>
          <w:szCs w:val="22"/>
          <w:vertAlign w:val="superscript"/>
        </w:rPr>
        <w:t>o</w:t>
      </w:r>
      <w:r w:rsidRPr="0035508A">
        <w:rPr>
          <w:rStyle w:val="Emphasis"/>
          <w:sz w:val="22"/>
          <w:szCs w:val="22"/>
        </w:rPr>
        <w:t xml:space="preserve"> C) şi mai mult senine (în medie 25-28 zile însorite pe lună, cu durata de strălucire a soarelui de 10-12 ore pe zi) şi cu ierni blânde (în ianuarie temperaturi medii de 0</w:t>
      </w:r>
      <w:r w:rsidR="00EA7FAB" w:rsidRPr="006A2317">
        <w:rPr>
          <w:rStyle w:val="Emphasis"/>
          <w:sz w:val="22"/>
          <w:szCs w:val="22"/>
          <w:vertAlign w:val="superscript"/>
        </w:rPr>
        <w:t>o</w:t>
      </w:r>
      <w:r w:rsidRPr="0035508A">
        <w:rPr>
          <w:rStyle w:val="Emphasis"/>
          <w:sz w:val="22"/>
          <w:szCs w:val="22"/>
        </w:rPr>
        <w:t xml:space="preserve"> C). Temperatura medie anuală este de 11,2</w:t>
      </w:r>
      <w:r w:rsidR="00EA7FAB" w:rsidRPr="006A2317">
        <w:rPr>
          <w:rStyle w:val="Emphasis"/>
          <w:sz w:val="22"/>
          <w:szCs w:val="22"/>
          <w:vertAlign w:val="superscript"/>
        </w:rPr>
        <w:t>o</w:t>
      </w:r>
      <w:r w:rsidRPr="0035508A">
        <w:rPr>
          <w:rStyle w:val="Emphasis"/>
          <w:sz w:val="22"/>
          <w:szCs w:val="22"/>
        </w:rPr>
        <w:t xml:space="preserve"> C, iar precipitaţiile atmosferice însumează cca 400 mm anual.</w:t>
      </w:r>
    </w:p>
    <w:p w:rsidR="0018467D" w:rsidRPr="0035508A" w:rsidRDefault="0018467D" w:rsidP="006A2317">
      <w:pPr>
        <w:ind w:firstLine="360"/>
        <w:jc w:val="both"/>
        <w:rPr>
          <w:rStyle w:val="Emphasis"/>
          <w:sz w:val="22"/>
          <w:szCs w:val="22"/>
        </w:rPr>
      </w:pPr>
      <w:r w:rsidRPr="0035508A">
        <w:rPr>
          <w:rStyle w:val="Emphasis"/>
          <w:sz w:val="22"/>
          <w:szCs w:val="22"/>
        </w:rPr>
        <w:t>În cursul anului se constată o creştere generală a valorilor medii lunare de temperatură de la lunile ianuarie-februarie către iulie-august şi apoi o descreştere din iulie către decembrie.</w:t>
      </w:r>
    </w:p>
    <w:p w:rsidR="0018467D" w:rsidRPr="0035508A" w:rsidRDefault="0018467D" w:rsidP="006A2317">
      <w:pPr>
        <w:ind w:firstLine="360"/>
        <w:jc w:val="both"/>
        <w:rPr>
          <w:rStyle w:val="Emphasis"/>
          <w:sz w:val="22"/>
          <w:szCs w:val="22"/>
        </w:rPr>
      </w:pPr>
      <w:r w:rsidRPr="0035508A">
        <w:rPr>
          <w:rStyle w:val="Emphasis"/>
          <w:sz w:val="22"/>
          <w:szCs w:val="22"/>
        </w:rPr>
        <w:t>Influenţa bazinului Mării Negre asupra temperaturii aerului se manifestă mai mult în lunile de primăvară când temperatura este mai scăzută decât în restul ţării şi în lunile de toamnă când temperatura aerului pe litoral este mai ridicată.</w:t>
      </w:r>
    </w:p>
    <w:p w:rsidR="0018467D" w:rsidRPr="0035508A" w:rsidRDefault="0018467D" w:rsidP="006A2317">
      <w:pPr>
        <w:ind w:firstLine="360"/>
        <w:jc w:val="both"/>
        <w:rPr>
          <w:rStyle w:val="Emphasis"/>
          <w:sz w:val="22"/>
          <w:szCs w:val="22"/>
        </w:rPr>
      </w:pPr>
      <w:r w:rsidRPr="0035508A">
        <w:rPr>
          <w:rStyle w:val="Emphasis"/>
          <w:sz w:val="22"/>
          <w:szCs w:val="22"/>
        </w:rPr>
        <w:t>Durata de strălucire a soarelui a fost în medie de 2330 ore, în sezonul cald (aprilie - septembrie) însumând cca 72 % din durata anuală.</w:t>
      </w:r>
    </w:p>
    <w:p w:rsidR="0018467D" w:rsidRPr="0035508A" w:rsidRDefault="0018467D" w:rsidP="006A2317">
      <w:pPr>
        <w:ind w:firstLine="360"/>
        <w:jc w:val="both"/>
        <w:rPr>
          <w:rStyle w:val="Emphasis"/>
          <w:sz w:val="22"/>
          <w:szCs w:val="22"/>
        </w:rPr>
      </w:pPr>
      <w:r w:rsidRPr="0035508A">
        <w:rPr>
          <w:rStyle w:val="Emphasis"/>
          <w:sz w:val="22"/>
          <w:szCs w:val="22"/>
        </w:rPr>
        <w:t>În ceea ce priveşte regimul vânturilor se cunosc următoarele:</w:t>
      </w:r>
    </w:p>
    <w:p w:rsidR="0018467D" w:rsidRPr="0035508A" w:rsidRDefault="0018467D" w:rsidP="00144B2C">
      <w:pPr>
        <w:numPr>
          <w:ilvl w:val="0"/>
          <w:numId w:val="4"/>
        </w:numPr>
        <w:jc w:val="both"/>
        <w:rPr>
          <w:rStyle w:val="Emphasis"/>
          <w:sz w:val="22"/>
          <w:szCs w:val="22"/>
        </w:rPr>
      </w:pPr>
      <w:r w:rsidRPr="0035508A">
        <w:rPr>
          <w:rStyle w:val="Emphasis"/>
          <w:sz w:val="22"/>
          <w:szCs w:val="22"/>
        </w:rPr>
        <w:t>direcţia predominantă este sectorul nordic, cu o frecvenţă medie anuală de 40-50%;</w:t>
      </w:r>
    </w:p>
    <w:p w:rsidR="0018467D" w:rsidRPr="0035508A" w:rsidRDefault="0018467D" w:rsidP="00144B2C">
      <w:pPr>
        <w:numPr>
          <w:ilvl w:val="0"/>
          <w:numId w:val="4"/>
        </w:numPr>
        <w:jc w:val="both"/>
        <w:rPr>
          <w:rStyle w:val="Emphasis"/>
          <w:sz w:val="22"/>
          <w:szCs w:val="22"/>
        </w:rPr>
      </w:pPr>
      <w:r w:rsidRPr="0035508A">
        <w:rPr>
          <w:rStyle w:val="Emphasis"/>
          <w:sz w:val="22"/>
          <w:szCs w:val="22"/>
        </w:rPr>
        <w:t>durata de persistenţă a circulaţiei atmosferice medii este, în 77 % din cazuri, 6-12 ore;</w:t>
      </w:r>
    </w:p>
    <w:p w:rsidR="0018467D" w:rsidRPr="0035508A" w:rsidRDefault="0018467D" w:rsidP="00144B2C">
      <w:pPr>
        <w:numPr>
          <w:ilvl w:val="0"/>
          <w:numId w:val="4"/>
        </w:numPr>
        <w:jc w:val="both"/>
        <w:rPr>
          <w:rStyle w:val="Emphasis"/>
          <w:sz w:val="22"/>
          <w:szCs w:val="22"/>
        </w:rPr>
      </w:pPr>
      <w:r w:rsidRPr="0035508A">
        <w:rPr>
          <w:rStyle w:val="Emphasis"/>
          <w:sz w:val="22"/>
          <w:szCs w:val="22"/>
        </w:rPr>
        <w:t>durata de persistenţă a circulaţiei atmosferice maxime este de 210 ore, din direcţia nord – est;</w:t>
      </w:r>
    </w:p>
    <w:p w:rsidR="0018467D" w:rsidRPr="0035508A" w:rsidRDefault="0018467D" w:rsidP="00144B2C">
      <w:pPr>
        <w:numPr>
          <w:ilvl w:val="0"/>
          <w:numId w:val="4"/>
        </w:numPr>
        <w:jc w:val="both"/>
        <w:rPr>
          <w:rStyle w:val="Emphasis"/>
          <w:sz w:val="22"/>
          <w:szCs w:val="22"/>
        </w:rPr>
      </w:pPr>
      <w:r w:rsidRPr="0035508A">
        <w:rPr>
          <w:rStyle w:val="Emphasis"/>
          <w:sz w:val="22"/>
          <w:szCs w:val="22"/>
        </w:rPr>
        <w:t>vânturile din Vest sunt dominante în 6 luni (noiembrie-ianuarie şi iulie-septembrie);</w:t>
      </w:r>
    </w:p>
    <w:p w:rsidR="0018467D" w:rsidRPr="0035508A" w:rsidRDefault="0018467D" w:rsidP="00144B2C">
      <w:pPr>
        <w:numPr>
          <w:ilvl w:val="0"/>
          <w:numId w:val="4"/>
        </w:numPr>
        <w:jc w:val="both"/>
        <w:rPr>
          <w:rStyle w:val="Emphasis"/>
          <w:sz w:val="22"/>
          <w:szCs w:val="22"/>
        </w:rPr>
      </w:pPr>
      <w:r w:rsidRPr="0035508A">
        <w:rPr>
          <w:rStyle w:val="Emphasis"/>
          <w:sz w:val="22"/>
          <w:szCs w:val="22"/>
        </w:rPr>
        <w:t>vânturile din Sud sunt mai frecvente în aprilie - iunie;</w:t>
      </w:r>
    </w:p>
    <w:p w:rsidR="0018467D" w:rsidRPr="0035508A" w:rsidRDefault="0018467D" w:rsidP="00144B2C">
      <w:pPr>
        <w:numPr>
          <w:ilvl w:val="0"/>
          <w:numId w:val="4"/>
        </w:numPr>
        <w:jc w:val="both"/>
        <w:rPr>
          <w:rStyle w:val="Emphasis"/>
          <w:sz w:val="22"/>
          <w:szCs w:val="22"/>
        </w:rPr>
      </w:pPr>
      <w:r w:rsidRPr="0035508A">
        <w:rPr>
          <w:rStyle w:val="Emphasis"/>
          <w:sz w:val="22"/>
          <w:szCs w:val="22"/>
        </w:rPr>
        <w:t>vânturile din Nord sunt dominante în februarie şi octombrie;</w:t>
      </w:r>
    </w:p>
    <w:p w:rsidR="0018467D" w:rsidRPr="0035508A" w:rsidRDefault="0018467D" w:rsidP="00144B2C">
      <w:pPr>
        <w:numPr>
          <w:ilvl w:val="0"/>
          <w:numId w:val="4"/>
        </w:numPr>
        <w:jc w:val="both"/>
        <w:rPr>
          <w:rStyle w:val="Emphasis"/>
          <w:sz w:val="22"/>
          <w:szCs w:val="22"/>
        </w:rPr>
      </w:pPr>
      <w:r w:rsidRPr="0035508A">
        <w:rPr>
          <w:rStyle w:val="Emphasis"/>
          <w:sz w:val="22"/>
          <w:szCs w:val="22"/>
        </w:rPr>
        <w:t>vânturile din Nord-Est sunt mai frecvente în martie.</w:t>
      </w:r>
    </w:p>
    <w:p w:rsidR="0018467D" w:rsidRPr="0035508A" w:rsidRDefault="0018467D" w:rsidP="006A2317">
      <w:pPr>
        <w:ind w:firstLine="360"/>
        <w:jc w:val="both"/>
        <w:rPr>
          <w:rStyle w:val="Emphasis"/>
          <w:sz w:val="22"/>
          <w:szCs w:val="22"/>
        </w:rPr>
      </w:pPr>
      <w:r w:rsidRPr="0035508A">
        <w:rPr>
          <w:rStyle w:val="Emphasis"/>
          <w:sz w:val="22"/>
          <w:szCs w:val="22"/>
        </w:rPr>
        <w:t>Numărul mediu de zile cu ceaţă este de 50 zile pe an, numărul maxim fiind în timpul iernii, cu o medie de 8 zile/lună cu un maxim înregistrat de 16 zile/lună. Ceaţa poate fi destul de persistentă în această zonă, în special în timpul iernii.</w:t>
      </w:r>
    </w:p>
    <w:p w:rsidR="000C04F1" w:rsidRDefault="000C04F1" w:rsidP="00803312">
      <w:pPr>
        <w:jc w:val="both"/>
        <w:rPr>
          <w:rStyle w:val="Emphasis"/>
          <w:b/>
          <w:i/>
          <w:sz w:val="22"/>
          <w:szCs w:val="22"/>
          <w:u w:val="single"/>
        </w:rPr>
      </w:pPr>
      <w:bookmarkStart w:id="13" w:name="_Toc448245194"/>
    </w:p>
    <w:p w:rsidR="00B30A84" w:rsidRPr="00F7797C" w:rsidRDefault="00B30A84" w:rsidP="00803312">
      <w:pPr>
        <w:jc w:val="both"/>
        <w:rPr>
          <w:rStyle w:val="Emphasis"/>
          <w:b/>
          <w:i/>
          <w:sz w:val="22"/>
          <w:szCs w:val="22"/>
          <w:u w:val="single"/>
        </w:rPr>
      </w:pPr>
      <w:r w:rsidRPr="00F7797C">
        <w:rPr>
          <w:rStyle w:val="Emphasis"/>
          <w:b/>
          <w:i/>
          <w:sz w:val="22"/>
          <w:szCs w:val="22"/>
          <w:u w:val="single"/>
        </w:rPr>
        <w:t>Regimul hidrografic</w:t>
      </w:r>
      <w:bookmarkEnd w:id="13"/>
    </w:p>
    <w:p w:rsidR="0018467D" w:rsidRPr="0035508A" w:rsidRDefault="0018467D" w:rsidP="006A2317">
      <w:pPr>
        <w:ind w:firstLine="360"/>
        <w:jc w:val="both"/>
        <w:rPr>
          <w:rStyle w:val="Emphasis"/>
          <w:sz w:val="22"/>
          <w:szCs w:val="22"/>
        </w:rPr>
      </w:pPr>
      <w:r w:rsidRPr="0035508A">
        <w:rPr>
          <w:rStyle w:val="Emphasis"/>
          <w:sz w:val="22"/>
          <w:szCs w:val="22"/>
        </w:rPr>
        <w:t>Cu o suprafaţă de 423.000 km2, Marea Neagră este o mare temperată caldă, interioară şi intercontinentală. Volumul Mării Negre este apreciat la cca 547.000 km3, anual cca 300 km3 provenind din apele fluviatile care se varsă în mare. Adâncimea maximă este de 2.245 m (în partea Sud – centru), iar adâncimea medie de cca 1.217 m. Suprafaţa bazinului Mării Negre este de cca 2 milioane km2 şi cuprinde zone industriale şi agricole din 22 ţări.</w:t>
      </w:r>
    </w:p>
    <w:p w:rsidR="0018467D" w:rsidRPr="0035508A" w:rsidRDefault="0018467D" w:rsidP="006A2317">
      <w:pPr>
        <w:ind w:firstLine="357"/>
        <w:jc w:val="both"/>
        <w:rPr>
          <w:rStyle w:val="Emphasis"/>
          <w:sz w:val="22"/>
          <w:szCs w:val="22"/>
        </w:rPr>
      </w:pPr>
      <w:r w:rsidRPr="0035508A">
        <w:rPr>
          <w:rStyle w:val="Emphasis"/>
          <w:sz w:val="22"/>
          <w:szCs w:val="22"/>
        </w:rPr>
        <w:t xml:space="preserve">Salinitatea medie a Mării Negre este de 20-22 </w:t>
      </w:r>
      <w:r w:rsidR="006A2317">
        <w:rPr>
          <w:rStyle w:val="Emphasis"/>
          <w:sz w:val="22"/>
          <w:szCs w:val="22"/>
        </w:rPr>
        <w:t>%</w:t>
      </w:r>
      <w:r w:rsidR="006A2317" w:rsidRPr="006A2317">
        <w:rPr>
          <w:rStyle w:val="Emphasis"/>
          <w:sz w:val="22"/>
          <w:szCs w:val="22"/>
          <w:vertAlign w:val="subscript"/>
        </w:rPr>
        <w:t>0</w:t>
      </w:r>
      <w:r w:rsidRPr="0035508A">
        <w:rPr>
          <w:rStyle w:val="Emphasis"/>
          <w:sz w:val="22"/>
          <w:szCs w:val="22"/>
        </w:rPr>
        <w:t xml:space="preserve">, mult mai scăzută decât a Oceanului Pacific. Salinitatea este mai crescută în zona dinspre Marea Marmara (34 </w:t>
      </w:r>
      <w:r w:rsidR="006A2317">
        <w:rPr>
          <w:rStyle w:val="Emphasis"/>
          <w:sz w:val="22"/>
          <w:szCs w:val="22"/>
        </w:rPr>
        <w:t>%</w:t>
      </w:r>
      <w:r w:rsidR="006A2317" w:rsidRPr="006A2317">
        <w:rPr>
          <w:rStyle w:val="Emphasis"/>
          <w:sz w:val="22"/>
          <w:szCs w:val="22"/>
          <w:vertAlign w:val="subscript"/>
        </w:rPr>
        <w:t>0</w:t>
      </w:r>
      <w:r w:rsidRPr="0035508A">
        <w:rPr>
          <w:rStyle w:val="Emphasis"/>
          <w:sz w:val="22"/>
          <w:szCs w:val="22"/>
        </w:rPr>
        <w:t xml:space="preserve">) scăzând pe litoralul românesc la cca 17 </w:t>
      </w:r>
      <w:r w:rsidR="006A2317">
        <w:rPr>
          <w:rStyle w:val="Emphasis"/>
          <w:sz w:val="22"/>
          <w:szCs w:val="22"/>
        </w:rPr>
        <w:t>%</w:t>
      </w:r>
      <w:r w:rsidR="006A2317" w:rsidRPr="006A2317">
        <w:rPr>
          <w:rStyle w:val="Emphasis"/>
          <w:sz w:val="22"/>
          <w:szCs w:val="22"/>
          <w:vertAlign w:val="subscript"/>
        </w:rPr>
        <w:t>0</w:t>
      </w:r>
      <w:r w:rsidRPr="0035508A">
        <w:rPr>
          <w:rStyle w:val="Emphasis"/>
          <w:sz w:val="22"/>
          <w:szCs w:val="22"/>
        </w:rPr>
        <w:t xml:space="preserve">. În zona românească, valoarea sa se menţine la cca 17-18 </w:t>
      </w:r>
      <w:r w:rsidR="006A2317">
        <w:rPr>
          <w:rStyle w:val="Emphasis"/>
          <w:sz w:val="22"/>
          <w:szCs w:val="22"/>
        </w:rPr>
        <w:t>%</w:t>
      </w:r>
      <w:r w:rsidR="006A2317" w:rsidRPr="006A2317">
        <w:rPr>
          <w:rStyle w:val="Emphasis"/>
          <w:sz w:val="22"/>
          <w:szCs w:val="22"/>
          <w:vertAlign w:val="subscript"/>
        </w:rPr>
        <w:t>0</w:t>
      </w:r>
      <w:r w:rsidR="006A2317">
        <w:rPr>
          <w:rStyle w:val="Emphasis"/>
          <w:sz w:val="22"/>
          <w:szCs w:val="22"/>
          <w:vertAlign w:val="subscript"/>
        </w:rPr>
        <w:t xml:space="preserve"> </w:t>
      </w:r>
      <w:r w:rsidRPr="0035508A">
        <w:rPr>
          <w:rStyle w:val="Emphasis"/>
          <w:sz w:val="22"/>
          <w:szCs w:val="22"/>
        </w:rPr>
        <w:lastRenderedPageBreak/>
        <w:t xml:space="preserve">până la adâncimea de 180-200 m, sub care creşte la 22-23 </w:t>
      </w:r>
      <w:r w:rsidR="006A2317">
        <w:rPr>
          <w:rStyle w:val="Emphasis"/>
          <w:sz w:val="22"/>
          <w:szCs w:val="22"/>
        </w:rPr>
        <w:t>%</w:t>
      </w:r>
      <w:r w:rsidR="006A2317" w:rsidRPr="006A2317">
        <w:rPr>
          <w:rStyle w:val="Emphasis"/>
          <w:sz w:val="22"/>
          <w:szCs w:val="22"/>
          <w:vertAlign w:val="subscript"/>
        </w:rPr>
        <w:t>0</w:t>
      </w:r>
      <w:r w:rsidRPr="0035508A">
        <w:rPr>
          <w:rStyle w:val="Emphasis"/>
          <w:sz w:val="22"/>
          <w:szCs w:val="22"/>
        </w:rPr>
        <w:t>. Concentraţia de hidrogen sulfurat ajunge la 7-11 mg/l  sub  2000 m.</w:t>
      </w:r>
    </w:p>
    <w:p w:rsidR="00B33417" w:rsidRPr="0035508A" w:rsidRDefault="0018467D" w:rsidP="006A2317">
      <w:pPr>
        <w:ind w:firstLine="357"/>
        <w:jc w:val="both"/>
        <w:rPr>
          <w:rStyle w:val="Emphasis"/>
          <w:sz w:val="22"/>
          <w:szCs w:val="22"/>
        </w:rPr>
      </w:pPr>
      <w:r w:rsidRPr="0035508A">
        <w:rPr>
          <w:rStyle w:val="Emphasis"/>
          <w:sz w:val="22"/>
          <w:szCs w:val="22"/>
        </w:rPr>
        <w:t>Temperatura medie a apei mării la suprafaţă este de cca 12,7</w:t>
      </w:r>
      <w:r w:rsidR="006A2317">
        <w:rPr>
          <w:rStyle w:val="Emphasis"/>
          <w:sz w:val="22"/>
          <w:szCs w:val="22"/>
        </w:rPr>
        <w:t xml:space="preserve"> </w:t>
      </w:r>
      <w:r w:rsidR="006A2317" w:rsidRPr="006A2317">
        <w:rPr>
          <w:rStyle w:val="Emphasis"/>
          <w:sz w:val="22"/>
          <w:szCs w:val="22"/>
          <w:vertAlign w:val="superscript"/>
        </w:rPr>
        <w:t>o</w:t>
      </w:r>
      <w:r w:rsidRPr="0035508A">
        <w:rPr>
          <w:rStyle w:val="Emphasis"/>
          <w:sz w:val="22"/>
          <w:szCs w:val="22"/>
        </w:rPr>
        <w:t>C, puţin mai ridicată decât temperatura medie a aerului. La adâncimi de 10-20 m temperatura apei ajunge la 8-10</w:t>
      </w:r>
      <w:r w:rsidRPr="006A2317">
        <w:rPr>
          <w:rStyle w:val="Emphasis"/>
          <w:sz w:val="22"/>
          <w:szCs w:val="22"/>
          <w:vertAlign w:val="superscript"/>
        </w:rPr>
        <w:t>o</w:t>
      </w:r>
      <w:r w:rsidRPr="0035508A">
        <w:rPr>
          <w:rStyle w:val="Emphasis"/>
          <w:sz w:val="22"/>
          <w:szCs w:val="22"/>
        </w:rPr>
        <w:t>C. În timpul iernii, temperatura apei coboară la –2</w:t>
      </w:r>
      <w:r w:rsidR="006A2317" w:rsidRPr="006A2317">
        <w:rPr>
          <w:rStyle w:val="Emphasis"/>
          <w:sz w:val="22"/>
          <w:szCs w:val="22"/>
          <w:vertAlign w:val="superscript"/>
        </w:rPr>
        <w:t>o</w:t>
      </w:r>
      <w:r w:rsidRPr="0035508A">
        <w:rPr>
          <w:rStyle w:val="Emphasis"/>
          <w:sz w:val="22"/>
          <w:szCs w:val="22"/>
        </w:rPr>
        <w:t>C în partea de Nord-Vest şi uneori chiar în apropierea ţărmului românesc unde, în unii ani, marea îngheaţă la suprafaţă. În schimb, în timpul verii, adesea temperatura apei în preajma ţărmului românesc depăşeşte 25</w:t>
      </w:r>
      <w:r w:rsidR="006A2317" w:rsidRPr="006A2317">
        <w:rPr>
          <w:rStyle w:val="Emphasis"/>
          <w:sz w:val="22"/>
          <w:szCs w:val="22"/>
          <w:vertAlign w:val="superscript"/>
        </w:rPr>
        <w:t>o</w:t>
      </w:r>
      <w:r w:rsidR="00326776" w:rsidRPr="0035508A">
        <w:rPr>
          <w:rStyle w:val="Emphasis"/>
          <w:sz w:val="22"/>
          <w:szCs w:val="22"/>
        </w:rPr>
        <w:t>C.</w:t>
      </w:r>
    </w:p>
    <w:p w:rsidR="000C04F1" w:rsidRDefault="000C04F1" w:rsidP="00803312">
      <w:pPr>
        <w:jc w:val="both"/>
        <w:rPr>
          <w:rStyle w:val="Emphasis"/>
          <w:b/>
          <w:i/>
          <w:sz w:val="22"/>
          <w:szCs w:val="22"/>
          <w:u w:val="single"/>
        </w:rPr>
      </w:pPr>
      <w:bookmarkStart w:id="14" w:name="_Toc448245195"/>
    </w:p>
    <w:p w:rsidR="00B30A84" w:rsidRPr="00F7797C" w:rsidRDefault="00B30A84" w:rsidP="00803312">
      <w:pPr>
        <w:jc w:val="both"/>
        <w:rPr>
          <w:rStyle w:val="Emphasis"/>
          <w:b/>
          <w:i/>
          <w:sz w:val="22"/>
          <w:szCs w:val="22"/>
          <w:u w:val="single"/>
        </w:rPr>
      </w:pPr>
      <w:r w:rsidRPr="00F7797C">
        <w:rPr>
          <w:rStyle w:val="Emphasis"/>
          <w:b/>
          <w:i/>
          <w:sz w:val="22"/>
          <w:szCs w:val="22"/>
          <w:u w:val="single"/>
        </w:rPr>
        <w:t>Biodiversitatea</w:t>
      </w:r>
      <w:bookmarkEnd w:id="14"/>
    </w:p>
    <w:p w:rsidR="000521A2" w:rsidRPr="0035508A" w:rsidRDefault="000521A2" w:rsidP="006A2317">
      <w:pPr>
        <w:ind w:firstLine="360"/>
        <w:jc w:val="both"/>
        <w:rPr>
          <w:rStyle w:val="Emphasis"/>
          <w:sz w:val="22"/>
          <w:szCs w:val="22"/>
        </w:rPr>
      </w:pPr>
      <w:r w:rsidRPr="0035508A">
        <w:rPr>
          <w:rStyle w:val="Emphasis"/>
          <w:sz w:val="22"/>
          <w:szCs w:val="22"/>
        </w:rPr>
        <w:t>Zona de coastă şi platforma continentală a Mării Negre sunt un mozaic complex de ecosisteme interactive cu mari semnificaţii economice, bogate resurse naturale şi comunităţi ecologice, dar şi cu concentrări de activităţi umane. Ele conţin diverse ecosisteme cu productivitate biologică mare care oferă un habitat vital pentru numeroase specii comerciale sau în pericol.</w:t>
      </w:r>
    </w:p>
    <w:p w:rsidR="000521A2" w:rsidRPr="0035508A" w:rsidRDefault="000521A2" w:rsidP="006A2317">
      <w:pPr>
        <w:ind w:firstLine="360"/>
        <w:jc w:val="both"/>
        <w:rPr>
          <w:rStyle w:val="Emphasis"/>
          <w:sz w:val="22"/>
          <w:szCs w:val="22"/>
        </w:rPr>
      </w:pPr>
      <w:r w:rsidRPr="0035508A">
        <w:rPr>
          <w:rStyle w:val="Emphasis"/>
          <w:sz w:val="22"/>
          <w:szCs w:val="22"/>
        </w:rPr>
        <w:t xml:space="preserve">Pe terenul ce urmează a fi realizate lucrările pentru </w:t>
      </w:r>
      <w:r w:rsidR="000C13E5" w:rsidRPr="0035508A">
        <w:rPr>
          <w:rStyle w:val="Emphasis"/>
          <w:sz w:val="22"/>
          <w:szCs w:val="22"/>
        </w:rPr>
        <w:t xml:space="preserve">amenajarea </w:t>
      </w:r>
      <w:r w:rsidR="008B1F85" w:rsidRPr="0035508A">
        <w:rPr>
          <w:rStyle w:val="Emphasis"/>
          <w:sz w:val="22"/>
          <w:szCs w:val="22"/>
        </w:rPr>
        <w:t>Postului de descarcare / incarcare cisterne auto</w:t>
      </w:r>
      <w:r w:rsidRPr="0035508A">
        <w:rPr>
          <w:rStyle w:val="Emphasis"/>
          <w:sz w:val="22"/>
          <w:szCs w:val="22"/>
        </w:rPr>
        <w:t>, biocenoza terestră locală este slab dezvoltată, fiind reprezentată de câteva specii de floră spontană comună şi faună ocazională (păsări marine, animale de talie mică).</w:t>
      </w:r>
    </w:p>
    <w:p w:rsidR="002021ED" w:rsidRPr="0035508A" w:rsidRDefault="002021ED" w:rsidP="00803312">
      <w:pPr>
        <w:jc w:val="both"/>
        <w:rPr>
          <w:rStyle w:val="Emphasis"/>
          <w:sz w:val="22"/>
          <w:szCs w:val="22"/>
        </w:rPr>
      </w:pPr>
      <w:bookmarkStart w:id="15" w:name="_Toc448245196"/>
    </w:p>
    <w:p w:rsidR="004C364C" w:rsidRPr="00F7797C" w:rsidRDefault="004C364C" w:rsidP="00DD4DB1">
      <w:pPr>
        <w:numPr>
          <w:ilvl w:val="0"/>
          <w:numId w:val="3"/>
        </w:numPr>
        <w:jc w:val="both"/>
        <w:rPr>
          <w:rStyle w:val="Emphasis"/>
          <w:b/>
          <w:i/>
          <w:sz w:val="22"/>
          <w:szCs w:val="22"/>
          <w:u w:val="single"/>
        </w:rPr>
      </w:pPr>
      <w:r w:rsidRPr="00F7797C">
        <w:rPr>
          <w:rStyle w:val="Emphasis"/>
          <w:b/>
          <w:i/>
          <w:sz w:val="22"/>
          <w:szCs w:val="22"/>
          <w:u w:val="single"/>
        </w:rPr>
        <w:t>Folosinţele actuale şi planificate ale terenului atât pe amplasament, câ</w:t>
      </w:r>
      <w:r w:rsidR="00434795" w:rsidRPr="00F7797C">
        <w:rPr>
          <w:rStyle w:val="Emphasis"/>
          <w:b/>
          <w:i/>
          <w:sz w:val="22"/>
          <w:szCs w:val="22"/>
          <w:u w:val="single"/>
        </w:rPr>
        <w:t>t şi pe zone adiacente acestuia</w:t>
      </w:r>
      <w:bookmarkEnd w:id="15"/>
    </w:p>
    <w:p w:rsidR="00706D63" w:rsidRPr="0035508A" w:rsidRDefault="00706D63" w:rsidP="006A2317">
      <w:pPr>
        <w:ind w:firstLine="360"/>
        <w:jc w:val="both"/>
        <w:rPr>
          <w:rStyle w:val="Emphasis"/>
          <w:sz w:val="22"/>
          <w:szCs w:val="22"/>
        </w:rPr>
      </w:pPr>
      <w:r w:rsidRPr="0035508A">
        <w:rPr>
          <w:rStyle w:val="Emphasis"/>
          <w:sz w:val="22"/>
          <w:szCs w:val="22"/>
        </w:rPr>
        <w:t>Ter</w:t>
      </w:r>
      <w:r w:rsidR="004C7D50" w:rsidRPr="0035508A">
        <w:rPr>
          <w:rStyle w:val="Emphasis"/>
          <w:sz w:val="22"/>
          <w:szCs w:val="22"/>
        </w:rPr>
        <w:t>itoriul portuar</w:t>
      </w:r>
      <w:r w:rsidRPr="0035508A">
        <w:rPr>
          <w:rStyle w:val="Emphasis"/>
          <w:sz w:val="22"/>
          <w:szCs w:val="22"/>
        </w:rPr>
        <w:t xml:space="preserve"> </w:t>
      </w:r>
      <w:r w:rsidR="004C7D50" w:rsidRPr="0035508A">
        <w:rPr>
          <w:rStyle w:val="Emphasis"/>
          <w:sz w:val="22"/>
          <w:szCs w:val="22"/>
        </w:rPr>
        <w:t>se afla</w:t>
      </w:r>
      <w:r w:rsidRPr="0035508A">
        <w:rPr>
          <w:rStyle w:val="Emphasis"/>
          <w:sz w:val="22"/>
          <w:szCs w:val="22"/>
        </w:rPr>
        <w:t xml:space="preserve"> in administrarea CN Administraţia Porturilor Maritime S.A. dobândit prin HGR 517/1998 si HGR 464/2003. Suprafata terenului</w:t>
      </w:r>
      <w:r w:rsidR="002021ED" w:rsidRPr="0035508A">
        <w:rPr>
          <w:rStyle w:val="Emphasis"/>
          <w:sz w:val="22"/>
          <w:szCs w:val="22"/>
        </w:rPr>
        <w:t xml:space="preserve"> pe care se vor realiza lucrările</w:t>
      </w:r>
      <w:r w:rsidR="007C1CCA" w:rsidRPr="0035508A">
        <w:rPr>
          <w:rStyle w:val="Emphasis"/>
          <w:sz w:val="22"/>
          <w:szCs w:val="22"/>
        </w:rPr>
        <w:t xml:space="preserve"> din prezentul proiect este de</w:t>
      </w:r>
      <w:r w:rsidRPr="0035508A">
        <w:rPr>
          <w:rStyle w:val="Emphasis"/>
          <w:sz w:val="22"/>
          <w:szCs w:val="22"/>
        </w:rPr>
        <w:t xml:space="preserve"> </w:t>
      </w:r>
      <w:r w:rsidR="002021ED" w:rsidRPr="0035508A">
        <w:rPr>
          <w:rStyle w:val="Emphasis"/>
          <w:sz w:val="22"/>
          <w:szCs w:val="22"/>
        </w:rPr>
        <w:t>137,25 mp</w:t>
      </w:r>
      <w:r w:rsidRPr="0035508A">
        <w:rPr>
          <w:rStyle w:val="Emphasis"/>
          <w:sz w:val="22"/>
          <w:szCs w:val="22"/>
        </w:rPr>
        <w:t>.</w:t>
      </w:r>
    </w:p>
    <w:p w:rsidR="004C364C" w:rsidRPr="0035508A" w:rsidRDefault="004C7D50" w:rsidP="006A2317">
      <w:pPr>
        <w:ind w:firstLine="360"/>
        <w:jc w:val="both"/>
        <w:rPr>
          <w:rStyle w:val="Emphasis"/>
          <w:sz w:val="22"/>
          <w:szCs w:val="22"/>
        </w:rPr>
      </w:pPr>
      <w:r w:rsidRPr="0035508A">
        <w:rPr>
          <w:rStyle w:val="Emphasis"/>
          <w:sz w:val="22"/>
          <w:szCs w:val="22"/>
        </w:rPr>
        <w:t xml:space="preserve">In prezent, suprafata pe care se va construi </w:t>
      </w:r>
      <w:r w:rsidR="002021ED" w:rsidRPr="0035508A">
        <w:rPr>
          <w:rStyle w:val="Emphasis"/>
          <w:sz w:val="22"/>
          <w:szCs w:val="22"/>
        </w:rPr>
        <w:t>Postul de încărcare/ descărcare combustibil din cisterne auto este închiriată de SC TTS – Operator SRL de la CN – APM – SA Constanţa.</w:t>
      </w:r>
    </w:p>
    <w:p w:rsidR="004C364C" w:rsidRPr="0035508A" w:rsidRDefault="004C364C" w:rsidP="00803312">
      <w:pPr>
        <w:jc w:val="both"/>
        <w:rPr>
          <w:rStyle w:val="Emphasis"/>
          <w:sz w:val="22"/>
          <w:szCs w:val="22"/>
        </w:rPr>
      </w:pPr>
    </w:p>
    <w:p w:rsidR="004C364C" w:rsidRPr="00F7797C" w:rsidRDefault="00D70753" w:rsidP="00DD4DB1">
      <w:pPr>
        <w:numPr>
          <w:ilvl w:val="0"/>
          <w:numId w:val="3"/>
        </w:numPr>
        <w:jc w:val="both"/>
        <w:rPr>
          <w:rStyle w:val="Emphasis"/>
          <w:b/>
          <w:i/>
          <w:sz w:val="22"/>
          <w:szCs w:val="22"/>
          <w:u w:val="single"/>
        </w:rPr>
      </w:pPr>
      <w:bookmarkStart w:id="16" w:name="_Toc448245197"/>
      <w:r w:rsidRPr="00F7797C">
        <w:rPr>
          <w:rStyle w:val="Emphasis"/>
          <w:b/>
          <w:i/>
          <w:sz w:val="22"/>
          <w:szCs w:val="22"/>
          <w:u w:val="single"/>
        </w:rPr>
        <w:t>P</w:t>
      </w:r>
      <w:r w:rsidR="004C364C" w:rsidRPr="00F7797C">
        <w:rPr>
          <w:rStyle w:val="Emphasis"/>
          <w:b/>
          <w:i/>
          <w:sz w:val="22"/>
          <w:szCs w:val="22"/>
          <w:u w:val="single"/>
        </w:rPr>
        <w:t>olitici de zonare şi de folosire a terenului</w:t>
      </w:r>
      <w:bookmarkEnd w:id="16"/>
    </w:p>
    <w:p w:rsidR="004C7D50" w:rsidRPr="0035508A" w:rsidRDefault="004C7D50" w:rsidP="00803312">
      <w:pPr>
        <w:jc w:val="both"/>
        <w:rPr>
          <w:rStyle w:val="Emphasis"/>
          <w:sz w:val="22"/>
          <w:szCs w:val="22"/>
        </w:rPr>
      </w:pPr>
      <w:r w:rsidRPr="0035508A">
        <w:rPr>
          <w:rStyle w:val="Emphasis"/>
          <w:sz w:val="22"/>
          <w:szCs w:val="22"/>
        </w:rPr>
        <w:t xml:space="preserve">Conform Certificatului de Urbanism eliberat de Primăria Municipiului Constanţa, se certifică faptul că folosinţa actuală a terenului pe care urmează a fi realizată investiţia este de zonă cu activităţi portuare. Destinatia terenului stabilita prin planurile de urbanism si amenajarea teritoriului aprobate: constructii portuare, constructii depozitare, industriale, CF. </w:t>
      </w:r>
    </w:p>
    <w:p w:rsidR="004C364C" w:rsidRPr="0035508A" w:rsidRDefault="004C364C" w:rsidP="00803312">
      <w:pPr>
        <w:jc w:val="both"/>
        <w:rPr>
          <w:rStyle w:val="Emphasis"/>
          <w:sz w:val="22"/>
          <w:szCs w:val="22"/>
        </w:rPr>
      </w:pPr>
    </w:p>
    <w:p w:rsidR="00B30A84" w:rsidRPr="00F7797C" w:rsidRDefault="00B30A84" w:rsidP="00DD4DB1">
      <w:pPr>
        <w:numPr>
          <w:ilvl w:val="0"/>
          <w:numId w:val="3"/>
        </w:numPr>
        <w:jc w:val="both"/>
        <w:rPr>
          <w:rStyle w:val="Emphasis"/>
          <w:b/>
          <w:i/>
          <w:sz w:val="22"/>
          <w:szCs w:val="22"/>
          <w:u w:val="single"/>
        </w:rPr>
      </w:pPr>
      <w:bookmarkStart w:id="17" w:name="_Toc448245198"/>
      <w:r w:rsidRPr="00F7797C">
        <w:rPr>
          <w:rStyle w:val="Emphasis"/>
          <w:b/>
          <w:i/>
          <w:sz w:val="22"/>
          <w:szCs w:val="22"/>
          <w:u w:val="single"/>
        </w:rPr>
        <w:t>Areale sensibile</w:t>
      </w:r>
      <w:bookmarkEnd w:id="17"/>
    </w:p>
    <w:p w:rsidR="00F556EE" w:rsidRPr="0035508A" w:rsidRDefault="002F418F" w:rsidP="006A2317">
      <w:pPr>
        <w:ind w:firstLine="360"/>
        <w:jc w:val="both"/>
        <w:rPr>
          <w:rStyle w:val="Emphasis"/>
          <w:sz w:val="22"/>
          <w:szCs w:val="22"/>
        </w:rPr>
      </w:pPr>
      <w:r w:rsidRPr="0035508A">
        <w:rPr>
          <w:rStyle w:val="Emphasis"/>
          <w:sz w:val="22"/>
          <w:szCs w:val="22"/>
        </w:rPr>
        <w:t>Arealele sensibile identificate in zona amplasamentului sunt:</w:t>
      </w:r>
    </w:p>
    <w:p w:rsidR="002F418F" w:rsidRPr="0035508A" w:rsidRDefault="002F418F" w:rsidP="00DD4DB1">
      <w:pPr>
        <w:numPr>
          <w:ilvl w:val="0"/>
          <w:numId w:val="4"/>
        </w:numPr>
        <w:jc w:val="both"/>
        <w:rPr>
          <w:rStyle w:val="Emphasis"/>
          <w:sz w:val="22"/>
          <w:szCs w:val="22"/>
        </w:rPr>
      </w:pPr>
      <w:r w:rsidRPr="0035508A">
        <w:rPr>
          <w:rStyle w:val="Emphasis"/>
          <w:sz w:val="22"/>
          <w:szCs w:val="22"/>
        </w:rPr>
        <w:t>ariile protejate (situri Natura 2000, monumente ale naturii);</w:t>
      </w:r>
    </w:p>
    <w:p w:rsidR="002F418F" w:rsidRPr="0035508A" w:rsidRDefault="002F418F" w:rsidP="00DD4DB1">
      <w:pPr>
        <w:numPr>
          <w:ilvl w:val="0"/>
          <w:numId w:val="4"/>
        </w:numPr>
        <w:jc w:val="both"/>
        <w:rPr>
          <w:rStyle w:val="Emphasis"/>
          <w:sz w:val="22"/>
          <w:szCs w:val="22"/>
        </w:rPr>
      </w:pPr>
      <w:r w:rsidRPr="0035508A">
        <w:rPr>
          <w:rStyle w:val="Emphasis"/>
          <w:sz w:val="22"/>
          <w:szCs w:val="22"/>
        </w:rPr>
        <w:t>zonele locuite aflate in apropierea amplasamentului;</w:t>
      </w:r>
    </w:p>
    <w:p w:rsidR="002F418F" w:rsidRPr="0035508A" w:rsidRDefault="002F418F" w:rsidP="00DD4DB1">
      <w:pPr>
        <w:numPr>
          <w:ilvl w:val="0"/>
          <w:numId w:val="4"/>
        </w:numPr>
        <w:jc w:val="both"/>
        <w:rPr>
          <w:rStyle w:val="Emphasis"/>
          <w:sz w:val="22"/>
          <w:szCs w:val="22"/>
        </w:rPr>
      </w:pPr>
      <w:r w:rsidRPr="0035508A">
        <w:rPr>
          <w:rStyle w:val="Emphasis"/>
          <w:sz w:val="22"/>
          <w:szCs w:val="22"/>
        </w:rPr>
        <w:t>zone istorice, arheologice, culturale, zone de protecţie sanitară.</w:t>
      </w:r>
    </w:p>
    <w:p w:rsidR="007132C0" w:rsidRPr="0035508A" w:rsidRDefault="007132C0" w:rsidP="00803312">
      <w:pPr>
        <w:jc w:val="both"/>
        <w:rPr>
          <w:rStyle w:val="Emphasis"/>
          <w:sz w:val="22"/>
          <w:szCs w:val="22"/>
        </w:rPr>
      </w:pPr>
    </w:p>
    <w:p w:rsidR="008B10AC" w:rsidRPr="00F7797C" w:rsidRDefault="008B10AC" w:rsidP="00DD4DB1">
      <w:pPr>
        <w:numPr>
          <w:ilvl w:val="0"/>
          <w:numId w:val="3"/>
        </w:numPr>
        <w:jc w:val="both"/>
        <w:rPr>
          <w:rStyle w:val="Emphasis"/>
          <w:b/>
          <w:i/>
          <w:sz w:val="22"/>
          <w:szCs w:val="22"/>
          <w:u w:val="single"/>
        </w:rPr>
      </w:pPr>
      <w:r w:rsidRPr="00F7797C">
        <w:rPr>
          <w:rStyle w:val="Emphasis"/>
          <w:b/>
          <w:i/>
          <w:sz w:val="22"/>
          <w:szCs w:val="22"/>
          <w:u w:val="single"/>
        </w:rPr>
        <w:t>Arii protejate (situri Natura 2000, monumente ale naturii)</w:t>
      </w:r>
    </w:p>
    <w:p w:rsidR="00B33DF3" w:rsidRPr="0035508A" w:rsidRDefault="00FF5E38" w:rsidP="006A2317">
      <w:pPr>
        <w:ind w:firstLine="360"/>
        <w:jc w:val="both"/>
        <w:rPr>
          <w:rStyle w:val="Emphasis"/>
          <w:sz w:val="22"/>
          <w:szCs w:val="22"/>
        </w:rPr>
      </w:pPr>
      <w:r w:rsidRPr="0035508A">
        <w:rPr>
          <w:rStyle w:val="Emphasis"/>
          <w:sz w:val="22"/>
          <w:szCs w:val="22"/>
        </w:rPr>
        <w:t>Î</w:t>
      </w:r>
      <w:r w:rsidR="00585F78" w:rsidRPr="0035508A">
        <w:rPr>
          <w:rStyle w:val="Emphasis"/>
          <w:sz w:val="22"/>
          <w:szCs w:val="22"/>
        </w:rPr>
        <w:t>n</w:t>
      </w:r>
      <w:r w:rsidRPr="0035508A">
        <w:rPr>
          <w:rStyle w:val="Emphasis"/>
          <w:sz w:val="22"/>
          <w:szCs w:val="22"/>
        </w:rPr>
        <w:t xml:space="preserve"> </w:t>
      </w:r>
      <w:r w:rsidR="00585F78" w:rsidRPr="0035508A">
        <w:rPr>
          <w:rStyle w:val="Emphasis"/>
          <w:sz w:val="22"/>
          <w:szCs w:val="22"/>
        </w:rPr>
        <w:t xml:space="preserve">zona amplasamentului lucrările propuse </w:t>
      </w:r>
      <w:r w:rsidR="003C3D7A" w:rsidRPr="0035508A">
        <w:rPr>
          <w:rStyle w:val="Emphasis"/>
          <w:sz w:val="22"/>
          <w:szCs w:val="22"/>
        </w:rPr>
        <w:t xml:space="preserve">pentru </w:t>
      </w:r>
      <w:r w:rsidR="003D0D84" w:rsidRPr="0035508A">
        <w:rPr>
          <w:rStyle w:val="Emphasis"/>
          <w:sz w:val="22"/>
          <w:szCs w:val="22"/>
        </w:rPr>
        <w:t>amenajarea</w:t>
      </w:r>
      <w:r w:rsidR="00CB3EAF" w:rsidRPr="0035508A">
        <w:rPr>
          <w:rStyle w:val="Emphasis"/>
          <w:sz w:val="22"/>
          <w:szCs w:val="22"/>
        </w:rPr>
        <w:t xml:space="preserve"> Postului de încărcare/descărcare combustibil în/din cisterne auto, </w:t>
      </w:r>
      <w:r w:rsidR="003C3D7A" w:rsidRPr="0035508A">
        <w:rPr>
          <w:rStyle w:val="Emphasis"/>
          <w:sz w:val="22"/>
          <w:szCs w:val="22"/>
        </w:rPr>
        <w:t>care face obiectul acestui studiu</w:t>
      </w:r>
      <w:r w:rsidR="00244B3D" w:rsidRPr="0035508A">
        <w:rPr>
          <w:rStyle w:val="Emphasis"/>
          <w:sz w:val="22"/>
          <w:szCs w:val="22"/>
        </w:rPr>
        <w:t xml:space="preserve">, </w:t>
      </w:r>
      <w:r w:rsidRPr="0035508A">
        <w:rPr>
          <w:rStyle w:val="Emphasis"/>
          <w:sz w:val="22"/>
          <w:szCs w:val="22"/>
        </w:rPr>
        <w:t>nu există situri Natura 2000 sau alte tipuri de arii protejate.</w:t>
      </w:r>
      <w:r w:rsidR="00911DEF" w:rsidRPr="0035508A">
        <w:rPr>
          <w:rStyle w:val="Emphasis"/>
          <w:sz w:val="22"/>
          <w:szCs w:val="22"/>
        </w:rPr>
        <w:t xml:space="preserve"> Cel</w:t>
      </w:r>
      <w:r w:rsidR="003D0D84" w:rsidRPr="0035508A">
        <w:rPr>
          <w:rStyle w:val="Emphasis"/>
          <w:sz w:val="22"/>
          <w:szCs w:val="22"/>
        </w:rPr>
        <w:t>e</w:t>
      </w:r>
      <w:r w:rsidR="00911DEF" w:rsidRPr="0035508A">
        <w:rPr>
          <w:rStyle w:val="Emphasis"/>
          <w:sz w:val="22"/>
          <w:szCs w:val="22"/>
        </w:rPr>
        <w:t xml:space="preserve"> mai apropiat</w:t>
      </w:r>
      <w:r w:rsidR="003D0D84" w:rsidRPr="0035508A">
        <w:rPr>
          <w:rStyle w:val="Emphasis"/>
          <w:sz w:val="22"/>
          <w:szCs w:val="22"/>
        </w:rPr>
        <w:t>e</w:t>
      </w:r>
      <w:r w:rsidR="00911DEF" w:rsidRPr="0035508A">
        <w:rPr>
          <w:rStyle w:val="Emphasis"/>
          <w:sz w:val="22"/>
          <w:szCs w:val="22"/>
        </w:rPr>
        <w:t xml:space="preserve"> areal</w:t>
      </w:r>
      <w:r w:rsidR="003D0D84" w:rsidRPr="0035508A">
        <w:rPr>
          <w:rStyle w:val="Emphasis"/>
          <w:sz w:val="22"/>
          <w:szCs w:val="22"/>
        </w:rPr>
        <w:t>e</w:t>
      </w:r>
      <w:r w:rsidR="00911DEF" w:rsidRPr="0035508A">
        <w:rPr>
          <w:rStyle w:val="Emphasis"/>
          <w:sz w:val="22"/>
          <w:szCs w:val="22"/>
        </w:rPr>
        <w:t xml:space="preserve"> Natura 2000 </w:t>
      </w:r>
      <w:r w:rsidR="003D0D84" w:rsidRPr="0035508A">
        <w:rPr>
          <w:rStyle w:val="Emphasis"/>
          <w:sz w:val="22"/>
          <w:szCs w:val="22"/>
        </w:rPr>
        <w:t>sunt</w:t>
      </w:r>
      <w:r w:rsidR="00911DEF" w:rsidRPr="0035508A">
        <w:rPr>
          <w:rStyle w:val="Emphasis"/>
          <w:sz w:val="22"/>
          <w:szCs w:val="22"/>
        </w:rPr>
        <w:t xml:space="preserve"> </w:t>
      </w:r>
      <w:r w:rsidR="00244B3D" w:rsidRPr="0035508A">
        <w:rPr>
          <w:rStyle w:val="Emphasis"/>
          <w:sz w:val="22"/>
          <w:szCs w:val="22"/>
        </w:rPr>
        <w:t xml:space="preserve"> </w:t>
      </w:r>
      <w:r w:rsidR="003D0D84" w:rsidRPr="0035508A">
        <w:rPr>
          <w:rStyle w:val="Emphasis"/>
          <w:sz w:val="22"/>
          <w:szCs w:val="22"/>
        </w:rPr>
        <w:t xml:space="preserve">- conform figurii de mai jos: </w:t>
      </w:r>
      <w:r w:rsidR="00EB589C" w:rsidRPr="0035508A">
        <w:rPr>
          <w:rStyle w:val="Emphasis"/>
          <w:sz w:val="22"/>
          <w:szCs w:val="22"/>
        </w:rPr>
        <w:t>ROSPA0076</w:t>
      </w:r>
      <w:r w:rsidR="00244B3D" w:rsidRPr="0035508A">
        <w:rPr>
          <w:rStyle w:val="Emphasis"/>
          <w:sz w:val="22"/>
          <w:szCs w:val="22"/>
        </w:rPr>
        <w:t xml:space="preserve"> Marea Neagră</w:t>
      </w:r>
      <w:r w:rsidR="003D0D84" w:rsidRPr="0035508A">
        <w:rPr>
          <w:rStyle w:val="Emphasis"/>
          <w:sz w:val="22"/>
          <w:szCs w:val="22"/>
        </w:rPr>
        <w:t xml:space="preserve"> situat la o distanţă de </w:t>
      </w:r>
      <w:r w:rsidR="00797E66">
        <w:rPr>
          <w:rStyle w:val="Emphasis"/>
          <w:sz w:val="22"/>
          <w:szCs w:val="22"/>
        </w:rPr>
        <w:t>peste</w:t>
      </w:r>
      <w:r w:rsidR="003D0D84" w:rsidRPr="0035508A">
        <w:rPr>
          <w:rStyle w:val="Emphasis"/>
          <w:sz w:val="22"/>
          <w:szCs w:val="22"/>
        </w:rPr>
        <w:t xml:space="preserve"> </w:t>
      </w:r>
      <w:r w:rsidR="00CB3EAF" w:rsidRPr="0035508A">
        <w:rPr>
          <w:rStyle w:val="Emphasis"/>
          <w:sz w:val="22"/>
          <w:szCs w:val="22"/>
        </w:rPr>
        <w:t>4000</w:t>
      </w:r>
      <w:r w:rsidR="003D0D84" w:rsidRPr="0035508A">
        <w:rPr>
          <w:rStyle w:val="Emphasis"/>
          <w:sz w:val="22"/>
          <w:szCs w:val="22"/>
        </w:rPr>
        <w:t xml:space="preserve"> m de amplasament</w:t>
      </w:r>
      <w:r w:rsidR="00B9669D" w:rsidRPr="0035508A">
        <w:rPr>
          <w:rStyle w:val="Emphasis"/>
          <w:sz w:val="22"/>
          <w:szCs w:val="22"/>
        </w:rPr>
        <w:t>.</w:t>
      </w:r>
    </w:p>
    <w:p w:rsidR="00B33DF3" w:rsidRPr="0035508A" w:rsidRDefault="00B33DF3" w:rsidP="00803312">
      <w:pPr>
        <w:jc w:val="both"/>
        <w:rPr>
          <w:rStyle w:val="Emphasis"/>
          <w:sz w:val="22"/>
          <w:szCs w:val="22"/>
          <w:highlight w:val="yellow"/>
        </w:rPr>
      </w:pPr>
    </w:p>
    <w:p w:rsidR="00CB3EAF" w:rsidRDefault="00CB3EAF" w:rsidP="00803312">
      <w:pPr>
        <w:jc w:val="both"/>
        <w:rPr>
          <w:rStyle w:val="Emphasis"/>
          <w:sz w:val="22"/>
          <w:szCs w:val="22"/>
        </w:rPr>
      </w:pPr>
    </w:p>
    <w:p w:rsidR="000C04F1" w:rsidRDefault="000C04F1" w:rsidP="00803312">
      <w:pPr>
        <w:jc w:val="both"/>
        <w:rPr>
          <w:rStyle w:val="Emphasis"/>
          <w:sz w:val="22"/>
          <w:szCs w:val="22"/>
        </w:rPr>
      </w:pPr>
    </w:p>
    <w:p w:rsidR="000C04F1" w:rsidRDefault="000C04F1" w:rsidP="00803312">
      <w:pPr>
        <w:jc w:val="both"/>
        <w:rPr>
          <w:rStyle w:val="Emphasis"/>
          <w:sz w:val="22"/>
          <w:szCs w:val="22"/>
        </w:rPr>
      </w:pPr>
    </w:p>
    <w:p w:rsidR="000C04F1" w:rsidRDefault="000C04F1" w:rsidP="00803312">
      <w:pPr>
        <w:jc w:val="both"/>
        <w:rPr>
          <w:rStyle w:val="Emphasis"/>
          <w:sz w:val="22"/>
          <w:szCs w:val="22"/>
        </w:rPr>
      </w:pPr>
    </w:p>
    <w:p w:rsidR="000C04F1" w:rsidRDefault="000C04F1" w:rsidP="00803312">
      <w:pPr>
        <w:jc w:val="both"/>
        <w:rPr>
          <w:rStyle w:val="Emphasis"/>
          <w:sz w:val="22"/>
          <w:szCs w:val="22"/>
        </w:rPr>
      </w:pPr>
    </w:p>
    <w:p w:rsidR="000C04F1" w:rsidRDefault="000C04F1" w:rsidP="00803312">
      <w:pPr>
        <w:jc w:val="both"/>
        <w:rPr>
          <w:rStyle w:val="Emphasis"/>
          <w:sz w:val="22"/>
          <w:szCs w:val="22"/>
        </w:rPr>
      </w:pPr>
    </w:p>
    <w:p w:rsidR="000C04F1" w:rsidRDefault="000C04F1" w:rsidP="00803312">
      <w:pPr>
        <w:jc w:val="both"/>
        <w:rPr>
          <w:rStyle w:val="Emphasis"/>
          <w:sz w:val="22"/>
          <w:szCs w:val="22"/>
        </w:rPr>
      </w:pPr>
    </w:p>
    <w:p w:rsidR="000C04F1" w:rsidRDefault="000C04F1" w:rsidP="00803312">
      <w:pPr>
        <w:jc w:val="both"/>
        <w:rPr>
          <w:rStyle w:val="Emphasis"/>
          <w:sz w:val="22"/>
          <w:szCs w:val="22"/>
        </w:rPr>
      </w:pPr>
    </w:p>
    <w:p w:rsidR="000C04F1" w:rsidRDefault="00950E65" w:rsidP="00803312">
      <w:pPr>
        <w:jc w:val="both"/>
        <w:rPr>
          <w:rStyle w:val="Emphasis"/>
          <w:sz w:val="22"/>
          <w:szCs w:val="22"/>
        </w:rPr>
      </w:pPr>
      <w:r>
        <w:rPr>
          <w:i w:val="0"/>
          <w:iCs/>
          <w:noProof/>
          <w:sz w:val="22"/>
          <w:szCs w:val="22"/>
          <w:lang w:val="ro-RO" w:eastAsia="ro-RO"/>
        </w:rPr>
        <w:pict>
          <v:shape id="_x0000_s1033" type="#_x0000_t202" style="position:absolute;left:0;text-align:left;margin-left:298.2pt;margin-top:25.85pt;width:91.7pt;height:51.65pt;z-index:251658752">
            <v:textbox style="mso-next-textbox:#_x0000_s1033">
              <w:txbxContent>
                <w:p w:rsidR="00950E65" w:rsidRPr="00950E65" w:rsidRDefault="00950E65" w:rsidP="00950E65">
                  <w:r w:rsidRPr="0035508A">
                    <w:rPr>
                      <w:rStyle w:val="Emphasis"/>
                      <w:sz w:val="22"/>
                      <w:szCs w:val="22"/>
                    </w:rPr>
                    <w:t>ROSPA0076 Marea Neagră</w:t>
                  </w:r>
                </w:p>
              </w:txbxContent>
            </v:textbox>
          </v:shape>
        </w:pict>
      </w:r>
      <w:r w:rsidR="000C04F1">
        <w:rPr>
          <w:i w:val="0"/>
          <w:iCs/>
          <w:noProof/>
          <w:sz w:val="22"/>
          <w:szCs w:val="22"/>
          <w:lang w:val="ro-RO" w:eastAsia="ro-RO"/>
        </w:rPr>
        <w:pict>
          <v:oval id="_x0000_s1032" style="position:absolute;left:0;text-align:left;margin-left:16.3pt;margin-top:269pt;width:41.45pt;height:31.95pt;flip:y;z-index:251657728" filled="f" strokecolor="red" strokeweight="2.25pt"/>
        </w:pict>
      </w:r>
      <w:r w:rsidR="006F4262">
        <w:rPr>
          <w:i w:val="0"/>
          <w:iCs/>
          <w:noProof/>
          <w:sz w:val="22"/>
          <w:szCs w:val="22"/>
          <w:lang w:val="ro-RO" w:eastAsia="ro-RO"/>
        </w:rPr>
        <w:drawing>
          <wp:inline distT="0" distB="0" distL="0" distR="0">
            <wp:extent cx="5072380" cy="4744720"/>
            <wp:effectExtent l="19050" t="0" r="0" b="0"/>
            <wp:docPr id="25" name="Picture 25"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 2"/>
                    <pic:cNvPicPr>
                      <a:picLocks noChangeAspect="1" noChangeArrowheads="1"/>
                    </pic:cNvPicPr>
                  </pic:nvPicPr>
                  <pic:blipFill>
                    <a:blip r:embed="rId17" cstate="print"/>
                    <a:srcRect/>
                    <a:stretch>
                      <a:fillRect/>
                    </a:stretch>
                  </pic:blipFill>
                  <pic:spPr bwMode="auto">
                    <a:xfrm>
                      <a:off x="0" y="0"/>
                      <a:ext cx="5072380" cy="4744720"/>
                    </a:xfrm>
                    <a:prstGeom prst="rect">
                      <a:avLst/>
                    </a:prstGeom>
                    <a:noFill/>
                    <a:ln w="9525">
                      <a:noFill/>
                      <a:miter lim="800000"/>
                      <a:headEnd/>
                      <a:tailEnd/>
                    </a:ln>
                  </pic:spPr>
                </pic:pic>
              </a:graphicData>
            </a:graphic>
          </wp:inline>
        </w:drawing>
      </w:r>
    </w:p>
    <w:p w:rsidR="000C04F1" w:rsidRDefault="00E0658B" w:rsidP="00803312">
      <w:pPr>
        <w:jc w:val="both"/>
        <w:rPr>
          <w:rStyle w:val="Emphasis"/>
          <w:sz w:val="22"/>
          <w:szCs w:val="22"/>
        </w:rPr>
      </w:pPr>
      <w:r>
        <w:rPr>
          <w:i w:val="0"/>
          <w:iCs/>
          <w:noProof/>
          <w:sz w:val="22"/>
          <w:szCs w:val="22"/>
          <w:lang w:val="ro-RO" w:eastAsia="ro-RO"/>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4" type="#_x0000_t61" style="position:absolute;left:0;text-align:left;margin-left:40.1pt;margin-top:8.95pt;width:107.3pt;height:43.9pt;z-index:251659776" adj="-1691,-40518">
            <v:textbox style="mso-next-textbox:#_x0000_s1034">
              <w:txbxContent>
                <w:p w:rsidR="00E0658B" w:rsidRDefault="00E0658B">
                  <w:pPr>
                    <w:rPr>
                      <w:lang w:val="en-US"/>
                    </w:rPr>
                  </w:pPr>
                  <w:r>
                    <w:rPr>
                      <w:lang w:val="en-US"/>
                    </w:rPr>
                    <w:t>Amplasament</w:t>
                  </w:r>
                </w:p>
                <w:p w:rsidR="00E0658B" w:rsidRPr="00E0658B" w:rsidRDefault="00E0658B">
                  <w:pPr>
                    <w:rPr>
                      <w:lang w:val="en-US"/>
                    </w:rPr>
                  </w:pPr>
                  <w:r>
                    <w:rPr>
                      <w:lang w:val="en-US"/>
                    </w:rPr>
                    <w:t>Obiectiv propus</w:t>
                  </w:r>
                </w:p>
              </w:txbxContent>
            </v:textbox>
          </v:shape>
        </w:pict>
      </w:r>
    </w:p>
    <w:p w:rsidR="00E0658B" w:rsidRDefault="00E0658B" w:rsidP="00803312">
      <w:pPr>
        <w:jc w:val="both"/>
        <w:rPr>
          <w:rStyle w:val="Emphasis"/>
          <w:sz w:val="22"/>
          <w:szCs w:val="22"/>
        </w:rPr>
      </w:pPr>
    </w:p>
    <w:p w:rsidR="00E0658B" w:rsidRDefault="00E0658B" w:rsidP="00803312">
      <w:pPr>
        <w:jc w:val="both"/>
        <w:rPr>
          <w:rStyle w:val="Emphasis"/>
          <w:sz w:val="22"/>
          <w:szCs w:val="22"/>
        </w:rPr>
      </w:pPr>
    </w:p>
    <w:p w:rsidR="000C04F1" w:rsidRPr="0035508A" w:rsidRDefault="000C04F1" w:rsidP="00803312">
      <w:pPr>
        <w:jc w:val="both"/>
        <w:rPr>
          <w:rStyle w:val="Emphasis"/>
          <w:sz w:val="22"/>
          <w:szCs w:val="22"/>
        </w:rPr>
      </w:pPr>
    </w:p>
    <w:p w:rsidR="00E0658B" w:rsidRDefault="00E0658B" w:rsidP="00803312">
      <w:pPr>
        <w:jc w:val="both"/>
        <w:rPr>
          <w:rStyle w:val="Emphasis"/>
          <w:i/>
          <w:sz w:val="22"/>
          <w:szCs w:val="22"/>
        </w:rPr>
      </w:pPr>
    </w:p>
    <w:p w:rsidR="00B9669D" w:rsidRPr="000C04F1" w:rsidRDefault="00A33813" w:rsidP="00803312">
      <w:pPr>
        <w:jc w:val="both"/>
        <w:rPr>
          <w:rStyle w:val="Emphasis"/>
          <w:i/>
          <w:sz w:val="22"/>
          <w:szCs w:val="22"/>
        </w:rPr>
      </w:pPr>
      <w:r w:rsidRPr="000C04F1">
        <w:rPr>
          <w:rStyle w:val="Emphasis"/>
          <w:i/>
          <w:sz w:val="22"/>
          <w:szCs w:val="22"/>
        </w:rPr>
        <w:t xml:space="preserve">Figura nr. </w:t>
      </w:r>
      <w:r w:rsidRPr="000C04F1">
        <w:rPr>
          <w:rStyle w:val="Emphasis"/>
          <w:i/>
          <w:sz w:val="22"/>
          <w:szCs w:val="22"/>
        </w:rPr>
        <w:fldChar w:fldCharType="begin"/>
      </w:r>
      <w:r w:rsidRPr="000C04F1">
        <w:rPr>
          <w:rStyle w:val="Emphasis"/>
          <w:i/>
          <w:sz w:val="22"/>
          <w:szCs w:val="22"/>
        </w:rPr>
        <w:instrText xml:space="preserve"> SEQ Figura_nr. \* ARABIC \s 1 </w:instrText>
      </w:r>
      <w:r w:rsidRPr="000C04F1">
        <w:rPr>
          <w:rStyle w:val="Emphasis"/>
          <w:i/>
          <w:sz w:val="22"/>
          <w:szCs w:val="22"/>
        </w:rPr>
        <w:fldChar w:fldCharType="separate"/>
      </w:r>
      <w:r w:rsidR="00E61DBF">
        <w:rPr>
          <w:rStyle w:val="Emphasis"/>
          <w:i/>
          <w:noProof/>
          <w:sz w:val="22"/>
          <w:szCs w:val="22"/>
        </w:rPr>
        <w:t>2</w:t>
      </w:r>
      <w:r w:rsidRPr="000C04F1">
        <w:rPr>
          <w:rStyle w:val="Emphasis"/>
          <w:i/>
          <w:sz w:val="22"/>
          <w:szCs w:val="22"/>
        </w:rPr>
        <w:fldChar w:fldCharType="end"/>
      </w:r>
      <w:r w:rsidRPr="000C04F1">
        <w:rPr>
          <w:rStyle w:val="Emphasis"/>
          <w:i/>
          <w:sz w:val="22"/>
          <w:szCs w:val="22"/>
        </w:rPr>
        <w:t xml:space="preserve"> - </w:t>
      </w:r>
      <w:r w:rsidR="007B2B66" w:rsidRPr="000C04F1">
        <w:rPr>
          <w:rStyle w:val="Emphasis"/>
          <w:i/>
          <w:sz w:val="22"/>
          <w:szCs w:val="22"/>
        </w:rPr>
        <w:t>Ampl</w:t>
      </w:r>
      <w:r w:rsidR="0001126A" w:rsidRPr="000C04F1">
        <w:rPr>
          <w:rStyle w:val="Emphasis"/>
          <w:i/>
          <w:sz w:val="22"/>
          <w:szCs w:val="22"/>
        </w:rPr>
        <w:t>a</w:t>
      </w:r>
      <w:r w:rsidR="007B2B66" w:rsidRPr="000C04F1">
        <w:rPr>
          <w:rStyle w:val="Emphasis"/>
          <w:i/>
          <w:sz w:val="22"/>
          <w:szCs w:val="22"/>
        </w:rPr>
        <w:t>sarea area</w:t>
      </w:r>
      <w:r w:rsidR="003D0D84" w:rsidRPr="000C04F1">
        <w:rPr>
          <w:rStyle w:val="Emphasis"/>
          <w:i/>
          <w:sz w:val="22"/>
          <w:szCs w:val="22"/>
        </w:rPr>
        <w:t>lelor Natura 2000</w:t>
      </w:r>
      <w:r w:rsidR="007B2B66" w:rsidRPr="000C04F1">
        <w:rPr>
          <w:rStyle w:val="Emphasis"/>
          <w:i/>
          <w:sz w:val="22"/>
          <w:szCs w:val="22"/>
        </w:rPr>
        <w:t xml:space="preserve"> şi a obiectivului propus a se realiza</w:t>
      </w:r>
    </w:p>
    <w:p w:rsidR="007B2B66" w:rsidRPr="000C04F1" w:rsidRDefault="007B2B66" w:rsidP="00803312">
      <w:pPr>
        <w:jc w:val="both"/>
        <w:rPr>
          <w:rStyle w:val="Emphasis"/>
          <w:i/>
          <w:sz w:val="22"/>
          <w:szCs w:val="22"/>
        </w:rPr>
      </w:pPr>
    </w:p>
    <w:p w:rsidR="00B33DF3" w:rsidRPr="00F7797C" w:rsidRDefault="00CB3EAF" w:rsidP="00DD4DB1">
      <w:pPr>
        <w:numPr>
          <w:ilvl w:val="0"/>
          <w:numId w:val="3"/>
        </w:numPr>
        <w:jc w:val="both"/>
        <w:rPr>
          <w:rStyle w:val="Emphasis"/>
          <w:b/>
          <w:i/>
          <w:sz w:val="22"/>
          <w:szCs w:val="22"/>
          <w:u w:val="single"/>
        </w:rPr>
      </w:pPr>
      <w:r w:rsidRPr="00F7797C">
        <w:rPr>
          <w:rStyle w:val="Emphasis"/>
          <w:b/>
          <w:i/>
          <w:sz w:val="22"/>
          <w:szCs w:val="22"/>
          <w:u w:val="single"/>
        </w:rPr>
        <w:t>Zone locuite aflate î</w:t>
      </w:r>
      <w:r w:rsidR="00B33DF3" w:rsidRPr="00F7797C">
        <w:rPr>
          <w:rStyle w:val="Emphasis"/>
          <w:b/>
          <w:i/>
          <w:sz w:val="22"/>
          <w:szCs w:val="22"/>
          <w:u w:val="single"/>
        </w:rPr>
        <w:t>n apropierea amplasamentului</w:t>
      </w:r>
    </w:p>
    <w:p w:rsidR="00B03D7F" w:rsidRPr="0035508A" w:rsidRDefault="00B03D7F" w:rsidP="006A2317">
      <w:pPr>
        <w:ind w:firstLine="360"/>
        <w:jc w:val="both"/>
        <w:rPr>
          <w:rStyle w:val="Emphasis"/>
          <w:sz w:val="22"/>
          <w:szCs w:val="22"/>
        </w:rPr>
      </w:pPr>
      <w:r w:rsidRPr="0035508A">
        <w:rPr>
          <w:rStyle w:val="Emphasis"/>
          <w:sz w:val="22"/>
          <w:szCs w:val="22"/>
        </w:rPr>
        <w:t>Municipiul Constanţa, situat pe malul Mării Negre, este situat în partea vestică faţă de amplasamentul obiectivului în discuţie (aşa cum se poate observa şi din planurile anexate documentaţiei).</w:t>
      </w:r>
    </w:p>
    <w:p w:rsidR="00B03D7F" w:rsidRPr="0035508A" w:rsidRDefault="00B03D7F" w:rsidP="006A2317">
      <w:pPr>
        <w:ind w:firstLine="360"/>
        <w:jc w:val="both"/>
        <w:rPr>
          <w:rStyle w:val="Emphasis"/>
          <w:sz w:val="22"/>
          <w:szCs w:val="22"/>
        </w:rPr>
      </w:pPr>
      <w:r w:rsidRPr="0035508A">
        <w:rPr>
          <w:rStyle w:val="Emphasis"/>
          <w:sz w:val="22"/>
          <w:szCs w:val="22"/>
        </w:rPr>
        <w:t>Municipiul Constan</w:t>
      </w:r>
      <w:r w:rsidR="00486257" w:rsidRPr="0035508A">
        <w:rPr>
          <w:rStyle w:val="Emphasis"/>
          <w:sz w:val="22"/>
          <w:szCs w:val="22"/>
        </w:rPr>
        <w:t>t</w:t>
      </w:r>
      <w:r w:rsidRPr="0035508A">
        <w:rPr>
          <w:rStyle w:val="Emphasis"/>
          <w:sz w:val="22"/>
          <w:szCs w:val="22"/>
        </w:rPr>
        <w:t>a se află în </w:t>
      </w:r>
      <w:hyperlink r:id="rId18" w:tooltip="Județul Constanța" w:history="1">
        <w:r w:rsidRPr="0035508A">
          <w:rPr>
            <w:rStyle w:val="Emphasis"/>
            <w:sz w:val="22"/>
            <w:szCs w:val="22"/>
          </w:rPr>
          <w:t>jude</w:t>
        </w:r>
        <w:r w:rsidR="00F222DC" w:rsidRPr="0035508A">
          <w:rPr>
            <w:rStyle w:val="Emphasis"/>
            <w:sz w:val="22"/>
            <w:szCs w:val="22"/>
          </w:rPr>
          <w:t>ţ</w:t>
        </w:r>
        <w:r w:rsidRPr="0035508A">
          <w:rPr>
            <w:rStyle w:val="Emphasis"/>
            <w:sz w:val="22"/>
            <w:szCs w:val="22"/>
          </w:rPr>
          <w:t>ul cu acela</w:t>
        </w:r>
        <w:r w:rsidR="007C4BA2" w:rsidRPr="0035508A">
          <w:rPr>
            <w:rStyle w:val="Emphasis"/>
            <w:sz w:val="22"/>
            <w:szCs w:val="22"/>
          </w:rPr>
          <w:t>s</w:t>
        </w:r>
        <w:r w:rsidRPr="0035508A">
          <w:rPr>
            <w:rStyle w:val="Emphasis"/>
            <w:sz w:val="22"/>
            <w:szCs w:val="22"/>
          </w:rPr>
          <w:t>i nume</w:t>
        </w:r>
      </w:hyperlink>
      <w:r w:rsidRPr="0035508A">
        <w:rPr>
          <w:rStyle w:val="Emphasis"/>
          <w:sz w:val="22"/>
          <w:szCs w:val="22"/>
        </w:rPr>
        <w:t>, în partea de sud-est a României, la </w:t>
      </w:r>
      <w:hyperlink r:id="rId19" w:history="1">
        <w:r w:rsidRPr="0035508A">
          <w:rPr>
            <w:rStyle w:val="Emphasis"/>
            <w:sz w:val="22"/>
            <w:szCs w:val="22"/>
          </w:rPr>
          <w:t>44°10′24″N, 28°38′18″E</w:t>
        </w:r>
      </w:hyperlink>
      <w:r w:rsidRPr="0035508A">
        <w:rPr>
          <w:rStyle w:val="Emphasis"/>
          <w:sz w:val="22"/>
          <w:szCs w:val="22"/>
        </w:rPr>
        <w:t xml:space="preserve">. Se situează pe coasta Mării Negre, într-o zonă lagunară la est, deluroasă la nord </w:t>
      </w:r>
      <w:r w:rsidR="007C4BA2" w:rsidRPr="0035508A">
        <w:rPr>
          <w:rStyle w:val="Emphasis"/>
          <w:sz w:val="22"/>
          <w:szCs w:val="22"/>
        </w:rPr>
        <w:t>s</w:t>
      </w:r>
      <w:r w:rsidRPr="0035508A">
        <w:rPr>
          <w:rStyle w:val="Emphasis"/>
          <w:sz w:val="22"/>
          <w:szCs w:val="22"/>
        </w:rPr>
        <w:t xml:space="preserve">i în partea centrală, </w:t>
      </w:r>
      <w:r w:rsidR="007C4BA2" w:rsidRPr="0035508A">
        <w:rPr>
          <w:rStyle w:val="Emphasis"/>
          <w:sz w:val="22"/>
          <w:szCs w:val="22"/>
        </w:rPr>
        <w:t>s</w:t>
      </w:r>
      <w:r w:rsidRPr="0035508A">
        <w:rPr>
          <w:rStyle w:val="Emphasis"/>
          <w:sz w:val="22"/>
          <w:szCs w:val="22"/>
        </w:rPr>
        <w:t xml:space="preserve">i de câmpie la sud </w:t>
      </w:r>
      <w:r w:rsidR="007C4BA2" w:rsidRPr="0035508A">
        <w:rPr>
          <w:rStyle w:val="Emphasis"/>
          <w:sz w:val="22"/>
          <w:szCs w:val="22"/>
        </w:rPr>
        <w:t>s</w:t>
      </w:r>
      <w:r w:rsidRPr="0035508A">
        <w:rPr>
          <w:rStyle w:val="Emphasis"/>
          <w:sz w:val="22"/>
          <w:szCs w:val="22"/>
        </w:rPr>
        <w:t>i vest. Municipiul Constan</w:t>
      </w:r>
      <w:r w:rsidR="00F222DC" w:rsidRPr="0035508A">
        <w:rPr>
          <w:rStyle w:val="Emphasis"/>
          <w:sz w:val="22"/>
          <w:szCs w:val="22"/>
        </w:rPr>
        <w:t>ţ</w:t>
      </w:r>
      <w:r w:rsidRPr="0035508A">
        <w:rPr>
          <w:rStyle w:val="Emphasis"/>
          <w:sz w:val="22"/>
          <w:szCs w:val="22"/>
        </w:rPr>
        <w:t>a posedă o plajă proprie în lungime de 6 km. Partea de nord a municipiului, </w:t>
      </w:r>
      <w:hyperlink r:id="rId20" w:tooltip="Mamaia" w:history="1">
        <w:r w:rsidRPr="0035508A">
          <w:rPr>
            <w:rStyle w:val="Emphasis"/>
            <w:sz w:val="22"/>
            <w:szCs w:val="22"/>
          </w:rPr>
          <w:t>Mamaia</w:t>
        </w:r>
      </w:hyperlink>
      <w:r w:rsidR="00F222DC" w:rsidRPr="0035508A">
        <w:rPr>
          <w:rStyle w:val="Emphasis"/>
          <w:sz w:val="22"/>
          <w:szCs w:val="22"/>
        </w:rPr>
        <w:t>, cea mai populată staţ</w:t>
      </w:r>
      <w:r w:rsidRPr="0035508A">
        <w:rPr>
          <w:rStyle w:val="Emphasis"/>
          <w:sz w:val="22"/>
          <w:szCs w:val="22"/>
        </w:rPr>
        <w:t>iune turistică de pe Litoral, se află pe malul unei lagune, având o plajă de 7 km lungime, plajă care se continuă cu al</w:t>
      </w:r>
      <w:r w:rsidR="00F222DC" w:rsidRPr="0035508A">
        <w:rPr>
          <w:rStyle w:val="Emphasis"/>
          <w:sz w:val="22"/>
          <w:szCs w:val="22"/>
        </w:rPr>
        <w:t>ţ</w:t>
      </w:r>
      <w:r w:rsidRPr="0035508A">
        <w:rPr>
          <w:rStyle w:val="Emphasis"/>
          <w:sz w:val="22"/>
          <w:szCs w:val="22"/>
        </w:rPr>
        <w:t>i 6 km pe teritoriul ora</w:t>
      </w:r>
      <w:r w:rsidR="007C4BA2" w:rsidRPr="0035508A">
        <w:rPr>
          <w:rStyle w:val="Emphasis"/>
          <w:sz w:val="22"/>
          <w:szCs w:val="22"/>
        </w:rPr>
        <w:t>s</w:t>
      </w:r>
      <w:r w:rsidRPr="0035508A">
        <w:rPr>
          <w:rStyle w:val="Emphasis"/>
          <w:sz w:val="22"/>
          <w:szCs w:val="22"/>
        </w:rPr>
        <w:t>ului Năvodari.</w:t>
      </w:r>
    </w:p>
    <w:p w:rsidR="00B03D7F" w:rsidRPr="0035508A" w:rsidRDefault="00B03D7F" w:rsidP="006A2317">
      <w:pPr>
        <w:ind w:firstLine="360"/>
        <w:jc w:val="both"/>
        <w:rPr>
          <w:rStyle w:val="Emphasis"/>
          <w:sz w:val="22"/>
          <w:szCs w:val="22"/>
        </w:rPr>
      </w:pPr>
      <w:r w:rsidRPr="0035508A">
        <w:rPr>
          <w:rStyle w:val="Emphasis"/>
          <w:sz w:val="22"/>
          <w:szCs w:val="22"/>
        </w:rPr>
        <w:t>Conform datelor recensământului din 2011, populaţia municipiului Cons</w:t>
      </w:r>
      <w:r w:rsidR="003115CF">
        <w:rPr>
          <w:rStyle w:val="Emphasis"/>
          <w:sz w:val="22"/>
          <w:szCs w:val="22"/>
        </w:rPr>
        <w:t>tanţa numără aproximativ 283872</w:t>
      </w:r>
      <w:r w:rsidRPr="0035508A">
        <w:rPr>
          <w:rStyle w:val="Emphasis"/>
          <w:sz w:val="22"/>
          <w:szCs w:val="22"/>
        </w:rPr>
        <w:t xml:space="preserve"> locuitori.</w:t>
      </w:r>
    </w:p>
    <w:p w:rsidR="00B03D7F" w:rsidRPr="0035508A" w:rsidRDefault="00B03D7F" w:rsidP="006A2317">
      <w:pPr>
        <w:ind w:firstLine="360"/>
        <w:jc w:val="both"/>
        <w:rPr>
          <w:rStyle w:val="Emphasis"/>
          <w:sz w:val="22"/>
          <w:szCs w:val="22"/>
        </w:rPr>
      </w:pPr>
      <w:r w:rsidRPr="0035508A">
        <w:rPr>
          <w:rStyle w:val="Emphasis"/>
          <w:sz w:val="22"/>
          <w:szCs w:val="22"/>
        </w:rPr>
        <w:t>Municipiul se învecinează cu ora</w:t>
      </w:r>
      <w:r w:rsidR="007C4BA2" w:rsidRPr="0035508A">
        <w:rPr>
          <w:rStyle w:val="Emphasis"/>
          <w:sz w:val="22"/>
          <w:szCs w:val="22"/>
        </w:rPr>
        <w:t>s</w:t>
      </w:r>
      <w:r w:rsidRPr="0035508A">
        <w:rPr>
          <w:rStyle w:val="Emphasis"/>
          <w:sz w:val="22"/>
          <w:szCs w:val="22"/>
        </w:rPr>
        <w:t>ele</w:t>
      </w:r>
      <w:r w:rsidR="00CB3EAF" w:rsidRPr="0035508A">
        <w:rPr>
          <w:rStyle w:val="Emphasis"/>
          <w:sz w:val="22"/>
          <w:szCs w:val="22"/>
        </w:rPr>
        <w:t xml:space="preserve"> </w:t>
      </w:r>
      <w:hyperlink r:id="rId21" w:tooltip="Năvodari" w:history="1">
        <w:r w:rsidRPr="0035508A">
          <w:rPr>
            <w:rStyle w:val="Emphasis"/>
            <w:sz w:val="22"/>
            <w:szCs w:val="22"/>
          </w:rPr>
          <w:t>Năvodari</w:t>
        </w:r>
      </w:hyperlink>
      <w:r w:rsidR="00CB3EAF" w:rsidRPr="0035508A">
        <w:rPr>
          <w:rStyle w:val="Emphasis"/>
          <w:sz w:val="22"/>
          <w:szCs w:val="22"/>
        </w:rPr>
        <w:t xml:space="preserve"> </w:t>
      </w:r>
      <w:r w:rsidR="007C4BA2" w:rsidRPr="0035508A">
        <w:rPr>
          <w:rStyle w:val="Emphasis"/>
          <w:sz w:val="22"/>
          <w:szCs w:val="22"/>
        </w:rPr>
        <w:t>s</w:t>
      </w:r>
      <w:r w:rsidRPr="0035508A">
        <w:rPr>
          <w:rStyle w:val="Emphasis"/>
          <w:sz w:val="22"/>
          <w:szCs w:val="22"/>
        </w:rPr>
        <w:t>i</w:t>
      </w:r>
      <w:r w:rsidR="00CB3EAF" w:rsidRPr="0035508A">
        <w:rPr>
          <w:rStyle w:val="Emphasis"/>
          <w:sz w:val="22"/>
          <w:szCs w:val="22"/>
        </w:rPr>
        <w:t xml:space="preserve"> </w:t>
      </w:r>
      <w:hyperlink r:id="rId22" w:tooltip="Ovidiu, Constanța" w:history="1">
        <w:r w:rsidRPr="0035508A">
          <w:rPr>
            <w:rStyle w:val="Emphasis"/>
            <w:sz w:val="22"/>
            <w:szCs w:val="22"/>
          </w:rPr>
          <w:t>Ovidiu</w:t>
        </w:r>
      </w:hyperlink>
      <w:r w:rsidRPr="0035508A">
        <w:rPr>
          <w:rStyle w:val="Emphasis"/>
          <w:sz w:val="22"/>
          <w:szCs w:val="22"/>
        </w:rPr>
        <w:t> la nord, cu comuna </w:t>
      </w:r>
      <w:hyperlink r:id="rId23" w:tooltip="Agigea, Constanța" w:history="1">
        <w:r w:rsidRPr="0035508A">
          <w:rPr>
            <w:rStyle w:val="Emphasis"/>
            <w:sz w:val="22"/>
            <w:szCs w:val="22"/>
          </w:rPr>
          <w:t>Agigea</w:t>
        </w:r>
      </w:hyperlink>
      <w:r w:rsidRPr="0035508A">
        <w:rPr>
          <w:rStyle w:val="Emphasis"/>
          <w:sz w:val="22"/>
          <w:szCs w:val="22"/>
        </w:rPr>
        <w:t> la sud (cu aceste trei localită</w:t>
      </w:r>
      <w:r w:rsidR="00486257" w:rsidRPr="0035508A">
        <w:rPr>
          <w:rStyle w:val="Emphasis"/>
          <w:sz w:val="22"/>
          <w:szCs w:val="22"/>
        </w:rPr>
        <w:t>t</w:t>
      </w:r>
      <w:r w:rsidRPr="0035508A">
        <w:rPr>
          <w:rStyle w:val="Emphasis"/>
          <w:sz w:val="22"/>
          <w:szCs w:val="22"/>
        </w:rPr>
        <w:t>i fiind lipit), ora</w:t>
      </w:r>
      <w:r w:rsidR="007C4BA2" w:rsidRPr="0035508A">
        <w:rPr>
          <w:rStyle w:val="Emphasis"/>
          <w:sz w:val="22"/>
          <w:szCs w:val="22"/>
        </w:rPr>
        <w:t>s</w:t>
      </w:r>
      <w:r w:rsidRPr="0035508A">
        <w:rPr>
          <w:rStyle w:val="Emphasis"/>
          <w:sz w:val="22"/>
          <w:szCs w:val="22"/>
        </w:rPr>
        <w:t>ul </w:t>
      </w:r>
      <w:hyperlink r:id="rId24" w:tooltip="Murfatlar" w:history="1">
        <w:r w:rsidRPr="0035508A">
          <w:rPr>
            <w:rStyle w:val="Emphasis"/>
            <w:sz w:val="22"/>
            <w:szCs w:val="22"/>
          </w:rPr>
          <w:t>Murfatlar</w:t>
        </w:r>
      </w:hyperlink>
      <w:r w:rsidRPr="0035508A">
        <w:rPr>
          <w:rStyle w:val="Emphasis"/>
          <w:sz w:val="22"/>
          <w:szCs w:val="22"/>
        </w:rPr>
        <w:t> </w:t>
      </w:r>
      <w:r w:rsidR="007C4BA2" w:rsidRPr="0035508A">
        <w:rPr>
          <w:rStyle w:val="Emphasis"/>
          <w:sz w:val="22"/>
          <w:szCs w:val="22"/>
        </w:rPr>
        <w:t>s</w:t>
      </w:r>
      <w:r w:rsidRPr="0035508A">
        <w:rPr>
          <w:rStyle w:val="Emphasis"/>
          <w:sz w:val="22"/>
          <w:szCs w:val="22"/>
        </w:rPr>
        <w:t>i comuna </w:t>
      </w:r>
      <w:hyperlink r:id="rId25" w:tooltip="Valu lui Traian, Constanța" w:history="1">
        <w:r w:rsidRPr="0035508A">
          <w:rPr>
            <w:rStyle w:val="Emphasis"/>
            <w:sz w:val="22"/>
            <w:szCs w:val="22"/>
          </w:rPr>
          <w:t>Valu lui Traian</w:t>
        </w:r>
      </w:hyperlink>
      <w:r w:rsidRPr="0035508A">
        <w:rPr>
          <w:rStyle w:val="Emphasis"/>
          <w:sz w:val="22"/>
          <w:szCs w:val="22"/>
        </w:rPr>
        <w:t> la vest, ora</w:t>
      </w:r>
      <w:r w:rsidR="007C4BA2" w:rsidRPr="0035508A">
        <w:rPr>
          <w:rStyle w:val="Emphasis"/>
          <w:sz w:val="22"/>
          <w:szCs w:val="22"/>
        </w:rPr>
        <w:t>s</w:t>
      </w:r>
      <w:r w:rsidRPr="0035508A">
        <w:rPr>
          <w:rStyle w:val="Emphasis"/>
          <w:sz w:val="22"/>
          <w:szCs w:val="22"/>
        </w:rPr>
        <w:t>ul </w:t>
      </w:r>
      <w:hyperlink r:id="rId26" w:tooltip="Techirghiol" w:history="1">
        <w:r w:rsidRPr="0035508A">
          <w:rPr>
            <w:rStyle w:val="Emphasis"/>
            <w:sz w:val="22"/>
            <w:szCs w:val="22"/>
          </w:rPr>
          <w:t>Techirghiol</w:t>
        </w:r>
      </w:hyperlink>
      <w:r w:rsidRPr="0035508A">
        <w:rPr>
          <w:rStyle w:val="Emphasis"/>
          <w:sz w:val="22"/>
          <w:szCs w:val="22"/>
        </w:rPr>
        <w:t> </w:t>
      </w:r>
      <w:r w:rsidR="007C4BA2" w:rsidRPr="0035508A">
        <w:rPr>
          <w:rStyle w:val="Emphasis"/>
          <w:sz w:val="22"/>
          <w:szCs w:val="22"/>
        </w:rPr>
        <w:t>s</w:t>
      </w:r>
      <w:r w:rsidRPr="0035508A">
        <w:rPr>
          <w:rStyle w:val="Emphasis"/>
          <w:sz w:val="22"/>
          <w:szCs w:val="22"/>
        </w:rPr>
        <w:t>i comuna </w:t>
      </w:r>
      <w:hyperlink r:id="rId27" w:tooltip="Cumpăna" w:history="1">
        <w:r w:rsidRPr="0035508A">
          <w:rPr>
            <w:rStyle w:val="Emphasis"/>
            <w:sz w:val="22"/>
            <w:szCs w:val="22"/>
          </w:rPr>
          <w:t>Cumpăna</w:t>
        </w:r>
      </w:hyperlink>
      <w:r w:rsidRPr="0035508A">
        <w:rPr>
          <w:rStyle w:val="Emphasis"/>
          <w:sz w:val="22"/>
          <w:szCs w:val="22"/>
        </w:rPr>
        <w:t xml:space="preserve"> la sud-vest </w:t>
      </w:r>
      <w:r w:rsidR="007C4BA2" w:rsidRPr="0035508A">
        <w:rPr>
          <w:rStyle w:val="Emphasis"/>
          <w:sz w:val="22"/>
          <w:szCs w:val="22"/>
        </w:rPr>
        <w:t>s</w:t>
      </w:r>
      <w:r w:rsidRPr="0035508A">
        <w:rPr>
          <w:rStyle w:val="Emphasis"/>
          <w:sz w:val="22"/>
          <w:szCs w:val="22"/>
        </w:rPr>
        <w:t>i </w:t>
      </w:r>
      <w:hyperlink r:id="rId28" w:tooltip="Marea Neagră" w:history="1">
        <w:r w:rsidRPr="0035508A">
          <w:rPr>
            <w:rStyle w:val="Emphasis"/>
            <w:sz w:val="22"/>
            <w:szCs w:val="22"/>
          </w:rPr>
          <w:t>Marea Neagră</w:t>
        </w:r>
      </w:hyperlink>
      <w:r w:rsidRPr="0035508A">
        <w:rPr>
          <w:rStyle w:val="Emphasis"/>
          <w:sz w:val="22"/>
          <w:szCs w:val="22"/>
        </w:rPr>
        <w:t> la est.</w:t>
      </w:r>
      <w:r w:rsidR="00397CE0" w:rsidRPr="0035508A">
        <w:rPr>
          <w:rStyle w:val="Emphasis"/>
          <w:sz w:val="22"/>
          <w:szCs w:val="22"/>
        </w:rPr>
        <w:t xml:space="preserve"> </w:t>
      </w:r>
      <w:r w:rsidRPr="0035508A">
        <w:rPr>
          <w:rStyle w:val="Emphasis"/>
          <w:sz w:val="22"/>
          <w:szCs w:val="22"/>
        </w:rPr>
        <w:t xml:space="preserve">Portul Constanţa </w:t>
      </w:r>
      <w:r w:rsidRPr="0035508A">
        <w:rPr>
          <w:rStyle w:val="Emphasis"/>
          <w:sz w:val="22"/>
          <w:szCs w:val="22"/>
        </w:rPr>
        <w:lastRenderedPageBreak/>
        <w:t>este principalul port al României la Marea Neagră şi al IV-lea ca importanţă în Europa, fiind întins pe o suprafaţă de 3182 ha (uscat şi acvatoriu).</w:t>
      </w:r>
      <w:r w:rsidR="00397CE0" w:rsidRPr="0035508A">
        <w:rPr>
          <w:rStyle w:val="Emphasis"/>
          <w:sz w:val="22"/>
          <w:szCs w:val="22"/>
        </w:rPr>
        <w:t xml:space="preserve"> </w:t>
      </w:r>
      <w:r w:rsidRPr="0035508A">
        <w:rPr>
          <w:rStyle w:val="Emphasis"/>
          <w:sz w:val="22"/>
          <w:szCs w:val="22"/>
        </w:rPr>
        <w:t xml:space="preserve">Cota </w:t>
      </w:r>
      <w:r w:rsidR="003115CF">
        <w:rPr>
          <w:rStyle w:val="Emphasis"/>
          <w:sz w:val="22"/>
          <w:szCs w:val="22"/>
        </w:rPr>
        <w:t xml:space="preserve">cheurilor </w:t>
      </w:r>
      <w:r w:rsidRPr="0035508A">
        <w:rPr>
          <w:rStyle w:val="Emphasis"/>
          <w:sz w:val="22"/>
          <w:szCs w:val="22"/>
        </w:rPr>
        <w:t>Portului Comercial Constanţa şi a Portului de Agrement Tomis este de + 2,50 m altitudine.</w:t>
      </w:r>
    </w:p>
    <w:p w:rsidR="00B03D7F" w:rsidRPr="0035508A" w:rsidRDefault="00B03D7F" w:rsidP="00803312">
      <w:pPr>
        <w:jc w:val="both"/>
        <w:rPr>
          <w:rStyle w:val="Emphasis"/>
          <w:sz w:val="22"/>
          <w:szCs w:val="22"/>
        </w:rPr>
      </w:pPr>
    </w:p>
    <w:p w:rsidR="002D1571" w:rsidRPr="00E4159A" w:rsidRDefault="002D1571" w:rsidP="00DD4DB1">
      <w:pPr>
        <w:numPr>
          <w:ilvl w:val="0"/>
          <w:numId w:val="3"/>
        </w:numPr>
        <w:jc w:val="both"/>
        <w:rPr>
          <w:rStyle w:val="Emphasis"/>
          <w:b/>
          <w:i/>
          <w:sz w:val="22"/>
          <w:szCs w:val="22"/>
          <w:u w:val="single"/>
        </w:rPr>
      </w:pPr>
      <w:r w:rsidRPr="00E4159A">
        <w:rPr>
          <w:rStyle w:val="Emphasis"/>
          <w:b/>
          <w:i/>
          <w:sz w:val="22"/>
          <w:szCs w:val="22"/>
          <w:u w:val="single"/>
        </w:rPr>
        <w:t>Zone istorice, arheologice, cultural, zone de protecţie sanitară</w:t>
      </w:r>
    </w:p>
    <w:p w:rsidR="002D1571" w:rsidRPr="0035508A" w:rsidRDefault="00236D7A" w:rsidP="006A2317">
      <w:pPr>
        <w:ind w:firstLine="360"/>
        <w:jc w:val="both"/>
        <w:rPr>
          <w:rStyle w:val="Emphasis"/>
          <w:sz w:val="22"/>
          <w:szCs w:val="22"/>
        </w:rPr>
      </w:pPr>
      <w:r w:rsidRPr="0035508A">
        <w:rPr>
          <w:rStyle w:val="Emphasis"/>
          <w:sz w:val="22"/>
          <w:szCs w:val="22"/>
        </w:rPr>
        <w:t xml:space="preserve">În zona amplasamentului sau în zona </w:t>
      </w:r>
      <w:r w:rsidR="00DC7638" w:rsidRPr="0035508A">
        <w:rPr>
          <w:rStyle w:val="Emphasis"/>
          <w:sz w:val="22"/>
          <w:szCs w:val="22"/>
        </w:rPr>
        <w:t xml:space="preserve">imediat </w:t>
      </w:r>
      <w:r w:rsidRPr="0035508A">
        <w:rPr>
          <w:rStyle w:val="Emphasis"/>
          <w:sz w:val="22"/>
          <w:szCs w:val="22"/>
        </w:rPr>
        <w:t>limitrofă acestuia nu există zone istorice, arheologice, culturale.</w:t>
      </w:r>
    </w:p>
    <w:p w:rsidR="00CD0F85" w:rsidRPr="0035508A" w:rsidRDefault="00CD0F85" w:rsidP="00803312">
      <w:pPr>
        <w:jc w:val="both"/>
        <w:rPr>
          <w:rStyle w:val="Emphasis"/>
          <w:sz w:val="22"/>
          <w:szCs w:val="22"/>
        </w:rPr>
      </w:pPr>
    </w:p>
    <w:p w:rsidR="00CD0F85" w:rsidRPr="00A80CC5" w:rsidRDefault="00CD0F85" w:rsidP="00DD4DB1">
      <w:pPr>
        <w:numPr>
          <w:ilvl w:val="0"/>
          <w:numId w:val="3"/>
        </w:numPr>
        <w:jc w:val="both"/>
        <w:rPr>
          <w:rStyle w:val="Emphasis"/>
          <w:b/>
          <w:i/>
          <w:sz w:val="22"/>
          <w:szCs w:val="22"/>
          <w:u w:val="single"/>
        </w:rPr>
      </w:pPr>
      <w:bookmarkStart w:id="18" w:name="_Toc448245199"/>
      <w:r w:rsidRPr="00A80CC5">
        <w:rPr>
          <w:rStyle w:val="Emphasis"/>
          <w:b/>
          <w:i/>
          <w:sz w:val="22"/>
          <w:szCs w:val="22"/>
          <w:u w:val="single"/>
        </w:rPr>
        <w:t>Detalii privind orice variantă de amplasament care a fost luată în considerare</w:t>
      </w:r>
      <w:bookmarkEnd w:id="18"/>
    </w:p>
    <w:p w:rsidR="00CD0F85" w:rsidRPr="0035508A" w:rsidRDefault="00F222DC" w:rsidP="006A2317">
      <w:pPr>
        <w:ind w:firstLine="360"/>
        <w:jc w:val="both"/>
        <w:rPr>
          <w:rStyle w:val="Emphasis"/>
          <w:sz w:val="22"/>
          <w:szCs w:val="22"/>
        </w:rPr>
      </w:pPr>
      <w:r w:rsidRPr="0035508A">
        <w:rPr>
          <w:rStyle w:val="Emphasis"/>
          <w:sz w:val="22"/>
          <w:szCs w:val="22"/>
        </w:rPr>
        <w:t xml:space="preserve">A fost analizată o singură variantă de amplasament </w:t>
      </w:r>
      <w:r w:rsidR="00CB3EAF" w:rsidRPr="0035508A">
        <w:rPr>
          <w:rStyle w:val="Emphasis"/>
          <w:sz w:val="22"/>
          <w:szCs w:val="22"/>
        </w:rPr>
        <w:t>deoarece Postul de încărcare/descărcare combustibil în/din cisterne auto va deveni parte componentă a Staţiei de bunkeraj existentă.</w:t>
      </w:r>
    </w:p>
    <w:p w:rsidR="00F222DC" w:rsidRPr="0035508A" w:rsidRDefault="00F222DC" w:rsidP="00803312">
      <w:pPr>
        <w:jc w:val="both"/>
        <w:rPr>
          <w:rStyle w:val="Emphasis"/>
          <w:sz w:val="22"/>
          <w:szCs w:val="22"/>
        </w:rPr>
      </w:pPr>
    </w:p>
    <w:p w:rsidR="00B30A84" w:rsidRPr="00E26365" w:rsidRDefault="00B30A84" w:rsidP="00622896">
      <w:pPr>
        <w:ind w:firstLine="360"/>
        <w:jc w:val="both"/>
        <w:rPr>
          <w:rStyle w:val="Emphasis"/>
          <w:b/>
          <w:sz w:val="22"/>
          <w:szCs w:val="22"/>
        </w:rPr>
      </w:pPr>
      <w:bookmarkStart w:id="19" w:name="_Toc448245200"/>
      <w:r w:rsidRPr="00E26365">
        <w:rPr>
          <w:rStyle w:val="Emphasis"/>
          <w:b/>
          <w:sz w:val="22"/>
          <w:szCs w:val="22"/>
        </w:rPr>
        <w:t>IMPACT POTENŢIAL</w:t>
      </w:r>
      <w:bookmarkEnd w:id="19"/>
    </w:p>
    <w:p w:rsidR="001B5D46" w:rsidRPr="0035508A" w:rsidRDefault="004D4047" w:rsidP="006A2317">
      <w:pPr>
        <w:ind w:firstLine="360"/>
        <w:jc w:val="both"/>
        <w:rPr>
          <w:rStyle w:val="Emphasis"/>
          <w:sz w:val="22"/>
          <w:szCs w:val="22"/>
        </w:rPr>
      </w:pPr>
      <w:bookmarkStart w:id="20" w:name="_Toc299786432"/>
      <w:r w:rsidRPr="0035508A">
        <w:rPr>
          <w:rStyle w:val="Emphasis"/>
          <w:sz w:val="22"/>
          <w:szCs w:val="22"/>
        </w:rPr>
        <w:t>Impactul potenţial pe perioada de realizare a lucrărilor, precum şi pe cea de exploatare</w:t>
      </w:r>
      <w:bookmarkEnd w:id="20"/>
      <w:r w:rsidRPr="0035508A">
        <w:rPr>
          <w:rStyle w:val="Emphasis"/>
          <w:sz w:val="22"/>
          <w:szCs w:val="22"/>
        </w:rPr>
        <w:t xml:space="preserve">, caracteristicile acestuia, factorii asupra cărora acţionează, precum şi măsurile de evitare, reducere sau ameliorare a impactului semnificativ asupra mediului sunt prezentate </w:t>
      </w:r>
      <w:r w:rsidR="0005252F" w:rsidRPr="0035508A">
        <w:rPr>
          <w:rStyle w:val="Emphasis"/>
          <w:sz w:val="22"/>
          <w:szCs w:val="22"/>
        </w:rPr>
        <w:t xml:space="preserve">în </w:t>
      </w:r>
      <w:r w:rsidRPr="0035508A">
        <w:rPr>
          <w:rStyle w:val="Emphasis"/>
          <w:sz w:val="22"/>
          <w:szCs w:val="22"/>
        </w:rPr>
        <w:t xml:space="preserve">continuare. </w:t>
      </w:r>
    </w:p>
    <w:p w:rsidR="007B2B66" w:rsidRPr="0035508A" w:rsidRDefault="001B5D46" w:rsidP="006A2317">
      <w:pPr>
        <w:ind w:firstLine="360"/>
        <w:jc w:val="both"/>
        <w:rPr>
          <w:rStyle w:val="Emphasis"/>
          <w:sz w:val="22"/>
          <w:szCs w:val="22"/>
        </w:rPr>
      </w:pPr>
      <w:r w:rsidRPr="0035508A">
        <w:rPr>
          <w:rStyle w:val="Emphasis"/>
          <w:sz w:val="22"/>
          <w:szCs w:val="22"/>
        </w:rPr>
        <w:t xml:space="preserve">Având în vedere tipurile de activităţi care se desfăşoară pentru realizarea </w:t>
      </w:r>
      <w:r w:rsidR="00B34DCE" w:rsidRPr="0035508A">
        <w:rPr>
          <w:rStyle w:val="Emphasis"/>
          <w:sz w:val="22"/>
          <w:szCs w:val="22"/>
        </w:rPr>
        <w:t xml:space="preserve">lucrarilor </w:t>
      </w:r>
      <w:r w:rsidRPr="0035508A">
        <w:rPr>
          <w:rStyle w:val="Emphasis"/>
          <w:sz w:val="22"/>
          <w:szCs w:val="22"/>
        </w:rPr>
        <w:t>se constată că impactul este nesemnificativ</w:t>
      </w:r>
      <w:r w:rsidR="00225844" w:rsidRPr="0035508A">
        <w:rPr>
          <w:rStyle w:val="Emphasis"/>
          <w:sz w:val="22"/>
          <w:szCs w:val="22"/>
        </w:rPr>
        <w:t>, limitat</w:t>
      </w:r>
      <w:r w:rsidRPr="0035508A">
        <w:rPr>
          <w:rStyle w:val="Emphasis"/>
          <w:sz w:val="22"/>
          <w:szCs w:val="22"/>
        </w:rPr>
        <w:t xml:space="preserve"> şi se realizează </w:t>
      </w:r>
      <w:r w:rsidR="00F222DC" w:rsidRPr="0035508A">
        <w:rPr>
          <w:rStyle w:val="Emphasis"/>
          <w:sz w:val="22"/>
          <w:szCs w:val="22"/>
        </w:rPr>
        <w:t xml:space="preserve">în cea mai mare măsură </w:t>
      </w:r>
      <w:r w:rsidRPr="0035508A">
        <w:rPr>
          <w:rStyle w:val="Emphasis"/>
          <w:sz w:val="22"/>
          <w:szCs w:val="22"/>
        </w:rPr>
        <w:t>pe per</w:t>
      </w:r>
      <w:r w:rsidR="00ED4245" w:rsidRPr="0035508A">
        <w:rPr>
          <w:rStyle w:val="Emphasis"/>
          <w:sz w:val="22"/>
          <w:szCs w:val="22"/>
        </w:rPr>
        <w:t>ioada de execuţie a lucrărilor.</w:t>
      </w:r>
    </w:p>
    <w:p w:rsidR="008A4B81" w:rsidRPr="0035508A" w:rsidRDefault="008A4B81" w:rsidP="00803312">
      <w:pPr>
        <w:jc w:val="both"/>
        <w:rPr>
          <w:rStyle w:val="Emphasis"/>
          <w:sz w:val="22"/>
          <w:szCs w:val="22"/>
        </w:rPr>
      </w:pPr>
    </w:p>
    <w:p w:rsidR="004D4047" w:rsidRPr="00E26365" w:rsidRDefault="004D4047" w:rsidP="00DD4DB1">
      <w:pPr>
        <w:numPr>
          <w:ilvl w:val="0"/>
          <w:numId w:val="3"/>
        </w:numPr>
        <w:jc w:val="both"/>
        <w:rPr>
          <w:rStyle w:val="Emphasis"/>
          <w:b/>
          <w:i/>
          <w:sz w:val="22"/>
          <w:szCs w:val="22"/>
          <w:u w:val="single"/>
        </w:rPr>
      </w:pPr>
      <w:bookmarkStart w:id="21" w:name="_Toc448245202"/>
      <w:r w:rsidRPr="00E26365">
        <w:rPr>
          <w:rStyle w:val="Emphasis"/>
          <w:b/>
          <w:i/>
          <w:sz w:val="22"/>
          <w:szCs w:val="22"/>
          <w:u w:val="single"/>
        </w:rPr>
        <w:t>Impactul potenţial asupra populaţiei, folosinţelor, bunurilor materiale şi a sănătăţii umane</w:t>
      </w:r>
      <w:bookmarkEnd w:id="21"/>
      <w:r w:rsidRPr="00E26365">
        <w:rPr>
          <w:rStyle w:val="Emphasis"/>
          <w:b/>
          <w:i/>
          <w:sz w:val="22"/>
          <w:szCs w:val="22"/>
          <w:u w:val="single"/>
        </w:rPr>
        <w:t xml:space="preserve"> </w:t>
      </w:r>
    </w:p>
    <w:p w:rsidR="003C0226" w:rsidRPr="0035508A" w:rsidRDefault="003C0226" w:rsidP="006A2317">
      <w:pPr>
        <w:ind w:firstLine="360"/>
        <w:jc w:val="both"/>
        <w:rPr>
          <w:rStyle w:val="Emphasis"/>
          <w:sz w:val="22"/>
          <w:szCs w:val="22"/>
        </w:rPr>
      </w:pPr>
      <w:bookmarkStart w:id="22" w:name="_Toc299786433"/>
      <w:r w:rsidRPr="0035508A">
        <w:rPr>
          <w:rStyle w:val="Emphasis"/>
          <w:sz w:val="22"/>
          <w:szCs w:val="22"/>
        </w:rPr>
        <w:t xml:space="preserve">Pentru </w:t>
      </w:r>
      <w:r w:rsidR="00E26365">
        <w:rPr>
          <w:rStyle w:val="Emphasis"/>
          <w:sz w:val="22"/>
          <w:szCs w:val="22"/>
        </w:rPr>
        <w:t>realizarea postului de descarcare/incarcare cisterne auto</w:t>
      </w:r>
      <w:r w:rsidRPr="0035508A">
        <w:rPr>
          <w:rStyle w:val="Emphasis"/>
          <w:sz w:val="22"/>
          <w:szCs w:val="22"/>
        </w:rPr>
        <w:t xml:space="preserve"> este necesară o suprafaţă de platformă de </w:t>
      </w:r>
      <w:r w:rsidR="00CB3EAF" w:rsidRPr="0035508A">
        <w:rPr>
          <w:rStyle w:val="Emphasis"/>
          <w:sz w:val="22"/>
          <w:szCs w:val="22"/>
        </w:rPr>
        <w:t>137,25</w:t>
      </w:r>
      <w:r w:rsidRPr="0035508A">
        <w:rPr>
          <w:rStyle w:val="Emphasis"/>
          <w:sz w:val="22"/>
          <w:szCs w:val="22"/>
        </w:rPr>
        <w:t xml:space="preserve"> mp, având </w:t>
      </w:r>
      <w:r w:rsidR="00CB3EAF" w:rsidRPr="0035508A">
        <w:rPr>
          <w:rStyle w:val="Emphasis"/>
          <w:sz w:val="22"/>
          <w:szCs w:val="22"/>
        </w:rPr>
        <w:t>îmbrăcăminte din beton de ciment.</w:t>
      </w:r>
    </w:p>
    <w:p w:rsidR="001A4DEE" w:rsidRPr="0035508A" w:rsidRDefault="00B07622" w:rsidP="006A2317">
      <w:pPr>
        <w:ind w:firstLine="360"/>
        <w:jc w:val="both"/>
        <w:rPr>
          <w:rStyle w:val="Emphasis"/>
          <w:sz w:val="22"/>
          <w:szCs w:val="22"/>
        </w:rPr>
      </w:pPr>
      <w:r w:rsidRPr="0035508A">
        <w:rPr>
          <w:rStyle w:val="Emphasis"/>
          <w:sz w:val="22"/>
          <w:szCs w:val="22"/>
        </w:rPr>
        <w:t xml:space="preserve">Lucrările propuse pentru </w:t>
      </w:r>
      <w:r w:rsidR="000C13E5" w:rsidRPr="0035508A">
        <w:rPr>
          <w:rStyle w:val="Emphasis"/>
          <w:sz w:val="22"/>
          <w:szCs w:val="22"/>
        </w:rPr>
        <w:t xml:space="preserve">amenajarea </w:t>
      </w:r>
      <w:r w:rsidR="003C0226" w:rsidRPr="0035508A">
        <w:rPr>
          <w:rStyle w:val="Emphasis"/>
          <w:sz w:val="22"/>
          <w:szCs w:val="22"/>
        </w:rPr>
        <w:t xml:space="preserve">platformei </w:t>
      </w:r>
      <w:r w:rsidR="00CB3EAF" w:rsidRPr="0035508A">
        <w:rPr>
          <w:rStyle w:val="Emphasis"/>
          <w:sz w:val="22"/>
          <w:szCs w:val="22"/>
        </w:rPr>
        <w:t>şi montarea braţului de încărcare</w:t>
      </w:r>
      <w:r w:rsidR="003C0226" w:rsidRPr="0035508A">
        <w:rPr>
          <w:rStyle w:val="Emphasis"/>
          <w:sz w:val="22"/>
          <w:szCs w:val="22"/>
        </w:rPr>
        <w:t xml:space="preserve"> </w:t>
      </w:r>
      <w:r w:rsidR="00E26365">
        <w:rPr>
          <w:rStyle w:val="Emphasis"/>
          <w:sz w:val="22"/>
          <w:szCs w:val="22"/>
        </w:rPr>
        <w:t>-descarcare</w:t>
      </w:r>
      <w:r w:rsidR="003C0226" w:rsidRPr="0035508A">
        <w:rPr>
          <w:rStyle w:val="Emphasis"/>
          <w:sz w:val="22"/>
          <w:szCs w:val="22"/>
        </w:rPr>
        <w:t xml:space="preserve"> </w:t>
      </w:r>
      <w:r w:rsidR="000C13E5" w:rsidRPr="0035508A">
        <w:rPr>
          <w:rStyle w:val="Emphasis"/>
          <w:sz w:val="22"/>
          <w:szCs w:val="22"/>
        </w:rPr>
        <w:t>nu se v</w:t>
      </w:r>
      <w:r w:rsidR="00CB3EAF" w:rsidRPr="0035508A">
        <w:rPr>
          <w:rStyle w:val="Emphasis"/>
          <w:sz w:val="22"/>
          <w:szCs w:val="22"/>
        </w:rPr>
        <w:t>or</w:t>
      </w:r>
      <w:r w:rsidR="000C13E5" w:rsidRPr="0035508A">
        <w:rPr>
          <w:rStyle w:val="Emphasis"/>
          <w:sz w:val="22"/>
          <w:szCs w:val="22"/>
        </w:rPr>
        <w:t xml:space="preserve"> realiza în zone locuite sau în apropi</w:t>
      </w:r>
      <w:r w:rsidR="001A4DEE" w:rsidRPr="0035508A">
        <w:rPr>
          <w:rStyle w:val="Emphasis"/>
          <w:sz w:val="22"/>
          <w:szCs w:val="22"/>
        </w:rPr>
        <w:t>e</w:t>
      </w:r>
      <w:r w:rsidR="000C13E5" w:rsidRPr="0035508A">
        <w:rPr>
          <w:rStyle w:val="Emphasis"/>
          <w:sz w:val="22"/>
          <w:szCs w:val="22"/>
        </w:rPr>
        <w:t>rea acestora</w:t>
      </w:r>
      <w:r w:rsidR="001A4DEE" w:rsidRPr="0035508A">
        <w:rPr>
          <w:rStyle w:val="Emphasis"/>
          <w:sz w:val="22"/>
          <w:szCs w:val="22"/>
        </w:rPr>
        <w:t>,</w:t>
      </w:r>
      <w:r w:rsidR="00F164B7" w:rsidRPr="0035508A">
        <w:rPr>
          <w:rStyle w:val="Emphasis"/>
          <w:sz w:val="22"/>
          <w:szCs w:val="22"/>
        </w:rPr>
        <w:t xml:space="preserve"> iar specificul lucrărilor propu</w:t>
      </w:r>
      <w:r w:rsidR="001A4DEE" w:rsidRPr="0035508A">
        <w:rPr>
          <w:rStyle w:val="Emphasis"/>
          <w:sz w:val="22"/>
          <w:szCs w:val="22"/>
        </w:rPr>
        <w:t>se a se executa nu vor afecta sănătatea populaţiei</w:t>
      </w:r>
      <w:r w:rsidR="003C3D7A" w:rsidRPr="0035508A">
        <w:rPr>
          <w:rStyle w:val="Emphasis"/>
          <w:sz w:val="22"/>
          <w:szCs w:val="22"/>
        </w:rPr>
        <w:t>.</w:t>
      </w:r>
      <w:r w:rsidR="001A4DEE" w:rsidRPr="0035508A">
        <w:rPr>
          <w:rStyle w:val="Emphasis"/>
          <w:sz w:val="22"/>
          <w:szCs w:val="22"/>
        </w:rPr>
        <w:t xml:space="preserve"> </w:t>
      </w:r>
    </w:p>
    <w:bookmarkEnd w:id="22"/>
    <w:p w:rsidR="004D4047" w:rsidRPr="0035508A" w:rsidRDefault="00B07622" w:rsidP="006A2317">
      <w:pPr>
        <w:ind w:firstLine="360"/>
        <w:jc w:val="both"/>
        <w:rPr>
          <w:rStyle w:val="Emphasis"/>
          <w:sz w:val="22"/>
          <w:szCs w:val="22"/>
        </w:rPr>
      </w:pPr>
      <w:r w:rsidRPr="0035508A">
        <w:rPr>
          <w:rStyle w:val="Emphasis"/>
          <w:sz w:val="22"/>
          <w:szCs w:val="22"/>
        </w:rPr>
        <w:t xml:space="preserve">Trebuie menţionat faptul că pe perioada de execuţie a lucrărilor este recomandată semnalizarea corespunzătoare a zonei de lucru pentru a evita orice posibile accidente ale personalului angajat sau avarierea </w:t>
      </w:r>
      <w:r w:rsidR="00F8418C" w:rsidRPr="0035508A">
        <w:rPr>
          <w:rStyle w:val="Emphasis"/>
          <w:sz w:val="22"/>
          <w:szCs w:val="22"/>
        </w:rPr>
        <w:t xml:space="preserve">de </w:t>
      </w:r>
      <w:r w:rsidRPr="0035508A">
        <w:rPr>
          <w:rStyle w:val="Emphasis"/>
          <w:sz w:val="22"/>
          <w:szCs w:val="22"/>
        </w:rPr>
        <w:t>autovehicule.</w:t>
      </w:r>
    </w:p>
    <w:p w:rsidR="00B07622" w:rsidRPr="0035508A" w:rsidRDefault="00B07622" w:rsidP="006A2317">
      <w:pPr>
        <w:ind w:firstLine="360"/>
        <w:jc w:val="both"/>
        <w:rPr>
          <w:rStyle w:val="Emphasis"/>
          <w:sz w:val="22"/>
          <w:szCs w:val="22"/>
        </w:rPr>
      </w:pPr>
      <w:r w:rsidRPr="0035508A">
        <w:rPr>
          <w:rStyle w:val="Emphasis"/>
          <w:sz w:val="22"/>
          <w:szCs w:val="22"/>
        </w:rPr>
        <w:t>Transportul materialelor necesare realizării lucrărilor</w:t>
      </w:r>
      <w:r w:rsidR="00F8418C" w:rsidRPr="0035508A">
        <w:rPr>
          <w:rStyle w:val="Emphasis"/>
          <w:sz w:val="22"/>
          <w:szCs w:val="22"/>
        </w:rPr>
        <w:t xml:space="preserve"> (transportul </w:t>
      </w:r>
      <w:r w:rsidR="00F47230" w:rsidRPr="0035508A">
        <w:rPr>
          <w:rStyle w:val="Emphasis"/>
          <w:sz w:val="22"/>
          <w:szCs w:val="22"/>
        </w:rPr>
        <w:t>balastului, a pietrei sparte</w:t>
      </w:r>
      <w:r w:rsidR="001A4DEE" w:rsidRPr="0035508A">
        <w:rPr>
          <w:rStyle w:val="Emphasis"/>
          <w:sz w:val="22"/>
          <w:szCs w:val="22"/>
        </w:rPr>
        <w:t>)</w:t>
      </w:r>
      <w:r w:rsidRPr="0035508A">
        <w:rPr>
          <w:rStyle w:val="Emphasis"/>
          <w:sz w:val="22"/>
          <w:szCs w:val="22"/>
        </w:rPr>
        <w:t xml:space="preserve">, în cazul în care se va realiza prin apropierea zonelor locuite ale </w:t>
      </w:r>
      <w:r w:rsidR="00F47230" w:rsidRPr="0035508A">
        <w:rPr>
          <w:rStyle w:val="Emphasis"/>
          <w:sz w:val="22"/>
          <w:szCs w:val="22"/>
        </w:rPr>
        <w:t>municipiului Constanţa</w:t>
      </w:r>
      <w:r w:rsidRPr="0035508A">
        <w:rPr>
          <w:rStyle w:val="Emphasis"/>
          <w:sz w:val="22"/>
          <w:szCs w:val="22"/>
        </w:rPr>
        <w:t xml:space="preserve">, se recomandă a se realiza cu viteză redusă, </w:t>
      </w:r>
      <w:r w:rsidR="00A84BA9" w:rsidRPr="0035508A">
        <w:rPr>
          <w:rStyle w:val="Emphasis"/>
          <w:sz w:val="22"/>
          <w:szCs w:val="22"/>
        </w:rPr>
        <w:t>maxim</w:t>
      </w:r>
      <w:r w:rsidRPr="0035508A">
        <w:rPr>
          <w:rStyle w:val="Emphasis"/>
          <w:sz w:val="22"/>
          <w:szCs w:val="22"/>
        </w:rPr>
        <w:t xml:space="preserve"> 30 km/ oră, pentru a nu perturba populaţia.</w:t>
      </w:r>
    </w:p>
    <w:p w:rsidR="00B07622" w:rsidRPr="0035508A" w:rsidRDefault="00B07622" w:rsidP="006A2317">
      <w:pPr>
        <w:ind w:firstLine="360"/>
        <w:jc w:val="both"/>
        <w:rPr>
          <w:rStyle w:val="Emphasis"/>
          <w:sz w:val="22"/>
          <w:szCs w:val="22"/>
        </w:rPr>
      </w:pPr>
      <w:r w:rsidRPr="0035508A">
        <w:rPr>
          <w:rStyle w:val="Emphasis"/>
          <w:sz w:val="22"/>
          <w:szCs w:val="22"/>
        </w:rPr>
        <w:t xml:space="preserve">Astfel se poate concluziona că, impactul potenţial asupra populaţiei, folosinţelor, bunurilor materiale şi a sănătăţii umane, incluzând luarea în considerare a zgomotului şi vibraţiilor se manifestă numai pe perioada de realizare a lucrărilor şi este considerat nesemnificativ. </w:t>
      </w:r>
    </w:p>
    <w:p w:rsidR="00B07622" w:rsidRPr="0035508A" w:rsidRDefault="001A4DEE" w:rsidP="006A2317">
      <w:pPr>
        <w:ind w:firstLine="360"/>
        <w:jc w:val="both"/>
        <w:rPr>
          <w:rStyle w:val="Emphasis"/>
          <w:sz w:val="22"/>
          <w:szCs w:val="22"/>
        </w:rPr>
      </w:pPr>
      <w:r w:rsidRPr="0035508A">
        <w:rPr>
          <w:rStyle w:val="Emphasis"/>
          <w:sz w:val="22"/>
          <w:szCs w:val="22"/>
        </w:rPr>
        <w:t xml:space="preserve">Exploatarea în condiţii normale a </w:t>
      </w:r>
      <w:r w:rsidR="00A84BA9" w:rsidRPr="0035508A">
        <w:rPr>
          <w:rStyle w:val="Emphasis"/>
          <w:sz w:val="22"/>
          <w:szCs w:val="22"/>
        </w:rPr>
        <w:t xml:space="preserve">Postului de încărcare/descărcare combustibil în/din cisterne auto </w:t>
      </w:r>
      <w:r w:rsidRPr="0035508A">
        <w:rPr>
          <w:rStyle w:val="Emphasis"/>
          <w:sz w:val="22"/>
          <w:szCs w:val="22"/>
        </w:rPr>
        <w:t>nu generează surse de poluare care să afecteze populaţia, folosinţele, bunurile materiale şi sănătatea umană</w:t>
      </w:r>
      <w:r w:rsidR="00326776" w:rsidRPr="0035508A">
        <w:rPr>
          <w:rStyle w:val="Emphasis"/>
          <w:sz w:val="22"/>
          <w:szCs w:val="22"/>
        </w:rPr>
        <w:t>.</w:t>
      </w:r>
    </w:p>
    <w:p w:rsidR="008A4B81" w:rsidRPr="0035508A" w:rsidRDefault="008A4B81" w:rsidP="00803312">
      <w:pPr>
        <w:jc w:val="both"/>
        <w:rPr>
          <w:rStyle w:val="Emphasis"/>
          <w:sz w:val="22"/>
          <w:szCs w:val="22"/>
        </w:rPr>
      </w:pPr>
    </w:p>
    <w:p w:rsidR="004D4047" w:rsidRPr="00E26365" w:rsidRDefault="004D4047" w:rsidP="00DD4DB1">
      <w:pPr>
        <w:numPr>
          <w:ilvl w:val="0"/>
          <w:numId w:val="3"/>
        </w:numPr>
        <w:jc w:val="both"/>
        <w:rPr>
          <w:rStyle w:val="Emphasis"/>
          <w:b/>
          <w:i/>
          <w:sz w:val="22"/>
          <w:szCs w:val="22"/>
          <w:u w:val="single"/>
        </w:rPr>
      </w:pPr>
      <w:bookmarkStart w:id="23" w:name="_Toc299786434"/>
      <w:bookmarkStart w:id="24" w:name="_Toc448245203"/>
      <w:r w:rsidRPr="00E26365">
        <w:rPr>
          <w:rStyle w:val="Emphasis"/>
          <w:b/>
          <w:i/>
          <w:sz w:val="22"/>
          <w:szCs w:val="22"/>
          <w:u w:val="single"/>
        </w:rPr>
        <w:t>Impactul potenţial asupra florei şi faunei</w:t>
      </w:r>
      <w:bookmarkEnd w:id="23"/>
      <w:bookmarkEnd w:id="24"/>
      <w:r w:rsidRPr="00E26365">
        <w:rPr>
          <w:rStyle w:val="Emphasis"/>
          <w:b/>
          <w:i/>
          <w:sz w:val="22"/>
          <w:szCs w:val="22"/>
          <w:u w:val="single"/>
        </w:rPr>
        <w:t xml:space="preserve"> </w:t>
      </w:r>
    </w:p>
    <w:p w:rsidR="009421E1" w:rsidRPr="0035508A" w:rsidRDefault="009421E1" w:rsidP="006A2317">
      <w:pPr>
        <w:ind w:firstLine="360"/>
        <w:jc w:val="both"/>
        <w:rPr>
          <w:rStyle w:val="Emphasis"/>
          <w:sz w:val="22"/>
          <w:szCs w:val="22"/>
        </w:rPr>
      </w:pPr>
      <w:r w:rsidRPr="0035508A">
        <w:rPr>
          <w:rStyle w:val="Emphasis"/>
          <w:sz w:val="22"/>
          <w:szCs w:val="22"/>
        </w:rPr>
        <w:t xml:space="preserve">Zona portului, mai exact zona </w:t>
      </w:r>
      <w:r w:rsidR="00A84BA9" w:rsidRPr="0035508A">
        <w:rPr>
          <w:rStyle w:val="Emphasis"/>
          <w:sz w:val="22"/>
          <w:szCs w:val="22"/>
        </w:rPr>
        <w:t>Danei 100 de pe latura de Vest a bazinului fluvio-maritim,</w:t>
      </w:r>
      <w:r w:rsidR="00721F28" w:rsidRPr="0035508A">
        <w:rPr>
          <w:rStyle w:val="Emphasis"/>
          <w:sz w:val="22"/>
          <w:szCs w:val="22"/>
        </w:rPr>
        <w:t xml:space="preserve"> </w:t>
      </w:r>
      <w:r w:rsidRPr="0035508A">
        <w:rPr>
          <w:rStyle w:val="Emphasis"/>
          <w:sz w:val="22"/>
          <w:szCs w:val="22"/>
        </w:rPr>
        <w:t>unde va fi realizată lucrarea care face obiectul prezentului studiu, este</w:t>
      </w:r>
      <w:r w:rsidR="00190D92" w:rsidRPr="0035508A">
        <w:rPr>
          <w:rStyle w:val="Emphasis"/>
          <w:sz w:val="22"/>
          <w:szCs w:val="22"/>
        </w:rPr>
        <w:t xml:space="preserve"> o zonă antropizată, </w:t>
      </w:r>
      <w:r w:rsidR="00C95BCC" w:rsidRPr="0035508A">
        <w:rPr>
          <w:rStyle w:val="Emphasis"/>
          <w:sz w:val="22"/>
          <w:szCs w:val="22"/>
        </w:rPr>
        <w:t xml:space="preserve">speciile de vegetaţie prezente aici </w:t>
      </w:r>
      <w:r w:rsidR="003C0226" w:rsidRPr="0035508A">
        <w:rPr>
          <w:rStyle w:val="Emphasis"/>
          <w:sz w:val="22"/>
          <w:szCs w:val="22"/>
        </w:rPr>
        <w:t xml:space="preserve">sunt </w:t>
      </w:r>
      <w:r w:rsidR="00E26365">
        <w:rPr>
          <w:rStyle w:val="Emphasis"/>
          <w:sz w:val="22"/>
          <w:szCs w:val="22"/>
        </w:rPr>
        <w:t>limitate</w:t>
      </w:r>
      <w:r w:rsidR="00C95BCC" w:rsidRPr="0035508A">
        <w:rPr>
          <w:rStyle w:val="Emphasis"/>
          <w:sz w:val="22"/>
          <w:szCs w:val="22"/>
        </w:rPr>
        <w:t>,</w:t>
      </w:r>
      <w:r w:rsidR="00C34969" w:rsidRPr="0035508A">
        <w:rPr>
          <w:rStyle w:val="Emphasis"/>
          <w:sz w:val="22"/>
          <w:szCs w:val="22"/>
        </w:rPr>
        <w:t xml:space="preserve"> </w:t>
      </w:r>
      <w:r w:rsidR="00190D92" w:rsidRPr="0035508A">
        <w:rPr>
          <w:rStyle w:val="Emphasis"/>
          <w:sz w:val="22"/>
          <w:szCs w:val="22"/>
        </w:rPr>
        <w:t xml:space="preserve">astfel că </w:t>
      </w:r>
      <w:r w:rsidRPr="0035508A">
        <w:rPr>
          <w:rStyle w:val="Emphasis"/>
          <w:sz w:val="22"/>
          <w:szCs w:val="22"/>
        </w:rPr>
        <w:t>impactul potenţial asupra florei pe perioada de execuţie</w:t>
      </w:r>
      <w:r w:rsidR="00190D92" w:rsidRPr="0035508A">
        <w:rPr>
          <w:rStyle w:val="Emphasis"/>
          <w:sz w:val="22"/>
          <w:szCs w:val="22"/>
        </w:rPr>
        <w:t xml:space="preserve"> a lucrărilor este nesemnificativ</w:t>
      </w:r>
      <w:r w:rsidRPr="0035508A">
        <w:rPr>
          <w:rStyle w:val="Emphasis"/>
          <w:sz w:val="22"/>
          <w:szCs w:val="22"/>
        </w:rPr>
        <w:t xml:space="preserve">. </w:t>
      </w:r>
    </w:p>
    <w:p w:rsidR="00F47230" w:rsidRPr="0035508A" w:rsidRDefault="00F47230" w:rsidP="006A2317">
      <w:pPr>
        <w:ind w:firstLine="360"/>
        <w:jc w:val="both"/>
        <w:rPr>
          <w:rStyle w:val="Emphasis"/>
          <w:sz w:val="22"/>
          <w:szCs w:val="22"/>
        </w:rPr>
      </w:pPr>
      <w:r w:rsidRPr="0035508A">
        <w:rPr>
          <w:rStyle w:val="Emphasis"/>
          <w:sz w:val="22"/>
          <w:szCs w:val="22"/>
        </w:rPr>
        <w:t>De asemenea, zona fiind puternic antropizată la care se adaugă şi activităţ</w:t>
      </w:r>
      <w:r w:rsidR="00A84BA9" w:rsidRPr="0035508A">
        <w:rPr>
          <w:rStyle w:val="Emphasis"/>
          <w:sz w:val="22"/>
          <w:szCs w:val="22"/>
        </w:rPr>
        <w:t xml:space="preserve">ile desfăşurate aici de societăţile situate la </w:t>
      </w:r>
      <w:r w:rsidR="00E26365">
        <w:rPr>
          <w:rStyle w:val="Emphasis"/>
          <w:sz w:val="22"/>
          <w:szCs w:val="22"/>
        </w:rPr>
        <w:t xml:space="preserve">Nord si </w:t>
      </w:r>
      <w:r w:rsidR="00A84BA9" w:rsidRPr="0035508A">
        <w:rPr>
          <w:rStyle w:val="Emphasis"/>
          <w:sz w:val="22"/>
          <w:szCs w:val="22"/>
        </w:rPr>
        <w:t>Sud de amplasamentul proiectului</w:t>
      </w:r>
      <w:r w:rsidR="00712434" w:rsidRPr="0035508A">
        <w:rPr>
          <w:rStyle w:val="Emphasis"/>
          <w:sz w:val="22"/>
          <w:szCs w:val="22"/>
        </w:rPr>
        <w:t xml:space="preserve"> şi nu numai</w:t>
      </w:r>
      <w:r w:rsidRPr="0035508A">
        <w:rPr>
          <w:rStyle w:val="Emphasis"/>
          <w:sz w:val="22"/>
          <w:szCs w:val="22"/>
        </w:rPr>
        <w:t>, fauna specifică zonei este deja afectată de activităţile desfăşurate de-a lungul timpul până în momentul de faţă, astfel că impactul pe perioada de realizare a lucrărilor va fi nesemnificativ.</w:t>
      </w:r>
    </w:p>
    <w:p w:rsidR="00B07622" w:rsidRPr="0035508A" w:rsidRDefault="00B07622" w:rsidP="006A2317">
      <w:pPr>
        <w:ind w:firstLine="360"/>
        <w:jc w:val="both"/>
        <w:rPr>
          <w:rStyle w:val="Emphasis"/>
          <w:sz w:val="22"/>
          <w:szCs w:val="22"/>
        </w:rPr>
      </w:pPr>
      <w:r w:rsidRPr="0035508A">
        <w:rPr>
          <w:rStyle w:val="Emphasis"/>
          <w:sz w:val="22"/>
          <w:szCs w:val="22"/>
        </w:rPr>
        <w:t xml:space="preserve">În perioada de operare obiectivul propus a fi realizat nu </w:t>
      </w:r>
      <w:r w:rsidR="009421E1" w:rsidRPr="0035508A">
        <w:rPr>
          <w:rStyle w:val="Emphasis"/>
          <w:sz w:val="22"/>
          <w:szCs w:val="22"/>
        </w:rPr>
        <w:t>generează efecte negative asupra mediului înconjurător</w:t>
      </w:r>
      <w:r w:rsidR="00712434" w:rsidRPr="0035508A">
        <w:rPr>
          <w:rStyle w:val="Emphasis"/>
          <w:sz w:val="22"/>
          <w:szCs w:val="22"/>
        </w:rPr>
        <w:t>, în condiţii normale de funcţionare şi exploatare</w:t>
      </w:r>
      <w:r w:rsidR="009421E1" w:rsidRPr="0035508A">
        <w:rPr>
          <w:rStyle w:val="Emphasis"/>
          <w:sz w:val="22"/>
          <w:szCs w:val="22"/>
        </w:rPr>
        <w:t>.</w:t>
      </w:r>
      <w:r w:rsidRPr="0035508A">
        <w:rPr>
          <w:rStyle w:val="Emphasis"/>
          <w:sz w:val="22"/>
          <w:szCs w:val="22"/>
        </w:rPr>
        <w:t xml:space="preserve"> </w:t>
      </w:r>
    </w:p>
    <w:p w:rsidR="008A4B81" w:rsidRPr="0035508A" w:rsidRDefault="008A4B81" w:rsidP="00803312">
      <w:pPr>
        <w:jc w:val="both"/>
        <w:rPr>
          <w:rStyle w:val="Emphasis"/>
          <w:sz w:val="22"/>
          <w:szCs w:val="22"/>
        </w:rPr>
      </w:pPr>
    </w:p>
    <w:p w:rsidR="004D4047" w:rsidRPr="00E26365" w:rsidRDefault="004D4047" w:rsidP="00DD4DB1">
      <w:pPr>
        <w:numPr>
          <w:ilvl w:val="0"/>
          <w:numId w:val="3"/>
        </w:numPr>
        <w:jc w:val="both"/>
        <w:rPr>
          <w:rStyle w:val="Emphasis"/>
          <w:b/>
          <w:i/>
          <w:sz w:val="22"/>
          <w:szCs w:val="22"/>
          <w:u w:val="single"/>
        </w:rPr>
      </w:pPr>
      <w:bookmarkStart w:id="25" w:name="_Toc299786435"/>
      <w:bookmarkStart w:id="26" w:name="_Toc448245204"/>
      <w:r w:rsidRPr="00E26365">
        <w:rPr>
          <w:rStyle w:val="Emphasis"/>
          <w:b/>
          <w:i/>
          <w:sz w:val="22"/>
          <w:szCs w:val="22"/>
          <w:u w:val="single"/>
        </w:rPr>
        <w:t>Impactul potenţial asupra aerului şi climei</w:t>
      </w:r>
      <w:bookmarkEnd w:id="25"/>
      <w:bookmarkEnd w:id="26"/>
      <w:r w:rsidRPr="00E26365">
        <w:rPr>
          <w:rStyle w:val="Emphasis"/>
          <w:b/>
          <w:i/>
          <w:sz w:val="22"/>
          <w:szCs w:val="22"/>
          <w:u w:val="single"/>
        </w:rPr>
        <w:t xml:space="preserve"> </w:t>
      </w:r>
    </w:p>
    <w:p w:rsidR="00913031" w:rsidRPr="0035508A" w:rsidRDefault="00913031" w:rsidP="000523F2">
      <w:pPr>
        <w:ind w:firstLine="360"/>
        <w:jc w:val="both"/>
        <w:rPr>
          <w:rStyle w:val="Emphasis"/>
          <w:sz w:val="22"/>
          <w:szCs w:val="22"/>
        </w:rPr>
      </w:pPr>
      <w:r w:rsidRPr="0035508A">
        <w:rPr>
          <w:rStyle w:val="Emphasis"/>
          <w:sz w:val="22"/>
          <w:szCs w:val="22"/>
        </w:rPr>
        <w:t>Proiectul nu va avea ca efect emiterea in aer de poluanti sau orice alte substante periculoase, toxice sau nocive de tipul: emisii din procesele de productie, de la manevrarea materialelor, depozitarea si transportul acestora, din activitati de constructie, inclusiv din instalatii tehnice si echipamente aferente, praf sau mi</w:t>
      </w:r>
      <w:smartTag w:uri="urn:schemas-microsoft-com:office:smarttags" w:element="PersonName">
        <w:r w:rsidRPr="0035508A">
          <w:rPr>
            <w:rStyle w:val="Emphasis"/>
            <w:sz w:val="22"/>
            <w:szCs w:val="22"/>
          </w:rPr>
          <w:t>rosu</w:t>
        </w:r>
      </w:smartTag>
      <w:r w:rsidRPr="0035508A">
        <w:rPr>
          <w:rStyle w:val="Emphasis"/>
          <w:sz w:val="22"/>
          <w:szCs w:val="22"/>
        </w:rPr>
        <w:t>ri din manevrarea materialelor, inclusiv materiale de constructie, ape uzate si deseuri.</w:t>
      </w:r>
    </w:p>
    <w:p w:rsidR="00721F28" w:rsidRPr="0035508A" w:rsidRDefault="00C34969" w:rsidP="000523F2">
      <w:pPr>
        <w:ind w:firstLine="360"/>
        <w:jc w:val="both"/>
        <w:rPr>
          <w:rStyle w:val="Emphasis"/>
          <w:sz w:val="22"/>
          <w:szCs w:val="22"/>
        </w:rPr>
      </w:pPr>
      <w:r w:rsidRPr="0035508A">
        <w:rPr>
          <w:rStyle w:val="Emphasis"/>
          <w:sz w:val="22"/>
          <w:szCs w:val="22"/>
        </w:rPr>
        <w:t xml:space="preserve">Lucrările cu impact potenţial asupra calităţii aerului în zona punctului de lucru sunt de scurtă durată şi constau în </w:t>
      </w:r>
      <w:r w:rsidR="00721F28" w:rsidRPr="0035508A">
        <w:rPr>
          <w:rStyle w:val="Emphasis"/>
          <w:sz w:val="22"/>
          <w:szCs w:val="22"/>
        </w:rPr>
        <w:t>lucrări de amenajare a platformei.</w:t>
      </w:r>
      <w:r w:rsidR="00326393" w:rsidRPr="0035508A">
        <w:rPr>
          <w:rStyle w:val="Emphasis"/>
          <w:sz w:val="22"/>
          <w:szCs w:val="22"/>
        </w:rPr>
        <w:t xml:space="preserve"> Aceste activităţi pot produce </w:t>
      </w:r>
      <w:r w:rsidR="00E027BC" w:rsidRPr="0035508A">
        <w:rPr>
          <w:rStyle w:val="Emphasis"/>
          <w:sz w:val="22"/>
          <w:szCs w:val="22"/>
        </w:rPr>
        <w:t xml:space="preserve">creşterea </w:t>
      </w:r>
      <w:r w:rsidR="00721F28" w:rsidRPr="0035508A">
        <w:rPr>
          <w:rStyle w:val="Emphasis"/>
          <w:sz w:val="22"/>
          <w:szCs w:val="22"/>
        </w:rPr>
        <w:t>conce</w:t>
      </w:r>
      <w:r w:rsidR="005603DA" w:rsidRPr="0035508A">
        <w:rPr>
          <w:rStyle w:val="Emphasis"/>
          <w:sz w:val="22"/>
          <w:szCs w:val="22"/>
        </w:rPr>
        <w:t>n</w:t>
      </w:r>
      <w:r w:rsidR="00721F28" w:rsidRPr="0035508A">
        <w:rPr>
          <w:rStyle w:val="Emphasis"/>
          <w:sz w:val="22"/>
          <w:szCs w:val="22"/>
        </w:rPr>
        <w:t>traţiilor de gaze de ardere provenite de la utilajele cu care se lucrează, precum şi a pulberilor în suspensie pe durata lucrărilor de amenajare a platformei, însă impactul estimat va fi unul de scurtă durată, local şi fără efecte secundare.</w:t>
      </w:r>
    </w:p>
    <w:p w:rsidR="00EC4E27" w:rsidRPr="0035508A" w:rsidRDefault="004D4047" w:rsidP="000523F2">
      <w:pPr>
        <w:ind w:firstLine="360"/>
        <w:jc w:val="both"/>
        <w:rPr>
          <w:rStyle w:val="Emphasis"/>
          <w:sz w:val="22"/>
          <w:szCs w:val="22"/>
        </w:rPr>
      </w:pPr>
      <w:r w:rsidRPr="0035508A">
        <w:rPr>
          <w:rStyle w:val="Emphasis"/>
          <w:sz w:val="22"/>
          <w:szCs w:val="22"/>
        </w:rPr>
        <w:t>Pe perioada de operare, lucrările nu au impact asupra aerului şi climei</w:t>
      </w:r>
      <w:r w:rsidR="003C0226" w:rsidRPr="0035508A">
        <w:rPr>
          <w:rStyle w:val="Emphasis"/>
          <w:sz w:val="22"/>
          <w:szCs w:val="22"/>
        </w:rPr>
        <w:t>, fi</w:t>
      </w:r>
      <w:r w:rsidR="00913031" w:rsidRPr="0035508A">
        <w:rPr>
          <w:rStyle w:val="Emphasis"/>
          <w:sz w:val="22"/>
          <w:szCs w:val="22"/>
        </w:rPr>
        <w:t>i</w:t>
      </w:r>
      <w:r w:rsidR="003C0226" w:rsidRPr="0035508A">
        <w:rPr>
          <w:rStyle w:val="Emphasis"/>
          <w:sz w:val="22"/>
          <w:szCs w:val="22"/>
        </w:rPr>
        <w:t xml:space="preserve">nd </w:t>
      </w:r>
      <w:r w:rsidR="00A84BA9" w:rsidRPr="0035508A">
        <w:rPr>
          <w:rStyle w:val="Emphasis"/>
          <w:sz w:val="22"/>
          <w:szCs w:val="22"/>
        </w:rPr>
        <w:t>proces „închis”</w:t>
      </w:r>
      <w:r w:rsidR="003A6D86">
        <w:rPr>
          <w:rStyle w:val="Emphasis"/>
          <w:sz w:val="22"/>
          <w:szCs w:val="22"/>
        </w:rPr>
        <w:t xml:space="preserve"> care se desfasoara prin conducte</w:t>
      </w:r>
      <w:r w:rsidR="00A84BA9" w:rsidRPr="0035508A">
        <w:rPr>
          <w:rStyle w:val="Emphasis"/>
          <w:sz w:val="22"/>
          <w:szCs w:val="22"/>
        </w:rPr>
        <w:t>.</w:t>
      </w:r>
    </w:p>
    <w:p w:rsidR="008A4B81" w:rsidRPr="0035508A" w:rsidRDefault="008A4B81" w:rsidP="00803312">
      <w:pPr>
        <w:jc w:val="both"/>
        <w:rPr>
          <w:rStyle w:val="Emphasis"/>
          <w:sz w:val="22"/>
          <w:szCs w:val="22"/>
        </w:rPr>
      </w:pPr>
    </w:p>
    <w:p w:rsidR="004D4047" w:rsidRPr="003A6D86" w:rsidRDefault="004D4047" w:rsidP="00DD4DB1">
      <w:pPr>
        <w:numPr>
          <w:ilvl w:val="0"/>
          <w:numId w:val="3"/>
        </w:numPr>
        <w:jc w:val="both"/>
        <w:rPr>
          <w:rStyle w:val="Emphasis"/>
          <w:b/>
          <w:i/>
          <w:sz w:val="22"/>
          <w:szCs w:val="22"/>
          <w:u w:val="single"/>
        </w:rPr>
      </w:pPr>
      <w:bookmarkStart w:id="27" w:name="_Toc299786436"/>
      <w:bookmarkStart w:id="28" w:name="_Toc448245205"/>
      <w:r w:rsidRPr="003A6D86">
        <w:rPr>
          <w:rStyle w:val="Emphasis"/>
          <w:b/>
          <w:i/>
          <w:sz w:val="22"/>
          <w:szCs w:val="22"/>
          <w:u w:val="single"/>
        </w:rPr>
        <w:t>Impactul potenţial asupra calităţii şi regimului cantitativ al corpurilor de apă de suprafaţă şi subterane</w:t>
      </w:r>
      <w:bookmarkEnd w:id="28"/>
    </w:p>
    <w:bookmarkEnd w:id="27"/>
    <w:p w:rsidR="003C0226" w:rsidRPr="0035508A" w:rsidRDefault="00AD13D7" w:rsidP="000523F2">
      <w:pPr>
        <w:ind w:firstLine="360"/>
        <w:jc w:val="both"/>
        <w:rPr>
          <w:rStyle w:val="Emphasis"/>
          <w:sz w:val="22"/>
          <w:szCs w:val="22"/>
        </w:rPr>
      </w:pPr>
      <w:r w:rsidRPr="0035508A">
        <w:rPr>
          <w:rStyle w:val="Emphasis"/>
          <w:sz w:val="22"/>
          <w:szCs w:val="22"/>
        </w:rPr>
        <w:t xml:space="preserve">Pe perioada de execuţie a lucrărilor nu se estimează a se produce un impact asupra calităţii apelor de suprafaţă sau subterane în zona amplasamentului deoarece </w:t>
      </w:r>
      <w:r w:rsidR="003C0226" w:rsidRPr="0035508A">
        <w:rPr>
          <w:rStyle w:val="Emphasis"/>
          <w:sz w:val="22"/>
          <w:szCs w:val="22"/>
        </w:rPr>
        <w:t xml:space="preserve">pe </w:t>
      </w:r>
      <w:r w:rsidRPr="0035508A">
        <w:rPr>
          <w:rStyle w:val="Emphasis"/>
          <w:sz w:val="22"/>
          <w:szCs w:val="22"/>
        </w:rPr>
        <w:t xml:space="preserve">platforma care urmează a fi </w:t>
      </w:r>
      <w:r w:rsidR="00A7372C" w:rsidRPr="0035508A">
        <w:rPr>
          <w:rStyle w:val="Emphasis"/>
          <w:sz w:val="22"/>
          <w:szCs w:val="22"/>
        </w:rPr>
        <w:t>amenajată</w:t>
      </w:r>
      <w:r w:rsidRPr="0035508A">
        <w:rPr>
          <w:rStyle w:val="Emphasis"/>
          <w:sz w:val="22"/>
          <w:szCs w:val="22"/>
        </w:rPr>
        <w:t xml:space="preserve"> </w:t>
      </w:r>
      <w:r w:rsidR="00A8036D" w:rsidRPr="0035508A">
        <w:rPr>
          <w:rStyle w:val="Emphasis"/>
          <w:sz w:val="22"/>
          <w:szCs w:val="22"/>
        </w:rPr>
        <w:t>nu exista</w:t>
      </w:r>
      <w:r w:rsidR="003C0226" w:rsidRPr="0035508A">
        <w:rPr>
          <w:rStyle w:val="Emphasis"/>
          <w:sz w:val="22"/>
          <w:szCs w:val="22"/>
        </w:rPr>
        <w:t xml:space="preserve"> corpuri de apa de suprafata </w:t>
      </w:r>
      <w:r w:rsidRPr="0035508A">
        <w:rPr>
          <w:rStyle w:val="Emphasis"/>
          <w:sz w:val="22"/>
          <w:szCs w:val="22"/>
        </w:rPr>
        <w:t xml:space="preserve">iar lucrările propuse </w:t>
      </w:r>
      <w:r w:rsidR="00A7372C" w:rsidRPr="0035508A">
        <w:rPr>
          <w:rStyle w:val="Emphasis"/>
          <w:sz w:val="22"/>
          <w:szCs w:val="22"/>
        </w:rPr>
        <w:t xml:space="preserve">(de amenajare a amplasamentului la stadiul de platformă </w:t>
      </w:r>
      <w:r w:rsidR="00A84BA9" w:rsidRPr="0035508A">
        <w:rPr>
          <w:rStyle w:val="Emphasis"/>
          <w:sz w:val="22"/>
          <w:szCs w:val="22"/>
        </w:rPr>
        <w:t>b</w:t>
      </w:r>
      <w:r w:rsidR="003C0226" w:rsidRPr="0035508A">
        <w:rPr>
          <w:rStyle w:val="Emphasis"/>
          <w:sz w:val="22"/>
          <w:szCs w:val="22"/>
        </w:rPr>
        <w:t>etonata</w:t>
      </w:r>
      <w:r w:rsidR="00A7372C" w:rsidRPr="0035508A">
        <w:rPr>
          <w:rStyle w:val="Emphasis"/>
          <w:sz w:val="22"/>
          <w:szCs w:val="22"/>
        </w:rPr>
        <w:t xml:space="preserve">) </w:t>
      </w:r>
      <w:r w:rsidRPr="0035508A">
        <w:rPr>
          <w:rStyle w:val="Emphasis"/>
          <w:sz w:val="22"/>
          <w:szCs w:val="22"/>
        </w:rPr>
        <w:t>şi descrise în capitolele anterioare ale prezentei documentaţii nu generează surse de poluare a apei.</w:t>
      </w:r>
      <w:r w:rsidR="003C0226" w:rsidRPr="0035508A">
        <w:rPr>
          <w:rStyle w:val="Emphasis"/>
          <w:sz w:val="22"/>
          <w:szCs w:val="22"/>
        </w:rPr>
        <w:t xml:space="preserve"> </w:t>
      </w:r>
    </w:p>
    <w:p w:rsidR="008A4B81" w:rsidRPr="0035508A" w:rsidRDefault="008A4B81" w:rsidP="00803312">
      <w:pPr>
        <w:jc w:val="both"/>
        <w:rPr>
          <w:rStyle w:val="Emphasis"/>
          <w:sz w:val="22"/>
          <w:szCs w:val="22"/>
        </w:rPr>
      </w:pPr>
    </w:p>
    <w:p w:rsidR="004D4047" w:rsidRPr="003A6D86" w:rsidRDefault="004D4047" w:rsidP="00DD4DB1">
      <w:pPr>
        <w:numPr>
          <w:ilvl w:val="0"/>
          <w:numId w:val="3"/>
        </w:numPr>
        <w:jc w:val="both"/>
        <w:rPr>
          <w:rStyle w:val="Emphasis"/>
          <w:b/>
          <w:i/>
          <w:sz w:val="22"/>
          <w:szCs w:val="22"/>
          <w:u w:val="single"/>
        </w:rPr>
      </w:pPr>
      <w:bookmarkStart w:id="29" w:name="_Toc299786437"/>
      <w:bookmarkStart w:id="30" w:name="_Toc448245206"/>
      <w:r w:rsidRPr="003A6D86">
        <w:rPr>
          <w:rStyle w:val="Emphasis"/>
          <w:b/>
          <w:i/>
          <w:sz w:val="22"/>
          <w:szCs w:val="22"/>
          <w:u w:val="single"/>
        </w:rPr>
        <w:t>Impactul potenţial asupra solului</w:t>
      </w:r>
      <w:bookmarkEnd w:id="30"/>
    </w:p>
    <w:p w:rsidR="0079542E" w:rsidRPr="0035508A" w:rsidRDefault="004D4047" w:rsidP="000523F2">
      <w:pPr>
        <w:ind w:firstLine="360"/>
        <w:jc w:val="both"/>
        <w:rPr>
          <w:rStyle w:val="Emphasis"/>
          <w:sz w:val="22"/>
          <w:szCs w:val="22"/>
        </w:rPr>
      </w:pPr>
      <w:r w:rsidRPr="0035508A">
        <w:rPr>
          <w:rStyle w:val="Emphasis"/>
          <w:sz w:val="22"/>
          <w:szCs w:val="22"/>
        </w:rPr>
        <w:t xml:space="preserve">Impactul potenţial asupra </w:t>
      </w:r>
      <w:bookmarkEnd w:id="29"/>
      <w:r w:rsidR="00776540" w:rsidRPr="0035508A">
        <w:rPr>
          <w:rStyle w:val="Emphasis"/>
          <w:sz w:val="22"/>
          <w:szCs w:val="22"/>
        </w:rPr>
        <w:t xml:space="preserve">solului </w:t>
      </w:r>
      <w:r w:rsidRPr="0035508A">
        <w:rPr>
          <w:rStyle w:val="Emphasis"/>
          <w:sz w:val="22"/>
          <w:szCs w:val="22"/>
        </w:rPr>
        <w:t xml:space="preserve">este local şi numai pe perioada de realizare a lucrărilor ca urmare a ocupării </w:t>
      </w:r>
      <w:r w:rsidR="005603DA" w:rsidRPr="0035508A">
        <w:rPr>
          <w:rStyle w:val="Emphasis"/>
          <w:sz w:val="22"/>
          <w:szCs w:val="22"/>
        </w:rPr>
        <w:t xml:space="preserve">permanente a </w:t>
      </w:r>
      <w:r w:rsidR="000D4BAA" w:rsidRPr="0035508A">
        <w:rPr>
          <w:rStyle w:val="Emphasis"/>
          <w:sz w:val="22"/>
          <w:szCs w:val="22"/>
        </w:rPr>
        <w:t xml:space="preserve">unei suprafeţe de </w:t>
      </w:r>
      <w:r w:rsidR="00A84BA9" w:rsidRPr="0035508A">
        <w:rPr>
          <w:rStyle w:val="Emphasis"/>
          <w:sz w:val="22"/>
          <w:szCs w:val="22"/>
        </w:rPr>
        <w:t>137,25</w:t>
      </w:r>
      <w:r w:rsidR="00F63428" w:rsidRPr="0035508A">
        <w:rPr>
          <w:rStyle w:val="Emphasis"/>
          <w:sz w:val="22"/>
          <w:szCs w:val="22"/>
        </w:rPr>
        <w:t xml:space="preserve"> </w:t>
      </w:r>
      <w:r w:rsidR="000D4BAA" w:rsidRPr="0035508A">
        <w:rPr>
          <w:rStyle w:val="Emphasis"/>
          <w:sz w:val="22"/>
          <w:szCs w:val="22"/>
        </w:rPr>
        <w:t xml:space="preserve">mp a </w:t>
      </w:r>
      <w:r w:rsidR="005603DA" w:rsidRPr="0035508A">
        <w:rPr>
          <w:rStyle w:val="Emphasis"/>
          <w:sz w:val="22"/>
          <w:szCs w:val="22"/>
        </w:rPr>
        <w:t xml:space="preserve">terenului </w:t>
      </w:r>
      <w:r w:rsidR="00F63428" w:rsidRPr="0035508A">
        <w:rPr>
          <w:rStyle w:val="Emphasis"/>
          <w:sz w:val="22"/>
          <w:szCs w:val="22"/>
        </w:rPr>
        <w:t xml:space="preserve">detinut de </w:t>
      </w:r>
      <w:r w:rsidR="00A84BA9" w:rsidRPr="0035508A">
        <w:rPr>
          <w:rStyle w:val="Emphasis"/>
          <w:sz w:val="22"/>
          <w:szCs w:val="22"/>
        </w:rPr>
        <w:t>SC TTS – Operator SRL Constanţa,</w:t>
      </w:r>
      <w:r w:rsidR="000D4BAA" w:rsidRPr="0035508A">
        <w:rPr>
          <w:rStyle w:val="Emphasis"/>
          <w:sz w:val="22"/>
          <w:szCs w:val="22"/>
        </w:rPr>
        <w:t xml:space="preserve"> conform planului de situaţie anexat</w:t>
      </w:r>
      <w:r w:rsidR="0079542E" w:rsidRPr="0035508A">
        <w:rPr>
          <w:rStyle w:val="Emphasis"/>
          <w:sz w:val="22"/>
          <w:szCs w:val="22"/>
        </w:rPr>
        <w:t xml:space="preserve">. </w:t>
      </w:r>
      <w:r w:rsidR="005603DA" w:rsidRPr="0035508A">
        <w:rPr>
          <w:rStyle w:val="Emphasis"/>
          <w:sz w:val="22"/>
          <w:szCs w:val="22"/>
        </w:rPr>
        <w:t>Având în vedere că terenul în zona portului Constanţa şi implict în zona amplasamentului care face obiectul acestui studiu este antropizat, lucrările propuse a se desfăşura aici nu vor avea un impact semnificativ asupra factorului de mediu sol.</w:t>
      </w:r>
    </w:p>
    <w:p w:rsidR="00A84BA9" w:rsidRDefault="004D4047" w:rsidP="000523F2">
      <w:pPr>
        <w:ind w:firstLine="360"/>
        <w:jc w:val="both"/>
        <w:rPr>
          <w:rStyle w:val="Emphasis"/>
          <w:sz w:val="22"/>
          <w:szCs w:val="22"/>
        </w:rPr>
      </w:pPr>
      <w:r w:rsidRPr="0035508A">
        <w:rPr>
          <w:rStyle w:val="Emphasis"/>
          <w:sz w:val="22"/>
          <w:szCs w:val="22"/>
        </w:rPr>
        <w:t xml:space="preserve">Pe perioada de operare, impactul asupra solului este </w:t>
      </w:r>
      <w:r w:rsidR="00F63428" w:rsidRPr="0035508A">
        <w:rPr>
          <w:rStyle w:val="Emphasis"/>
          <w:sz w:val="22"/>
          <w:szCs w:val="22"/>
        </w:rPr>
        <w:t>unul pozitiv d</w:t>
      </w:r>
      <w:r w:rsidR="00A84BA9" w:rsidRPr="0035508A">
        <w:rPr>
          <w:rStyle w:val="Emphasis"/>
          <w:sz w:val="22"/>
          <w:szCs w:val="22"/>
        </w:rPr>
        <w:t>eoarece prin amenajarea acestui Post de încărcare/descărcare combustibil în/din cisterne auto conduce la</w:t>
      </w:r>
      <w:r w:rsidR="00F63428" w:rsidRPr="0035508A">
        <w:rPr>
          <w:rStyle w:val="Emphasis"/>
          <w:sz w:val="22"/>
          <w:szCs w:val="22"/>
        </w:rPr>
        <w:t xml:space="preserve"> ecologizarea zonei</w:t>
      </w:r>
      <w:r w:rsidR="00A84BA9" w:rsidRPr="0035508A">
        <w:rPr>
          <w:rStyle w:val="Emphasis"/>
          <w:sz w:val="22"/>
          <w:szCs w:val="22"/>
        </w:rPr>
        <w:t>, chiar dacă suprafaţa este foarte mică.</w:t>
      </w:r>
    </w:p>
    <w:p w:rsidR="003A6D86" w:rsidRPr="0035508A" w:rsidRDefault="003A6D86" w:rsidP="00803312">
      <w:pPr>
        <w:jc w:val="both"/>
        <w:rPr>
          <w:rStyle w:val="Emphasis"/>
          <w:sz w:val="22"/>
          <w:szCs w:val="22"/>
        </w:rPr>
      </w:pPr>
    </w:p>
    <w:p w:rsidR="004D4047" w:rsidRPr="003A6D86" w:rsidRDefault="004D4047" w:rsidP="00DD4DB1">
      <w:pPr>
        <w:numPr>
          <w:ilvl w:val="0"/>
          <w:numId w:val="3"/>
        </w:numPr>
        <w:jc w:val="both"/>
        <w:rPr>
          <w:rStyle w:val="Emphasis"/>
          <w:b/>
          <w:i/>
          <w:sz w:val="22"/>
          <w:szCs w:val="22"/>
          <w:u w:val="single"/>
        </w:rPr>
      </w:pPr>
      <w:bookmarkStart w:id="31" w:name="_Toc299786438"/>
      <w:bookmarkStart w:id="32" w:name="_Toc448245207"/>
      <w:r w:rsidRPr="003A6D86">
        <w:rPr>
          <w:rStyle w:val="Emphasis"/>
          <w:b/>
          <w:i/>
          <w:sz w:val="22"/>
          <w:szCs w:val="22"/>
          <w:u w:val="single"/>
        </w:rPr>
        <w:t>Impactul potenţial asupra peisajului şi mediului vizual</w:t>
      </w:r>
      <w:bookmarkEnd w:id="32"/>
    </w:p>
    <w:p w:rsidR="000801B9" w:rsidRPr="0035508A" w:rsidRDefault="004D4047" w:rsidP="000523F2">
      <w:pPr>
        <w:ind w:firstLine="360"/>
        <w:jc w:val="both"/>
        <w:rPr>
          <w:rStyle w:val="Emphasis"/>
          <w:sz w:val="22"/>
          <w:szCs w:val="22"/>
        </w:rPr>
      </w:pPr>
      <w:r w:rsidRPr="0035508A">
        <w:rPr>
          <w:rStyle w:val="Emphasis"/>
          <w:sz w:val="22"/>
          <w:szCs w:val="22"/>
        </w:rPr>
        <w:t>Impactul potenţial asupra peisajului şi mediului vizual</w:t>
      </w:r>
      <w:bookmarkEnd w:id="31"/>
      <w:r w:rsidRPr="0035508A">
        <w:rPr>
          <w:rStyle w:val="Emphasis"/>
          <w:sz w:val="22"/>
          <w:szCs w:val="22"/>
        </w:rPr>
        <w:t xml:space="preserve"> </w:t>
      </w:r>
      <w:r w:rsidR="009A5ABB" w:rsidRPr="0035508A">
        <w:rPr>
          <w:rStyle w:val="Emphasis"/>
          <w:sz w:val="22"/>
          <w:szCs w:val="22"/>
        </w:rPr>
        <w:t xml:space="preserve">este </w:t>
      </w:r>
      <w:r w:rsidR="000801B9" w:rsidRPr="0035508A">
        <w:rPr>
          <w:rStyle w:val="Emphasis"/>
          <w:sz w:val="22"/>
          <w:szCs w:val="22"/>
        </w:rPr>
        <w:t xml:space="preserve">caracteristic activităţilor de construcţie, fiind numai local şi doar pe o perioadă scurtă de timp (cât durează execuţia lucrărilor de </w:t>
      </w:r>
      <w:r w:rsidR="00AD13D7" w:rsidRPr="0035508A">
        <w:rPr>
          <w:rStyle w:val="Emphasis"/>
          <w:sz w:val="22"/>
          <w:szCs w:val="22"/>
        </w:rPr>
        <w:t>amenajare a platformei</w:t>
      </w:r>
      <w:r w:rsidR="000801B9" w:rsidRPr="0035508A">
        <w:rPr>
          <w:rStyle w:val="Emphasis"/>
          <w:sz w:val="22"/>
          <w:szCs w:val="22"/>
        </w:rPr>
        <w:t>).</w:t>
      </w:r>
    </w:p>
    <w:p w:rsidR="00A84BA9" w:rsidRPr="0035508A" w:rsidRDefault="00CB43F8" w:rsidP="000523F2">
      <w:pPr>
        <w:ind w:firstLine="360"/>
        <w:jc w:val="both"/>
        <w:rPr>
          <w:rStyle w:val="Emphasis"/>
          <w:sz w:val="22"/>
          <w:szCs w:val="22"/>
        </w:rPr>
      </w:pPr>
      <w:r w:rsidRPr="0035508A">
        <w:rPr>
          <w:rStyle w:val="Emphasis"/>
          <w:sz w:val="22"/>
          <w:szCs w:val="22"/>
        </w:rPr>
        <w:t>Pe perioada de operare, imp</w:t>
      </w:r>
      <w:r w:rsidR="000D4BAA" w:rsidRPr="0035508A">
        <w:rPr>
          <w:rStyle w:val="Emphasis"/>
          <w:sz w:val="22"/>
          <w:szCs w:val="22"/>
        </w:rPr>
        <w:t>a</w:t>
      </w:r>
      <w:r w:rsidRPr="0035508A">
        <w:rPr>
          <w:rStyle w:val="Emphasis"/>
          <w:sz w:val="22"/>
          <w:szCs w:val="22"/>
        </w:rPr>
        <w:t>ctul este unul pozitiv asupra zonei odată cu amenajarea platformei care face obiectul acestu memoriu</w:t>
      </w:r>
      <w:r w:rsidR="00F63428" w:rsidRPr="0035508A">
        <w:rPr>
          <w:rStyle w:val="Emphasis"/>
          <w:sz w:val="22"/>
          <w:szCs w:val="22"/>
        </w:rPr>
        <w:t>, prin ecologizarea acesteia</w:t>
      </w:r>
      <w:r w:rsidR="00A84BA9" w:rsidRPr="0035508A">
        <w:rPr>
          <w:rStyle w:val="Emphasis"/>
          <w:sz w:val="22"/>
          <w:szCs w:val="22"/>
        </w:rPr>
        <w:t>.</w:t>
      </w:r>
    </w:p>
    <w:p w:rsidR="004D4047" w:rsidRPr="0035508A" w:rsidRDefault="004D4047" w:rsidP="00803312">
      <w:pPr>
        <w:jc w:val="both"/>
        <w:rPr>
          <w:rStyle w:val="Emphasis"/>
          <w:sz w:val="22"/>
          <w:szCs w:val="22"/>
        </w:rPr>
      </w:pPr>
      <w:r w:rsidRPr="0035508A">
        <w:rPr>
          <w:rStyle w:val="Emphasis"/>
          <w:sz w:val="22"/>
          <w:szCs w:val="22"/>
        </w:rPr>
        <w:tab/>
      </w:r>
    </w:p>
    <w:p w:rsidR="004D4047" w:rsidRPr="003A6D86" w:rsidRDefault="004D4047" w:rsidP="00DD4DB1">
      <w:pPr>
        <w:numPr>
          <w:ilvl w:val="0"/>
          <w:numId w:val="3"/>
        </w:numPr>
        <w:jc w:val="both"/>
        <w:rPr>
          <w:rStyle w:val="Emphasis"/>
          <w:b/>
          <w:i/>
          <w:sz w:val="22"/>
          <w:szCs w:val="22"/>
          <w:u w:val="single"/>
        </w:rPr>
      </w:pPr>
      <w:bookmarkStart w:id="33" w:name="_Toc299786439"/>
      <w:bookmarkStart w:id="34" w:name="_Toc448245208"/>
      <w:r w:rsidRPr="003A6D86">
        <w:rPr>
          <w:rStyle w:val="Emphasis"/>
          <w:b/>
          <w:i/>
          <w:sz w:val="22"/>
          <w:szCs w:val="22"/>
          <w:u w:val="single"/>
        </w:rPr>
        <w:t>Impactul potenţial asupra patrimoniului istoric şi cultural</w:t>
      </w:r>
      <w:bookmarkEnd w:id="33"/>
      <w:bookmarkEnd w:id="34"/>
    </w:p>
    <w:p w:rsidR="004D4047" w:rsidRPr="0035508A" w:rsidRDefault="004D4047" w:rsidP="000523F2">
      <w:pPr>
        <w:ind w:firstLine="360"/>
        <w:jc w:val="both"/>
        <w:rPr>
          <w:rStyle w:val="Emphasis"/>
          <w:sz w:val="22"/>
          <w:szCs w:val="22"/>
        </w:rPr>
      </w:pPr>
      <w:r w:rsidRPr="0035508A">
        <w:rPr>
          <w:rStyle w:val="Emphasis"/>
          <w:sz w:val="22"/>
          <w:szCs w:val="22"/>
        </w:rPr>
        <w:t>Referitor la impactul potenţial asupra patrimoniului istoric şi cultural, menţionăm că în zona lucrărilor nu sunt obiective de patrimoniu şi nici situri arheologice.</w:t>
      </w:r>
      <w:r w:rsidR="00B335B2" w:rsidRPr="0035508A">
        <w:rPr>
          <w:rStyle w:val="Emphasis"/>
          <w:sz w:val="22"/>
          <w:szCs w:val="22"/>
        </w:rPr>
        <w:t xml:space="preserve"> </w:t>
      </w:r>
    </w:p>
    <w:p w:rsidR="00340626" w:rsidRPr="0035508A" w:rsidRDefault="00340626" w:rsidP="00803312">
      <w:pPr>
        <w:jc w:val="both"/>
        <w:rPr>
          <w:rStyle w:val="Emphasis"/>
          <w:sz w:val="22"/>
          <w:szCs w:val="22"/>
        </w:rPr>
      </w:pPr>
    </w:p>
    <w:p w:rsidR="00340626" w:rsidRPr="003A6D86" w:rsidRDefault="00340626" w:rsidP="00DD4DB1">
      <w:pPr>
        <w:numPr>
          <w:ilvl w:val="0"/>
          <w:numId w:val="3"/>
        </w:numPr>
        <w:jc w:val="both"/>
        <w:rPr>
          <w:rStyle w:val="Emphasis"/>
          <w:b/>
          <w:i/>
          <w:sz w:val="22"/>
          <w:szCs w:val="22"/>
          <w:u w:val="single"/>
        </w:rPr>
      </w:pPr>
      <w:bookmarkStart w:id="35" w:name="_Toc299786440"/>
      <w:bookmarkStart w:id="36" w:name="_Toc448245209"/>
      <w:r w:rsidRPr="003A6D86">
        <w:rPr>
          <w:rStyle w:val="Emphasis"/>
          <w:b/>
          <w:i/>
          <w:sz w:val="22"/>
          <w:szCs w:val="22"/>
          <w:u w:val="single"/>
        </w:rPr>
        <w:t>Impactul produs de organizarea de şantier</w:t>
      </w:r>
      <w:bookmarkEnd w:id="35"/>
      <w:r w:rsidRPr="003A6D86">
        <w:rPr>
          <w:rStyle w:val="Emphasis"/>
          <w:b/>
          <w:i/>
          <w:sz w:val="22"/>
          <w:szCs w:val="22"/>
          <w:u w:val="single"/>
        </w:rPr>
        <w:t xml:space="preserve"> (punctului de lucru)</w:t>
      </w:r>
      <w:bookmarkEnd w:id="36"/>
    </w:p>
    <w:p w:rsidR="00340626" w:rsidRPr="0035508A" w:rsidRDefault="00340626" w:rsidP="000523F2">
      <w:pPr>
        <w:ind w:firstLine="360"/>
        <w:jc w:val="both"/>
        <w:rPr>
          <w:rStyle w:val="Emphasis"/>
          <w:sz w:val="22"/>
          <w:szCs w:val="22"/>
        </w:rPr>
      </w:pPr>
      <w:r w:rsidRPr="0035508A">
        <w:rPr>
          <w:rStyle w:val="Emphasis"/>
          <w:sz w:val="22"/>
          <w:szCs w:val="22"/>
        </w:rPr>
        <w:t xml:space="preserve">Lucrările propuse a se realiza pentru </w:t>
      </w:r>
      <w:r w:rsidR="00CB43F8" w:rsidRPr="0035508A">
        <w:rPr>
          <w:rStyle w:val="Emphasis"/>
          <w:sz w:val="22"/>
          <w:szCs w:val="22"/>
        </w:rPr>
        <w:t xml:space="preserve">amenajarea </w:t>
      </w:r>
      <w:r w:rsidR="00A84BA9" w:rsidRPr="0035508A">
        <w:rPr>
          <w:rStyle w:val="Emphasis"/>
          <w:sz w:val="22"/>
          <w:szCs w:val="22"/>
        </w:rPr>
        <w:t xml:space="preserve">Postului de încărcare/ descărcare combustibil în/din cisterne auto </w:t>
      </w:r>
      <w:r w:rsidRPr="0035508A">
        <w:rPr>
          <w:rStyle w:val="Emphasis"/>
          <w:sz w:val="22"/>
          <w:szCs w:val="22"/>
        </w:rPr>
        <w:t xml:space="preserve">nu vor necesita o organizare de şantier </w:t>
      </w:r>
      <w:r w:rsidR="00052D05" w:rsidRPr="0035508A">
        <w:rPr>
          <w:rStyle w:val="Emphasis"/>
          <w:sz w:val="22"/>
          <w:szCs w:val="22"/>
        </w:rPr>
        <w:t xml:space="preserve">de mari dimensiuni, </w:t>
      </w:r>
      <w:r w:rsidRPr="0035508A">
        <w:rPr>
          <w:rStyle w:val="Emphasis"/>
          <w:sz w:val="22"/>
          <w:szCs w:val="22"/>
        </w:rPr>
        <w:t xml:space="preserve">ci doar amenajarea unui punct de lucru care va ocupa o suprafaţă cât mai restrânsă. Punctul de lucru va include o zonă pentru depozitarea materialelor folosite la execuţia lucrărilor, zona de parcare a utilajelor şi o </w:t>
      </w:r>
      <w:r w:rsidR="005221B1" w:rsidRPr="0035508A">
        <w:rPr>
          <w:rStyle w:val="Emphasis"/>
          <w:sz w:val="22"/>
          <w:szCs w:val="22"/>
        </w:rPr>
        <w:t>baracă</w:t>
      </w:r>
      <w:r w:rsidRPr="0035508A">
        <w:rPr>
          <w:rStyle w:val="Emphasis"/>
          <w:sz w:val="22"/>
          <w:szCs w:val="22"/>
        </w:rPr>
        <w:t xml:space="preserve"> pentru personalul angajat.</w:t>
      </w:r>
    </w:p>
    <w:p w:rsidR="00340626" w:rsidRPr="0035508A" w:rsidRDefault="00340626" w:rsidP="000523F2">
      <w:pPr>
        <w:ind w:firstLine="360"/>
        <w:jc w:val="both"/>
        <w:rPr>
          <w:rStyle w:val="Emphasis"/>
          <w:sz w:val="22"/>
          <w:szCs w:val="22"/>
        </w:rPr>
      </w:pPr>
      <w:r w:rsidRPr="0035508A">
        <w:rPr>
          <w:rStyle w:val="Emphasis"/>
          <w:sz w:val="22"/>
          <w:szCs w:val="22"/>
        </w:rPr>
        <w:t>Impactul produs de amenajarea acestui punct de lucru va fi nesemnificativ, iar după finalizarea lucrărilor zona va fi curăţată şi readusă la starea iniţi</w:t>
      </w:r>
      <w:r w:rsidR="00326776" w:rsidRPr="0035508A">
        <w:rPr>
          <w:rStyle w:val="Emphasis"/>
          <w:sz w:val="22"/>
          <w:szCs w:val="22"/>
        </w:rPr>
        <w:t>ală.</w:t>
      </w:r>
    </w:p>
    <w:p w:rsidR="00340626" w:rsidRPr="003A6D86" w:rsidRDefault="00340626" w:rsidP="00DD4DB1">
      <w:pPr>
        <w:numPr>
          <w:ilvl w:val="0"/>
          <w:numId w:val="3"/>
        </w:numPr>
        <w:jc w:val="both"/>
        <w:rPr>
          <w:rStyle w:val="Emphasis"/>
          <w:b/>
          <w:i/>
          <w:sz w:val="22"/>
          <w:szCs w:val="22"/>
          <w:u w:val="single"/>
        </w:rPr>
      </w:pPr>
      <w:bookmarkStart w:id="37" w:name="_Toc299786441"/>
      <w:bookmarkStart w:id="38" w:name="_Toc448245210"/>
      <w:r w:rsidRPr="003A6D86">
        <w:rPr>
          <w:rStyle w:val="Emphasis"/>
          <w:b/>
          <w:i/>
          <w:sz w:val="22"/>
          <w:szCs w:val="22"/>
          <w:u w:val="single"/>
        </w:rPr>
        <w:lastRenderedPageBreak/>
        <w:t>Impactul produs de deşeuri</w:t>
      </w:r>
      <w:bookmarkEnd w:id="37"/>
      <w:bookmarkEnd w:id="38"/>
      <w:r w:rsidRPr="003A6D86">
        <w:rPr>
          <w:rStyle w:val="Emphasis"/>
          <w:b/>
          <w:i/>
          <w:sz w:val="22"/>
          <w:szCs w:val="22"/>
          <w:u w:val="single"/>
        </w:rPr>
        <w:t xml:space="preserve"> </w:t>
      </w:r>
    </w:p>
    <w:p w:rsidR="00B467D5" w:rsidRPr="0035508A" w:rsidRDefault="00B467D5" w:rsidP="000523F2">
      <w:pPr>
        <w:ind w:firstLine="360"/>
        <w:jc w:val="both"/>
        <w:rPr>
          <w:rStyle w:val="Emphasis"/>
          <w:sz w:val="22"/>
          <w:szCs w:val="22"/>
        </w:rPr>
      </w:pPr>
      <w:r w:rsidRPr="0035508A">
        <w:rPr>
          <w:rStyle w:val="Emphasis"/>
          <w:sz w:val="22"/>
          <w:szCs w:val="22"/>
        </w:rPr>
        <w:t>Proiectul nu va produce deseuri solide in timpul construirii, functionarii sau incheierii activitatii de tipul: materiale excavate, steril sau deseuri de mina, orasenesti, periculoase sau toxice</w:t>
      </w:r>
      <w:r w:rsidR="005221B1" w:rsidRPr="0035508A">
        <w:rPr>
          <w:rStyle w:val="Emphasis"/>
          <w:sz w:val="22"/>
          <w:szCs w:val="22"/>
        </w:rPr>
        <w:t xml:space="preserve"> </w:t>
      </w:r>
      <w:r w:rsidRPr="0035508A">
        <w:rPr>
          <w:rStyle w:val="Emphasis"/>
          <w:sz w:val="22"/>
          <w:szCs w:val="22"/>
        </w:rPr>
        <w:t>(inclusiv radioactive),</w:t>
      </w:r>
      <w:r w:rsidR="005221B1" w:rsidRPr="0035508A">
        <w:rPr>
          <w:rStyle w:val="Emphasis"/>
          <w:sz w:val="22"/>
          <w:szCs w:val="22"/>
        </w:rPr>
        <w:t xml:space="preserve"> </w:t>
      </w:r>
      <w:r w:rsidRPr="0035508A">
        <w:rPr>
          <w:rStyle w:val="Emphasis"/>
          <w:sz w:val="22"/>
          <w:szCs w:val="22"/>
        </w:rPr>
        <w:t>alte deseuri industriale, namol de canalizare, deseuri din agricultura, soluri sau alte materiale contaminate.</w:t>
      </w:r>
    </w:p>
    <w:p w:rsidR="005221B1" w:rsidRPr="0035508A" w:rsidRDefault="005221B1" w:rsidP="000523F2">
      <w:pPr>
        <w:ind w:firstLine="360"/>
        <w:jc w:val="both"/>
        <w:rPr>
          <w:rStyle w:val="Emphasis"/>
          <w:sz w:val="22"/>
          <w:szCs w:val="22"/>
        </w:rPr>
      </w:pPr>
      <w:r w:rsidRPr="0035508A">
        <w:rPr>
          <w:rStyle w:val="Emphasis"/>
          <w:sz w:val="22"/>
          <w:szCs w:val="22"/>
        </w:rPr>
        <w:t xml:space="preserve">Deşeurile provenite din construcţia obiectivului sunt cele obişnuite pentru lucrări de construcţii. </w:t>
      </w:r>
    </w:p>
    <w:p w:rsidR="005221B1" w:rsidRPr="0035508A" w:rsidRDefault="00340626" w:rsidP="000523F2">
      <w:pPr>
        <w:ind w:firstLine="360"/>
        <w:jc w:val="both"/>
        <w:rPr>
          <w:rStyle w:val="Emphasis"/>
          <w:sz w:val="22"/>
          <w:szCs w:val="22"/>
        </w:rPr>
      </w:pPr>
      <w:r w:rsidRPr="0035508A">
        <w:rPr>
          <w:rStyle w:val="Emphasis"/>
          <w:sz w:val="22"/>
          <w:szCs w:val="22"/>
        </w:rPr>
        <w:t xml:space="preserve">Pe perioada de execuţie a lucrărilor, impactul potenţial produs de deşeuri este diminuat şi se poate datora depozitării necontrolate a deşeurilor </w:t>
      </w:r>
      <w:r w:rsidR="005221B1" w:rsidRPr="0035508A">
        <w:rPr>
          <w:rStyle w:val="Emphasis"/>
          <w:sz w:val="22"/>
          <w:szCs w:val="22"/>
        </w:rPr>
        <w:t xml:space="preserve">rezultate. </w:t>
      </w:r>
    </w:p>
    <w:p w:rsidR="00A84BA9" w:rsidRPr="0035508A" w:rsidRDefault="00A84BA9" w:rsidP="000523F2">
      <w:pPr>
        <w:ind w:firstLine="360"/>
        <w:jc w:val="both"/>
        <w:rPr>
          <w:rStyle w:val="Emphasis"/>
          <w:sz w:val="22"/>
          <w:szCs w:val="22"/>
        </w:rPr>
      </w:pPr>
      <w:r w:rsidRPr="0035508A">
        <w:rPr>
          <w:rStyle w:val="Emphasis"/>
          <w:sz w:val="22"/>
          <w:szCs w:val="22"/>
        </w:rPr>
        <w:t>În perioada de exploatare nu se produc</w:t>
      </w:r>
      <w:r w:rsidR="005221B1" w:rsidRPr="0035508A">
        <w:rPr>
          <w:rStyle w:val="Emphasis"/>
          <w:sz w:val="22"/>
          <w:szCs w:val="22"/>
        </w:rPr>
        <w:t xml:space="preserve"> deşeuri</w:t>
      </w:r>
      <w:r w:rsidRPr="0035508A">
        <w:rPr>
          <w:rStyle w:val="Emphasis"/>
          <w:sz w:val="22"/>
          <w:szCs w:val="22"/>
        </w:rPr>
        <w:t>.</w:t>
      </w:r>
    </w:p>
    <w:p w:rsidR="005221B1" w:rsidRPr="0035508A" w:rsidRDefault="005221B1" w:rsidP="00803312">
      <w:pPr>
        <w:jc w:val="both"/>
        <w:rPr>
          <w:rStyle w:val="Emphasis"/>
          <w:sz w:val="22"/>
          <w:szCs w:val="22"/>
        </w:rPr>
      </w:pPr>
    </w:p>
    <w:p w:rsidR="00C513CD" w:rsidRPr="001E3F0D" w:rsidRDefault="001E3F0D" w:rsidP="00803312">
      <w:pPr>
        <w:jc w:val="both"/>
        <w:rPr>
          <w:rStyle w:val="Emphasis"/>
          <w:b/>
          <w:sz w:val="22"/>
          <w:szCs w:val="22"/>
        </w:rPr>
      </w:pPr>
      <w:bookmarkStart w:id="39" w:name="_Toc448245211"/>
      <w:r>
        <w:rPr>
          <w:rStyle w:val="Emphasis"/>
          <w:b/>
          <w:sz w:val="22"/>
          <w:szCs w:val="22"/>
        </w:rPr>
        <w:t xml:space="preserve">IV. </w:t>
      </w:r>
      <w:r w:rsidR="00C513CD" w:rsidRPr="001E3F0D">
        <w:rPr>
          <w:rStyle w:val="Emphasis"/>
          <w:b/>
          <w:sz w:val="22"/>
          <w:szCs w:val="22"/>
        </w:rPr>
        <w:t>SURSE DE POLUANŢI ŞI PROTECŢIA FACTORILOR DE MEDIU</w:t>
      </w:r>
      <w:bookmarkEnd w:id="39"/>
    </w:p>
    <w:p w:rsidR="004C5FFB" w:rsidRPr="001E3F0D" w:rsidRDefault="00B30A84" w:rsidP="00DD4DB1">
      <w:pPr>
        <w:numPr>
          <w:ilvl w:val="0"/>
          <w:numId w:val="5"/>
        </w:numPr>
        <w:jc w:val="both"/>
        <w:rPr>
          <w:rStyle w:val="Emphasis"/>
          <w:b/>
          <w:sz w:val="22"/>
          <w:szCs w:val="22"/>
        </w:rPr>
      </w:pPr>
      <w:bookmarkStart w:id="40" w:name="_Toc448245212"/>
      <w:r w:rsidRPr="001E3F0D">
        <w:rPr>
          <w:rStyle w:val="Emphasis"/>
          <w:b/>
          <w:sz w:val="22"/>
          <w:szCs w:val="22"/>
        </w:rPr>
        <w:t>Protecţia calităţii apelor</w:t>
      </w:r>
      <w:bookmarkEnd w:id="40"/>
    </w:p>
    <w:p w:rsidR="001175B5" w:rsidRPr="00FA76B3" w:rsidRDefault="00BF7EF5" w:rsidP="00463A1A">
      <w:pPr>
        <w:ind w:firstLine="360"/>
        <w:jc w:val="both"/>
        <w:rPr>
          <w:rStyle w:val="Emphasis"/>
          <w:sz w:val="22"/>
          <w:szCs w:val="22"/>
          <w:u w:val="single"/>
        </w:rPr>
      </w:pPr>
      <w:bookmarkStart w:id="41" w:name="_Toc448245213"/>
      <w:r w:rsidRPr="00FA76B3">
        <w:rPr>
          <w:rStyle w:val="Emphasis"/>
          <w:sz w:val="22"/>
          <w:szCs w:val="22"/>
          <w:u w:val="single"/>
        </w:rPr>
        <w:t>Emisii de poluanţi în ape</w:t>
      </w:r>
      <w:r w:rsidR="001175B5" w:rsidRPr="00FA76B3">
        <w:rPr>
          <w:rStyle w:val="Emphasis"/>
          <w:sz w:val="22"/>
          <w:szCs w:val="22"/>
          <w:u w:val="single"/>
        </w:rPr>
        <w:t xml:space="preserve"> şi protecţia calităţii apelor în perioada de realizare a lucrărilor</w:t>
      </w:r>
      <w:bookmarkEnd w:id="41"/>
    </w:p>
    <w:p w:rsidR="00CA5117" w:rsidRPr="0035508A" w:rsidRDefault="00586C41" w:rsidP="00463A1A">
      <w:pPr>
        <w:ind w:firstLine="360"/>
        <w:jc w:val="both"/>
        <w:rPr>
          <w:rStyle w:val="Emphasis"/>
          <w:sz w:val="22"/>
          <w:szCs w:val="22"/>
        </w:rPr>
      </w:pPr>
      <w:r w:rsidRPr="0035508A">
        <w:rPr>
          <w:rStyle w:val="Emphasis"/>
          <w:sz w:val="22"/>
          <w:szCs w:val="22"/>
        </w:rPr>
        <w:t xml:space="preserve">Pentru </w:t>
      </w:r>
      <w:r w:rsidR="006C56AE" w:rsidRPr="0035508A">
        <w:rPr>
          <w:rStyle w:val="Emphasis"/>
          <w:sz w:val="22"/>
          <w:szCs w:val="22"/>
        </w:rPr>
        <w:t xml:space="preserve">amenajarea </w:t>
      </w:r>
      <w:r w:rsidR="006E05FE" w:rsidRPr="0035508A">
        <w:rPr>
          <w:rStyle w:val="Emphasis"/>
          <w:sz w:val="22"/>
          <w:szCs w:val="22"/>
        </w:rPr>
        <w:t xml:space="preserve">platformei necesară realizării Postului de încărcare/ descărcare combustibil în/din cisterne auto, </w:t>
      </w:r>
      <w:r w:rsidR="006C56AE" w:rsidRPr="0035508A">
        <w:rPr>
          <w:rStyle w:val="Emphasis"/>
          <w:sz w:val="22"/>
          <w:szCs w:val="22"/>
        </w:rPr>
        <w:t xml:space="preserve">care în momentul de faţă este </w:t>
      </w:r>
      <w:r w:rsidR="00AF0334" w:rsidRPr="0035508A">
        <w:rPr>
          <w:rStyle w:val="Emphasis"/>
          <w:sz w:val="22"/>
          <w:szCs w:val="22"/>
        </w:rPr>
        <w:t>neamenejat</w:t>
      </w:r>
      <w:r w:rsidR="007758B7" w:rsidRPr="0035508A">
        <w:rPr>
          <w:rStyle w:val="Emphasis"/>
          <w:sz w:val="22"/>
          <w:szCs w:val="22"/>
        </w:rPr>
        <w:t>,</w:t>
      </w:r>
      <w:r w:rsidR="00AF0334" w:rsidRPr="0035508A">
        <w:rPr>
          <w:rStyle w:val="Emphasis"/>
          <w:sz w:val="22"/>
          <w:szCs w:val="22"/>
        </w:rPr>
        <w:t xml:space="preserve"> </w:t>
      </w:r>
      <w:r w:rsidR="00D76AF5" w:rsidRPr="0035508A">
        <w:rPr>
          <w:rStyle w:val="Emphasis"/>
          <w:sz w:val="22"/>
          <w:szCs w:val="22"/>
        </w:rPr>
        <w:t>lucrările necesar a fi efectuate nu generează surse de poluare a apei de suprafaţă sau a apei subterane.</w:t>
      </w:r>
      <w:r w:rsidR="00CA5117" w:rsidRPr="0035508A">
        <w:rPr>
          <w:rStyle w:val="Emphasis"/>
          <w:sz w:val="22"/>
          <w:szCs w:val="22"/>
        </w:rPr>
        <w:t xml:space="preserve"> </w:t>
      </w:r>
    </w:p>
    <w:p w:rsidR="00AF0334" w:rsidRPr="0035508A" w:rsidRDefault="00AF0334" w:rsidP="00803312">
      <w:pPr>
        <w:jc w:val="both"/>
        <w:rPr>
          <w:rStyle w:val="Emphasis"/>
          <w:sz w:val="22"/>
          <w:szCs w:val="22"/>
        </w:rPr>
      </w:pPr>
    </w:p>
    <w:p w:rsidR="001175B5" w:rsidRPr="00FA76B3" w:rsidRDefault="001175B5" w:rsidP="00463A1A">
      <w:pPr>
        <w:ind w:firstLine="360"/>
        <w:jc w:val="both"/>
        <w:rPr>
          <w:rStyle w:val="Emphasis"/>
          <w:sz w:val="22"/>
          <w:szCs w:val="22"/>
          <w:u w:val="single"/>
        </w:rPr>
      </w:pPr>
      <w:bookmarkStart w:id="42" w:name="_Toc162070049"/>
      <w:bookmarkStart w:id="43" w:name="_Toc448245214"/>
      <w:r w:rsidRPr="00FA76B3">
        <w:rPr>
          <w:rStyle w:val="Emphasis"/>
          <w:sz w:val="22"/>
          <w:szCs w:val="22"/>
          <w:u w:val="single"/>
        </w:rPr>
        <w:t>Emisii de poluanţi în ape şi protecţia calităţii apelor în perioada de existenţă a lucrărilor</w:t>
      </w:r>
      <w:bookmarkEnd w:id="42"/>
      <w:bookmarkEnd w:id="43"/>
    </w:p>
    <w:p w:rsidR="00326407" w:rsidRDefault="006E05FE" w:rsidP="00463A1A">
      <w:pPr>
        <w:ind w:firstLine="360"/>
        <w:jc w:val="both"/>
        <w:rPr>
          <w:rStyle w:val="Emphasis"/>
          <w:sz w:val="22"/>
          <w:szCs w:val="22"/>
        </w:rPr>
      </w:pPr>
      <w:r w:rsidRPr="0035508A">
        <w:rPr>
          <w:rStyle w:val="Emphasis"/>
          <w:sz w:val="22"/>
          <w:szCs w:val="22"/>
        </w:rPr>
        <w:t>P</w:t>
      </w:r>
      <w:r w:rsidR="00D76AF5" w:rsidRPr="0035508A">
        <w:rPr>
          <w:rStyle w:val="Emphasis"/>
          <w:sz w:val="22"/>
          <w:szCs w:val="22"/>
        </w:rPr>
        <w:t xml:space="preserve">erioada de </w:t>
      </w:r>
      <w:r w:rsidRPr="0035508A">
        <w:rPr>
          <w:rStyle w:val="Emphasis"/>
          <w:sz w:val="22"/>
          <w:szCs w:val="22"/>
        </w:rPr>
        <w:t xml:space="preserve">exploatare a Postului de încărcare/descărcare combustibil în/din cisterne auto este în strânsă legătură cu exploatarea Staţiei de bunkeraj existentă. Procesul de livrare a combustibilului la nava de bunkeraj sau la cisterne auto este un “proces închis”, care în condiţii de exploatare normale nu </w:t>
      </w:r>
      <w:r w:rsidR="00FA76B3">
        <w:rPr>
          <w:rStyle w:val="Emphasis"/>
          <w:sz w:val="22"/>
          <w:szCs w:val="22"/>
        </w:rPr>
        <w:t>genereaza</w:t>
      </w:r>
      <w:r w:rsidR="00326407" w:rsidRPr="0035508A">
        <w:rPr>
          <w:rStyle w:val="Emphasis"/>
          <w:sz w:val="22"/>
          <w:szCs w:val="22"/>
        </w:rPr>
        <w:t xml:space="preserve"> poluanţi care să afecteze calitatea apelor de suprafaţă sau a pânzei freatice.</w:t>
      </w:r>
    </w:p>
    <w:p w:rsidR="00FA76B3" w:rsidRPr="0035508A" w:rsidRDefault="00FA76B3" w:rsidP="00463A1A">
      <w:pPr>
        <w:ind w:firstLine="360"/>
        <w:jc w:val="both"/>
        <w:rPr>
          <w:rStyle w:val="Emphasis"/>
          <w:sz w:val="22"/>
          <w:szCs w:val="22"/>
        </w:rPr>
      </w:pPr>
      <w:r>
        <w:rPr>
          <w:rStyle w:val="Emphasis"/>
          <w:sz w:val="22"/>
          <w:szCs w:val="22"/>
        </w:rPr>
        <w:t>Apele pluviale se vor colecta controlat si se vor evacua in sistemul pluvial existent din prima etapa de realizare a Statiei de bunkeraj, care detine un separator de grasimi.</w:t>
      </w:r>
    </w:p>
    <w:p w:rsidR="00D341D1" w:rsidRPr="0035508A" w:rsidRDefault="00D341D1" w:rsidP="00803312">
      <w:pPr>
        <w:jc w:val="both"/>
        <w:rPr>
          <w:rStyle w:val="Emphasis"/>
          <w:sz w:val="22"/>
          <w:szCs w:val="22"/>
        </w:rPr>
      </w:pPr>
    </w:p>
    <w:p w:rsidR="00C513CD" w:rsidRPr="001E3F0D" w:rsidRDefault="00C513CD" w:rsidP="00DD4DB1">
      <w:pPr>
        <w:numPr>
          <w:ilvl w:val="0"/>
          <w:numId w:val="5"/>
        </w:numPr>
        <w:jc w:val="both"/>
        <w:rPr>
          <w:rStyle w:val="Emphasis"/>
          <w:b/>
          <w:sz w:val="22"/>
          <w:szCs w:val="22"/>
        </w:rPr>
      </w:pPr>
      <w:r w:rsidRPr="001E3F0D">
        <w:rPr>
          <w:rStyle w:val="Emphasis"/>
          <w:b/>
          <w:sz w:val="22"/>
          <w:szCs w:val="22"/>
        </w:rPr>
        <w:t xml:space="preserve"> </w:t>
      </w:r>
      <w:bookmarkStart w:id="44" w:name="_Toc448245215"/>
      <w:r w:rsidRPr="001E3F0D">
        <w:rPr>
          <w:rStyle w:val="Emphasis"/>
          <w:b/>
          <w:sz w:val="22"/>
          <w:szCs w:val="22"/>
        </w:rPr>
        <w:t>Protecţia calităţii aerului</w:t>
      </w:r>
      <w:bookmarkEnd w:id="44"/>
    </w:p>
    <w:p w:rsidR="00743597" w:rsidRPr="00652AD5" w:rsidRDefault="00743597" w:rsidP="00463A1A">
      <w:pPr>
        <w:ind w:firstLine="360"/>
        <w:jc w:val="both"/>
        <w:rPr>
          <w:rStyle w:val="Emphasis"/>
          <w:sz w:val="22"/>
          <w:szCs w:val="22"/>
          <w:u w:val="single"/>
        </w:rPr>
      </w:pPr>
      <w:bookmarkStart w:id="45" w:name="_Toc448245216"/>
      <w:r w:rsidRPr="00652AD5">
        <w:rPr>
          <w:rStyle w:val="Emphasis"/>
          <w:sz w:val="22"/>
          <w:szCs w:val="22"/>
          <w:u w:val="single"/>
        </w:rPr>
        <w:t>Protecţia calităţii aerului pe perioada de implementare a proiectului</w:t>
      </w:r>
      <w:bookmarkEnd w:id="45"/>
    </w:p>
    <w:p w:rsidR="00743597" w:rsidRPr="0035508A" w:rsidRDefault="00326407" w:rsidP="00463A1A">
      <w:pPr>
        <w:ind w:firstLine="360"/>
        <w:jc w:val="both"/>
        <w:rPr>
          <w:rStyle w:val="Emphasis"/>
          <w:sz w:val="22"/>
          <w:szCs w:val="22"/>
        </w:rPr>
      </w:pPr>
      <w:r w:rsidRPr="0035508A">
        <w:rPr>
          <w:rStyle w:val="Emphasis"/>
          <w:sz w:val="22"/>
          <w:szCs w:val="22"/>
        </w:rPr>
        <w:t>Pe perioada execuţiei lucrărilor, sursele principale de poluare a aerului provin din</w:t>
      </w:r>
      <w:r w:rsidR="00743597" w:rsidRPr="0035508A">
        <w:rPr>
          <w:rStyle w:val="Emphasis"/>
          <w:sz w:val="22"/>
          <w:szCs w:val="22"/>
        </w:rPr>
        <w:t>:</w:t>
      </w:r>
    </w:p>
    <w:p w:rsidR="00743597" w:rsidRPr="0035508A" w:rsidRDefault="00743597" w:rsidP="00463A1A">
      <w:pPr>
        <w:ind w:firstLine="360"/>
        <w:jc w:val="both"/>
        <w:rPr>
          <w:rStyle w:val="Emphasis"/>
          <w:sz w:val="22"/>
          <w:szCs w:val="22"/>
        </w:rPr>
      </w:pPr>
      <w:r w:rsidRPr="0035508A">
        <w:rPr>
          <w:rStyle w:val="Emphasis"/>
          <w:sz w:val="22"/>
          <w:szCs w:val="22"/>
        </w:rPr>
        <w:t xml:space="preserve">activitatea utilajelor </w:t>
      </w:r>
      <w:r w:rsidR="00CB786E" w:rsidRPr="0035508A">
        <w:rPr>
          <w:rStyle w:val="Emphasis"/>
          <w:sz w:val="22"/>
          <w:szCs w:val="22"/>
        </w:rPr>
        <w:t xml:space="preserve">folosite la execuţia lucrărilor de </w:t>
      </w:r>
      <w:r w:rsidR="007E28BA" w:rsidRPr="0035508A">
        <w:rPr>
          <w:rStyle w:val="Emphasis"/>
          <w:sz w:val="22"/>
          <w:szCs w:val="22"/>
        </w:rPr>
        <w:t>amenajare a platformei</w:t>
      </w:r>
      <w:r w:rsidR="00CB786E" w:rsidRPr="0035508A">
        <w:rPr>
          <w:rStyle w:val="Emphasis"/>
          <w:sz w:val="22"/>
          <w:szCs w:val="22"/>
        </w:rPr>
        <w:t>;</w:t>
      </w:r>
    </w:p>
    <w:p w:rsidR="00743597" w:rsidRPr="0035508A" w:rsidRDefault="00743597" w:rsidP="00463A1A">
      <w:pPr>
        <w:ind w:firstLine="360"/>
        <w:jc w:val="both"/>
        <w:rPr>
          <w:rStyle w:val="Emphasis"/>
          <w:sz w:val="22"/>
          <w:szCs w:val="22"/>
        </w:rPr>
      </w:pPr>
      <w:r w:rsidRPr="0035508A">
        <w:rPr>
          <w:rStyle w:val="Emphasis"/>
          <w:sz w:val="22"/>
          <w:szCs w:val="22"/>
        </w:rPr>
        <w:t xml:space="preserve">transportul materialelor de construcţie </w:t>
      </w:r>
      <w:r w:rsidR="00373507" w:rsidRPr="0035508A">
        <w:rPr>
          <w:rStyle w:val="Emphasis"/>
          <w:sz w:val="22"/>
          <w:szCs w:val="22"/>
        </w:rPr>
        <w:t xml:space="preserve"> şi a pers</w:t>
      </w:r>
      <w:r w:rsidR="00A80115" w:rsidRPr="0035508A">
        <w:rPr>
          <w:rStyle w:val="Emphasis"/>
          <w:sz w:val="22"/>
          <w:szCs w:val="22"/>
        </w:rPr>
        <w:t>o</w:t>
      </w:r>
      <w:r w:rsidR="00373507" w:rsidRPr="0035508A">
        <w:rPr>
          <w:rStyle w:val="Emphasis"/>
          <w:sz w:val="22"/>
          <w:szCs w:val="22"/>
        </w:rPr>
        <w:t>nalului care va efectua lucrările</w:t>
      </w:r>
      <w:r w:rsidR="007E28BA" w:rsidRPr="0035508A">
        <w:rPr>
          <w:rStyle w:val="Emphasis"/>
          <w:sz w:val="22"/>
          <w:szCs w:val="22"/>
        </w:rPr>
        <w:t>.</w:t>
      </w:r>
    </w:p>
    <w:p w:rsidR="00743597" w:rsidRPr="0035508A" w:rsidRDefault="00743597" w:rsidP="00463A1A">
      <w:pPr>
        <w:ind w:firstLine="360"/>
        <w:jc w:val="both"/>
        <w:rPr>
          <w:rStyle w:val="Emphasis"/>
          <w:sz w:val="22"/>
          <w:szCs w:val="22"/>
        </w:rPr>
      </w:pPr>
      <w:r w:rsidRPr="0035508A">
        <w:rPr>
          <w:rStyle w:val="Emphasis"/>
          <w:sz w:val="22"/>
          <w:szCs w:val="22"/>
        </w:rPr>
        <w:t>Cantităţile de poluanţi emise în atmosferă de utilajele de construcţie depind, în principal, de următorii factori:</w:t>
      </w:r>
    </w:p>
    <w:p w:rsidR="00743597" w:rsidRPr="0035508A" w:rsidRDefault="00743597" w:rsidP="00DD4DB1">
      <w:pPr>
        <w:numPr>
          <w:ilvl w:val="0"/>
          <w:numId w:val="4"/>
        </w:numPr>
        <w:jc w:val="both"/>
        <w:rPr>
          <w:rStyle w:val="Emphasis"/>
          <w:sz w:val="22"/>
          <w:szCs w:val="22"/>
        </w:rPr>
      </w:pPr>
      <w:r w:rsidRPr="0035508A">
        <w:rPr>
          <w:rStyle w:val="Emphasis"/>
          <w:sz w:val="22"/>
          <w:szCs w:val="22"/>
        </w:rPr>
        <w:t>nivelul tehnologic al motorului</w:t>
      </w:r>
      <w:r w:rsidR="004C29B6" w:rsidRPr="0035508A">
        <w:rPr>
          <w:rStyle w:val="Emphasis"/>
          <w:sz w:val="22"/>
          <w:szCs w:val="22"/>
        </w:rPr>
        <w:t>;</w:t>
      </w:r>
    </w:p>
    <w:p w:rsidR="00743597" w:rsidRPr="0035508A" w:rsidRDefault="00743597" w:rsidP="00DD4DB1">
      <w:pPr>
        <w:numPr>
          <w:ilvl w:val="0"/>
          <w:numId w:val="4"/>
        </w:numPr>
        <w:jc w:val="both"/>
        <w:rPr>
          <w:rStyle w:val="Emphasis"/>
          <w:sz w:val="22"/>
          <w:szCs w:val="22"/>
        </w:rPr>
      </w:pPr>
      <w:r w:rsidRPr="0035508A">
        <w:rPr>
          <w:rStyle w:val="Emphasis"/>
          <w:sz w:val="22"/>
          <w:szCs w:val="22"/>
        </w:rPr>
        <w:t>puterea motorului</w:t>
      </w:r>
      <w:r w:rsidR="004C29B6" w:rsidRPr="0035508A">
        <w:rPr>
          <w:rStyle w:val="Emphasis"/>
          <w:sz w:val="22"/>
          <w:szCs w:val="22"/>
        </w:rPr>
        <w:t>;</w:t>
      </w:r>
    </w:p>
    <w:p w:rsidR="00743597" w:rsidRPr="0035508A" w:rsidRDefault="00743597" w:rsidP="00DD4DB1">
      <w:pPr>
        <w:numPr>
          <w:ilvl w:val="0"/>
          <w:numId w:val="4"/>
        </w:numPr>
        <w:jc w:val="both"/>
        <w:rPr>
          <w:rStyle w:val="Emphasis"/>
          <w:sz w:val="22"/>
          <w:szCs w:val="22"/>
        </w:rPr>
      </w:pPr>
      <w:r w:rsidRPr="0035508A">
        <w:rPr>
          <w:rStyle w:val="Emphasis"/>
          <w:sz w:val="22"/>
          <w:szCs w:val="22"/>
        </w:rPr>
        <w:t>consumul de carburant pe unitatea de putere</w:t>
      </w:r>
      <w:r w:rsidR="004C29B6" w:rsidRPr="0035508A">
        <w:rPr>
          <w:rStyle w:val="Emphasis"/>
          <w:sz w:val="22"/>
          <w:szCs w:val="22"/>
        </w:rPr>
        <w:t>;</w:t>
      </w:r>
    </w:p>
    <w:p w:rsidR="00743597" w:rsidRPr="0035508A" w:rsidRDefault="00743597" w:rsidP="00DD4DB1">
      <w:pPr>
        <w:numPr>
          <w:ilvl w:val="0"/>
          <w:numId w:val="4"/>
        </w:numPr>
        <w:jc w:val="both"/>
        <w:rPr>
          <w:rStyle w:val="Emphasis"/>
          <w:sz w:val="22"/>
          <w:szCs w:val="22"/>
        </w:rPr>
      </w:pPr>
      <w:r w:rsidRPr="0035508A">
        <w:rPr>
          <w:rStyle w:val="Emphasis"/>
          <w:sz w:val="22"/>
          <w:szCs w:val="22"/>
        </w:rPr>
        <w:t>capacitatea utilajului</w:t>
      </w:r>
      <w:r w:rsidR="004C29B6" w:rsidRPr="0035508A">
        <w:rPr>
          <w:rStyle w:val="Emphasis"/>
          <w:sz w:val="22"/>
          <w:szCs w:val="22"/>
        </w:rPr>
        <w:t>;</w:t>
      </w:r>
    </w:p>
    <w:p w:rsidR="00743597" w:rsidRPr="0035508A" w:rsidRDefault="00743597" w:rsidP="00DD4DB1">
      <w:pPr>
        <w:numPr>
          <w:ilvl w:val="0"/>
          <w:numId w:val="4"/>
        </w:numPr>
        <w:jc w:val="both"/>
        <w:rPr>
          <w:rStyle w:val="Emphasis"/>
          <w:sz w:val="22"/>
          <w:szCs w:val="22"/>
        </w:rPr>
      </w:pPr>
      <w:r w:rsidRPr="0035508A">
        <w:rPr>
          <w:rStyle w:val="Emphasis"/>
          <w:sz w:val="22"/>
          <w:szCs w:val="22"/>
        </w:rPr>
        <w:t>vârsta utilajului/motorului</w:t>
      </w:r>
      <w:r w:rsidR="004C29B6" w:rsidRPr="0035508A">
        <w:rPr>
          <w:rStyle w:val="Emphasis"/>
          <w:sz w:val="22"/>
          <w:szCs w:val="22"/>
        </w:rPr>
        <w:t>;</w:t>
      </w:r>
    </w:p>
    <w:p w:rsidR="00743597" w:rsidRPr="0035508A" w:rsidRDefault="00743597" w:rsidP="00DD4DB1">
      <w:pPr>
        <w:numPr>
          <w:ilvl w:val="0"/>
          <w:numId w:val="4"/>
        </w:numPr>
        <w:jc w:val="both"/>
        <w:rPr>
          <w:rStyle w:val="Emphasis"/>
          <w:sz w:val="22"/>
          <w:szCs w:val="22"/>
        </w:rPr>
      </w:pPr>
      <w:r w:rsidRPr="0035508A">
        <w:rPr>
          <w:rStyle w:val="Emphasis"/>
          <w:sz w:val="22"/>
          <w:szCs w:val="22"/>
        </w:rPr>
        <w:t>dotarea cu dispozitive de reducere a poluării (catalizatoare)</w:t>
      </w:r>
      <w:r w:rsidR="00F029AD" w:rsidRPr="0035508A">
        <w:rPr>
          <w:rStyle w:val="Emphasis"/>
          <w:sz w:val="22"/>
          <w:szCs w:val="22"/>
        </w:rPr>
        <w:t>.</w:t>
      </w:r>
    </w:p>
    <w:p w:rsidR="00743597" w:rsidRPr="0035508A" w:rsidRDefault="00743597" w:rsidP="00463A1A">
      <w:pPr>
        <w:ind w:firstLine="360"/>
        <w:jc w:val="both"/>
        <w:rPr>
          <w:rStyle w:val="Emphasis"/>
          <w:sz w:val="22"/>
          <w:szCs w:val="22"/>
        </w:rPr>
      </w:pPr>
      <w:r w:rsidRPr="0035508A">
        <w:rPr>
          <w:rStyle w:val="Emphasis"/>
          <w:sz w:val="22"/>
          <w:szCs w:val="22"/>
        </w:rPr>
        <w:t>Aria principală de emisie a poluanţilor rezultaţi din activitatea utilajelor şi a mijloacelor de transport se consideră ampriza lucrării extinsă lateral, pe ambele părţi, cu câte o fâşie de 10-15 m lăţime.</w:t>
      </w:r>
      <w:r w:rsidR="00373507" w:rsidRPr="0035508A">
        <w:rPr>
          <w:rStyle w:val="Emphasis"/>
          <w:sz w:val="22"/>
          <w:szCs w:val="22"/>
        </w:rPr>
        <w:t xml:space="preserve"> </w:t>
      </w:r>
      <w:r w:rsidRPr="0035508A">
        <w:rPr>
          <w:rStyle w:val="Emphasis"/>
          <w:sz w:val="22"/>
          <w:szCs w:val="22"/>
        </w:rPr>
        <w:t>Concent</w:t>
      </w:r>
      <w:r w:rsidR="00652AD5">
        <w:rPr>
          <w:rStyle w:val="Emphasis"/>
          <w:sz w:val="22"/>
          <w:szCs w:val="22"/>
        </w:rPr>
        <w:t xml:space="preserve">raţiile maxime </w:t>
      </w:r>
      <w:r w:rsidRPr="0035508A">
        <w:rPr>
          <w:rStyle w:val="Emphasis"/>
          <w:sz w:val="22"/>
          <w:szCs w:val="22"/>
        </w:rPr>
        <w:t>de poluanţi se realizează în cadrul acestei arii</w:t>
      </w:r>
      <w:r w:rsidR="00652AD5">
        <w:rPr>
          <w:rStyle w:val="Emphasis"/>
          <w:sz w:val="22"/>
          <w:szCs w:val="22"/>
        </w:rPr>
        <w:t>, si sunt cantitativ reduse, tinand seama de volumul mic de lucrari</w:t>
      </w:r>
      <w:r w:rsidRPr="0035508A">
        <w:rPr>
          <w:rStyle w:val="Emphasis"/>
          <w:sz w:val="22"/>
          <w:szCs w:val="22"/>
        </w:rPr>
        <w:t>.</w:t>
      </w:r>
    </w:p>
    <w:p w:rsidR="002C76FA" w:rsidRPr="0035508A" w:rsidRDefault="002C76FA" w:rsidP="00803312">
      <w:pPr>
        <w:jc w:val="both"/>
        <w:rPr>
          <w:rStyle w:val="Emphasis"/>
          <w:sz w:val="22"/>
          <w:szCs w:val="22"/>
        </w:rPr>
      </w:pPr>
    </w:p>
    <w:p w:rsidR="00743597" w:rsidRPr="00652AD5" w:rsidRDefault="00743597" w:rsidP="00652AD5">
      <w:pPr>
        <w:ind w:firstLine="360"/>
        <w:jc w:val="both"/>
        <w:rPr>
          <w:rStyle w:val="Emphasis"/>
          <w:sz w:val="22"/>
          <w:szCs w:val="22"/>
          <w:u w:val="single"/>
        </w:rPr>
      </w:pPr>
      <w:bookmarkStart w:id="46" w:name="_Toc448245217"/>
      <w:r w:rsidRPr="00652AD5">
        <w:rPr>
          <w:rStyle w:val="Emphasis"/>
          <w:rFonts w:eastAsia="MS Mincho"/>
          <w:sz w:val="22"/>
          <w:szCs w:val="22"/>
          <w:u w:val="single"/>
        </w:rPr>
        <w:t>Protecţia calităţii aerului în perioada de operare a proiectului</w:t>
      </w:r>
      <w:bookmarkEnd w:id="46"/>
    </w:p>
    <w:p w:rsidR="00326407" w:rsidRDefault="00A80115" w:rsidP="00463A1A">
      <w:pPr>
        <w:ind w:firstLine="360"/>
        <w:jc w:val="both"/>
        <w:rPr>
          <w:rStyle w:val="Emphasis"/>
          <w:sz w:val="22"/>
          <w:szCs w:val="22"/>
        </w:rPr>
      </w:pPr>
      <w:r w:rsidRPr="0035508A">
        <w:rPr>
          <w:rStyle w:val="Emphasis"/>
          <w:sz w:val="22"/>
          <w:szCs w:val="22"/>
        </w:rPr>
        <w:t xml:space="preserve">În perioada de operare, nu vor exista surse de poluare a calităţii aerului, activitatea </w:t>
      </w:r>
      <w:r w:rsidR="00703BDB" w:rsidRPr="0035508A">
        <w:rPr>
          <w:rStyle w:val="Emphasis"/>
          <w:sz w:val="22"/>
          <w:szCs w:val="22"/>
        </w:rPr>
        <w:t>care va avea loc pe acest amplasament</w:t>
      </w:r>
      <w:r w:rsidRPr="0035508A">
        <w:rPr>
          <w:rStyle w:val="Emphasis"/>
          <w:sz w:val="22"/>
          <w:szCs w:val="22"/>
        </w:rPr>
        <w:t xml:space="preserve"> fiind </w:t>
      </w:r>
      <w:r w:rsidR="00326407" w:rsidRPr="0035508A">
        <w:rPr>
          <w:rStyle w:val="Emphasis"/>
          <w:sz w:val="22"/>
          <w:szCs w:val="22"/>
        </w:rPr>
        <w:t>încărcarea/descărcarea combustibilului în/din cisterne auto nu vor exista emisii î</w:t>
      </w:r>
      <w:r w:rsidR="00652AD5">
        <w:rPr>
          <w:rStyle w:val="Emphasis"/>
          <w:sz w:val="22"/>
          <w:szCs w:val="22"/>
        </w:rPr>
        <w:t>n atmosferă peste limita admisă, nefiind necesare instalatii pentru retinerea si dispersia poluantilor in atmosfera.</w:t>
      </w:r>
    </w:p>
    <w:p w:rsidR="003E73C8" w:rsidRDefault="003E73C8" w:rsidP="00463A1A">
      <w:pPr>
        <w:ind w:firstLine="360"/>
        <w:jc w:val="both"/>
        <w:rPr>
          <w:rStyle w:val="Emphasis"/>
          <w:sz w:val="22"/>
          <w:szCs w:val="22"/>
        </w:rPr>
      </w:pPr>
    </w:p>
    <w:p w:rsidR="003E73C8" w:rsidRPr="0035508A" w:rsidRDefault="003E73C8" w:rsidP="00463A1A">
      <w:pPr>
        <w:ind w:firstLine="360"/>
        <w:jc w:val="both"/>
        <w:rPr>
          <w:rStyle w:val="Emphasis"/>
          <w:sz w:val="22"/>
          <w:szCs w:val="22"/>
        </w:rPr>
      </w:pPr>
    </w:p>
    <w:p w:rsidR="007B452E" w:rsidRPr="0035508A" w:rsidRDefault="007B452E" w:rsidP="00803312">
      <w:pPr>
        <w:jc w:val="both"/>
        <w:rPr>
          <w:rStyle w:val="Emphasis"/>
          <w:sz w:val="22"/>
          <w:szCs w:val="22"/>
        </w:rPr>
      </w:pPr>
    </w:p>
    <w:p w:rsidR="00C513CD" w:rsidRPr="001E3F0D" w:rsidRDefault="00C513CD" w:rsidP="00DD4DB1">
      <w:pPr>
        <w:numPr>
          <w:ilvl w:val="0"/>
          <w:numId w:val="5"/>
        </w:numPr>
        <w:jc w:val="both"/>
        <w:rPr>
          <w:rStyle w:val="Emphasis"/>
          <w:b/>
          <w:sz w:val="22"/>
          <w:szCs w:val="22"/>
        </w:rPr>
      </w:pPr>
      <w:r w:rsidRPr="001E3F0D">
        <w:rPr>
          <w:rStyle w:val="Emphasis"/>
          <w:b/>
          <w:sz w:val="22"/>
          <w:szCs w:val="22"/>
        </w:rPr>
        <w:lastRenderedPageBreak/>
        <w:t xml:space="preserve"> </w:t>
      </w:r>
      <w:bookmarkStart w:id="47" w:name="_Toc448245218"/>
      <w:r w:rsidRPr="001E3F0D">
        <w:rPr>
          <w:rStyle w:val="Emphasis"/>
          <w:b/>
          <w:sz w:val="22"/>
          <w:szCs w:val="22"/>
        </w:rPr>
        <w:t>Protecţia împotriva zgomotului şi vibraţiilor</w:t>
      </w:r>
      <w:bookmarkEnd w:id="47"/>
      <w:r w:rsidRPr="001E3F0D">
        <w:rPr>
          <w:rStyle w:val="Emphasis"/>
          <w:b/>
          <w:sz w:val="22"/>
          <w:szCs w:val="22"/>
        </w:rPr>
        <w:t xml:space="preserve"> </w:t>
      </w:r>
    </w:p>
    <w:p w:rsidR="00743597" w:rsidRPr="00151EF2" w:rsidRDefault="00743597" w:rsidP="00463A1A">
      <w:pPr>
        <w:ind w:firstLine="360"/>
        <w:jc w:val="both"/>
        <w:rPr>
          <w:rStyle w:val="Emphasis"/>
          <w:sz w:val="22"/>
          <w:szCs w:val="22"/>
          <w:u w:val="single"/>
        </w:rPr>
      </w:pPr>
      <w:bookmarkStart w:id="48" w:name="_Toc246123127"/>
      <w:bookmarkStart w:id="49" w:name="_Toc448245219"/>
      <w:r w:rsidRPr="00151EF2">
        <w:rPr>
          <w:rStyle w:val="Emphasis"/>
          <w:sz w:val="22"/>
          <w:szCs w:val="22"/>
          <w:u w:val="single"/>
        </w:rPr>
        <w:t>Protecţia împotriva zgomotului şi vibraţiilor pe perioada de realizare a lucrărilor</w:t>
      </w:r>
      <w:bookmarkEnd w:id="48"/>
      <w:bookmarkEnd w:id="49"/>
    </w:p>
    <w:p w:rsidR="00151EF2" w:rsidRDefault="00581E2F" w:rsidP="00463A1A">
      <w:pPr>
        <w:ind w:firstLine="360"/>
        <w:jc w:val="both"/>
        <w:rPr>
          <w:rStyle w:val="Emphasis"/>
          <w:sz w:val="22"/>
          <w:szCs w:val="22"/>
        </w:rPr>
      </w:pPr>
      <w:r w:rsidRPr="0035508A">
        <w:rPr>
          <w:rStyle w:val="Emphasis"/>
          <w:sz w:val="22"/>
          <w:szCs w:val="22"/>
        </w:rPr>
        <w:t>Proiectul nu va cauza zgomote si vibratii</w:t>
      </w:r>
      <w:r w:rsidR="00151EF2">
        <w:rPr>
          <w:rStyle w:val="Emphasis"/>
          <w:sz w:val="22"/>
          <w:szCs w:val="22"/>
        </w:rPr>
        <w:t>.</w:t>
      </w:r>
      <w:r w:rsidRPr="0035508A">
        <w:rPr>
          <w:rStyle w:val="Emphasis"/>
          <w:sz w:val="22"/>
          <w:szCs w:val="22"/>
        </w:rPr>
        <w:t xml:space="preserve">  </w:t>
      </w:r>
    </w:p>
    <w:p w:rsidR="00373507" w:rsidRPr="0035508A" w:rsidRDefault="00373507" w:rsidP="00463A1A">
      <w:pPr>
        <w:ind w:firstLine="360"/>
        <w:jc w:val="both"/>
        <w:rPr>
          <w:rStyle w:val="Emphasis"/>
          <w:sz w:val="22"/>
          <w:szCs w:val="22"/>
        </w:rPr>
      </w:pPr>
      <w:r w:rsidRPr="0035508A">
        <w:rPr>
          <w:rStyle w:val="Emphasis"/>
          <w:sz w:val="22"/>
          <w:szCs w:val="22"/>
        </w:rPr>
        <w:t>In timpul realizarii obiectivului, sursele de zgomot si de v</w:t>
      </w:r>
      <w:r w:rsidR="000F2A3B" w:rsidRPr="0035508A">
        <w:rPr>
          <w:rStyle w:val="Emphasis"/>
          <w:sz w:val="22"/>
          <w:szCs w:val="22"/>
        </w:rPr>
        <w:t>ibraţii, ar pute</w:t>
      </w:r>
      <w:r w:rsidRPr="0035508A">
        <w:rPr>
          <w:rStyle w:val="Emphasis"/>
          <w:sz w:val="22"/>
          <w:szCs w:val="22"/>
        </w:rPr>
        <w:t>a fi reprezentate de mijloacele de transport cu care constructorul isi desfasoara activitatea.</w:t>
      </w:r>
    </w:p>
    <w:p w:rsidR="00373507" w:rsidRPr="0035508A" w:rsidRDefault="00373507" w:rsidP="00463A1A">
      <w:pPr>
        <w:ind w:firstLine="360"/>
        <w:jc w:val="both"/>
        <w:rPr>
          <w:rStyle w:val="Emphasis"/>
          <w:sz w:val="22"/>
          <w:szCs w:val="22"/>
        </w:rPr>
      </w:pPr>
      <w:r w:rsidRPr="0035508A">
        <w:rPr>
          <w:rStyle w:val="Emphasis"/>
          <w:sz w:val="22"/>
          <w:szCs w:val="22"/>
        </w:rPr>
        <w:t>Pentru a evita producerea poluarii fonice, toate utilajele care produc zgomot si/sau vibraţii vor fi menţinute in stare buna de funcţion</w:t>
      </w:r>
      <w:r w:rsidR="00ED4245" w:rsidRPr="0035508A">
        <w:rPr>
          <w:rStyle w:val="Emphasis"/>
          <w:sz w:val="22"/>
          <w:szCs w:val="22"/>
        </w:rPr>
        <w:t>are astfel incat nivelul de zgomot sa se situeze sub limitele stabilite de STAS 10009 / 1988.</w:t>
      </w:r>
    </w:p>
    <w:p w:rsidR="00743597" w:rsidRPr="0035508A" w:rsidRDefault="00373507" w:rsidP="00463A1A">
      <w:pPr>
        <w:ind w:firstLine="360"/>
        <w:jc w:val="both"/>
        <w:rPr>
          <w:rStyle w:val="Emphasis"/>
          <w:sz w:val="22"/>
          <w:szCs w:val="22"/>
        </w:rPr>
      </w:pPr>
      <w:r w:rsidRPr="0035508A">
        <w:rPr>
          <w:rStyle w:val="Emphasis"/>
          <w:sz w:val="22"/>
          <w:szCs w:val="22"/>
        </w:rPr>
        <w:t>Apreciem ca faţa de imprejurimi impactul zgomotului si al vibraţiilor este nesemnificativ si nu va afecta negativ populaţia din zona, constructia propusa fi</w:t>
      </w:r>
      <w:r w:rsidR="00326776" w:rsidRPr="0035508A">
        <w:rPr>
          <w:rStyle w:val="Emphasis"/>
          <w:sz w:val="22"/>
          <w:szCs w:val="22"/>
        </w:rPr>
        <w:t>ind amplasata în zona portului.</w:t>
      </w:r>
    </w:p>
    <w:p w:rsidR="00326407" w:rsidRPr="0035508A" w:rsidRDefault="00326407" w:rsidP="00463A1A">
      <w:pPr>
        <w:ind w:firstLine="360"/>
        <w:jc w:val="both"/>
        <w:rPr>
          <w:rStyle w:val="Emphasis"/>
          <w:sz w:val="22"/>
          <w:szCs w:val="22"/>
        </w:rPr>
      </w:pPr>
    </w:p>
    <w:p w:rsidR="00743597" w:rsidRPr="00151EF2" w:rsidRDefault="00743597" w:rsidP="00463A1A">
      <w:pPr>
        <w:ind w:firstLine="360"/>
        <w:jc w:val="both"/>
        <w:rPr>
          <w:rStyle w:val="Emphasis"/>
          <w:sz w:val="22"/>
          <w:szCs w:val="22"/>
          <w:u w:val="single"/>
        </w:rPr>
      </w:pPr>
      <w:bookmarkStart w:id="50" w:name="_Toc246123128"/>
      <w:bookmarkStart w:id="51" w:name="_Toc448245220"/>
      <w:r w:rsidRPr="00151EF2">
        <w:rPr>
          <w:rStyle w:val="Emphasis"/>
          <w:sz w:val="22"/>
          <w:szCs w:val="22"/>
          <w:u w:val="single"/>
        </w:rPr>
        <w:t>Protecţia împotriva zgomotului şi vibraţiilor pe perioada de operare a lucrărilor</w:t>
      </w:r>
      <w:bookmarkEnd w:id="50"/>
      <w:bookmarkEnd w:id="51"/>
    </w:p>
    <w:p w:rsidR="001E4AF0" w:rsidRPr="0035508A" w:rsidRDefault="00373507" w:rsidP="00463A1A">
      <w:pPr>
        <w:ind w:firstLine="360"/>
        <w:jc w:val="both"/>
        <w:rPr>
          <w:rStyle w:val="Emphasis"/>
          <w:sz w:val="22"/>
          <w:szCs w:val="22"/>
        </w:rPr>
      </w:pPr>
      <w:r w:rsidRPr="0035508A">
        <w:rPr>
          <w:rStyle w:val="Emphasis"/>
          <w:sz w:val="22"/>
          <w:szCs w:val="22"/>
        </w:rPr>
        <w:t xml:space="preserve">Exploatarea </w:t>
      </w:r>
      <w:r w:rsidR="00326407" w:rsidRPr="0035508A">
        <w:rPr>
          <w:rStyle w:val="Emphasis"/>
          <w:sz w:val="22"/>
          <w:szCs w:val="22"/>
        </w:rPr>
        <w:t>Postului de încărcare/descărcare combustibil în/din cisterne auto nu produce vibraţii, iar zgomotul este dat de motoarele cisternelor şi care se va încadra în limitele stabi</w:t>
      </w:r>
      <w:r w:rsidR="008C01CC">
        <w:rPr>
          <w:rStyle w:val="Emphasis"/>
          <w:sz w:val="22"/>
          <w:szCs w:val="22"/>
        </w:rPr>
        <w:t>lite prin legislaţia în vigoare, nefiind necesare amenajari pentru protectia impotriva zgomotului si vibratiilor.</w:t>
      </w:r>
    </w:p>
    <w:p w:rsidR="008A4B81" w:rsidRPr="0035508A" w:rsidRDefault="008A4B81" w:rsidP="00803312">
      <w:pPr>
        <w:jc w:val="both"/>
        <w:rPr>
          <w:rStyle w:val="Emphasis"/>
          <w:sz w:val="22"/>
          <w:szCs w:val="22"/>
        </w:rPr>
      </w:pPr>
    </w:p>
    <w:p w:rsidR="00952B3A" w:rsidRPr="001E3F0D" w:rsidRDefault="00C513CD" w:rsidP="00DD4DB1">
      <w:pPr>
        <w:numPr>
          <w:ilvl w:val="0"/>
          <w:numId w:val="5"/>
        </w:numPr>
        <w:jc w:val="both"/>
        <w:rPr>
          <w:rStyle w:val="Emphasis"/>
          <w:b/>
          <w:sz w:val="22"/>
          <w:szCs w:val="22"/>
        </w:rPr>
      </w:pPr>
      <w:r w:rsidRPr="001E3F0D">
        <w:rPr>
          <w:rStyle w:val="Emphasis"/>
          <w:b/>
          <w:sz w:val="22"/>
          <w:szCs w:val="22"/>
        </w:rPr>
        <w:t xml:space="preserve"> </w:t>
      </w:r>
      <w:bookmarkStart w:id="52" w:name="_Toc448245221"/>
      <w:r w:rsidRPr="001E3F0D">
        <w:rPr>
          <w:rStyle w:val="Emphasis"/>
          <w:b/>
          <w:sz w:val="22"/>
          <w:szCs w:val="22"/>
        </w:rPr>
        <w:t>Protecţia împotriva radiaţiilor</w:t>
      </w:r>
      <w:bookmarkEnd w:id="52"/>
    </w:p>
    <w:p w:rsidR="00283C08" w:rsidRPr="0035508A" w:rsidRDefault="00743597" w:rsidP="00151EF2">
      <w:pPr>
        <w:ind w:firstLine="360"/>
        <w:jc w:val="both"/>
        <w:rPr>
          <w:rStyle w:val="Emphasis"/>
          <w:sz w:val="22"/>
          <w:szCs w:val="22"/>
        </w:rPr>
      </w:pPr>
      <w:r w:rsidRPr="0035508A">
        <w:rPr>
          <w:rStyle w:val="Emphasis"/>
          <w:sz w:val="22"/>
          <w:szCs w:val="22"/>
        </w:rPr>
        <w:t xml:space="preserve">Activităţile de execuţie a lucrărilor se desfăşoară cu utilaje şi echipamente care nu utilizează surse de radiaţii. De asemenea, lucrările propuse nu constituie surse </w:t>
      </w:r>
      <w:r w:rsidR="00ED4245" w:rsidRPr="0035508A">
        <w:rPr>
          <w:rStyle w:val="Emphasis"/>
          <w:sz w:val="22"/>
          <w:szCs w:val="22"/>
        </w:rPr>
        <w:t>de radiaţii ionizante</w:t>
      </w:r>
      <w:r w:rsidR="00151EF2" w:rsidRPr="00151EF2">
        <w:rPr>
          <w:rStyle w:val="Emphasis"/>
          <w:sz w:val="22"/>
          <w:szCs w:val="22"/>
        </w:rPr>
        <w:t xml:space="preserve"> </w:t>
      </w:r>
      <w:r w:rsidR="00151EF2" w:rsidRPr="0035508A">
        <w:rPr>
          <w:rStyle w:val="Emphasis"/>
          <w:sz w:val="22"/>
          <w:szCs w:val="22"/>
        </w:rPr>
        <w:t>sau radiatii luminoase, termice sau alte forme de radiatii electromagnetice</w:t>
      </w:r>
      <w:r w:rsidR="00151EF2">
        <w:rPr>
          <w:rStyle w:val="Emphasis"/>
          <w:sz w:val="22"/>
          <w:szCs w:val="22"/>
        </w:rPr>
        <w:t>.</w:t>
      </w:r>
      <w:r w:rsidR="008C01CC">
        <w:rPr>
          <w:rStyle w:val="Emphasis"/>
          <w:sz w:val="22"/>
          <w:szCs w:val="22"/>
        </w:rPr>
        <w:t xml:space="preserve"> Prin urmare, nu sunt necesare amenajari pentru protectia impotriva radiatiilor.</w:t>
      </w:r>
    </w:p>
    <w:p w:rsidR="008A4B81" w:rsidRPr="0035508A" w:rsidRDefault="008A4B81" w:rsidP="00803312">
      <w:pPr>
        <w:jc w:val="both"/>
        <w:rPr>
          <w:rStyle w:val="Emphasis"/>
          <w:sz w:val="22"/>
          <w:szCs w:val="22"/>
        </w:rPr>
      </w:pPr>
    </w:p>
    <w:p w:rsidR="00C513CD" w:rsidRPr="001E3F0D" w:rsidRDefault="00C513CD" w:rsidP="00DD4DB1">
      <w:pPr>
        <w:numPr>
          <w:ilvl w:val="0"/>
          <w:numId w:val="5"/>
        </w:numPr>
        <w:jc w:val="both"/>
        <w:rPr>
          <w:rStyle w:val="Emphasis"/>
          <w:b/>
          <w:sz w:val="22"/>
          <w:szCs w:val="22"/>
        </w:rPr>
      </w:pPr>
      <w:bookmarkStart w:id="53" w:name="_Toc448245222"/>
      <w:r w:rsidRPr="001E3F0D">
        <w:rPr>
          <w:rStyle w:val="Emphasis"/>
          <w:b/>
          <w:sz w:val="22"/>
          <w:szCs w:val="22"/>
        </w:rPr>
        <w:t>Protecţia solului şi subsolului</w:t>
      </w:r>
      <w:bookmarkEnd w:id="53"/>
    </w:p>
    <w:p w:rsidR="007513B6" w:rsidRPr="0035508A" w:rsidRDefault="007513B6" w:rsidP="00463A1A">
      <w:pPr>
        <w:ind w:firstLine="360"/>
        <w:jc w:val="both"/>
        <w:rPr>
          <w:rStyle w:val="Emphasis"/>
          <w:sz w:val="22"/>
          <w:szCs w:val="22"/>
        </w:rPr>
      </w:pPr>
      <w:r w:rsidRPr="0035508A">
        <w:rPr>
          <w:rStyle w:val="Emphasis"/>
          <w:sz w:val="22"/>
          <w:szCs w:val="22"/>
        </w:rPr>
        <w:t>Proiectul nu va conduce la riscul de contaminare a solului sau apei prin emisiile de poluanti pe terenuri sau in ape de suprafata, ape subterane, ape de coasta sau ape marine.</w:t>
      </w:r>
    </w:p>
    <w:p w:rsidR="00E82EE0" w:rsidRPr="0005598E" w:rsidRDefault="00E82EE0" w:rsidP="00463A1A">
      <w:pPr>
        <w:ind w:firstLine="360"/>
        <w:jc w:val="both"/>
        <w:rPr>
          <w:rStyle w:val="Emphasis"/>
          <w:sz w:val="22"/>
          <w:szCs w:val="22"/>
          <w:u w:val="single"/>
        </w:rPr>
      </w:pPr>
      <w:bookmarkStart w:id="54" w:name="_Toc448245223"/>
      <w:r w:rsidRPr="0005598E">
        <w:rPr>
          <w:rStyle w:val="Emphasis"/>
          <w:sz w:val="22"/>
          <w:szCs w:val="22"/>
          <w:u w:val="single"/>
        </w:rPr>
        <w:t>Surse de poluare a solului şi impactul asociat</w:t>
      </w:r>
      <w:r w:rsidR="00373507" w:rsidRPr="0005598E">
        <w:rPr>
          <w:rStyle w:val="Emphasis"/>
          <w:sz w:val="22"/>
          <w:szCs w:val="22"/>
          <w:u w:val="single"/>
        </w:rPr>
        <w:t xml:space="preserve"> în perioada de execuţie a lucrărilor</w:t>
      </w:r>
      <w:bookmarkEnd w:id="54"/>
    </w:p>
    <w:p w:rsidR="00E82EE0" w:rsidRPr="0035508A" w:rsidRDefault="00E82E53" w:rsidP="00463A1A">
      <w:pPr>
        <w:ind w:firstLine="360"/>
        <w:jc w:val="both"/>
        <w:rPr>
          <w:rStyle w:val="Emphasis"/>
          <w:sz w:val="22"/>
          <w:szCs w:val="22"/>
        </w:rPr>
      </w:pPr>
      <w:r w:rsidRPr="0035508A">
        <w:rPr>
          <w:rStyle w:val="Emphasis"/>
          <w:sz w:val="22"/>
          <w:szCs w:val="22"/>
        </w:rPr>
        <w:t xml:space="preserve">În </w:t>
      </w:r>
      <w:r w:rsidR="00E82EE0" w:rsidRPr="0035508A">
        <w:rPr>
          <w:rStyle w:val="Emphasis"/>
          <w:sz w:val="22"/>
          <w:szCs w:val="22"/>
        </w:rPr>
        <w:t xml:space="preserve">perioada de execuţie </w:t>
      </w:r>
      <w:r w:rsidR="007513B6" w:rsidRPr="0035508A">
        <w:rPr>
          <w:rStyle w:val="Emphasis"/>
          <w:sz w:val="22"/>
          <w:szCs w:val="22"/>
        </w:rPr>
        <w:t xml:space="preserve">pot avea </w:t>
      </w:r>
      <w:r w:rsidR="00E82EE0" w:rsidRPr="0035508A">
        <w:rPr>
          <w:rStyle w:val="Emphasis"/>
          <w:sz w:val="22"/>
          <w:szCs w:val="22"/>
        </w:rPr>
        <w:t xml:space="preserve">loc o serie de modificări în calitatea şi structura solului ca urmare a ocupării unor suprafeţe cu organizarea </w:t>
      </w:r>
      <w:r w:rsidR="0053087E" w:rsidRPr="0035508A">
        <w:rPr>
          <w:rStyle w:val="Emphasis"/>
          <w:sz w:val="22"/>
          <w:szCs w:val="22"/>
        </w:rPr>
        <w:t>punctului de lucru</w:t>
      </w:r>
      <w:r w:rsidR="00E82EE0" w:rsidRPr="0035508A">
        <w:rPr>
          <w:rStyle w:val="Emphasis"/>
          <w:sz w:val="22"/>
          <w:szCs w:val="22"/>
        </w:rPr>
        <w:t>. Formele de impact identificate în această perioadă pot fi:</w:t>
      </w:r>
    </w:p>
    <w:p w:rsidR="00E82EE0" w:rsidRPr="0035508A" w:rsidRDefault="00E82E53" w:rsidP="00DD4DB1">
      <w:pPr>
        <w:numPr>
          <w:ilvl w:val="0"/>
          <w:numId w:val="4"/>
        </w:numPr>
        <w:jc w:val="both"/>
        <w:rPr>
          <w:rStyle w:val="Emphasis"/>
          <w:sz w:val="22"/>
          <w:szCs w:val="22"/>
        </w:rPr>
      </w:pPr>
      <w:r w:rsidRPr="0035508A">
        <w:rPr>
          <w:rStyle w:val="Emphasis"/>
          <w:sz w:val="22"/>
          <w:szCs w:val="22"/>
        </w:rPr>
        <w:t>p</w:t>
      </w:r>
      <w:r w:rsidR="00E82EE0" w:rsidRPr="0035508A">
        <w:rPr>
          <w:rStyle w:val="Emphasis"/>
          <w:sz w:val="22"/>
          <w:szCs w:val="22"/>
        </w:rPr>
        <w:t>oluări accidentale cu hidrocarburi sau alte substanţe</w:t>
      </w:r>
      <w:r w:rsidR="00AC0CB0" w:rsidRPr="0035508A">
        <w:rPr>
          <w:rStyle w:val="Emphasis"/>
          <w:sz w:val="22"/>
          <w:szCs w:val="22"/>
        </w:rPr>
        <w:t xml:space="preserve"> scurse accidental direct pe sol</w:t>
      </w:r>
      <w:r w:rsidRPr="0035508A">
        <w:rPr>
          <w:rStyle w:val="Emphasis"/>
          <w:sz w:val="22"/>
          <w:szCs w:val="22"/>
        </w:rPr>
        <w:t>;</w:t>
      </w:r>
    </w:p>
    <w:p w:rsidR="00E82EE0" w:rsidRPr="0035508A" w:rsidRDefault="00E82E53" w:rsidP="00DD4DB1">
      <w:pPr>
        <w:numPr>
          <w:ilvl w:val="0"/>
          <w:numId w:val="4"/>
        </w:numPr>
        <w:jc w:val="both"/>
        <w:rPr>
          <w:rStyle w:val="Emphasis"/>
          <w:sz w:val="22"/>
          <w:szCs w:val="22"/>
        </w:rPr>
      </w:pPr>
      <w:r w:rsidRPr="0035508A">
        <w:rPr>
          <w:rStyle w:val="Emphasis"/>
          <w:sz w:val="22"/>
          <w:szCs w:val="22"/>
        </w:rPr>
        <w:t>d</w:t>
      </w:r>
      <w:r w:rsidR="00E82EE0" w:rsidRPr="0035508A">
        <w:rPr>
          <w:rStyle w:val="Emphasis"/>
          <w:sz w:val="22"/>
          <w:szCs w:val="22"/>
        </w:rPr>
        <w:t>epozitarea necontrolată a deşeurilor, a materialelor de construcţii, a deşeurilor tehnologice</w:t>
      </w:r>
      <w:r w:rsidRPr="0035508A">
        <w:rPr>
          <w:rStyle w:val="Emphasis"/>
          <w:sz w:val="22"/>
          <w:szCs w:val="22"/>
        </w:rPr>
        <w:t>.</w:t>
      </w:r>
    </w:p>
    <w:p w:rsidR="00D317EB" w:rsidRPr="0035508A" w:rsidRDefault="00E82EE0" w:rsidP="00463A1A">
      <w:pPr>
        <w:ind w:firstLine="360"/>
        <w:jc w:val="both"/>
        <w:rPr>
          <w:rStyle w:val="Emphasis"/>
          <w:sz w:val="22"/>
          <w:szCs w:val="22"/>
        </w:rPr>
      </w:pPr>
      <w:r w:rsidRPr="0035508A">
        <w:rPr>
          <w:rStyle w:val="Emphasis"/>
          <w:sz w:val="22"/>
          <w:szCs w:val="22"/>
        </w:rPr>
        <w:t xml:space="preserve">La încheierea lucrărilor, organizarea </w:t>
      </w:r>
      <w:r w:rsidR="00326407" w:rsidRPr="0035508A">
        <w:rPr>
          <w:rStyle w:val="Emphasis"/>
          <w:sz w:val="22"/>
          <w:szCs w:val="22"/>
        </w:rPr>
        <w:t xml:space="preserve">de şantier </w:t>
      </w:r>
      <w:r w:rsidR="00160589" w:rsidRPr="0035508A">
        <w:rPr>
          <w:rStyle w:val="Emphasis"/>
          <w:sz w:val="22"/>
          <w:szCs w:val="22"/>
        </w:rPr>
        <w:t>din punctul de lucru</w:t>
      </w:r>
      <w:r w:rsidRPr="0035508A">
        <w:rPr>
          <w:rStyle w:val="Emphasis"/>
          <w:sz w:val="22"/>
          <w:szCs w:val="22"/>
        </w:rPr>
        <w:t xml:space="preserve"> va fi dezafectată, amplasamentul curăţat</w:t>
      </w:r>
      <w:r w:rsidR="007513B6" w:rsidRPr="0035508A">
        <w:rPr>
          <w:rStyle w:val="Emphasis"/>
          <w:sz w:val="22"/>
          <w:szCs w:val="22"/>
        </w:rPr>
        <w:t xml:space="preserve"> de eventualii poluanti</w:t>
      </w:r>
      <w:r w:rsidRPr="0035508A">
        <w:rPr>
          <w:rStyle w:val="Emphasis"/>
          <w:sz w:val="22"/>
          <w:szCs w:val="22"/>
        </w:rPr>
        <w:t>, astfel că terenul actual cât şi drumurile de acce</w:t>
      </w:r>
      <w:r w:rsidR="001E4AF0" w:rsidRPr="0035508A">
        <w:rPr>
          <w:rStyle w:val="Emphasis"/>
          <w:sz w:val="22"/>
          <w:szCs w:val="22"/>
        </w:rPr>
        <w:t>s vor reveni la starea iniţială</w:t>
      </w:r>
      <w:r w:rsidR="00326776" w:rsidRPr="0035508A">
        <w:rPr>
          <w:rStyle w:val="Emphasis"/>
          <w:sz w:val="22"/>
          <w:szCs w:val="22"/>
        </w:rPr>
        <w:t>.</w:t>
      </w:r>
    </w:p>
    <w:p w:rsidR="00E82EE0" w:rsidRPr="0005598E" w:rsidRDefault="00060718" w:rsidP="00463A1A">
      <w:pPr>
        <w:ind w:firstLine="360"/>
        <w:jc w:val="both"/>
        <w:rPr>
          <w:rStyle w:val="Emphasis"/>
          <w:sz w:val="22"/>
          <w:szCs w:val="22"/>
          <w:u w:val="single"/>
        </w:rPr>
      </w:pPr>
      <w:bookmarkStart w:id="55" w:name="_Toc448245224"/>
      <w:r w:rsidRPr="0005598E">
        <w:rPr>
          <w:rStyle w:val="Emphasis"/>
          <w:sz w:val="22"/>
          <w:szCs w:val="22"/>
          <w:u w:val="single"/>
        </w:rPr>
        <w:t xml:space="preserve">Surse de poluare a solului şi impactul asociat în perioada de </w:t>
      </w:r>
      <w:r w:rsidR="00E82EE0" w:rsidRPr="0005598E">
        <w:rPr>
          <w:rStyle w:val="Emphasis"/>
          <w:sz w:val="22"/>
          <w:szCs w:val="22"/>
          <w:u w:val="single"/>
        </w:rPr>
        <w:t>exploatare</w:t>
      </w:r>
      <w:bookmarkEnd w:id="55"/>
      <w:r w:rsidR="00E82EE0" w:rsidRPr="0005598E">
        <w:rPr>
          <w:rStyle w:val="Emphasis"/>
          <w:sz w:val="22"/>
          <w:szCs w:val="22"/>
          <w:u w:val="single"/>
        </w:rPr>
        <w:tab/>
      </w:r>
    </w:p>
    <w:p w:rsidR="009218DA" w:rsidRPr="0035508A" w:rsidRDefault="00E82EE0" w:rsidP="00463A1A">
      <w:pPr>
        <w:ind w:firstLine="360"/>
        <w:jc w:val="both"/>
        <w:rPr>
          <w:rStyle w:val="Emphasis"/>
          <w:sz w:val="22"/>
          <w:szCs w:val="22"/>
        </w:rPr>
      </w:pPr>
      <w:r w:rsidRPr="0035508A">
        <w:rPr>
          <w:rStyle w:val="Emphasis"/>
          <w:sz w:val="22"/>
          <w:szCs w:val="22"/>
        </w:rPr>
        <w:t>În perioada de exploatare, nu există surse directe de poluare a solului.</w:t>
      </w:r>
      <w:r w:rsidR="00C72426" w:rsidRPr="0035508A">
        <w:rPr>
          <w:rStyle w:val="Emphasis"/>
          <w:sz w:val="22"/>
          <w:szCs w:val="22"/>
        </w:rPr>
        <w:t xml:space="preserve"> </w:t>
      </w:r>
      <w:r w:rsidR="00326407" w:rsidRPr="0035508A">
        <w:rPr>
          <w:rStyle w:val="Emphasis"/>
          <w:sz w:val="22"/>
          <w:szCs w:val="22"/>
        </w:rPr>
        <w:t xml:space="preserve">Poluarea solului, practic, nu poate apare nici în cazul unor accidente, deoarece pe timpul încărcării şi descărcării combustibilului în/din cisterne, acestea staţionează pe o platformă de beton prevăzută cu sisteme de colectare, iar conductele de transport sunt prevăzute cu vane de izolare cu închidere rapidă şi vane contra picurare. Mai mult, în dreptul punctelor </w:t>
      </w:r>
      <w:r w:rsidR="0005598E">
        <w:rPr>
          <w:rStyle w:val="Emphasis"/>
          <w:sz w:val="22"/>
          <w:szCs w:val="22"/>
        </w:rPr>
        <w:t>unde potenţial ar putea apare s</w:t>
      </w:r>
      <w:r w:rsidR="00326407" w:rsidRPr="0035508A">
        <w:rPr>
          <w:rStyle w:val="Emphasis"/>
          <w:sz w:val="22"/>
          <w:szCs w:val="22"/>
        </w:rPr>
        <w:t>curgeri de combustibil sunt prevăzute „tăvi” de colectare.</w:t>
      </w:r>
    </w:p>
    <w:p w:rsidR="008A4B81" w:rsidRPr="0035508A" w:rsidRDefault="008A4B81" w:rsidP="00803312">
      <w:pPr>
        <w:jc w:val="both"/>
        <w:rPr>
          <w:rStyle w:val="Emphasis"/>
          <w:sz w:val="22"/>
          <w:szCs w:val="22"/>
        </w:rPr>
      </w:pPr>
    </w:p>
    <w:p w:rsidR="00C513CD" w:rsidRPr="003E73C8" w:rsidRDefault="00C513CD" w:rsidP="00DD4DB1">
      <w:pPr>
        <w:numPr>
          <w:ilvl w:val="0"/>
          <w:numId w:val="5"/>
        </w:numPr>
        <w:jc w:val="both"/>
        <w:rPr>
          <w:rStyle w:val="Emphasis"/>
          <w:b/>
          <w:sz w:val="22"/>
          <w:szCs w:val="22"/>
        </w:rPr>
      </w:pPr>
      <w:r w:rsidRPr="003E73C8">
        <w:rPr>
          <w:rStyle w:val="Emphasis"/>
          <w:b/>
          <w:sz w:val="22"/>
          <w:szCs w:val="22"/>
        </w:rPr>
        <w:t xml:space="preserve"> </w:t>
      </w:r>
      <w:bookmarkStart w:id="56" w:name="_Toc448245225"/>
      <w:r w:rsidRPr="001E3F0D">
        <w:rPr>
          <w:rStyle w:val="Emphasis"/>
          <w:b/>
          <w:sz w:val="22"/>
          <w:szCs w:val="22"/>
        </w:rPr>
        <w:t>Protecţia ecosistemelor terestre şi acvatice</w:t>
      </w:r>
      <w:bookmarkEnd w:id="56"/>
      <w:r w:rsidRPr="003E73C8">
        <w:rPr>
          <w:rStyle w:val="Emphasis"/>
          <w:b/>
          <w:sz w:val="22"/>
          <w:szCs w:val="22"/>
        </w:rPr>
        <w:t xml:space="preserve"> </w:t>
      </w:r>
    </w:p>
    <w:p w:rsidR="00EE2D31" w:rsidRPr="0035508A" w:rsidRDefault="002848D8" w:rsidP="00463A1A">
      <w:pPr>
        <w:ind w:firstLine="360"/>
        <w:jc w:val="both"/>
        <w:rPr>
          <w:rStyle w:val="Emphasis"/>
          <w:sz w:val="22"/>
          <w:szCs w:val="22"/>
        </w:rPr>
      </w:pPr>
      <w:r w:rsidRPr="0035508A">
        <w:rPr>
          <w:rStyle w:val="Emphasis"/>
          <w:sz w:val="22"/>
          <w:szCs w:val="22"/>
        </w:rPr>
        <w:t xml:space="preserve">Lucrările care se execută pentru </w:t>
      </w:r>
      <w:r w:rsidR="000442C2" w:rsidRPr="0035508A">
        <w:rPr>
          <w:rStyle w:val="Emphasis"/>
          <w:sz w:val="22"/>
          <w:szCs w:val="22"/>
        </w:rPr>
        <w:t xml:space="preserve">amenajarea platformei </w:t>
      </w:r>
      <w:r w:rsidR="0065498E" w:rsidRPr="0035508A">
        <w:rPr>
          <w:rStyle w:val="Emphasis"/>
          <w:sz w:val="22"/>
          <w:szCs w:val="22"/>
        </w:rPr>
        <w:t xml:space="preserve">necesara pentru </w:t>
      </w:r>
      <w:r w:rsidR="00326407" w:rsidRPr="0035508A">
        <w:rPr>
          <w:rStyle w:val="Emphasis"/>
          <w:sz w:val="22"/>
          <w:szCs w:val="22"/>
        </w:rPr>
        <w:t>staţionarea cisterenlor auto</w:t>
      </w:r>
      <w:r w:rsidRPr="0035508A">
        <w:rPr>
          <w:rStyle w:val="Emphasis"/>
          <w:sz w:val="22"/>
          <w:szCs w:val="22"/>
        </w:rPr>
        <w:t xml:space="preserve"> nu vor afecta fauna şi flora din zona amplasamentului.</w:t>
      </w:r>
    </w:p>
    <w:p w:rsidR="002848D8" w:rsidRPr="0035508A" w:rsidRDefault="00213BBA" w:rsidP="00463A1A">
      <w:pPr>
        <w:ind w:firstLine="360"/>
        <w:jc w:val="both"/>
        <w:rPr>
          <w:rStyle w:val="Emphasis"/>
          <w:sz w:val="22"/>
          <w:szCs w:val="22"/>
        </w:rPr>
      </w:pPr>
      <w:r w:rsidRPr="0035508A">
        <w:rPr>
          <w:rStyle w:val="Emphasis"/>
          <w:sz w:val="22"/>
          <w:szCs w:val="22"/>
        </w:rPr>
        <w:t xml:space="preserve">Arealul </w:t>
      </w:r>
      <w:r w:rsidR="00EB589C" w:rsidRPr="0035508A">
        <w:rPr>
          <w:rStyle w:val="Emphasis"/>
          <w:sz w:val="22"/>
          <w:szCs w:val="22"/>
        </w:rPr>
        <w:t>ROSPA0076</w:t>
      </w:r>
      <w:r w:rsidRPr="0035508A">
        <w:rPr>
          <w:rStyle w:val="Emphasis"/>
          <w:sz w:val="22"/>
          <w:szCs w:val="22"/>
        </w:rPr>
        <w:t xml:space="preserve"> Marea Neagră este situat la o dis</w:t>
      </w:r>
      <w:r w:rsidR="004D7D96" w:rsidRPr="0035508A">
        <w:rPr>
          <w:rStyle w:val="Emphasis"/>
          <w:sz w:val="22"/>
          <w:szCs w:val="22"/>
        </w:rPr>
        <w:t>ta</w:t>
      </w:r>
      <w:r w:rsidRPr="0035508A">
        <w:rPr>
          <w:rStyle w:val="Emphasis"/>
          <w:sz w:val="22"/>
          <w:szCs w:val="22"/>
        </w:rPr>
        <w:t>nţă de aprox</w:t>
      </w:r>
      <w:r w:rsidR="00326407" w:rsidRPr="0035508A">
        <w:rPr>
          <w:rStyle w:val="Emphasis"/>
          <w:sz w:val="22"/>
          <w:szCs w:val="22"/>
        </w:rPr>
        <w:t>.</w:t>
      </w:r>
      <w:r w:rsidRPr="0035508A">
        <w:rPr>
          <w:rStyle w:val="Emphasis"/>
          <w:sz w:val="22"/>
          <w:szCs w:val="22"/>
        </w:rPr>
        <w:t xml:space="preserve"> </w:t>
      </w:r>
      <w:r w:rsidR="0065498E" w:rsidRPr="0035508A">
        <w:rPr>
          <w:rStyle w:val="Emphasis"/>
          <w:sz w:val="22"/>
          <w:szCs w:val="22"/>
        </w:rPr>
        <w:t>4</w:t>
      </w:r>
      <w:r w:rsidR="00326407" w:rsidRPr="0035508A">
        <w:rPr>
          <w:rStyle w:val="Emphasis"/>
          <w:sz w:val="22"/>
          <w:szCs w:val="22"/>
        </w:rPr>
        <w:t>0</w:t>
      </w:r>
      <w:r w:rsidRPr="0035508A">
        <w:rPr>
          <w:rStyle w:val="Emphasis"/>
          <w:sz w:val="22"/>
          <w:szCs w:val="22"/>
        </w:rPr>
        <w:t xml:space="preserve">00 m de amplasamentul zonei de lucru. Specificăm faptul că zona </w:t>
      </w:r>
      <w:r w:rsidR="000F68C0">
        <w:rPr>
          <w:rStyle w:val="Emphasis"/>
          <w:sz w:val="22"/>
          <w:szCs w:val="22"/>
        </w:rPr>
        <w:t>unde va fi amenajat</w:t>
      </w:r>
      <w:r w:rsidR="00092CF4" w:rsidRPr="0035508A">
        <w:rPr>
          <w:rStyle w:val="Emphasis"/>
          <w:sz w:val="22"/>
          <w:szCs w:val="22"/>
        </w:rPr>
        <w:t xml:space="preserve"> </w:t>
      </w:r>
      <w:r w:rsidR="000F68C0">
        <w:rPr>
          <w:rStyle w:val="Emphasis"/>
          <w:sz w:val="22"/>
          <w:szCs w:val="22"/>
        </w:rPr>
        <w:t>postul de descarcare/incarcare combustibil</w:t>
      </w:r>
      <w:r w:rsidR="000F2A3B" w:rsidRPr="0035508A">
        <w:rPr>
          <w:rStyle w:val="Emphasis"/>
          <w:sz w:val="22"/>
          <w:szCs w:val="22"/>
        </w:rPr>
        <w:t xml:space="preserve"> </w:t>
      </w:r>
      <w:r w:rsidR="00385198" w:rsidRPr="0035508A">
        <w:rPr>
          <w:rStyle w:val="Emphasis"/>
          <w:sz w:val="22"/>
          <w:szCs w:val="22"/>
        </w:rPr>
        <w:t>este o zona puternic antropizata</w:t>
      </w:r>
      <w:r w:rsidRPr="0035508A">
        <w:rPr>
          <w:rStyle w:val="Emphasis"/>
          <w:sz w:val="22"/>
          <w:szCs w:val="22"/>
        </w:rPr>
        <w:t>, astfel că păsările care populează areal</w:t>
      </w:r>
      <w:r w:rsidR="00FF41CA" w:rsidRPr="0035508A">
        <w:rPr>
          <w:rStyle w:val="Emphasis"/>
          <w:sz w:val="22"/>
          <w:szCs w:val="22"/>
        </w:rPr>
        <w:t>ul ROSPA0076 Mare Neagră</w:t>
      </w:r>
      <w:r w:rsidRPr="0035508A">
        <w:rPr>
          <w:rStyle w:val="Emphasis"/>
          <w:sz w:val="22"/>
          <w:szCs w:val="22"/>
        </w:rPr>
        <w:t xml:space="preserve"> nu vor cuibări în </w:t>
      </w:r>
      <w:r w:rsidR="00092CF4" w:rsidRPr="0035508A">
        <w:rPr>
          <w:rStyle w:val="Emphasis"/>
          <w:sz w:val="22"/>
          <w:szCs w:val="22"/>
        </w:rPr>
        <w:t>această zonă</w:t>
      </w:r>
      <w:r w:rsidRPr="0035508A">
        <w:rPr>
          <w:rStyle w:val="Emphasis"/>
          <w:sz w:val="22"/>
          <w:szCs w:val="22"/>
        </w:rPr>
        <w:t xml:space="preserve">, </w:t>
      </w:r>
      <w:r w:rsidR="007134DA" w:rsidRPr="0035508A">
        <w:rPr>
          <w:rStyle w:val="Emphasis"/>
          <w:sz w:val="22"/>
          <w:szCs w:val="22"/>
        </w:rPr>
        <w:t xml:space="preserve">deci </w:t>
      </w:r>
      <w:r w:rsidRPr="0035508A">
        <w:rPr>
          <w:rStyle w:val="Emphasis"/>
          <w:sz w:val="22"/>
          <w:szCs w:val="22"/>
        </w:rPr>
        <w:t xml:space="preserve">habitatul acestora nu va fi afectat de </w:t>
      </w:r>
      <w:r w:rsidR="00326776" w:rsidRPr="0035508A">
        <w:rPr>
          <w:rStyle w:val="Emphasis"/>
          <w:sz w:val="22"/>
          <w:szCs w:val="22"/>
        </w:rPr>
        <w:t>lucrările propuse a se executa.</w:t>
      </w:r>
      <w:r w:rsidR="00822300">
        <w:rPr>
          <w:rStyle w:val="Emphasis"/>
          <w:sz w:val="22"/>
          <w:szCs w:val="22"/>
        </w:rPr>
        <w:t xml:space="preserve"> De asemenea, nici ecosistemul </w:t>
      </w:r>
      <w:r w:rsidR="00822300">
        <w:rPr>
          <w:rStyle w:val="Emphasis"/>
          <w:sz w:val="22"/>
          <w:szCs w:val="22"/>
        </w:rPr>
        <w:lastRenderedPageBreak/>
        <w:t>acvatic nu va fi afectat, intrucat lucrarile sunt situate pe platforma portuara, neavand legaturi cu apa marii.</w:t>
      </w:r>
    </w:p>
    <w:p w:rsidR="008A4B81" w:rsidRPr="0035508A" w:rsidRDefault="008A4B81" w:rsidP="00803312">
      <w:pPr>
        <w:jc w:val="both"/>
        <w:rPr>
          <w:rStyle w:val="Emphasis"/>
          <w:sz w:val="22"/>
          <w:szCs w:val="22"/>
        </w:rPr>
      </w:pPr>
    </w:p>
    <w:p w:rsidR="00C513CD" w:rsidRPr="001E3F0D" w:rsidRDefault="00C513CD" w:rsidP="00DD4DB1">
      <w:pPr>
        <w:numPr>
          <w:ilvl w:val="0"/>
          <w:numId w:val="5"/>
        </w:numPr>
        <w:jc w:val="both"/>
        <w:rPr>
          <w:rStyle w:val="Emphasis"/>
          <w:b/>
          <w:sz w:val="22"/>
          <w:szCs w:val="22"/>
        </w:rPr>
      </w:pPr>
      <w:bookmarkStart w:id="57" w:name="_Toc448245226"/>
      <w:r w:rsidRPr="001E3F0D">
        <w:rPr>
          <w:rStyle w:val="Emphasis"/>
          <w:b/>
          <w:sz w:val="22"/>
          <w:szCs w:val="22"/>
        </w:rPr>
        <w:t>Protecţia aşezărilor umane şi a altor obiective de interes public</w:t>
      </w:r>
      <w:bookmarkEnd w:id="57"/>
      <w:r w:rsidRPr="001E3F0D">
        <w:rPr>
          <w:rStyle w:val="Emphasis"/>
          <w:b/>
          <w:sz w:val="22"/>
          <w:szCs w:val="22"/>
        </w:rPr>
        <w:t xml:space="preserve"> </w:t>
      </w:r>
    </w:p>
    <w:p w:rsidR="000F4ADD" w:rsidRPr="002A6397" w:rsidRDefault="000F4ADD" w:rsidP="00463A1A">
      <w:pPr>
        <w:ind w:firstLine="360"/>
        <w:jc w:val="both"/>
        <w:rPr>
          <w:rStyle w:val="Emphasis"/>
          <w:sz w:val="22"/>
          <w:szCs w:val="22"/>
          <w:u w:val="single"/>
        </w:rPr>
      </w:pPr>
      <w:bookmarkStart w:id="58" w:name="_Toc448245227"/>
      <w:r w:rsidRPr="002A6397">
        <w:rPr>
          <w:rStyle w:val="Emphasis"/>
          <w:sz w:val="22"/>
          <w:szCs w:val="22"/>
          <w:u w:val="single"/>
        </w:rPr>
        <w:t>Peisajul</w:t>
      </w:r>
      <w:bookmarkEnd w:id="58"/>
    </w:p>
    <w:p w:rsidR="00326407" w:rsidRPr="0035508A" w:rsidRDefault="00480B0E" w:rsidP="00463A1A">
      <w:pPr>
        <w:ind w:firstLine="360"/>
        <w:jc w:val="both"/>
        <w:rPr>
          <w:rStyle w:val="Emphasis"/>
          <w:sz w:val="22"/>
          <w:szCs w:val="22"/>
        </w:rPr>
      </w:pPr>
      <w:r w:rsidRPr="0035508A">
        <w:rPr>
          <w:rStyle w:val="Emphasis"/>
          <w:sz w:val="22"/>
          <w:szCs w:val="22"/>
        </w:rPr>
        <w:t>Lucrările propuse a se realiza</w:t>
      </w:r>
      <w:r w:rsidR="00326407" w:rsidRPr="0035508A">
        <w:rPr>
          <w:rStyle w:val="Emphasis"/>
          <w:sz w:val="22"/>
          <w:szCs w:val="22"/>
        </w:rPr>
        <w:t xml:space="preserve"> sunt amplasate la o distanţă de cca. 5 km de cea mai apropiată aşezare urbană şi la min. 2,0 km de cel mai apropiat obiectiv de interes public, deci atât în timpul execuţiei, cât şi în perioada de exploatare, nu vor afecta peisajul. Mai mult „Postul” respectiv va face parte din cadrul unei amenajări (Dana de bunkeraj) care este deja în exploatare.</w:t>
      </w:r>
    </w:p>
    <w:p w:rsidR="00326407" w:rsidRPr="0035508A" w:rsidRDefault="00326407" w:rsidP="00803312">
      <w:pPr>
        <w:jc w:val="both"/>
        <w:rPr>
          <w:rStyle w:val="Emphasis"/>
          <w:sz w:val="22"/>
          <w:szCs w:val="22"/>
        </w:rPr>
      </w:pPr>
      <w:bookmarkStart w:id="59" w:name="_Toc448245228"/>
    </w:p>
    <w:p w:rsidR="000F4ADD" w:rsidRPr="002A6397" w:rsidRDefault="000F4ADD" w:rsidP="00463A1A">
      <w:pPr>
        <w:ind w:firstLine="360"/>
        <w:jc w:val="both"/>
        <w:rPr>
          <w:rStyle w:val="Emphasis"/>
          <w:sz w:val="22"/>
          <w:szCs w:val="22"/>
          <w:u w:val="single"/>
        </w:rPr>
      </w:pPr>
      <w:r w:rsidRPr="002A6397">
        <w:rPr>
          <w:rStyle w:val="Emphasis"/>
          <w:sz w:val="22"/>
          <w:szCs w:val="22"/>
          <w:u w:val="single"/>
        </w:rPr>
        <w:t>Aşezările umane din apropi</w:t>
      </w:r>
      <w:r w:rsidR="007C66D8" w:rsidRPr="002A6397">
        <w:rPr>
          <w:rStyle w:val="Emphasis"/>
          <w:sz w:val="22"/>
          <w:szCs w:val="22"/>
          <w:u w:val="single"/>
        </w:rPr>
        <w:t>e</w:t>
      </w:r>
      <w:r w:rsidRPr="002A6397">
        <w:rPr>
          <w:rStyle w:val="Emphasis"/>
          <w:sz w:val="22"/>
          <w:szCs w:val="22"/>
          <w:u w:val="single"/>
        </w:rPr>
        <w:t>rea amplasamentului şi protecţia factorului social</w:t>
      </w:r>
      <w:bookmarkEnd w:id="59"/>
    </w:p>
    <w:p w:rsidR="00223805" w:rsidRPr="0035508A" w:rsidRDefault="00092CF4" w:rsidP="00463A1A">
      <w:pPr>
        <w:ind w:firstLine="360"/>
        <w:jc w:val="both"/>
        <w:rPr>
          <w:rStyle w:val="Emphasis"/>
          <w:sz w:val="22"/>
          <w:szCs w:val="22"/>
        </w:rPr>
      </w:pPr>
      <w:r w:rsidRPr="0035508A">
        <w:rPr>
          <w:rStyle w:val="Emphasis"/>
          <w:sz w:val="22"/>
          <w:szCs w:val="22"/>
        </w:rPr>
        <w:t xml:space="preserve">Cea mai apropiată localitate este </w:t>
      </w:r>
      <w:r w:rsidR="00326407" w:rsidRPr="0035508A">
        <w:rPr>
          <w:rStyle w:val="Emphasis"/>
          <w:sz w:val="22"/>
          <w:szCs w:val="22"/>
        </w:rPr>
        <w:t>localitatea Agigea</w:t>
      </w:r>
      <w:r w:rsidRPr="0035508A">
        <w:rPr>
          <w:rStyle w:val="Emphasis"/>
          <w:sz w:val="22"/>
          <w:szCs w:val="22"/>
        </w:rPr>
        <w:t xml:space="preserve">. O parte din populaţia </w:t>
      </w:r>
      <w:r w:rsidR="00326407" w:rsidRPr="0035508A">
        <w:rPr>
          <w:rStyle w:val="Emphasis"/>
          <w:sz w:val="22"/>
          <w:szCs w:val="22"/>
        </w:rPr>
        <w:t>comunei</w:t>
      </w:r>
      <w:r w:rsidRPr="0035508A">
        <w:rPr>
          <w:rStyle w:val="Emphasis"/>
          <w:sz w:val="22"/>
          <w:szCs w:val="22"/>
        </w:rPr>
        <w:t xml:space="preserve"> îşi desfăşoară activitatea în zona portului </w:t>
      </w:r>
      <w:r w:rsidR="00275D2C" w:rsidRPr="0035508A">
        <w:rPr>
          <w:rStyle w:val="Emphasis"/>
          <w:sz w:val="22"/>
          <w:szCs w:val="22"/>
        </w:rPr>
        <w:t xml:space="preserve">şi în municipiul Constanţa. </w:t>
      </w:r>
      <w:r w:rsidR="00223805" w:rsidRPr="0035508A">
        <w:rPr>
          <w:rStyle w:val="Emphasis"/>
          <w:sz w:val="22"/>
          <w:szCs w:val="22"/>
        </w:rPr>
        <w:t>In timpul construirii sau functionarii proiectului nu exista riscul sa se produca accidente care pot afecta sanatatea populatiei sau mediul (ex.explozii, deversari, incendii, pagube rezultate din producerea dezastrelor naturale, etc.).</w:t>
      </w:r>
    </w:p>
    <w:p w:rsidR="00275D2C" w:rsidRPr="0035508A" w:rsidRDefault="00223805" w:rsidP="00463A1A">
      <w:pPr>
        <w:ind w:firstLine="360"/>
        <w:jc w:val="both"/>
        <w:rPr>
          <w:rStyle w:val="Emphasis"/>
          <w:sz w:val="22"/>
          <w:szCs w:val="22"/>
        </w:rPr>
      </w:pPr>
      <w:r w:rsidRPr="0035508A">
        <w:rPr>
          <w:rStyle w:val="Emphasis"/>
          <w:sz w:val="22"/>
          <w:szCs w:val="22"/>
        </w:rPr>
        <w:t>Proiectul nu va conduce la schimbari sociale</w:t>
      </w:r>
      <w:r w:rsidR="00275D2C" w:rsidRPr="0035508A">
        <w:rPr>
          <w:rStyle w:val="Emphasis"/>
          <w:sz w:val="22"/>
          <w:szCs w:val="22"/>
        </w:rPr>
        <w:t>.</w:t>
      </w:r>
    </w:p>
    <w:p w:rsidR="00223805" w:rsidRPr="0035508A" w:rsidRDefault="00223805" w:rsidP="00463A1A">
      <w:pPr>
        <w:ind w:firstLine="360"/>
        <w:jc w:val="both"/>
        <w:rPr>
          <w:rStyle w:val="Emphasis"/>
          <w:sz w:val="22"/>
          <w:szCs w:val="22"/>
        </w:rPr>
      </w:pPr>
      <w:r w:rsidRPr="0035508A">
        <w:rPr>
          <w:rStyle w:val="Emphasis"/>
          <w:sz w:val="22"/>
          <w:szCs w:val="22"/>
        </w:rPr>
        <w:t>Proiectul nu va conduce la dezvoltari ulterioare care ar putea avea un impact semnificativ asupra mediului (de ex. Infrastructura, utilitati noi, locuinte, unitati industriale suport, etc.). Proiectul nu va limita modul de folosire ulterioara a amplasamentului astfel incat sa existe un impact semnificativ asupra mediului, nu va constitui un precedent pentru o dezvoltare viitoare, nu va avea efecte cumulative datorita vecinatatii cu alte proiecte existente sau planificate si nu se refera la sistarea definitiva/dezafectarea unor activitati.</w:t>
      </w:r>
    </w:p>
    <w:p w:rsidR="00275D2C" w:rsidRPr="0035508A" w:rsidRDefault="00223805" w:rsidP="00463A1A">
      <w:pPr>
        <w:ind w:firstLine="360"/>
        <w:jc w:val="both"/>
        <w:rPr>
          <w:rStyle w:val="Emphasis"/>
          <w:sz w:val="22"/>
          <w:szCs w:val="22"/>
        </w:rPr>
      </w:pPr>
      <w:r w:rsidRPr="0035508A">
        <w:rPr>
          <w:rStyle w:val="Emphasis"/>
          <w:sz w:val="22"/>
          <w:szCs w:val="22"/>
        </w:rPr>
        <w:t>Proiectul nu va avea efecte asupra folosintei exi</w:t>
      </w:r>
      <w:r w:rsidR="00275D2C" w:rsidRPr="0035508A">
        <w:rPr>
          <w:rStyle w:val="Emphasis"/>
          <w:sz w:val="22"/>
          <w:szCs w:val="22"/>
        </w:rPr>
        <w:t xml:space="preserve">stente sau viitoare a terenului din portul </w:t>
      </w:r>
      <w:r w:rsidR="00092CF4" w:rsidRPr="0035508A">
        <w:rPr>
          <w:rStyle w:val="Emphasis"/>
          <w:sz w:val="22"/>
          <w:szCs w:val="22"/>
        </w:rPr>
        <w:t>Constanţa</w:t>
      </w:r>
      <w:r w:rsidR="00275D2C" w:rsidRPr="0035508A">
        <w:rPr>
          <w:rStyle w:val="Emphasis"/>
          <w:sz w:val="22"/>
          <w:szCs w:val="22"/>
        </w:rPr>
        <w:t>.</w:t>
      </w:r>
    </w:p>
    <w:p w:rsidR="0001126A" w:rsidRPr="0035508A" w:rsidRDefault="0001126A" w:rsidP="00803312">
      <w:pPr>
        <w:jc w:val="both"/>
        <w:rPr>
          <w:rStyle w:val="Emphasis"/>
          <w:sz w:val="22"/>
          <w:szCs w:val="22"/>
        </w:rPr>
      </w:pPr>
    </w:p>
    <w:p w:rsidR="00B926BC" w:rsidRPr="001E3F0D" w:rsidRDefault="00C513CD" w:rsidP="00DD4DB1">
      <w:pPr>
        <w:numPr>
          <w:ilvl w:val="0"/>
          <w:numId w:val="5"/>
        </w:numPr>
        <w:jc w:val="both"/>
        <w:rPr>
          <w:rStyle w:val="Emphasis"/>
          <w:b/>
          <w:sz w:val="22"/>
          <w:szCs w:val="22"/>
        </w:rPr>
      </w:pPr>
      <w:r w:rsidRPr="001E3F0D">
        <w:rPr>
          <w:rStyle w:val="Emphasis"/>
          <w:b/>
          <w:sz w:val="22"/>
          <w:szCs w:val="22"/>
        </w:rPr>
        <w:t xml:space="preserve"> </w:t>
      </w:r>
      <w:bookmarkStart w:id="60" w:name="_Toc448245229"/>
      <w:r w:rsidRPr="001E3F0D">
        <w:rPr>
          <w:rStyle w:val="Emphasis"/>
          <w:b/>
          <w:sz w:val="22"/>
          <w:szCs w:val="22"/>
        </w:rPr>
        <w:t>Gospodărirea deşeurilor</w:t>
      </w:r>
      <w:bookmarkEnd w:id="60"/>
      <w:r w:rsidRPr="001E3F0D">
        <w:rPr>
          <w:rStyle w:val="Emphasis"/>
          <w:b/>
          <w:sz w:val="22"/>
          <w:szCs w:val="22"/>
        </w:rPr>
        <w:t xml:space="preserve"> </w:t>
      </w:r>
    </w:p>
    <w:p w:rsidR="00B926BC" w:rsidRPr="0035508A" w:rsidRDefault="00B926BC" w:rsidP="00463A1A">
      <w:pPr>
        <w:ind w:firstLine="360"/>
        <w:jc w:val="both"/>
        <w:rPr>
          <w:rStyle w:val="Emphasis"/>
          <w:sz w:val="22"/>
          <w:szCs w:val="22"/>
        </w:rPr>
      </w:pPr>
      <w:r w:rsidRPr="0035508A">
        <w:rPr>
          <w:rStyle w:val="Emphasis"/>
          <w:sz w:val="22"/>
          <w:szCs w:val="22"/>
        </w:rPr>
        <w:t>Deseurile vor fi generate atat in zona de executie a lucrarilor cat si in organizarea de santier.</w:t>
      </w:r>
    </w:p>
    <w:p w:rsidR="00B926BC" w:rsidRPr="0035508A" w:rsidRDefault="00B926BC" w:rsidP="00463A1A">
      <w:pPr>
        <w:ind w:firstLine="360"/>
        <w:jc w:val="both"/>
        <w:rPr>
          <w:rStyle w:val="Emphasis"/>
          <w:sz w:val="22"/>
          <w:szCs w:val="22"/>
        </w:rPr>
      </w:pPr>
      <w:r w:rsidRPr="0035508A">
        <w:rPr>
          <w:rStyle w:val="Emphasis"/>
          <w:sz w:val="22"/>
          <w:szCs w:val="22"/>
        </w:rPr>
        <w:t>În conformitate cu reglementările în vigoare, aceste deşeuri vor fi colectate selectiv, transportate, reciclate, recuperate, valorificate sau eliminate final prin depozitare sau incinerare.</w:t>
      </w:r>
    </w:p>
    <w:p w:rsidR="00B926BC" w:rsidRPr="0035508A" w:rsidRDefault="00B926BC" w:rsidP="00463A1A">
      <w:pPr>
        <w:ind w:firstLine="360"/>
        <w:jc w:val="both"/>
        <w:rPr>
          <w:rStyle w:val="Emphasis"/>
          <w:sz w:val="22"/>
          <w:szCs w:val="22"/>
        </w:rPr>
      </w:pPr>
      <w:r w:rsidRPr="0035508A">
        <w:rPr>
          <w:rStyle w:val="Emphasis"/>
          <w:sz w:val="22"/>
          <w:szCs w:val="22"/>
        </w:rPr>
        <w:t>Gestionarea categoriilor de deşeuri rezultate la lucrările de execuţie se va face având în vedere următoarele recomandări:</w:t>
      </w:r>
    </w:p>
    <w:p w:rsidR="00B926BC" w:rsidRPr="0035508A" w:rsidRDefault="00B926BC" w:rsidP="00803312">
      <w:pPr>
        <w:jc w:val="both"/>
        <w:rPr>
          <w:rStyle w:val="Emphasis"/>
          <w:sz w:val="22"/>
          <w:szCs w:val="22"/>
        </w:rPr>
      </w:pPr>
      <w:r w:rsidRPr="0035508A">
        <w:rPr>
          <w:rStyle w:val="Emphasis"/>
          <w:sz w:val="22"/>
          <w:szCs w:val="22"/>
        </w:rPr>
        <w:t xml:space="preserve">- deşeurile menajere şi cele asimilabile acestora - vor fi colectate în interiorul şantierului în puncte speciale prevăzute cu containere tip pubele. </w:t>
      </w:r>
    </w:p>
    <w:p w:rsidR="00B926BC" w:rsidRPr="0035508A" w:rsidRDefault="00B926BC" w:rsidP="00803312">
      <w:pPr>
        <w:jc w:val="both"/>
        <w:rPr>
          <w:rStyle w:val="Emphasis"/>
          <w:sz w:val="22"/>
          <w:szCs w:val="22"/>
        </w:rPr>
      </w:pPr>
      <w:r w:rsidRPr="0035508A">
        <w:rPr>
          <w:rStyle w:val="Emphasis"/>
          <w:sz w:val="22"/>
          <w:szCs w:val="22"/>
        </w:rPr>
        <w:t>Deşeurile vor fi transportate periodic la un depozit de deşeuri autorizat şi vor fi menţinute evidenţe în conformitate cu H.G. nr. 349/2005 privind depozitarea deşeurilor,</w:t>
      </w:r>
    </w:p>
    <w:p w:rsidR="00B926BC" w:rsidRPr="0035508A" w:rsidRDefault="00B926BC" w:rsidP="00803312">
      <w:pPr>
        <w:jc w:val="both"/>
        <w:rPr>
          <w:rStyle w:val="Emphasis"/>
          <w:sz w:val="22"/>
          <w:szCs w:val="22"/>
        </w:rPr>
      </w:pPr>
      <w:r w:rsidRPr="0035508A">
        <w:rPr>
          <w:rStyle w:val="Emphasis"/>
          <w:sz w:val="22"/>
          <w:szCs w:val="22"/>
        </w:rPr>
        <w:t>- deşeurile metalice</w:t>
      </w:r>
      <w:r w:rsidR="00223805" w:rsidRPr="0035508A">
        <w:rPr>
          <w:rStyle w:val="Emphasis"/>
          <w:sz w:val="22"/>
          <w:szCs w:val="22"/>
        </w:rPr>
        <w:t xml:space="preserve"> rezultate de la confecţiile metalice</w:t>
      </w:r>
      <w:r w:rsidRPr="0035508A">
        <w:rPr>
          <w:rStyle w:val="Emphasis"/>
          <w:sz w:val="22"/>
          <w:szCs w:val="22"/>
        </w:rPr>
        <w:t xml:space="preserve"> - vor fi colectate separat pe platforme betonate urmând a  fi valorificate în mod obligatoriu la unităţile specializate,</w:t>
      </w:r>
    </w:p>
    <w:p w:rsidR="00B926BC" w:rsidRPr="0035508A" w:rsidRDefault="00B926BC" w:rsidP="00803312">
      <w:pPr>
        <w:jc w:val="both"/>
        <w:rPr>
          <w:rStyle w:val="Emphasis"/>
          <w:sz w:val="22"/>
          <w:szCs w:val="22"/>
        </w:rPr>
      </w:pPr>
      <w:r w:rsidRPr="0035508A">
        <w:rPr>
          <w:rStyle w:val="Emphasis"/>
          <w:sz w:val="22"/>
          <w:szCs w:val="22"/>
        </w:rPr>
        <w:t>- deşeurile de materiale de construcţii (resturi de beton, mortar</w:t>
      </w:r>
      <w:r w:rsidR="00223805" w:rsidRPr="0035508A">
        <w:rPr>
          <w:rStyle w:val="Emphasis"/>
          <w:sz w:val="22"/>
          <w:szCs w:val="22"/>
        </w:rPr>
        <w:t>, în cantităţi mici reprezentând pierderi tehnologice</w:t>
      </w:r>
      <w:r w:rsidRPr="0035508A">
        <w:rPr>
          <w:rStyle w:val="Emphasis"/>
          <w:sz w:val="22"/>
          <w:szCs w:val="22"/>
        </w:rPr>
        <w:t>), din punct de vedere al potenţialului de contaminar</w:t>
      </w:r>
      <w:r w:rsidR="00223805" w:rsidRPr="0035508A">
        <w:rPr>
          <w:rStyle w:val="Emphasis"/>
          <w:sz w:val="22"/>
          <w:szCs w:val="22"/>
        </w:rPr>
        <w:t>e nu ridică probleme deosebite, acestea se vor evacua din amplasament,</w:t>
      </w:r>
    </w:p>
    <w:p w:rsidR="00B926BC" w:rsidRPr="0035508A" w:rsidRDefault="00223805" w:rsidP="00803312">
      <w:pPr>
        <w:jc w:val="both"/>
        <w:rPr>
          <w:rStyle w:val="Emphasis"/>
          <w:sz w:val="22"/>
          <w:szCs w:val="22"/>
        </w:rPr>
      </w:pPr>
      <w:r w:rsidRPr="0035508A">
        <w:rPr>
          <w:rStyle w:val="Emphasis"/>
          <w:sz w:val="22"/>
          <w:szCs w:val="22"/>
        </w:rPr>
        <w:t xml:space="preserve">- </w:t>
      </w:r>
      <w:r w:rsidR="00B926BC" w:rsidRPr="0035508A">
        <w:rPr>
          <w:rStyle w:val="Emphasis"/>
          <w:sz w:val="22"/>
          <w:szCs w:val="22"/>
        </w:rPr>
        <w:t xml:space="preserve">deşeurile lemnoase </w:t>
      </w:r>
      <w:r w:rsidRPr="0035508A">
        <w:rPr>
          <w:rStyle w:val="Emphasis"/>
          <w:sz w:val="22"/>
          <w:szCs w:val="22"/>
        </w:rPr>
        <w:t xml:space="preserve">provenite de la cofraje </w:t>
      </w:r>
      <w:r w:rsidR="00B926BC" w:rsidRPr="0035508A">
        <w:rPr>
          <w:rStyle w:val="Emphasis"/>
          <w:sz w:val="22"/>
          <w:szCs w:val="22"/>
        </w:rPr>
        <w:t>- vor fi selectate, fiind eliminate în funcţie de dimensiuni ca accesorii şi elemente de sprijin în lucrările de construcţii. În funcţie de calitatea lor, vor putea fi valorificate ca lemn de foc pentru populaţia din zonă;</w:t>
      </w:r>
    </w:p>
    <w:p w:rsidR="00B926BC" w:rsidRPr="0035508A" w:rsidRDefault="00223805" w:rsidP="00803312">
      <w:pPr>
        <w:jc w:val="both"/>
        <w:rPr>
          <w:rStyle w:val="Emphasis"/>
          <w:sz w:val="22"/>
          <w:szCs w:val="22"/>
        </w:rPr>
      </w:pPr>
      <w:r w:rsidRPr="0035508A">
        <w:rPr>
          <w:rStyle w:val="Emphasis"/>
          <w:sz w:val="22"/>
          <w:szCs w:val="22"/>
        </w:rPr>
        <w:t xml:space="preserve">- </w:t>
      </w:r>
      <w:r w:rsidR="00B926BC" w:rsidRPr="0035508A">
        <w:rPr>
          <w:rStyle w:val="Emphasis"/>
          <w:sz w:val="22"/>
          <w:szCs w:val="22"/>
        </w:rPr>
        <w:t>deşeurile de hârtie şi cele specifice activităţii de birou - vor fi colectate şi depozitate separat, în vederea valorificării,</w:t>
      </w:r>
    </w:p>
    <w:p w:rsidR="00B926BC" w:rsidRPr="0035508A" w:rsidRDefault="00223805" w:rsidP="00803312">
      <w:pPr>
        <w:jc w:val="both"/>
        <w:rPr>
          <w:rStyle w:val="Emphasis"/>
          <w:sz w:val="22"/>
          <w:szCs w:val="22"/>
        </w:rPr>
      </w:pPr>
      <w:r w:rsidRPr="0035508A">
        <w:rPr>
          <w:rStyle w:val="Emphasis"/>
          <w:sz w:val="22"/>
          <w:szCs w:val="22"/>
        </w:rPr>
        <w:t xml:space="preserve">- </w:t>
      </w:r>
      <w:r w:rsidR="00B926BC" w:rsidRPr="0035508A">
        <w:rPr>
          <w:rStyle w:val="Emphasis"/>
          <w:sz w:val="22"/>
          <w:szCs w:val="22"/>
        </w:rPr>
        <w:t>ambalajele de sticlă, hârtie şi carton, materiale plastice din interiorul organizării de şantier vor fi colectate temporar în pubele având inscripţionate vizibil tipul deşeului. Se vor colecta temporar în incintă şi vor fi valorificate integral prin unităţi specializate de prestări servicii,</w:t>
      </w:r>
    </w:p>
    <w:p w:rsidR="00B926BC" w:rsidRPr="0035508A" w:rsidRDefault="00223805" w:rsidP="00803312">
      <w:pPr>
        <w:jc w:val="both"/>
        <w:rPr>
          <w:rStyle w:val="Emphasis"/>
          <w:sz w:val="22"/>
          <w:szCs w:val="22"/>
        </w:rPr>
      </w:pPr>
      <w:r w:rsidRPr="0035508A">
        <w:rPr>
          <w:rStyle w:val="Emphasis"/>
          <w:sz w:val="22"/>
          <w:szCs w:val="22"/>
        </w:rPr>
        <w:t xml:space="preserve">- </w:t>
      </w:r>
      <w:r w:rsidR="00B926BC" w:rsidRPr="0035508A">
        <w:rPr>
          <w:rStyle w:val="Emphasis"/>
          <w:sz w:val="22"/>
          <w:szCs w:val="22"/>
        </w:rPr>
        <w:t>ambalajele de la vopsele şi diluanţi în cazul în care nu vor fi returnate la producător sau distribuitor se vor colecta şi depozita în containere închise etanş sau în spaţii special amenajate – platforme betonate, acoperite, imprejmuite.</w:t>
      </w:r>
    </w:p>
    <w:p w:rsidR="00223805" w:rsidRPr="0035508A" w:rsidRDefault="00223805" w:rsidP="00463A1A">
      <w:pPr>
        <w:ind w:firstLine="360"/>
        <w:jc w:val="both"/>
        <w:rPr>
          <w:rStyle w:val="Emphasis"/>
          <w:sz w:val="22"/>
          <w:szCs w:val="22"/>
        </w:rPr>
      </w:pPr>
      <w:r w:rsidRPr="0035508A">
        <w:rPr>
          <w:rStyle w:val="Emphasis"/>
          <w:sz w:val="22"/>
          <w:szCs w:val="22"/>
        </w:rPr>
        <w:lastRenderedPageBreak/>
        <w:t>Nu se vor produce deşeuri de tipul uleiurilor uzate, acumulatori uzaţi, anvelope uzate, întrucât în perioada de exploatare se va lucra cu mijloace auto închiriate, iar în perioada de execuţie a lucrărilor mijloacele auto ce vor fi utilizate la execuţie vor efectua aceste schimburi în ateliere specializate.</w:t>
      </w:r>
    </w:p>
    <w:p w:rsidR="00B926BC" w:rsidRPr="0035508A" w:rsidRDefault="00B926BC" w:rsidP="00463A1A">
      <w:pPr>
        <w:ind w:firstLine="360"/>
        <w:jc w:val="both"/>
        <w:rPr>
          <w:rStyle w:val="Emphasis"/>
          <w:sz w:val="22"/>
          <w:szCs w:val="22"/>
        </w:rPr>
      </w:pPr>
      <w:r w:rsidRPr="0035508A">
        <w:rPr>
          <w:rStyle w:val="Emphasis"/>
          <w:sz w:val="22"/>
          <w:szCs w:val="22"/>
        </w:rPr>
        <w:t>Pentru toate categoriile de ambalaje vor fi păstrate evidenţe privind cantităţile eliminate, datele calendaristice, identificatorii mijloacelor de transport conform H.G. nr.621/2005 privind gestionarea ambalajelor şi a deşeurilor de ambalaje cu modificările şi completările ulterioare.</w:t>
      </w:r>
    </w:p>
    <w:p w:rsidR="00275D2C" w:rsidRPr="0035508A" w:rsidRDefault="00275D2C" w:rsidP="00463A1A">
      <w:pPr>
        <w:ind w:firstLine="360"/>
        <w:jc w:val="both"/>
        <w:rPr>
          <w:rStyle w:val="Emphasis"/>
          <w:sz w:val="22"/>
          <w:szCs w:val="22"/>
        </w:rPr>
      </w:pPr>
      <w:r w:rsidRPr="0035508A">
        <w:rPr>
          <w:rStyle w:val="Emphasis"/>
          <w:sz w:val="22"/>
          <w:szCs w:val="22"/>
        </w:rPr>
        <w:t>În perioada de exploatare nu se produc practic deşeuri. Personalul care în prezent deserveşte Staţia de bunkeraj va deservi (exploata) şi Portul de încărcare/ descărcare combustibil în/din cisterne auto.</w:t>
      </w:r>
    </w:p>
    <w:p w:rsidR="00275D2C" w:rsidRPr="0035508A" w:rsidRDefault="00275D2C" w:rsidP="00463A1A">
      <w:pPr>
        <w:ind w:firstLine="360"/>
        <w:jc w:val="both"/>
        <w:rPr>
          <w:rStyle w:val="Emphasis"/>
          <w:sz w:val="22"/>
          <w:szCs w:val="22"/>
        </w:rPr>
      </w:pPr>
      <w:r w:rsidRPr="0035508A">
        <w:rPr>
          <w:rStyle w:val="Emphasis"/>
          <w:sz w:val="22"/>
          <w:szCs w:val="22"/>
        </w:rPr>
        <w:t>Deşeurile produse în timpul exploatării Staţiei de bunkeraj sunt preluate de firme specializate care au contracte de prestări servicii specializate şi care sunt agreate de CN – APM – SA Constanţa pentru desfăşurarea activităţii în portul Constanţa.</w:t>
      </w:r>
    </w:p>
    <w:p w:rsidR="00275D2C" w:rsidRPr="0035508A" w:rsidRDefault="00275D2C" w:rsidP="00803312">
      <w:pPr>
        <w:jc w:val="both"/>
        <w:rPr>
          <w:rStyle w:val="Emphasis"/>
          <w:sz w:val="22"/>
          <w:szCs w:val="22"/>
        </w:rPr>
      </w:pPr>
    </w:p>
    <w:p w:rsidR="00C513CD" w:rsidRPr="001E3F0D" w:rsidRDefault="00C513CD" w:rsidP="00DD4DB1">
      <w:pPr>
        <w:numPr>
          <w:ilvl w:val="0"/>
          <w:numId w:val="5"/>
        </w:numPr>
        <w:jc w:val="both"/>
        <w:rPr>
          <w:rStyle w:val="Emphasis"/>
          <w:b/>
          <w:sz w:val="22"/>
          <w:szCs w:val="22"/>
        </w:rPr>
      </w:pPr>
      <w:r w:rsidRPr="001E3F0D">
        <w:rPr>
          <w:rStyle w:val="Emphasis"/>
          <w:b/>
          <w:sz w:val="22"/>
          <w:szCs w:val="22"/>
        </w:rPr>
        <w:t xml:space="preserve"> </w:t>
      </w:r>
      <w:bookmarkStart w:id="61" w:name="_Toc448245230"/>
      <w:r w:rsidRPr="001E3F0D">
        <w:rPr>
          <w:rStyle w:val="Emphasis"/>
          <w:b/>
          <w:sz w:val="22"/>
          <w:szCs w:val="22"/>
        </w:rPr>
        <w:t>Gospodărirea substanţelor şi preparatelor chimice şi periculoase</w:t>
      </w:r>
      <w:bookmarkEnd w:id="61"/>
    </w:p>
    <w:p w:rsidR="00D415FB" w:rsidRPr="002A6397" w:rsidRDefault="00D415FB" w:rsidP="00463A1A">
      <w:pPr>
        <w:ind w:firstLine="360"/>
        <w:jc w:val="both"/>
        <w:rPr>
          <w:rStyle w:val="Emphasis"/>
          <w:sz w:val="22"/>
          <w:szCs w:val="22"/>
          <w:u w:val="single"/>
        </w:rPr>
      </w:pPr>
      <w:bookmarkStart w:id="62" w:name="_Toc448245231"/>
      <w:r w:rsidRPr="002A6397">
        <w:rPr>
          <w:rStyle w:val="Emphasis"/>
          <w:sz w:val="22"/>
          <w:szCs w:val="22"/>
          <w:u w:val="single"/>
        </w:rPr>
        <w:t>În perioada de construcţie</w:t>
      </w:r>
      <w:bookmarkEnd w:id="62"/>
    </w:p>
    <w:p w:rsidR="00D415FB" w:rsidRPr="0035508A" w:rsidRDefault="00D415FB" w:rsidP="00463A1A">
      <w:pPr>
        <w:ind w:firstLine="360"/>
        <w:jc w:val="both"/>
        <w:rPr>
          <w:rStyle w:val="Emphasis"/>
          <w:sz w:val="22"/>
          <w:szCs w:val="22"/>
        </w:rPr>
      </w:pPr>
      <w:r w:rsidRPr="0035508A">
        <w:rPr>
          <w:rStyle w:val="Emphasis"/>
          <w:sz w:val="22"/>
          <w:szCs w:val="22"/>
        </w:rPr>
        <w:t>În timpul execuţiei lucrărilor, vor fi utilizate unele substanţe</w:t>
      </w:r>
      <w:r w:rsidR="00225ED3" w:rsidRPr="0035508A">
        <w:rPr>
          <w:rStyle w:val="Emphasis"/>
          <w:sz w:val="22"/>
          <w:szCs w:val="22"/>
        </w:rPr>
        <w:t xml:space="preserve"> toxice şi periculoase</w:t>
      </w:r>
      <w:r w:rsidRPr="0035508A">
        <w:rPr>
          <w:rStyle w:val="Emphasis"/>
          <w:sz w:val="22"/>
          <w:szCs w:val="22"/>
        </w:rPr>
        <w:t>, în special produse petroliere al căror regim de depozitare, manipulare şi utilizare va trebui să se conformeze prevederilor reglementărilor în vigoare.</w:t>
      </w:r>
    </w:p>
    <w:p w:rsidR="00D415FB" w:rsidRPr="0035508A" w:rsidRDefault="00D415FB" w:rsidP="00463A1A">
      <w:pPr>
        <w:ind w:firstLine="360"/>
        <w:jc w:val="both"/>
        <w:rPr>
          <w:rStyle w:val="Emphasis"/>
          <w:sz w:val="22"/>
          <w:szCs w:val="22"/>
        </w:rPr>
      </w:pPr>
      <w:r w:rsidRPr="0035508A">
        <w:rPr>
          <w:rStyle w:val="Emphasis"/>
          <w:sz w:val="22"/>
          <w:szCs w:val="22"/>
        </w:rPr>
        <w:t xml:space="preserve"> Cele mai folosite produse sunt:</w:t>
      </w:r>
    </w:p>
    <w:p w:rsidR="00D415FB" w:rsidRPr="0035508A" w:rsidRDefault="00D415FB" w:rsidP="00463A1A">
      <w:pPr>
        <w:ind w:firstLine="360"/>
        <w:jc w:val="both"/>
        <w:rPr>
          <w:rStyle w:val="Emphasis"/>
          <w:sz w:val="22"/>
          <w:szCs w:val="22"/>
        </w:rPr>
      </w:pPr>
      <w:r w:rsidRPr="0035508A">
        <w:rPr>
          <w:rStyle w:val="Emphasis"/>
          <w:sz w:val="22"/>
          <w:szCs w:val="22"/>
        </w:rPr>
        <w:t>combustibil</w:t>
      </w:r>
      <w:r w:rsidR="00E07E04" w:rsidRPr="0035508A">
        <w:rPr>
          <w:rStyle w:val="Emphasis"/>
          <w:sz w:val="22"/>
          <w:szCs w:val="22"/>
        </w:rPr>
        <w:t>i</w:t>
      </w:r>
      <w:r w:rsidRPr="0035508A">
        <w:rPr>
          <w:rStyle w:val="Emphasis"/>
          <w:sz w:val="22"/>
          <w:szCs w:val="22"/>
        </w:rPr>
        <w:t xml:space="preserve"> folosit pentru utilaje şi vehicule de transport</w:t>
      </w:r>
      <w:r w:rsidR="00E07E04" w:rsidRPr="0035508A">
        <w:rPr>
          <w:rStyle w:val="Emphasis"/>
          <w:sz w:val="22"/>
          <w:szCs w:val="22"/>
        </w:rPr>
        <w:t xml:space="preserve"> (benzină, motorină)</w:t>
      </w:r>
      <w:r w:rsidRPr="0035508A">
        <w:rPr>
          <w:rStyle w:val="Emphasis"/>
          <w:sz w:val="22"/>
          <w:szCs w:val="22"/>
        </w:rPr>
        <w:t>;</w:t>
      </w:r>
    </w:p>
    <w:p w:rsidR="009E083C" w:rsidRPr="0035508A" w:rsidRDefault="009218DA" w:rsidP="00463A1A">
      <w:pPr>
        <w:ind w:firstLine="360"/>
        <w:jc w:val="both"/>
        <w:rPr>
          <w:rStyle w:val="Emphasis"/>
          <w:sz w:val="22"/>
          <w:szCs w:val="22"/>
        </w:rPr>
      </w:pPr>
      <w:r w:rsidRPr="0035508A">
        <w:rPr>
          <w:rStyle w:val="Emphasis"/>
          <w:sz w:val="22"/>
          <w:szCs w:val="22"/>
        </w:rPr>
        <w:t>lubrifianţi (uleiuri, parafină).</w:t>
      </w:r>
    </w:p>
    <w:p w:rsidR="009218DA" w:rsidRPr="0035508A" w:rsidRDefault="00223805" w:rsidP="00463A1A">
      <w:pPr>
        <w:ind w:firstLine="360"/>
        <w:jc w:val="both"/>
        <w:rPr>
          <w:rStyle w:val="Emphasis"/>
          <w:sz w:val="22"/>
          <w:szCs w:val="22"/>
        </w:rPr>
      </w:pPr>
      <w:r w:rsidRPr="0035508A">
        <w:rPr>
          <w:rStyle w:val="Emphasis"/>
          <w:sz w:val="22"/>
          <w:szCs w:val="22"/>
        </w:rPr>
        <w:t>Echipamentele</w:t>
      </w:r>
      <w:r w:rsidR="00FB6026" w:rsidRPr="0035508A">
        <w:rPr>
          <w:rStyle w:val="Emphasis"/>
          <w:sz w:val="22"/>
          <w:szCs w:val="22"/>
        </w:rPr>
        <w:t xml:space="preserve"> ce urmează a fi folosit</w:t>
      </w:r>
      <w:r w:rsidRPr="0035508A">
        <w:rPr>
          <w:rStyle w:val="Emphasis"/>
          <w:sz w:val="22"/>
          <w:szCs w:val="22"/>
        </w:rPr>
        <w:t>e de către Constructor</w:t>
      </w:r>
      <w:r w:rsidR="00FB6026" w:rsidRPr="0035508A">
        <w:rPr>
          <w:rStyle w:val="Emphasis"/>
          <w:sz w:val="22"/>
          <w:szCs w:val="22"/>
        </w:rPr>
        <w:t>, v</w:t>
      </w:r>
      <w:r w:rsidRPr="0035508A">
        <w:rPr>
          <w:rStyle w:val="Emphasis"/>
          <w:sz w:val="22"/>
          <w:szCs w:val="22"/>
        </w:rPr>
        <w:t>or</w:t>
      </w:r>
      <w:r w:rsidR="00FB6026" w:rsidRPr="0035508A">
        <w:rPr>
          <w:rStyle w:val="Emphasis"/>
          <w:sz w:val="22"/>
          <w:szCs w:val="22"/>
        </w:rPr>
        <w:t xml:space="preserve"> fi transportat</w:t>
      </w:r>
      <w:r w:rsidRPr="0035508A">
        <w:rPr>
          <w:rStyle w:val="Emphasis"/>
          <w:sz w:val="22"/>
          <w:szCs w:val="22"/>
        </w:rPr>
        <w:t>e</w:t>
      </w:r>
      <w:r w:rsidR="00FB6026" w:rsidRPr="0035508A">
        <w:rPr>
          <w:rStyle w:val="Emphasis"/>
          <w:sz w:val="22"/>
          <w:szCs w:val="22"/>
        </w:rPr>
        <w:t xml:space="preserve"> la punct</w:t>
      </w:r>
      <w:r w:rsidR="00FF41CA" w:rsidRPr="0035508A">
        <w:rPr>
          <w:rStyle w:val="Emphasis"/>
          <w:sz w:val="22"/>
          <w:szCs w:val="22"/>
        </w:rPr>
        <w:t>ul</w:t>
      </w:r>
      <w:r w:rsidR="00FB6026" w:rsidRPr="0035508A">
        <w:rPr>
          <w:rStyle w:val="Emphasis"/>
          <w:sz w:val="22"/>
          <w:szCs w:val="22"/>
        </w:rPr>
        <w:t xml:space="preserve"> de lucru în condiţii de funcţionare corespunzătoare, cu toate modificările de lubrifiant şi reviziile generale efectuate. Schimbul de lubrefiant se va executa în cadrul </w:t>
      </w:r>
      <w:r w:rsidR="00B60847" w:rsidRPr="0035508A">
        <w:rPr>
          <w:rStyle w:val="Emphasis"/>
          <w:sz w:val="22"/>
          <w:szCs w:val="22"/>
        </w:rPr>
        <w:t>unor</w:t>
      </w:r>
      <w:r w:rsidR="00FB6026" w:rsidRPr="0035508A">
        <w:rPr>
          <w:rStyle w:val="Emphasis"/>
          <w:sz w:val="22"/>
          <w:szCs w:val="22"/>
        </w:rPr>
        <w:t xml:space="preserve"> ateliere specializate. Tot aici se vor executa şi schimburile de ulei hidr</w:t>
      </w:r>
      <w:r w:rsidR="00D14920" w:rsidRPr="0035508A">
        <w:rPr>
          <w:rStyle w:val="Emphasis"/>
          <w:sz w:val="22"/>
          <w:szCs w:val="22"/>
        </w:rPr>
        <w:t>a</w:t>
      </w:r>
      <w:r w:rsidR="00FB6026" w:rsidRPr="0035508A">
        <w:rPr>
          <w:rStyle w:val="Emphasis"/>
          <w:sz w:val="22"/>
          <w:szCs w:val="22"/>
        </w:rPr>
        <w:t>ulic şi de transmisie.</w:t>
      </w:r>
    </w:p>
    <w:p w:rsidR="001550BF" w:rsidRPr="0035508A" w:rsidRDefault="001550BF" w:rsidP="00463A1A">
      <w:pPr>
        <w:ind w:firstLine="360"/>
        <w:jc w:val="both"/>
        <w:rPr>
          <w:rStyle w:val="Emphasis"/>
          <w:sz w:val="22"/>
          <w:szCs w:val="22"/>
        </w:rPr>
      </w:pPr>
    </w:p>
    <w:p w:rsidR="00D415FB" w:rsidRPr="002A6397" w:rsidRDefault="00D415FB" w:rsidP="00463A1A">
      <w:pPr>
        <w:ind w:firstLine="360"/>
        <w:jc w:val="both"/>
        <w:rPr>
          <w:rStyle w:val="Emphasis"/>
          <w:sz w:val="22"/>
          <w:szCs w:val="22"/>
          <w:u w:val="single"/>
        </w:rPr>
      </w:pPr>
      <w:bookmarkStart w:id="63" w:name="_Toc448245232"/>
      <w:r w:rsidRPr="002A6397">
        <w:rPr>
          <w:rStyle w:val="Emphasis"/>
          <w:sz w:val="22"/>
          <w:szCs w:val="22"/>
          <w:u w:val="single"/>
        </w:rPr>
        <w:t>În</w:t>
      </w:r>
      <w:r w:rsidR="002E7EF9" w:rsidRPr="002A6397">
        <w:rPr>
          <w:rStyle w:val="Emphasis"/>
          <w:sz w:val="22"/>
          <w:szCs w:val="22"/>
          <w:u w:val="single"/>
        </w:rPr>
        <w:t xml:space="preserve"> </w:t>
      </w:r>
      <w:r w:rsidRPr="002A6397">
        <w:rPr>
          <w:rStyle w:val="Emphasis"/>
          <w:sz w:val="22"/>
          <w:szCs w:val="22"/>
          <w:u w:val="single"/>
        </w:rPr>
        <w:t>perioada de operare</w:t>
      </w:r>
      <w:bookmarkEnd w:id="63"/>
    </w:p>
    <w:p w:rsidR="00223805" w:rsidRPr="0035508A" w:rsidRDefault="00275D2C" w:rsidP="00463A1A">
      <w:pPr>
        <w:ind w:firstLine="360"/>
        <w:jc w:val="both"/>
        <w:rPr>
          <w:rStyle w:val="Emphasis"/>
          <w:sz w:val="22"/>
          <w:szCs w:val="22"/>
        </w:rPr>
      </w:pPr>
      <w:r w:rsidRPr="0035508A">
        <w:rPr>
          <w:rStyle w:val="Emphasis"/>
          <w:sz w:val="22"/>
          <w:szCs w:val="22"/>
        </w:rPr>
        <w:t>În perioada de exploatare, manipularea combustibilului se face în circuit închis şi sunt prevăzute sisteme de stopare şi limitare a „pierderilor” de combustibil în caz de accident. Astfel, pe reţeaua (conducta) de transport şi pe braţul de încărcare sunt prevăzute vane şi cuple antipicurare şi vane de izolare cu închidere rapidă. Ca măsură suplimentară de siguranţă în dreptul conexiunilor cu furtune speciale sunt prevăzute „tăvi” de colectare.</w:t>
      </w:r>
    </w:p>
    <w:p w:rsidR="00275D2C" w:rsidRPr="0035508A" w:rsidRDefault="00275D2C" w:rsidP="00463A1A">
      <w:pPr>
        <w:ind w:firstLine="360"/>
        <w:jc w:val="both"/>
        <w:rPr>
          <w:rStyle w:val="Emphasis"/>
          <w:sz w:val="22"/>
          <w:szCs w:val="22"/>
        </w:rPr>
      </w:pPr>
      <w:r w:rsidRPr="0035508A">
        <w:rPr>
          <w:rStyle w:val="Emphasis"/>
          <w:sz w:val="22"/>
          <w:szCs w:val="22"/>
        </w:rPr>
        <w:t xml:space="preserve">Este posibil ca accidental să se producă unele scurgeri de la motorul cisternei auto. Aceste </w:t>
      </w:r>
      <w:r w:rsidR="002A6397">
        <w:rPr>
          <w:rStyle w:val="Emphasis"/>
          <w:sz w:val="22"/>
          <w:szCs w:val="22"/>
        </w:rPr>
        <w:t xml:space="preserve">eventuale </w:t>
      </w:r>
      <w:r w:rsidRPr="0035508A">
        <w:rPr>
          <w:rStyle w:val="Emphasis"/>
          <w:sz w:val="22"/>
          <w:szCs w:val="22"/>
        </w:rPr>
        <w:t>scurgeri de hidrocarburi (motorină, ulei) vor cădea pe suprafaţa platformei de beton şi pot fi antrenate de apele pluviale, dar aceste ape „infiltrate” cu hidrocarburi sunt colectate de casiul platformei şi dirijate prin conducte la rigola Staţiei de bunkeraj, care, la limita de Nord are prevăzut un separator de hidrocarburi.</w:t>
      </w:r>
    </w:p>
    <w:p w:rsidR="00D341D1" w:rsidRPr="0035508A" w:rsidRDefault="00D341D1" w:rsidP="00803312">
      <w:pPr>
        <w:jc w:val="both"/>
        <w:rPr>
          <w:rStyle w:val="Emphasis"/>
          <w:sz w:val="22"/>
          <w:szCs w:val="22"/>
        </w:rPr>
      </w:pPr>
    </w:p>
    <w:p w:rsidR="00C513CD" w:rsidRPr="001E3F0D" w:rsidRDefault="001E3F0D" w:rsidP="00803312">
      <w:pPr>
        <w:jc w:val="both"/>
        <w:rPr>
          <w:rStyle w:val="Emphasis"/>
          <w:b/>
          <w:sz w:val="22"/>
          <w:szCs w:val="22"/>
        </w:rPr>
      </w:pPr>
      <w:bookmarkStart w:id="64" w:name="_Toc448245233"/>
      <w:r>
        <w:rPr>
          <w:rStyle w:val="Emphasis"/>
          <w:b/>
          <w:sz w:val="22"/>
          <w:szCs w:val="22"/>
        </w:rPr>
        <w:t xml:space="preserve">V. </w:t>
      </w:r>
      <w:r w:rsidR="00C513CD" w:rsidRPr="001E3F0D">
        <w:rPr>
          <w:rStyle w:val="Emphasis"/>
          <w:b/>
          <w:sz w:val="22"/>
          <w:szCs w:val="22"/>
        </w:rPr>
        <w:t>PREVEDERI PENTRU MONITORIZAREA MEDIULUI</w:t>
      </w:r>
      <w:bookmarkEnd w:id="64"/>
      <w:r w:rsidR="00C513CD" w:rsidRPr="001E3F0D">
        <w:rPr>
          <w:rStyle w:val="Emphasis"/>
          <w:b/>
          <w:sz w:val="22"/>
          <w:szCs w:val="22"/>
        </w:rPr>
        <w:t xml:space="preserve"> </w:t>
      </w:r>
    </w:p>
    <w:p w:rsidR="00A8036D" w:rsidRPr="0035508A" w:rsidRDefault="00A8036D" w:rsidP="00463A1A">
      <w:pPr>
        <w:ind w:firstLine="360"/>
        <w:jc w:val="both"/>
        <w:rPr>
          <w:rStyle w:val="Emphasis"/>
          <w:sz w:val="22"/>
          <w:szCs w:val="22"/>
        </w:rPr>
      </w:pPr>
      <w:r w:rsidRPr="0035508A">
        <w:rPr>
          <w:rStyle w:val="Emphasis"/>
          <w:sz w:val="22"/>
          <w:szCs w:val="22"/>
        </w:rPr>
        <w:t>Pe perioada execuţiei lucrărilor de realizare a lucrarilor este necesar a se desfăşura o activitate de monitorizare a factorilor de mediu în scopul urmăririi eficienţei măsurilor aplicate cât şi pentru a stabili măsuri corective dacă este cazul. În acest sens se propun următoarele măsuri necesar a fi aplicate de antreprenor cu sprijinul Agenţiei de Protecţie Mediului Constanţa:</w:t>
      </w:r>
    </w:p>
    <w:p w:rsidR="00A8036D" w:rsidRPr="0035508A" w:rsidRDefault="00A8036D" w:rsidP="00DD4DB1">
      <w:pPr>
        <w:numPr>
          <w:ilvl w:val="0"/>
          <w:numId w:val="4"/>
        </w:numPr>
        <w:jc w:val="both"/>
        <w:rPr>
          <w:rStyle w:val="Emphasis"/>
          <w:sz w:val="22"/>
          <w:szCs w:val="22"/>
        </w:rPr>
      </w:pPr>
      <w:r w:rsidRPr="0035508A">
        <w:rPr>
          <w:rStyle w:val="Emphasis"/>
          <w:sz w:val="22"/>
          <w:szCs w:val="22"/>
        </w:rPr>
        <w:t>identificarea şi  monitorizarea surselor de poluare: localizare, emisii şi imisii specifice de poluanţi;</w:t>
      </w:r>
    </w:p>
    <w:p w:rsidR="00A8036D" w:rsidRPr="0035508A" w:rsidRDefault="00A8036D" w:rsidP="00DD4DB1">
      <w:pPr>
        <w:numPr>
          <w:ilvl w:val="0"/>
          <w:numId w:val="4"/>
        </w:numPr>
        <w:jc w:val="both"/>
        <w:rPr>
          <w:rStyle w:val="Emphasis"/>
          <w:sz w:val="22"/>
          <w:szCs w:val="22"/>
        </w:rPr>
      </w:pPr>
      <w:r w:rsidRPr="0035508A">
        <w:rPr>
          <w:rStyle w:val="Emphasis"/>
          <w:sz w:val="22"/>
          <w:szCs w:val="22"/>
        </w:rPr>
        <w:t>stabilirea unui program de măsurători pentru determinarea unui nivel de zgomot pe durata execuţie lucrărilor;</w:t>
      </w:r>
    </w:p>
    <w:p w:rsidR="00A8036D" w:rsidRPr="0035508A" w:rsidRDefault="00A8036D" w:rsidP="00DD4DB1">
      <w:pPr>
        <w:numPr>
          <w:ilvl w:val="0"/>
          <w:numId w:val="4"/>
        </w:numPr>
        <w:jc w:val="both"/>
        <w:rPr>
          <w:rStyle w:val="Emphasis"/>
          <w:sz w:val="22"/>
          <w:szCs w:val="22"/>
        </w:rPr>
      </w:pPr>
      <w:r w:rsidRPr="0035508A">
        <w:rPr>
          <w:rStyle w:val="Emphasis"/>
          <w:sz w:val="22"/>
          <w:szCs w:val="22"/>
        </w:rPr>
        <w:t>gestionarea controlată a deşeurilor rezultate atât în zona punctului de lucru cât şi în zona depozitelor de materiale;</w:t>
      </w:r>
    </w:p>
    <w:p w:rsidR="00A8036D" w:rsidRPr="0035508A" w:rsidRDefault="00A8036D" w:rsidP="00DD4DB1">
      <w:pPr>
        <w:numPr>
          <w:ilvl w:val="0"/>
          <w:numId w:val="4"/>
        </w:numPr>
        <w:jc w:val="both"/>
        <w:rPr>
          <w:rStyle w:val="Emphasis"/>
          <w:sz w:val="22"/>
          <w:szCs w:val="22"/>
        </w:rPr>
      </w:pPr>
      <w:r w:rsidRPr="0035508A">
        <w:rPr>
          <w:rStyle w:val="Emphasis"/>
          <w:sz w:val="22"/>
          <w:szCs w:val="22"/>
        </w:rPr>
        <w:lastRenderedPageBreak/>
        <w:t>stabilirea unui program de intervenţie în cazul în care indicatorii de calitate specifici factorilor de mediu aer, apă, sol nu se încadrează în limitele impuse de legislaţia în vigoare;</w:t>
      </w:r>
    </w:p>
    <w:p w:rsidR="00A8036D" w:rsidRPr="0035508A" w:rsidRDefault="00A8036D" w:rsidP="00DD4DB1">
      <w:pPr>
        <w:numPr>
          <w:ilvl w:val="0"/>
          <w:numId w:val="4"/>
        </w:numPr>
        <w:jc w:val="both"/>
        <w:rPr>
          <w:rStyle w:val="Emphasis"/>
          <w:sz w:val="22"/>
          <w:szCs w:val="22"/>
        </w:rPr>
      </w:pPr>
      <w:r w:rsidRPr="0035508A">
        <w:rPr>
          <w:rStyle w:val="Emphasis"/>
          <w:sz w:val="22"/>
          <w:szCs w:val="22"/>
        </w:rPr>
        <w:t>stabilirea unui program de prevenire şi combatere a poluării accidentale, măsuri  necesar a fi luate, echipe de intervenţie, dotări şi echipamente pentru intervenţie în caz de accident.</w:t>
      </w:r>
    </w:p>
    <w:p w:rsidR="00397CE0" w:rsidRPr="0035508A" w:rsidRDefault="00A8036D" w:rsidP="00463A1A">
      <w:pPr>
        <w:ind w:firstLine="360"/>
        <w:jc w:val="both"/>
        <w:rPr>
          <w:rStyle w:val="Emphasis"/>
          <w:sz w:val="22"/>
          <w:szCs w:val="22"/>
        </w:rPr>
      </w:pPr>
      <w:r w:rsidRPr="0035508A">
        <w:rPr>
          <w:rStyle w:val="Emphasis"/>
          <w:sz w:val="22"/>
          <w:szCs w:val="22"/>
        </w:rPr>
        <w:t>Atat in perioada de executie a lucrarilor</w:t>
      </w:r>
      <w:r w:rsidR="007F2BE6" w:rsidRPr="0035508A">
        <w:rPr>
          <w:rStyle w:val="Emphasis"/>
          <w:sz w:val="22"/>
          <w:szCs w:val="22"/>
        </w:rPr>
        <w:t>,</w:t>
      </w:r>
      <w:r w:rsidRPr="0035508A">
        <w:rPr>
          <w:rStyle w:val="Emphasis"/>
          <w:sz w:val="22"/>
          <w:szCs w:val="22"/>
        </w:rPr>
        <w:t xml:space="preserve"> cat si in perioada de </w:t>
      </w:r>
      <w:r w:rsidR="007F2BE6" w:rsidRPr="0035508A">
        <w:rPr>
          <w:rStyle w:val="Emphasis"/>
          <w:sz w:val="22"/>
          <w:szCs w:val="22"/>
        </w:rPr>
        <w:t xml:space="preserve">funcţionare a </w:t>
      </w:r>
      <w:r w:rsidR="002A6397">
        <w:rPr>
          <w:rStyle w:val="Emphasis"/>
          <w:sz w:val="22"/>
          <w:szCs w:val="22"/>
        </w:rPr>
        <w:t>Statiei de bunkeraj,</w:t>
      </w:r>
      <w:r w:rsidRPr="0035508A">
        <w:rPr>
          <w:rStyle w:val="Emphasis"/>
          <w:sz w:val="22"/>
          <w:szCs w:val="22"/>
        </w:rPr>
        <w:t xml:space="preserve"> se vor respecta cerintele de monitorizare cuprinse in actele de reglementare emise pentru investitia propusa.</w:t>
      </w:r>
      <w:r w:rsidR="007F2BE6" w:rsidRPr="0035508A">
        <w:rPr>
          <w:rStyle w:val="Emphasis"/>
          <w:sz w:val="22"/>
          <w:szCs w:val="22"/>
        </w:rPr>
        <w:t xml:space="preserve"> </w:t>
      </w:r>
      <w:r w:rsidR="00275D2C" w:rsidRPr="0035508A">
        <w:rPr>
          <w:rStyle w:val="Emphasis"/>
          <w:sz w:val="22"/>
          <w:szCs w:val="22"/>
        </w:rPr>
        <w:t>Postul de încărcare/descărcare combustibil în/din cisterne auto va face parte integrantă din sistemul de operare al Staţiei de bunkeraj existent şi, în consecinţă, se va respecta programul de monitorizare al acesteia.</w:t>
      </w:r>
    </w:p>
    <w:p w:rsidR="007F2BE6" w:rsidRPr="0035508A" w:rsidRDefault="007F2BE6" w:rsidP="00803312">
      <w:pPr>
        <w:jc w:val="both"/>
        <w:rPr>
          <w:rStyle w:val="Emphasis"/>
          <w:sz w:val="22"/>
          <w:szCs w:val="22"/>
        </w:rPr>
      </w:pPr>
    </w:p>
    <w:p w:rsidR="00C513CD" w:rsidRPr="001E3F0D" w:rsidRDefault="001E3F0D" w:rsidP="00803312">
      <w:pPr>
        <w:jc w:val="both"/>
        <w:rPr>
          <w:rStyle w:val="Emphasis"/>
          <w:b/>
          <w:sz w:val="22"/>
          <w:szCs w:val="22"/>
        </w:rPr>
      </w:pPr>
      <w:bookmarkStart w:id="65" w:name="_Toc448245234"/>
      <w:r>
        <w:rPr>
          <w:rStyle w:val="Emphasis"/>
          <w:b/>
          <w:sz w:val="22"/>
          <w:szCs w:val="22"/>
        </w:rPr>
        <w:t xml:space="preserve">VI. </w:t>
      </w:r>
      <w:r w:rsidR="00C513CD" w:rsidRPr="001E3F0D">
        <w:rPr>
          <w:rStyle w:val="Emphasis"/>
          <w:b/>
          <w:sz w:val="22"/>
          <w:szCs w:val="22"/>
        </w:rPr>
        <w:t>JUSTIFICAREA ÎNCADRĂRII PROIECTULUI ÎN PREVEDERILE ALTOR ACTE NORMATIVE NAŢIONALE</w:t>
      </w:r>
      <w:bookmarkEnd w:id="65"/>
      <w:r w:rsidR="00C513CD" w:rsidRPr="001E3F0D">
        <w:rPr>
          <w:rStyle w:val="Emphasis"/>
          <w:b/>
          <w:sz w:val="22"/>
          <w:szCs w:val="22"/>
        </w:rPr>
        <w:t xml:space="preserve"> </w:t>
      </w:r>
    </w:p>
    <w:p w:rsidR="00D341D1" w:rsidRPr="0035508A" w:rsidRDefault="00D341D1" w:rsidP="00803312">
      <w:pPr>
        <w:jc w:val="both"/>
        <w:rPr>
          <w:rStyle w:val="Emphasis"/>
          <w:sz w:val="22"/>
          <w:szCs w:val="22"/>
        </w:rPr>
      </w:pPr>
    </w:p>
    <w:p w:rsidR="00C0104E" w:rsidRPr="0035508A" w:rsidRDefault="007F4BBE" w:rsidP="00463A1A">
      <w:pPr>
        <w:ind w:firstLine="360"/>
        <w:jc w:val="both"/>
        <w:rPr>
          <w:rStyle w:val="Emphasis"/>
          <w:sz w:val="22"/>
          <w:szCs w:val="22"/>
        </w:rPr>
      </w:pPr>
      <w:r w:rsidRPr="0035508A">
        <w:rPr>
          <w:rStyle w:val="Emphasis"/>
          <w:sz w:val="22"/>
          <w:szCs w:val="22"/>
        </w:rPr>
        <w:t>Proiectul an</w:t>
      </w:r>
      <w:r w:rsidR="00F00729" w:rsidRPr="0035508A">
        <w:rPr>
          <w:rStyle w:val="Emphasis"/>
          <w:sz w:val="22"/>
          <w:szCs w:val="22"/>
        </w:rPr>
        <w:t>alizat se î</w:t>
      </w:r>
      <w:r w:rsidRPr="0035508A">
        <w:rPr>
          <w:rStyle w:val="Emphasis"/>
          <w:sz w:val="22"/>
          <w:szCs w:val="22"/>
        </w:rPr>
        <w:t xml:space="preserve">ncadrează </w:t>
      </w:r>
      <w:r w:rsidR="00FF41CA" w:rsidRPr="0035508A">
        <w:rPr>
          <w:rStyle w:val="Emphasis"/>
          <w:sz w:val="22"/>
          <w:szCs w:val="22"/>
        </w:rPr>
        <w:t xml:space="preserve">în </w:t>
      </w:r>
      <w:r w:rsidR="00D86FEB" w:rsidRPr="0035508A">
        <w:rPr>
          <w:rStyle w:val="Emphasis"/>
          <w:sz w:val="22"/>
          <w:szCs w:val="22"/>
        </w:rPr>
        <w:t xml:space="preserve">HG 445/2009 privind evaluarea impactului anumitor proiecte publice şi private asupra mediului </w:t>
      </w:r>
      <w:r w:rsidR="00724F14" w:rsidRPr="0035508A">
        <w:rPr>
          <w:rStyle w:val="Emphasis"/>
          <w:sz w:val="22"/>
          <w:szCs w:val="22"/>
        </w:rPr>
        <w:t>cu modific</w:t>
      </w:r>
      <w:r w:rsidR="00F34D69" w:rsidRPr="0035508A">
        <w:rPr>
          <w:rStyle w:val="Emphasis"/>
          <w:sz w:val="22"/>
          <w:szCs w:val="22"/>
        </w:rPr>
        <w:t>a</w:t>
      </w:r>
      <w:r w:rsidR="00724F14" w:rsidRPr="0035508A">
        <w:rPr>
          <w:rStyle w:val="Emphasis"/>
          <w:sz w:val="22"/>
          <w:szCs w:val="22"/>
        </w:rPr>
        <w:t>rile şi completarile ulterioare</w:t>
      </w:r>
      <w:r w:rsidR="00D86FEB" w:rsidRPr="0035508A">
        <w:rPr>
          <w:rStyle w:val="Emphasis"/>
          <w:sz w:val="22"/>
          <w:szCs w:val="22"/>
        </w:rPr>
        <w:t xml:space="preserve">, fiind încadrat la </w:t>
      </w:r>
      <w:r w:rsidR="00D43FC3" w:rsidRPr="0035508A">
        <w:rPr>
          <w:rStyle w:val="Emphasis"/>
          <w:sz w:val="22"/>
          <w:szCs w:val="22"/>
        </w:rPr>
        <w:t xml:space="preserve">Anexa 2 la </w:t>
      </w:r>
      <w:r w:rsidR="00E60840" w:rsidRPr="0035508A">
        <w:rPr>
          <w:rStyle w:val="Emphasis"/>
          <w:sz w:val="22"/>
          <w:szCs w:val="22"/>
        </w:rPr>
        <w:t xml:space="preserve">pct. 10, Proiecte de infrastructura, litera a) proiecte de dezvoltare a unităţilor/zonelor industrial si respectiv la </w:t>
      </w:r>
      <w:r w:rsidR="00C0104E" w:rsidRPr="0035508A">
        <w:rPr>
          <w:rStyle w:val="Emphasis"/>
          <w:sz w:val="22"/>
          <w:szCs w:val="22"/>
        </w:rPr>
        <w:t>pct.13, litera a) „Orice modificari sau extinderi, altele decat cele prevazute la pct. 22 din anexa nr. 1, ale proiectelor prevazute in anexa nr. 1 sau in prezenta anexa, deja autorizate, executate sau in curs de a fi executate, care pot avea efecte semnificative negative asupra mediului.”</w:t>
      </w:r>
    </w:p>
    <w:p w:rsidR="00397CE0" w:rsidRPr="0035508A" w:rsidRDefault="007F4BBE" w:rsidP="00463A1A">
      <w:pPr>
        <w:ind w:firstLine="360"/>
        <w:jc w:val="both"/>
        <w:rPr>
          <w:rStyle w:val="Emphasis"/>
          <w:sz w:val="22"/>
          <w:szCs w:val="22"/>
        </w:rPr>
      </w:pPr>
      <w:r w:rsidRPr="0035508A">
        <w:rPr>
          <w:rStyle w:val="Emphasis"/>
          <w:sz w:val="22"/>
          <w:szCs w:val="22"/>
        </w:rPr>
        <w:t xml:space="preserve">Proiectul nu se incadrează </w:t>
      </w:r>
      <w:r w:rsidR="0074622C" w:rsidRPr="0035508A">
        <w:rPr>
          <w:rStyle w:val="Emphasis"/>
          <w:sz w:val="22"/>
          <w:szCs w:val="22"/>
        </w:rPr>
        <w:t xml:space="preserve">în </w:t>
      </w:r>
      <w:r w:rsidRPr="0035508A">
        <w:rPr>
          <w:rStyle w:val="Emphasis"/>
          <w:sz w:val="22"/>
          <w:szCs w:val="22"/>
        </w:rPr>
        <w:t>prevederile altor acte normative na</w:t>
      </w:r>
      <w:r w:rsidR="0074622C" w:rsidRPr="0035508A">
        <w:rPr>
          <w:rStyle w:val="Emphasis"/>
          <w:sz w:val="22"/>
          <w:szCs w:val="22"/>
        </w:rPr>
        <w:t>ţi</w:t>
      </w:r>
      <w:r w:rsidRPr="0035508A">
        <w:rPr>
          <w:rStyle w:val="Emphasis"/>
          <w:sz w:val="22"/>
          <w:szCs w:val="22"/>
        </w:rPr>
        <w:t>onale care transpun legisla</w:t>
      </w:r>
      <w:r w:rsidR="0074622C" w:rsidRPr="0035508A">
        <w:rPr>
          <w:rStyle w:val="Emphasis"/>
          <w:sz w:val="22"/>
          <w:szCs w:val="22"/>
        </w:rPr>
        <w:t>ţ</w:t>
      </w:r>
      <w:r w:rsidRPr="0035508A">
        <w:rPr>
          <w:rStyle w:val="Emphasis"/>
          <w:sz w:val="22"/>
          <w:szCs w:val="22"/>
        </w:rPr>
        <w:t>ia comunitar</w:t>
      </w:r>
      <w:r w:rsidR="0074622C" w:rsidRPr="0035508A">
        <w:rPr>
          <w:rStyle w:val="Emphasis"/>
          <w:sz w:val="22"/>
          <w:szCs w:val="22"/>
        </w:rPr>
        <w:t>ă</w:t>
      </w:r>
      <w:r w:rsidRPr="0035508A">
        <w:rPr>
          <w:rStyle w:val="Emphasis"/>
          <w:sz w:val="22"/>
          <w:szCs w:val="22"/>
        </w:rPr>
        <w:t xml:space="preserve"> (IPPC, SEVESO, COV, LCP)</w:t>
      </w:r>
      <w:r w:rsidR="00486AA0" w:rsidRPr="0035508A">
        <w:rPr>
          <w:rStyle w:val="Emphasis"/>
          <w:sz w:val="22"/>
          <w:szCs w:val="22"/>
        </w:rPr>
        <w:t xml:space="preserve">. </w:t>
      </w:r>
    </w:p>
    <w:p w:rsidR="007F2BE6" w:rsidRPr="0035508A" w:rsidRDefault="007F2BE6" w:rsidP="00803312">
      <w:pPr>
        <w:jc w:val="both"/>
        <w:rPr>
          <w:rStyle w:val="Emphasis"/>
          <w:sz w:val="22"/>
          <w:szCs w:val="22"/>
        </w:rPr>
      </w:pPr>
    </w:p>
    <w:p w:rsidR="00C513CD" w:rsidRPr="001E3F0D" w:rsidRDefault="001E3F0D" w:rsidP="00803312">
      <w:pPr>
        <w:jc w:val="both"/>
        <w:rPr>
          <w:rStyle w:val="Emphasis"/>
          <w:b/>
          <w:sz w:val="22"/>
          <w:szCs w:val="22"/>
        </w:rPr>
      </w:pPr>
      <w:bookmarkStart w:id="66" w:name="_Toc448245235"/>
      <w:r>
        <w:rPr>
          <w:rStyle w:val="Emphasis"/>
          <w:b/>
          <w:sz w:val="22"/>
          <w:szCs w:val="22"/>
        </w:rPr>
        <w:t xml:space="preserve">VII. </w:t>
      </w:r>
      <w:r w:rsidR="00C513CD" w:rsidRPr="001E3F0D">
        <w:rPr>
          <w:rStyle w:val="Emphasis"/>
          <w:b/>
          <w:sz w:val="22"/>
          <w:szCs w:val="22"/>
        </w:rPr>
        <w:t xml:space="preserve">LUCRĂRI NECESARE ORGANIZĂRII </w:t>
      </w:r>
      <w:r w:rsidR="001C64C0" w:rsidRPr="001E3F0D">
        <w:rPr>
          <w:rStyle w:val="Emphasis"/>
          <w:b/>
          <w:sz w:val="22"/>
          <w:szCs w:val="22"/>
        </w:rPr>
        <w:t>PUNCTULUI DE LUCRU</w:t>
      </w:r>
      <w:bookmarkEnd w:id="66"/>
    </w:p>
    <w:p w:rsidR="00B926BC" w:rsidRPr="0035508A" w:rsidRDefault="00B926BC" w:rsidP="00463A1A">
      <w:pPr>
        <w:ind w:firstLine="360"/>
        <w:jc w:val="both"/>
        <w:rPr>
          <w:rStyle w:val="Emphasis"/>
          <w:sz w:val="22"/>
          <w:szCs w:val="22"/>
        </w:rPr>
      </w:pPr>
      <w:r w:rsidRPr="0035508A">
        <w:rPr>
          <w:rStyle w:val="Emphasis"/>
          <w:sz w:val="22"/>
          <w:szCs w:val="22"/>
        </w:rPr>
        <w:t xml:space="preserve">Aceste lucrări sunt prevăzute în sarcina antreprenorului desemnat în urma licitaţiei de execuţie.  </w:t>
      </w:r>
    </w:p>
    <w:p w:rsidR="00B926BC" w:rsidRPr="0035508A" w:rsidRDefault="00B926BC" w:rsidP="00463A1A">
      <w:pPr>
        <w:ind w:firstLine="360"/>
        <w:jc w:val="both"/>
        <w:rPr>
          <w:rStyle w:val="Emphasis"/>
          <w:sz w:val="22"/>
          <w:szCs w:val="22"/>
        </w:rPr>
      </w:pPr>
      <w:r w:rsidRPr="0035508A">
        <w:rPr>
          <w:rStyle w:val="Emphasis"/>
          <w:sz w:val="22"/>
          <w:szCs w:val="22"/>
        </w:rPr>
        <w:t>Constructorul va folosi cea mai apropiată organizare de şantier pe care o are in zonă sau un amplasament selectat in incinta portuara unde sunt asigurate utilitati precum si o platforma betonata.</w:t>
      </w:r>
    </w:p>
    <w:p w:rsidR="00B926BC" w:rsidRPr="0035508A" w:rsidRDefault="00B926BC" w:rsidP="00463A1A">
      <w:pPr>
        <w:ind w:firstLine="360"/>
        <w:jc w:val="both"/>
        <w:rPr>
          <w:rStyle w:val="Emphasis"/>
          <w:sz w:val="22"/>
          <w:szCs w:val="22"/>
        </w:rPr>
      </w:pPr>
      <w:r w:rsidRPr="0035508A">
        <w:rPr>
          <w:rStyle w:val="Emphasis"/>
          <w:sz w:val="22"/>
          <w:szCs w:val="22"/>
        </w:rPr>
        <w:t>Utilajele vor staţiona pe o platforma betonata existenta în zona sau amenajata prin grija antreprenorului, iar  materialele folosite pentru construcţie se vor depozita pe cât posibil pe platforme betonate in apropierea zonei de montaj a sistemului de incarcare</w:t>
      </w:r>
      <w:r w:rsidR="002A6397">
        <w:rPr>
          <w:rStyle w:val="Emphasis"/>
          <w:sz w:val="22"/>
          <w:szCs w:val="22"/>
        </w:rPr>
        <w:t xml:space="preserve"> – descarcare combustibil</w:t>
      </w:r>
      <w:r w:rsidRPr="0035508A">
        <w:rPr>
          <w:rStyle w:val="Emphasis"/>
          <w:sz w:val="22"/>
          <w:szCs w:val="22"/>
        </w:rPr>
        <w:t>.</w:t>
      </w:r>
    </w:p>
    <w:p w:rsidR="00B926BC" w:rsidRPr="0035508A" w:rsidRDefault="00B926BC" w:rsidP="00463A1A">
      <w:pPr>
        <w:ind w:firstLine="360"/>
        <w:jc w:val="both"/>
        <w:rPr>
          <w:rStyle w:val="Emphasis"/>
          <w:sz w:val="22"/>
          <w:szCs w:val="22"/>
        </w:rPr>
      </w:pPr>
      <w:r w:rsidRPr="0035508A">
        <w:rPr>
          <w:rStyle w:val="Emphasis"/>
          <w:sz w:val="22"/>
          <w:szCs w:val="22"/>
        </w:rPr>
        <w:t>Lucrările vor fi semnalizate atât în timpul zilei cât şi în timpul noptii şi în masura în care este posibil se va asigura paza utilajelor si securitatea zonei astfel incat sa se elimine riscul unor poluari accidentale datorate efractiilor.</w:t>
      </w:r>
    </w:p>
    <w:p w:rsidR="00B926BC" w:rsidRPr="0035508A" w:rsidRDefault="00B926BC" w:rsidP="00463A1A">
      <w:pPr>
        <w:ind w:firstLine="360"/>
        <w:jc w:val="both"/>
        <w:rPr>
          <w:rStyle w:val="Emphasis"/>
          <w:sz w:val="22"/>
          <w:szCs w:val="22"/>
        </w:rPr>
      </w:pPr>
      <w:r w:rsidRPr="0035508A">
        <w:rPr>
          <w:rStyle w:val="Emphasis"/>
          <w:sz w:val="22"/>
          <w:szCs w:val="22"/>
        </w:rPr>
        <w:t>Pentru personalul muncitor apa potabilă va fi transportată în bidoane de plastic sau se va asigura din reteaua de alimentare cu apa potabila a portului.</w:t>
      </w:r>
    </w:p>
    <w:p w:rsidR="00B926BC" w:rsidRPr="0035508A" w:rsidRDefault="00B926BC" w:rsidP="00463A1A">
      <w:pPr>
        <w:ind w:firstLine="360"/>
        <w:jc w:val="both"/>
        <w:rPr>
          <w:rStyle w:val="Emphasis"/>
          <w:sz w:val="22"/>
          <w:szCs w:val="22"/>
        </w:rPr>
      </w:pPr>
      <w:r w:rsidRPr="0035508A">
        <w:rPr>
          <w:rStyle w:val="Emphasis"/>
          <w:sz w:val="22"/>
          <w:szCs w:val="22"/>
        </w:rPr>
        <w:t>După cum se ştie, orice activitate de şantier induce un impact negativ asupra mediului, de o amploare mai mare sau mai mică, funcţie de modul de organizare al şantierului şi de amploarea lucrărilor. Prin măsurile propuse şi printr-o bună organizare de şantier, impactul se reduce semnificativ. O bună organizare de şantier, alegerea metodelor optime de execuţie, colectarea deşeurilor menajere produse, va creşte gradul de asigurare al securităţii personalului muncitor şi va elimina riscul de îmbolnăvire al acestora.</w:t>
      </w:r>
    </w:p>
    <w:p w:rsidR="00525D75" w:rsidRPr="0035508A" w:rsidRDefault="00B926BC" w:rsidP="00463A1A">
      <w:pPr>
        <w:ind w:firstLine="360"/>
        <w:jc w:val="both"/>
        <w:rPr>
          <w:rStyle w:val="Emphasis"/>
          <w:sz w:val="22"/>
          <w:szCs w:val="22"/>
        </w:rPr>
      </w:pPr>
      <w:r w:rsidRPr="0035508A">
        <w:rPr>
          <w:rStyle w:val="Emphasis"/>
          <w:sz w:val="22"/>
          <w:szCs w:val="22"/>
        </w:rPr>
        <w:t>Având în vedere faptul că portul  se află în afara zonei rezidenţiale, lucrările nu vor induce un impact negat</w:t>
      </w:r>
      <w:r w:rsidR="00326776" w:rsidRPr="0035508A">
        <w:rPr>
          <w:rStyle w:val="Emphasis"/>
          <w:sz w:val="22"/>
          <w:szCs w:val="22"/>
        </w:rPr>
        <w:t>iv asupra locuitorilor oraşului</w:t>
      </w:r>
      <w:r w:rsidR="007F2BE6" w:rsidRPr="0035508A">
        <w:rPr>
          <w:rStyle w:val="Emphasis"/>
          <w:sz w:val="22"/>
          <w:szCs w:val="22"/>
        </w:rPr>
        <w:t>.</w:t>
      </w:r>
    </w:p>
    <w:p w:rsidR="007F2BE6" w:rsidRPr="0035508A" w:rsidRDefault="007F2BE6" w:rsidP="00803312">
      <w:pPr>
        <w:jc w:val="both"/>
        <w:rPr>
          <w:rStyle w:val="Emphasis"/>
          <w:sz w:val="22"/>
          <w:szCs w:val="22"/>
        </w:rPr>
      </w:pPr>
    </w:p>
    <w:p w:rsidR="00C513CD" w:rsidRPr="001E3F0D" w:rsidRDefault="001E3F0D" w:rsidP="00803312">
      <w:pPr>
        <w:jc w:val="both"/>
        <w:rPr>
          <w:rStyle w:val="Emphasis"/>
          <w:b/>
          <w:sz w:val="22"/>
          <w:szCs w:val="22"/>
        </w:rPr>
      </w:pPr>
      <w:bookmarkStart w:id="67" w:name="_Toc448245236"/>
      <w:r>
        <w:rPr>
          <w:rStyle w:val="Emphasis"/>
          <w:b/>
          <w:sz w:val="22"/>
          <w:szCs w:val="22"/>
        </w:rPr>
        <w:t xml:space="preserve">VIII. </w:t>
      </w:r>
      <w:r w:rsidR="00C513CD" w:rsidRPr="001E3F0D">
        <w:rPr>
          <w:rStyle w:val="Emphasis"/>
          <w:b/>
          <w:sz w:val="22"/>
          <w:szCs w:val="22"/>
        </w:rPr>
        <w:t>LUCRĂRI DE REFACERE A</w:t>
      </w:r>
      <w:r w:rsidR="00A44F60" w:rsidRPr="001E3F0D">
        <w:rPr>
          <w:rStyle w:val="Emphasis"/>
          <w:b/>
          <w:sz w:val="22"/>
          <w:szCs w:val="22"/>
        </w:rPr>
        <w:t xml:space="preserve"> AMPLASAMENTULUI LA FINALIZAREA </w:t>
      </w:r>
      <w:r w:rsidR="00C513CD" w:rsidRPr="001E3F0D">
        <w:rPr>
          <w:rStyle w:val="Emphasis"/>
          <w:b/>
          <w:sz w:val="22"/>
          <w:szCs w:val="22"/>
        </w:rPr>
        <w:t>INVESTIŢIEI</w:t>
      </w:r>
      <w:bookmarkEnd w:id="67"/>
      <w:r w:rsidR="00C513CD" w:rsidRPr="001E3F0D">
        <w:rPr>
          <w:rStyle w:val="Emphasis"/>
          <w:b/>
          <w:sz w:val="22"/>
          <w:szCs w:val="22"/>
        </w:rPr>
        <w:t xml:space="preserve"> </w:t>
      </w:r>
    </w:p>
    <w:p w:rsidR="00D341D1" w:rsidRPr="0035508A" w:rsidRDefault="00D415FB" w:rsidP="00463A1A">
      <w:pPr>
        <w:ind w:firstLine="360"/>
        <w:jc w:val="both"/>
        <w:rPr>
          <w:rStyle w:val="Emphasis"/>
          <w:sz w:val="22"/>
          <w:szCs w:val="22"/>
        </w:rPr>
      </w:pPr>
      <w:r w:rsidRPr="0035508A">
        <w:rPr>
          <w:rStyle w:val="Emphasis"/>
          <w:sz w:val="22"/>
          <w:szCs w:val="22"/>
        </w:rPr>
        <w:t xml:space="preserve">După finalizarea lucrărilor de </w:t>
      </w:r>
      <w:r w:rsidR="000A7245" w:rsidRPr="0035508A">
        <w:rPr>
          <w:rStyle w:val="Emphasis"/>
          <w:sz w:val="22"/>
          <w:szCs w:val="22"/>
        </w:rPr>
        <w:t>construcţie</w:t>
      </w:r>
      <w:r w:rsidRPr="0035508A">
        <w:rPr>
          <w:rStyle w:val="Emphasis"/>
          <w:sz w:val="22"/>
          <w:szCs w:val="22"/>
        </w:rPr>
        <w:t xml:space="preserve"> se vor lua măsuri pentru redarea în folosinţă a amplasament</w:t>
      </w:r>
      <w:r w:rsidR="00C02B77" w:rsidRPr="0035508A">
        <w:rPr>
          <w:rStyle w:val="Emphasis"/>
          <w:sz w:val="22"/>
          <w:szCs w:val="22"/>
        </w:rPr>
        <w:t>ului ocupat cu amenajarea punctului de lucru</w:t>
      </w:r>
      <w:r w:rsidR="00326776" w:rsidRPr="0035508A">
        <w:rPr>
          <w:rStyle w:val="Emphasis"/>
          <w:sz w:val="22"/>
          <w:szCs w:val="22"/>
        </w:rPr>
        <w:t>.</w:t>
      </w:r>
    </w:p>
    <w:p w:rsidR="00D415FB" w:rsidRPr="0035508A" w:rsidRDefault="005F21AE" w:rsidP="00463A1A">
      <w:pPr>
        <w:ind w:firstLine="360"/>
        <w:jc w:val="both"/>
        <w:rPr>
          <w:rStyle w:val="Emphasis"/>
          <w:sz w:val="22"/>
          <w:szCs w:val="22"/>
        </w:rPr>
      </w:pPr>
      <w:r>
        <w:rPr>
          <w:rStyle w:val="Emphasis"/>
          <w:sz w:val="22"/>
          <w:szCs w:val="22"/>
        </w:rPr>
        <w:lastRenderedPageBreak/>
        <w:t>Lucrarile fiind de mica amploare si tinand seama de durata de executie redusa de cca. 2 luni, organizarea de santier va fi de mica anvergura.</w:t>
      </w:r>
    </w:p>
    <w:p w:rsidR="00B926BC" w:rsidRPr="0035508A" w:rsidRDefault="00B926BC" w:rsidP="00463A1A">
      <w:pPr>
        <w:ind w:firstLine="360"/>
        <w:jc w:val="both"/>
        <w:rPr>
          <w:rStyle w:val="Emphasis"/>
          <w:sz w:val="22"/>
          <w:szCs w:val="22"/>
        </w:rPr>
      </w:pPr>
      <w:r w:rsidRPr="0035508A">
        <w:rPr>
          <w:rStyle w:val="Emphasis"/>
          <w:sz w:val="22"/>
          <w:szCs w:val="22"/>
        </w:rPr>
        <w:t>În aceste condiţii nu este necesara o reconstrucţie ecologică, ci numai redarea amplasamentului ocupat temporar in incinta portului in vederea realizarii lucrarilor. În cazul în care se constată o degradare a acestora vor fi aplicate măsuri de remediere.</w:t>
      </w:r>
    </w:p>
    <w:p w:rsidR="00397CE0" w:rsidRPr="0035508A" w:rsidRDefault="00397CE0" w:rsidP="00803312">
      <w:pPr>
        <w:jc w:val="both"/>
        <w:rPr>
          <w:rStyle w:val="Emphasis"/>
          <w:sz w:val="22"/>
          <w:szCs w:val="22"/>
        </w:rPr>
      </w:pPr>
    </w:p>
    <w:p w:rsidR="00210093" w:rsidRPr="0035508A" w:rsidRDefault="00210093" w:rsidP="00803312">
      <w:pPr>
        <w:jc w:val="both"/>
        <w:rPr>
          <w:rStyle w:val="Emphasis"/>
          <w:sz w:val="22"/>
          <w:szCs w:val="22"/>
        </w:rPr>
      </w:pPr>
    </w:p>
    <w:p w:rsidR="00210093" w:rsidRPr="0035508A" w:rsidRDefault="00210093" w:rsidP="00803312">
      <w:pPr>
        <w:jc w:val="both"/>
        <w:rPr>
          <w:rStyle w:val="Emphasis"/>
          <w:sz w:val="22"/>
          <w:szCs w:val="22"/>
        </w:rPr>
      </w:pPr>
    </w:p>
    <w:p w:rsidR="007F2BE6" w:rsidRDefault="007F2BE6" w:rsidP="00803312">
      <w:pPr>
        <w:jc w:val="both"/>
        <w:rPr>
          <w:rStyle w:val="Emphasis"/>
          <w:sz w:val="22"/>
          <w:szCs w:val="22"/>
        </w:rPr>
      </w:pPr>
    </w:p>
    <w:p w:rsidR="00850F6B" w:rsidRDefault="00850F6B" w:rsidP="00803312">
      <w:pPr>
        <w:jc w:val="both"/>
        <w:rPr>
          <w:rStyle w:val="Emphasis"/>
          <w:sz w:val="22"/>
          <w:szCs w:val="22"/>
        </w:rPr>
      </w:pPr>
    </w:p>
    <w:p w:rsidR="00850F6B" w:rsidRPr="0035508A" w:rsidRDefault="00850F6B" w:rsidP="00803312">
      <w:pPr>
        <w:jc w:val="both"/>
        <w:rPr>
          <w:rStyle w:val="Emphasis"/>
          <w:sz w:val="22"/>
          <w:szCs w:val="22"/>
        </w:rPr>
      </w:pPr>
    </w:p>
    <w:p w:rsidR="007F2BE6" w:rsidRPr="0035508A" w:rsidRDefault="007F2BE6" w:rsidP="00803312">
      <w:pPr>
        <w:jc w:val="both"/>
        <w:rPr>
          <w:rStyle w:val="Emphasis"/>
          <w:sz w:val="22"/>
          <w:szCs w:val="22"/>
        </w:rPr>
      </w:pPr>
    </w:p>
    <w:p w:rsidR="00397CE0" w:rsidRPr="0035508A" w:rsidRDefault="00397CE0" w:rsidP="00803312">
      <w:pPr>
        <w:jc w:val="both"/>
        <w:rPr>
          <w:rStyle w:val="Emphasis"/>
          <w:sz w:val="22"/>
          <w:szCs w:val="22"/>
        </w:rPr>
      </w:pPr>
    </w:p>
    <w:p w:rsidR="009E083C" w:rsidRPr="0035508A" w:rsidRDefault="00D341D1" w:rsidP="00803312">
      <w:pPr>
        <w:jc w:val="both"/>
        <w:rPr>
          <w:rStyle w:val="Emphasis"/>
          <w:sz w:val="22"/>
          <w:szCs w:val="22"/>
        </w:rPr>
      </w:pPr>
      <w:r w:rsidRPr="0035508A">
        <w:rPr>
          <w:rStyle w:val="Emphasis"/>
          <w:sz w:val="22"/>
          <w:szCs w:val="22"/>
        </w:rPr>
        <w:t>ÎNTOCMIT,</w:t>
      </w:r>
      <w:r w:rsidRPr="0035508A">
        <w:rPr>
          <w:rStyle w:val="Emphasis"/>
          <w:sz w:val="22"/>
          <w:szCs w:val="22"/>
        </w:rPr>
        <w:tab/>
      </w:r>
      <w:r w:rsidRPr="0035508A">
        <w:rPr>
          <w:rStyle w:val="Emphasis"/>
          <w:sz w:val="22"/>
          <w:szCs w:val="22"/>
        </w:rPr>
        <w:tab/>
      </w:r>
      <w:r w:rsidRPr="0035508A">
        <w:rPr>
          <w:rStyle w:val="Emphasis"/>
          <w:sz w:val="22"/>
          <w:szCs w:val="22"/>
        </w:rPr>
        <w:tab/>
      </w:r>
      <w:r w:rsidRPr="0035508A">
        <w:rPr>
          <w:rStyle w:val="Emphasis"/>
          <w:sz w:val="22"/>
          <w:szCs w:val="22"/>
        </w:rPr>
        <w:tab/>
        <w:t xml:space="preserve">     </w:t>
      </w:r>
      <w:r w:rsidRPr="0035508A">
        <w:rPr>
          <w:rStyle w:val="Emphasis"/>
          <w:sz w:val="22"/>
          <w:szCs w:val="22"/>
        </w:rPr>
        <w:tab/>
      </w:r>
      <w:r w:rsidRPr="0035508A">
        <w:rPr>
          <w:rStyle w:val="Emphasis"/>
          <w:sz w:val="22"/>
          <w:szCs w:val="22"/>
        </w:rPr>
        <w:tab/>
        <w:t xml:space="preserve">   </w:t>
      </w:r>
      <w:r w:rsidR="009E083C" w:rsidRPr="0035508A">
        <w:rPr>
          <w:rStyle w:val="Emphasis"/>
          <w:sz w:val="22"/>
          <w:szCs w:val="22"/>
        </w:rPr>
        <w:t>VERIFICAT,</w:t>
      </w:r>
    </w:p>
    <w:p w:rsidR="00FE3622" w:rsidRPr="0035508A" w:rsidRDefault="009E083C" w:rsidP="00803312">
      <w:pPr>
        <w:jc w:val="both"/>
        <w:rPr>
          <w:rStyle w:val="Emphasis"/>
          <w:sz w:val="22"/>
          <w:szCs w:val="22"/>
        </w:rPr>
      </w:pPr>
      <w:r w:rsidRPr="0035508A">
        <w:rPr>
          <w:rStyle w:val="Emphasis"/>
          <w:sz w:val="22"/>
          <w:szCs w:val="22"/>
        </w:rPr>
        <w:t xml:space="preserve">ing. </w:t>
      </w:r>
      <w:r w:rsidR="00686AE1">
        <w:rPr>
          <w:rStyle w:val="Emphasis"/>
          <w:sz w:val="22"/>
          <w:szCs w:val="22"/>
        </w:rPr>
        <w:t>Jana Gheorghe</w:t>
      </w:r>
      <w:r w:rsidRPr="0035508A">
        <w:rPr>
          <w:rStyle w:val="Emphasis"/>
          <w:sz w:val="22"/>
          <w:szCs w:val="22"/>
        </w:rPr>
        <w:tab/>
      </w:r>
      <w:r w:rsidRPr="0035508A">
        <w:rPr>
          <w:rStyle w:val="Emphasis"/>
          <w:sz w:val="22"/>
          <w:szCs w:val="22"/>
        </w:rPr>
        <w:tab/>
      </w:r>
      <w:r w:rsidRPr="0035508A">
        <w:rPr>
          <w:rStyle w:val="Emphasis"/>
          <w:sz w:val="22"/>
          <w:szCs w:val="22"/>
        </w:rPr>
        <w:tab/>
      </w:r>
      <w:r w:rsidRPr="0035508A">
        <w:rPr>
          <w:rStyle w:val="Emphasis"/>
          <w:sz w:val="22"/>
          <w:szCs w:val="22"/>
        </w:rPr>
        <w:tab/>
      </w:r>
      <w:r w:rsidR="00686AE1">
        <w:rPr>
          <w:rStyle w:val="Emphasis"/>
          <w:sz w:val="22"/>
          <w:szCs w:val="22"/>
        </w:rPr>
        <w:tab/>
      </w:r>
      <w:r w:rsidR="00E46FC1" w:rsidRPr="0035508A">
        <w:rPr>
          <w:rStyle w:val="Emphasis"/>
          <w:sz w:val="22"/>
          <w:szCs w:val="22"/>
        </w:rPr>
        <w:t xml:space="preserve">ing. </w:t>
      </w:r>
      <w:r w:rsidR="00686AE1">
        <w:rPr>
          <w:rStyle w:val="Emphasis"/>
          <w:sz w:val="22"/>
          <w:szCs w:val="22"/>
        </w:rPr>
        <w:t>C-tin Spataru</w:t>
      </w:r>
    </w:p>
    <w:sectPr w:rsidR="00FE3622" w:rsidRPr="0035508A" w:rsidSect="00592F71">
      <w:headerReference w:type="default" r:id="rId29"/>
      <w:footerReference w:type="default" r:id="rId30"/>
      <w:footerReference w:type="first" r:id="rId31"/>
      <w:pgSz w:w="12240" w:h="15840"/>
      <w:pgMar w:top="953" w:right="1440" w:bottom="1134" w:left="1440" w:header="425"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77" w:rsidRDefault="004A1877" w:rsidP="006A1BCB">
      <w:r>
        <w:separator/>
      </w:r>
    </w:p>
  </w:endnote>
  <w:endnote w:type="continuationSeparator" w:id="0">
    <w:p w:rsidR="004A1877" w:rsidRDefault="004A1877" w:rsidP="006A1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A7" w:rsidRPr="007B2B66" w:rsidRDefault="003218A7" w:rsidP="007C0B9C">
    <w:pPr>
      <w:pStyle w:val="Footer"/>
      <w:jc w:val="center"/>
    </w:pPr>
    <w:r>
      <w:rPr>
        <w:noProof/>
        <w:lang w:val="en-US"/>
      </w:rPr>
      <w:pict>
        <v:shapetype id="_x0000_t32" coordsize="21600,21600" o:spt="32" o:oned="t" path="m,l21600,21600e" filled="f">
          <v:path arrowok="t" fillok="f" o:connecttype="none"/>
          <o:lock v:ext="edit" shapetype="t"/>
        </v:shapetype>
        <v:shape id="_x0000_s2057" type="#_x0000_t32" style="position:absolute;left:0;text-align:left;margin-left:-5pt;margin-top:-7.85pt;width:495.5pt;height:.75pt;z-index:251660800" o:connectortype="straight"/>
      </w:pict>
    </w:r>
    <w:fldSimple w:instr=" PAGE   \* MERGEFORMAT ">
      <w:r>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A7" w:rsidRPr="007B2B66" w:rsidRDefault="003218A7" w:rsidP="00397CE0">
    <w:pPr>
      <w:pStyle w:val="Footer"/>
      <w:jc w:val="center"/>
    </w:pPr>
    <w:r>
      <w:rPr>
        <w:noProof/>
        <w:lang w:val="en-US"/>
      </w:rPr>
      <w:pict>
        <v:shapetype id="_x0000_t32" coordsize="21600,21600" o:spt="32" o:oned="t" path="m,l21600,21600e" filled="f">
          <v:path arrowok="t" fillok="f" o:connecttype="none"/>
          <o:lock v:ext="edit" shapetype="t"/>
        </v:shapetype>
        <v:shape id="_x0000_s2059" type="#_x0000_t32" style="position:absolute;left:0;text-align:left;margin-left:-5pt;margin-top:-7.85pt;width:495.5pt;height:.75pt;z-index:251662848" o:connectortype="straight"/>
      </w:pict>
    </w:r>
    <w:fldSimple w:instr=" PAGE   \* MERGEFORMAT ">
      <w:r w:rsidR="00910E8A">
        <w:rPr>
          <w:noProof/>
        </w:rPr>
        <w:t>1</w:t>
      </w:r>
    </w:fldSimple>
  </w:p>
  <w:p w:rsidR="003218A7" w:rsidRDefault="003218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C" w:rsidRPr="007B2B66" w:rsidRDefault="00275D2C" w:rsidP="006A1BCB">
    <w:pPr>
      <w:pStyle w:val="Footer"/>
    </w:pPr>
    <w:r>
      <w:rPr>
        <w:noProof/>
        <w:lang w:val="en-US"/>
      </w:rPr>
      <w:pict>
        <v:shapetype id="_x0000_t32" coordsize="21600,21600" o:spt="32" o:oned="t" path="m,l21600,21600e" filled="f">
          <v:path arrowok="t" fillok="f" o:connecttype="none"/>
          <o:lock v:ext="edit" shapetype="t"/>
        </v:shapetype>
        <v:shape id="_x0000_s2053" type="#_x0000_t32" style="position:absolute;margin-left:-5pt;margin-top:-7.85pt;width:495.5pt;height:.75pt;z-index:251656704" o:connectortype="straight"/>
      </w:pict>
    </w:r>
    <w:fldSimple w:instr=" PAGE   \* MERGEFORMAT ">
      <w:r w:rsidR="00910E8A">
        <w:rPr>
          <w:noProof/>
        </w:rPr>
        <w:t>20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C" w:rsidRPr="007B2B66" w:rsidRDefault="00275D2C" w:rsidP="006A1BCB">
    <w:pPr>
      <w:pStyle w:val="Footer"/>
    </w:pPr>
    <w:r>
      <w:rPr>
        <w:noProof/>
        <w:lang w:val="en-US"/>
      </w:rPr>
      <w:pict>
        <v:shapetype id="_x0000_t32" coordsize="21600,21600" o:spt="32" o:oned="t" path="m,l21600,21600e" filled="f">
          <v:path arrowok="t" fillok="f" o:connecttype="none"/>
          <o:lock v:ext="edit" shapetype="t"/>
        </v:shapetype>
        <v:shape id="_x0000_s2055" type="#_x0000_t32" style="position:absolute;margin-left:-5pt;margin-top:-7.85pt;width:495.5pt;height:.75pt;z-index:251657728" o:connectortype="straight"/>
      </w:pict>
    </w:r>
    <w:fldSimple w:instr=" PAGE   \* MERGEFORMAT ">
      <w:r w:rsidR="00910E8A">
        <w:rPr>
          <w:noProof/>
        </w:rPr>
        <w:t>2</w:t>
      </w:r>
    </w:fldSimple>
  </w:p>
  <w:p w:rsidR="00275D2C" w:rsidRDefault="00275D2C" w:rsidP="006A1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77" w:rsidRDefault="004A1877" w:rsidP="006A1BCB">
      <w:r>
        <w:separator/>
      </w:r>
    </w:p>
  </w:footnote>
  <w:footnote w:type="continuationSeparator" w:id="0">
    <w:p w:rsidR="004A1877" w:rsidRDefault="004A1877" w:rsidP="006A1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A7" w:rsidRPr="00D36570" w:rsidRDefault="003218A7" w:rsidP="00761F6C">
    <w:pPr>
      <w:pStyle w:val="Contract"/>
      <w:jc w:val="center"/>
      <w:rPr>
        <w:b w:val="0"/>
        <w:smallCaps w:val="0"/>
        <w:sz w:val="20"/>
        <w:lang w:val="pt-BR"/>
      </w:rPr>
    </w:pPr>
    <w:r>
      <w:rPr>
        <w:b w:val="0"/>
        <w:smallCaps w:val="0"/>
        <w:sz w:val="20"/>
        <w:lang w:val="pt-BR"/>
      </w:rPr>
      <w:t>Instalatie de procesare deseuri minerale</w:t>
    </w:r>
  </w:p>
  <w:p w:rsidR="003218A7" w:rsidRPr="00D36570" w:rsidRDefault="003218A7" w:rsidP="00C874B8">
    <w:pPr>
      <w:pStyle w:val="Header"/>
      <w:jc w:val="center"/>
    </w:pPr>
    <w:r w:rsidRPr="00D36570">
      <w:rPr>
        <w:i w:val="0"/>
        <w:noProof/>
        <w:lang w:val="en-US"/>
      </w:rPr>
      <w:pict>
        <v:line id="_x0000_s2060" style="position:absolute;left:0;text-align:left;z-index:251663872" from="13.5pt,12.5pt" to="490.5pt,12.5pt"/>
      </w:pict>
    </w:r>
    <w:r w:rsidRPr="00D36570">
      <w:rPr>
        <w:i w:val="0"/>
        <w:lang w:val="pt-BR"/>
      </w:rPr>
      <w:t>Documentaţie pentru obţinerea acordului de mediu - Memoriu de prezentare</w:t>
    </w:r>
  </w:p>
  <w:p w:rsidR="003218A7" w:rsidRPr="00C874B8" w:rsidRDefault="003218A7" w:rsidP="00C874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A7" w:rsidRPr="00D36570" w:rsidRDefault="003218A7" w:rsidP="00397CE0">
    <w:pPr>
      <w:pStyle w:val="Header"/>
      <w:jc w:val="center"/>
    </w:pPr>
  </w:p>
  <w:p w:rsidR="003218A7" w:rsidRDefault="003218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2C" w:rsidRPr="00D36570" w:rsidRDefault="00275D2C" w:rsidP="006A1BCB">
    <w:pPr>
      <w:pStyle w:val="Contract"/>
    </w:pPr>
  </w:p>
  <w:p w:rsidR="00275D2C" w:rsidRPr="00D36570" w:rsidRDefault="00275D2C" w:rsidP="006A1BCB">
    <w:pPr>
      <w:pStyle w:val="Header"/>
    </w:pPr>
    <w:r w:rsidRPr="00D36570">
      <w:rPr>
        <w:noProof/>
        <w:lang w:val="en-US"/>
      </w:rPr>
      <w:pict>
        <v:line id="_x0000_s2056" style="position:absolute;z-index:251658752" from="13.5pt,12.5pt" to="490.5pt,12.5pt"/>
      </w:pict>
    </w:r>
  </w:p>
  <w:p w:rsidR="00275D2C" w:rsidRPr="00C874B8" w:rsidRDefault="00275D2C" w:rsidP="006A1B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55pt;height:11.55pt" o:bullet="t">
        <v:imagedata r:id="rId1" o:title="mso76"/>
      </v:shape>
    </w:pict>
  </w:numPicBullet>
  <w:numPicBullet w:numPicBulletId="1">
    <w:pict>
      <v:shape id="_x0000_i1147" type="#_x0000_t75" style="width:11.55pt;height:11.55pt" o:bullet="t">
        <v:imagedata r:id="rId2" o:title="mso11F"/>
      </v:shape>
    </w:pict>
  </w:numPicBullet>
  <w:abstractNum w:abstractNumId="0">
    <w:nsid w:val="055A0520"/>
    <w:multiLevelType w:val="hybridMultilevel"/>
    <w:tmpl w:val="79B211AE"/>
    <w:lvl w:ilvl="0" w:tplc="A6766AB2">
      <w:start w:val="1"/>
      <w:numFmt w:val="upperRoman"/>
      <w:pStyle w:val="TOC1"/>
      <w:lvlText w:val="%1."/>
      <w:lvlJc w:val="left"/>
      <w:pPr>
        <w:ind w:left="1080" w:hanging="720"/>
      </w:pPr>
      <w:rPr>
        <w:rFonts w:hint="default"/>
        <w:color w:val="0000FF"/>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EC7C72"/>
    <w:multiLevelType w:val="hybridMultilevel"/>
    <w:tmpl w:val="AE707224"/>
    <w:lvl w:ilvl="0" w:tplc="04090001">
      <w:start w:val="1"/>
      <w:numFmt w:val="bullet"/>
      <w:pStyle w:val="Bulet"/>
      <w:lvlText w:val=""/>
      <w:lvlJc w:val="left"/>
      <w:pPr>
        <w:tabs>
          <w:tab w:val="num" w:pos="1894"/>
        </w:tabs>
        <w:ind w:left="1894" w:hanging="454"/>
      </w:pPr>
      <w:rPr>
        <w:rFonts w:ascii="Symbol" w:hAnsi="Symbol" w:hint="default"/>
        <w:color w:val="auto"/>
        <w:sz w:val="16"/>
        <w:lang w:val="ro-R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4B6BA5"/>
    <w:multiLevelType w:val="hybridMultilevel"/>
    <w:tmpl w:val="791A463A"/>
    <w:lvl w:ilvl="0" w:tplc="94D400C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072730"/>
    <w:multiLevelType w:val="multilevel"/>
    <w:tmpl w:val="A692B4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76"/>
        </w:tabs>
        <w:ind w:left="1076" w:hanging="576"/>
      </w:pPr>
      <w:rPr>
        <w:rStyle w:val="Emphasis"/>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ascii="Arial" w:hAnsi="Arial" w:cs="Arial" w:hint="default"/>
        <w:color w:val="auto"/>
      </w:rPr>
    </w:lvl>
    <w:lvl w:ilvl="3">
      <w:start w:val="1"/>
      <w:numFmt w:val="decimal"/>
      <w:pStyle w:val="Heading4"/>
      <w:lvlText w:val="%1.%2.%3.%4"/>
      <w:lvlJc w:val="left"/>
      <w:pPr>
        <w:tabs>
          <w:tab w:val="num" w:pos="1148"/>
        </w:tabs>
        <w:ind w:left="1148"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6984B86"/>
    <w:multiLevelType w:val="hybridMultilevel"/>
    <w:tmpl w:val="9C26CC14"/>
    <w:lvl w:ilvl="0" w:tplc="9E3CEA00">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5">
    <w:nsid w:val="646E11BE"/>
    <w:multiLevelType w:val="hybridMultilevel"/>
    <w:tmpl w:val="14CE6F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0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5"/>
        <o:r id="V:Rule3" type="connector" idref="#_x0000_s2057"/>
        <o:r id="V:Rule4" type="connector" idref="#_x0000_s2059"/>
      </o:rules>
    </o:shapelayout>
  </w:hdrShapeDefaults>
  <w:footnotePr>
    <w:footnote w:id="-1"/>
    <w:footnote w:id="0"/>
  </w:footnotePr>
  <w:endnotePr>
    <w:endnote w:id="-1"/>
    <w:endnote w:id="0"/>
  </w:endnotePr>
  <w:compat/>
  <w:rsids>
    <w:rsidRoot w:val="00B42D26"/>
    <w:rsid w:val="00000488"/>
    <w:rsid w:val="00000E73"/>
    <w:rsid w:val="00000FD2"/>
    <w:rsid w:val="00002622"/>
    <w:rsid w:val="00003246"/>
    <w:rsid w:val="00004B04"/>
    <w:rsid w:val="00005484"/>
    <w:rsid w:val="000107E9"/>
    <w:rsid w:val="000111BB"/>
    <w:rsid w:val="0001126A"/>
    <w:rsid w:val="000116F9"/>
    <w:rsid w:val="000117AC"/>
    <w:rsid w:val="00012AD5"/>
    <w:rsid w:val="00012E29"/>
    <w:rsid w:val="00013CBD"/>
    <w:rsid w:val="000140D9"/>
    <w:rsid w:val="00014A6E"/>
    <w:rsid w:val="000156F5"/>
    <w:rsid w:val="00016F0E"/>
    <w:rsid w:val="00017661"/>
    <w:rsid w:val="00021D17"/>
    <w:rsid w:val="000227D9"/>
    <w:rsid w:val="000244AE"/>
    <w:rsid w:val="00025952"/>
    <w:rsid w:val="00025A17"/>
    <w:rsid w:val="000263FB"/>
    <w:rsid w:val="00027131"/>
    <w:rsid w:val="00027326"/>
    <w:rsid w:val="00027D96"/>
    <w:rsid w:val="000311A3"/>
    <w:rsid w:val="0003166A"/>
    <w:rsid w:val="00031DAB"/>
    <w:rsid w:val="0003396F"/>
    <w:rsid w:val="00034072"/>
    <w:rsid w:val="00034401"/>
    <w:rsid w:val="000360FB"/>
    <w:rsid w:val="00036B30"/>
    <w:rsid w:val="00036D34"/>
    <w:rsid w:val="0003747C"/>
    <w:rsid w:val="0003767C"/>
    <w:rsid w:val="00037A54"/>
    <w:rsid w:val="00040685"/>
    <w:rsid w:val="00040CF0"/>
    <w:rsid w:val="00041B0D"/>
    <w:rsid w:val="00041FE3"/>
    <w:rsid w:val="00042566"/>
    <w:rsid w:val="00042EFF"/>
    <w:rsid w:val="000442C2"/>
    <w:rsid w:val="000458CD"/>
    <w:rsid w:val="0004608A"/>
    <w:rsid w:val="0004620F"/>
    <w:rsid w:val="00050233"/>
    <w:rsid w:val="0005124E"/>
    <w:rsid w:val="000521A2"/>
    <w:rsid w:val="000523F2"/>
    <w:rsid w:val="0005252F"/>
    <w:rsid w:val="00052D05"/>
    <w:rsid w:val="00052D6A"/>
    <w:rsid w:val="0005488C"/>
    <w:rsid w:val="00054C22"/>
    <w:rsid w:val="000553D8"/>
    <w:rsid w:val="0005598E"/>
    <w:rsid w:val="00056279"/>
    <w:rsid w:val="00056CBB"/>
    <w:rsid w:val="00060718"/>
    <w:rsid w:val="000607A8"/>
    <w:rsid w:val="00061413"/>
    <w:rsid w:val="00061BB3"/>
    <w:rsid w:val="00061BBF"/>
    <w:rsid w:val="00061E97"/>
    <w:rsid w:val="00062AB6"/>
    <w:rsid w:val="00062C28"/>
    <w:rsid w:val="00062E0A"/>
    <w:rsid w:val="0006350F"/>
    <w:rsid w:val="0006397E"/>
    <w:rsid w:val="000645BE"/>
    <w:rsid w:val="00066D37"/>
    <w:rsid w:val="000673D6"/>
    <w:rsid w:val="000679DF"/>
    <w:rsid w:val="00067BBF"/>
    <w:rsid w:val="0007005F"/>
    <w:rsid w:val="00070DAE"/>
    <w:rsid w:val="00070FDE"/>
    <w:rsid w:val="00072690"/>
    <w:rsid w:val="00073167"/>
    <w:rsid w:val="0007376E"/>
    <w:rsid w:val="00073D20"/>
    <w:rsid w:val="000740DB"/>
    <w:rsid w:val="00075161"/>
    <w:rsid w:val="000766BF"/>
    <w:rsid w:val="000766CE"/>
    <w:rsid w:val="00076770"/>
    <w:rsid w:val="00076F4E"/>
    <w:rsid w:val="00077EA4"/>
    <w:rsid w:val="000801B9"/>
    <w:rsid w:val="0008124A"/>
    <w:rsid w:val="000818DC"/>
    <w:rsid w:val="000828C2"/>
    <w:rsid w:val="00083C76"/>
    <w:rsid w:val="00087A42"/>
    <w:rsid w:val="00087A5B"/>
    <w:rsid w:val="00087EB9"/>
    <w:rsid w:val="000904FF"/>
    <w:rsid w:val="000905C2"/>
    <w:rsid w:val="0009221C"/>
    <w:rsid w:val="00092CF4"/>
    <w:rsid w:val="00095B96"/>
    <w:rsid w:val="00095E1A"/>
    <w:rsid w:val="00096057"/>
    <w:rsid w:val="00096685"/>
    <w:rsid w:val="00097763"/>
    <w:rsid w:val="000A0783"/>
    <w:rsid w:val="000A2009"/>
    <w:rsid w:val="000A23E3"/>
    <w:rsid w:val="000A2FFE"/>
    <w:rsid w:val="000A3A30"/>
    <w:rsid w:val="000A3C33"/>
    <w:rsid w:val="000A3FF8"/>
    <w:rsid w:val="000A4B2C"/>
    <w:rsid w:val="000A4EF5"/>
    <w:rsid w:val="000A56B8"/>
    <w:rsid w:val="000A7245"/>
    <w:rsid w:val="000A7638"/>
    <w:rsid w:val="000A7A3F"/>
    <w:rsid w:val="000A7A7A"/>
    <w:rsid w:val="000B01B1"/>
    <w:rsid w:val="000B291D"/>
    <w:rsid w:val="000B3449"/>
    <w:rsid w:val="000B38E3"/>
    <w:rsid w:val="000C04F1"/>
    <w:rsid w:val="000C085B"/>
    <w:rsid w:val="000C13E5"/>
    <w:rsid w:val="000C1A9D"/>
    <w:rsid w:val="000C2917"/>
    <w:rsid w:val="000C37FF"/>
    <w:rsid w:val="000C5369"/>
    <w:rsid w:val="000C54E6"/>
    <w:rsid w:val="000C6EA5"/>
    <w:rsid w:val="000C767B"/>
    <w:rsid w:val="000C7BA5"/>
    <w:rsid w:val="000C7FEB"/>
    <w:rsid w:val="000D009D"/>
    <w:rsid w:val="000D019F"/>
    <w:rsid w:val="000D13AE"/>
    <w:rsid w:val="000D14E2"/>
    <w:rsid w:val="000D1907"/>
    <w:rsid w:val="000D1AB1"/>
    <w:rsid w:val="000D214A"/>
    <w:rsid w:val="000D2356"/>
    <w:rsid w:val="000D2DB7"/>
    <w:rsid w:val="000D31F5"/>
    <w:rsid w:val="000D3C32"/>
    <w:rsid w:val="000D465E"/>
    <w:rsid w:val="000D4A75"/>
    <w:rsid w:val="000D4BAA"/>
    <w:rsid w:val="000D56A0"/>
    <w:rsid w:val="000D6DDE"/>
    <w:rsid w:val="000D7094"/>
    <w:rsid w:val="000D7590"/>
    <w:rsid w:val="000E14A5"/>
    <w:rsid w:val="000E25AD"/>
    <w:rsid w:val="000E34E1"/>
    <w:rsid w:val="000E44C0"/>
    <w:rsid w:val="000E4C42"/>
    <w:rsid w:val="000E51CD"/>
    <w:rsid w:val="000E5F62"/>
    <w:rsid w:val="000F0565"/>
    <w:rsid w:val="000F0707"/>
    <w:rsid w:val="000F0B35"/>
    <w:rsid w:val="000F0E52"/>
    <w:rsid w:val="000F0E5F"/>
    <w:rsid w:val="000F1653"/>
    <w:rsid w:val="000F2392"/>
    <w:rsid w:val="000F2443"/>
    <w:rsid w:val="000F2A3B"/>
    <w:rsid w:val="000F2E3E"/>
    <w:rsid w:val="000F30B2"/>
    <w:rsid w:val="000F3350"/>
    <w:rsid w:val="000F3EE7"/>
    <w:rsid w:val="000F4ADD"/>
    <w:rsid w:val="000F4E8E"/>
    <w:rsid w:val="000F6703"/>
    <w:rsid w:val="000F68C0"/>
    <w:rsid w:val="000F6A91"/>
    <w:rsid w:val="000F6E4C"/>
    <w:rsid w:val="000F79F9"/>
    <w:rsid w:val="001001E0"/>
    <w:rsid w:val="00102467"/>
    <w:rsid w:val="00102567"/>
    <w:rsid w:val="00102CE8"/>
    <w:rsid w:val="00102DC1"/>
    <w:rsid w:val="001032EE"/>
    <w:rsid w:val="00103677"/>
    <w:rsid w:val="00104031"/>
    <w:rsid w:val="00104EEA"/>
    <w:rsid w:val="00106328"/>
    <w:rsid w:val="00110D3A"/>
    <w:rsid w:val="00111473"/>
    <w:rsid w:val="0011227A"/>
    <w:rsid w:val="001129FB"/>
    <w:rsid w:val="00112A08"/>
    <w:rsid w:val="001131E2"/>
    <w:rsid w:val="00114960"/>
    <w:rsid w:val="001154F1"/>
    <w:rsid w:val="001173A7"/>
    <w:rsid w:val="001175B5"/>
    <w:rsid w:val="00120021"/>
    <w:rsid w:val="00121119"/>
    <w:rsid w:val="0012128E"/>
    <w:rsid w:val="00121B6E"/>
    <w:rsid w:val="001224A4"/>
    <w:rsid w:val="001227EF"/>
    <w:rsid w:val="001237AB"/>
    <w:rsid w:val="00123DF2"/>
    <w:rsid w:val="00123E9F"/>
    <w:rsid w:val="00124567"/>
    <w:rsid w:val="00124852"/>
    <w:rsid w:val="001248FA"/>
    <w:rsid w:val="00125263"/>
    <w:rsid w:val="00127C3F"/>
    <w:rsid w:val="001315D2"/>
    <w:rsid w:val="001317A1"/>
    <w:rsid w:val="00132FEB"/>
    <w:rsid w:val="0013433B"/>
    <w:rsid w:val="00135E18"/>
    <w:rsid w:val="001370FC"/>
    <w:rsid w:val="00137146"/>
    <w:rsid w:val="0013798B"/>
    <w:rsid w:val="00137AD4"/>
    <w:rsid w:val="00137BCA"/>
    <w:rsid w:val="00137E21"/>
    <w:rsid w:val="001410EE"/>
    <w:rsid w:val="00141192"/>
    <w:rsid w:val="00141301"/>
    <w:rsid w:val="00142C22"/>
    <w:rsid w:val="001437CF"/>
    <w:rsid w:val="00143F78"/>
    <w:rsid w:val="00144B2C"/>
    <w:rsid w:val="0014543A"/>
    <w:rsid w:val="0014787A"/>
    <w:rsid w:val="001506C2"/>
    <w:rsid w:val="00150907"/>
    <w:rsid w:val="00150FFD"/>
    <w:rsid w:val="0015120D"/>
    <w:rsid w:val="00151EF2"/>
    <w:rsid w:val="00153087"/>
    <w:rsid w:val="00153485"/>
    <w:rsid w:val="001538A2"/>
    <w:rsid w:val="001542BE"/>
    <w:rsid w:val="00154E8B"/>
    <w:rsid w:val="00154FAB"/>
    <w:rsid w:val="001550BF"/>
    <w:rsid w:val="001551C2"/>
    <w:rsid w:val="00156557"/>
    <w:rsid w:val="00157471"/>
    <w:rsid w:val="00157D49"/>
    <w:rsid w:val="00157FC4"/>
    <w:rsid w:val="00160589"/>
    <w:rsid w:val="00161467"/>
    <w:rsid w:val="00161769"/>
    <w:rsid w:val="00161B6C"/>
    <w:rsid w:val="00163FDB"/>
    <w:rsid w:val="0016414F"/>
    <w:rsid w:val="001654EF"/>
    <w:rsid w:val="00166022"/>
    <w:rsid w:val="00166CB9"/>
    <w:rsid w:val="0016740A"/>
    <w:rsid w:val="00167C4C"/>
    <w:rsid w:val="0017121E"/>
    <w:rsid w:val="001716F1"/>
    <w:rsid w:val="00172AEA"/>
    <w:rsid w:val="00173B9F"/>
    <w:rsid w:val="0017738C"/>
    <w:rsid w:val="00177420"/>
    <w:rsid w:val="0018053D"/>
    <w:rsid w:val="00180654"/>
    <w:rsid w:val="001816E2"/>
    <w:rsid w:val="0018467D"/>
    <w:rsid w:val="00184B4D"/>
    <w:rsid w:val="00186BB2"/>
    <w:rsid w:val="00190D92"/>
    <w:rsid w:val="00191D63"/>
    <w:rsid w:val="00191FCB"/>
    <w:rsid w:val="001928DA"/>
    <w:rsid w:val="001939D9"/>
    <w:rsid w:val="00193D3F"/>
    <w:rsid w:val="0019517D"/>
    <w:rsid w:val="001953B9"/>
    <w:rsid w:val="00196643"/>
    <w:rsid w:val="00196B2B"/>
    <w:rsid w:val="00196FD2"/>
    <w:rsid w:val="00197370"/>
    <w:rsid w:val="0019799E"/>
    <w:rsid w:val="001A0935"/>
    <w:rsid w:val="001A1D06"/>
    <w:rsid w:val="001A2A35"/>
    <w:rsid w:val="001A4DEE"/>
    <w:rsid w:val="001A5A9E"/>
    <w:rsid w:val="001A68B8"/>
    <w:rsid w:val="001A75D0"/>
    <w:rsid w:val="001A7CDD"/>
    <w:rsid w:val="001B0EF5"/>
    <w:rsid w:val="001B13FA"/>
    <w:rsid w:val="001B3086"/>
    <w:rsid w:val="001B317A"/>
    <w:rsid w:val="001B487C"/>
    <w:rsid w:val="001B5832"/>
    <w:rsid w:val="001B5D46"/>
    <w:rsid w:val="001B5F74"/>
    <w:rsid w:val="001B75BD"/>
    <w:rsid w:val="001B7766"/>
    <w:rsid w:val="001C0362"/>
    <w:rsid w:val="001C1D0C"/>
    <w:rsid w:val="001C3FA9"/>
    <w:rsid w:val="001C428A"/>
    <w:rsid w:val="001C64C0"/>
    <w:rsid w:val="001C7DDC"/>
    <w:rsid w:val="001D0467"/>
    <w:rsid w:val="001D04F5"/>
    <w:rsid w:val="001D3870"/>
    <w:rsid w:val="001D3EFF"/>
    <w:rsid w:val="001D47DE"/>
    <w:rsid w:val="001D5135"/>
    <w:rsid w:val="001D60AC"/>
    <w:rsid w:val="001D73B6"/>
    <w:rsid w:val="001D7D0F"/>
    <w:rsid w:val="001D7FE4"/>
    <w:rsid w:val="001E0415"/>
    <w:rsid w:val="001E058E"/>
    <w:rsid w:val="001E08E6"/>
    <w:rsid w:val="001E0A65"/>
    <w:rsid w:val="001E16EC"/>
    <w:rsid w:val="001E2FED"/>
    <w:rsid w:val="001E3F0D"/>
    <w:rsid w:val="001E480E"/>
    <w:rsid w:val="001E4AF0"/>
    <w:rsid w:val="001E54FF"/>
    <w:rsid w:val="001E6AB4"/>
    <w:rsid w:val="001F04D6"/>
    <w:rsid w:val="001F2084"/>
    <w:rsid w:val="001F2E9F"/>
    <w:rsid w:val="001F310B"/>
    <w:rsid w:val="001F33C7"/>
    <w:rsid w:val="001F39B5"/>
    <w:rsid w:val="001F44C9"/>
    <w:rsid w:val="001F5AC8"/>
    <w:rsid w:val="001F76CC"/>
    <w:rsid w:val="00200FEE"/>
    <w:rsid w:val="00201D0D"/>
    <w:rsid w:val="002021ED"/>
    <w:rsid w:val="00202839"/>
    <w:rsid w:val="00202A47"/>
    <w:rsid w:val="00202CFA"/>
    <w:rsid w:val="00202FC4"/>
    <w:rsid w:val="00203235"/>
    <w:rsid w:val="00203895"/>
    <w:rsid w:val="00204D9C"/>
    <w:rsid w:val="0020580B"/>
    <w:rsid w:val="002062EF"/>
    <w:rsid w:val="002065A6"/>
    <w:rsid w:val="002067F2"/>
    <w:rsid w:val="00210093"/>
    <w:rsid w:val="0021086C"/>
    <w:rsid w:val="00210E37"/>
    <w:rsid w:val="00212E5B"/>
    <w:rsid w:val="002134BD"/>
    <w:rsid w:val="002134E6"/>
    <w:rsid w:val="0021396D"/>
    <w:rsid w:val="00213BBA"/>
    <w:rsid w:val="00214F52"/>
    <w:rsid w:val="0021664E"/>
    <w:rsid w:val="00216BA8"/>
    <w:rsid w:val="0021705A"/>
    <w:rsid w:val="0021751C"/>
    <w:rsid w:val="002175F8"/>
    <w:rsid w:val="0022035B"/>
    <w:rsid w:val="002207B5"/>
    <w:rsid w:val="002216A1"/>
    <w:rsid w:val="00221AFC"/>
    <w:rsid w:val="00221EEC"/>
    <w:rsid w:val="00221F0C"/>
    <w:rsid w:val="00223082"/>
    <w:rsid w:val="00223805"/>
    <w:rsid w:val="002248C3"/>
    <w:rsid w:val="00224BD8"/>
    <w:rsid w:val="002251DE"/>
    <w:rsid w:val="00225844"/>
    <w:rsid w:val="00225ED3"/>
    <w:rsid w:val="002305FE"/>
    <w:rsid w:val="00230E9B"/>
    <w:rsid w:val="00231F8B"/>
    <w:rsid w:val="002338A5"/>
    <w:rsid w:val="00234920"/>
    <w:rsid w:val="00236739"/>
    <w:rsid w:val="00236783"/>
    <w:rsid w:val="00236D7A"/>
    <w:rsid w:val="0023716A"/>
    <w:rsid w:val="002408AC"/>
    <w:rsid w:val="002412D0"/>
    <w:rsid w:val="00241D41"/>
    <w:rsid w:val="002420EC"/>
    <w:rsid w:val="00242488"/>
    <w:rsid w:val="00244168"/>
    <w:rsid w:val="002444E9"/>
    <w:rsid w:val="00244957"/>
    <w:rsid w:val="00244B3D"/>
    <w:rsid w:val="0024618E"/>
    <w:rsid w:val="00246C95"/>
    <w:rsid w:val="00250C5C"/>
    <w:rsid w:val="00250D6A"/>
    <w:rsid w:val="00250EE1"/>
    <w:rsid w:val="00250F1E"/>
    <w:rsid w:val="00252241"/>
    <w:rsid w:val="0025305E"/>
    <w:rsid w:val="002542A6"/>
    <w:rsid w:val="00255D84"/>
    <w:rsid w:val="00255EF6"/>
    <w:rsid w:val="0025706A"/>
    <w:rsid w:val="0025753E"/>
    <w:rsid w:val="00257B02"/>
    <w:rsid w:val="00257D38"/>
    <w:rsid w:val="00261454"/>
    <w:rsid w:val="002614AF"/>
    <w:rsid w:val="002617FB"/>
    <w:rsid w:val="0026182D"/>
    <w:rsid w:val="0026262C"/>
    <w:rsid w:val="00263310"/>
    <w:rsid w:val="00263AC6"/>
    <w:rsid w:val="00264007"/>
    <w:rsid w:val="00264F57"/>
    <w:rsid w:val="00266A4C"/>
    <w:rsid w:val="002675AA"/>
    <w:rsid w:val="002677D6"/>
    <w:rsid w:val="0027015D"/>
    <w:rsid w:val="0027057C"/>
    <w:rsid w:val="002726A3"/>
    <w:rsid w:val="002727B5"/>
    <w:rsid w:val="00272C14"/>
    <w:rsid w:val="0027382B"/>
    <w:rsid w:val="00275098"/>
    <w:rsid w:val="00275577"/>
    <w:rsid w:val="00275D2C"/>
    <w:rsid w:val="002767E0"/>
    <w:rsid w:val="00276AA8"/>
    <w:rsid w:val="00277169"/>
    <w:rsid w:val="0028119A"/>
    <w:rsid w:val="00281CE3"/>
    <w:rsid w:val="00283A5F"/>
    <w:rsid w:val="00283C08"/>
    <w:rsid w:val="00283D10"/>
    <w:rsid w:val="002848D8"/>
    <w:rsid w:val="00287D98"/>
    <w:rsid w:val="0029280B"/>
    <w:rsid w:val="00293002"/>
    <w:rsid w:val="00293D93"/>
    <w:rsid w:val="0029600C"/>
    <w:rsid w:val="00296AFA"/>
    <w:rsid w:val="002A13DD"/>
    <w:rsid w:val="002A1739"/>
    <w:rsid w:val="002A262D"/>
    <w:rsid w:val="002A3DEF"/>
    <w:rsid w:val="002A43FF"/>
    <w:rsid w:val="002A47C0"/>
    <w:rsid w:val="002A5B6F"/>
    <w:rsid w:val="002A6397"/>
    <w:rsid w:val="002A71D8"/>
    <w:rsid w:val="002B0A29"/>
    <w:rsid w:val="002B1EF2"/>
    <w:rsid w:val="002B24FC"/>
    <w:rsid w:val="002B2F65"/>
    <w:rsid w:val="002B3FE4"/>
    <w:rsid w:val="002B483A"/>
    <w:rsid w:val="002B511E"/>
    <w:rsid w:val="002B5B4C"/>
    <w:rsid w:val="002B5B9A"/>
    <w:rsid w:val="002B601B"/>
    <w:rsid w:val="002B76C9"/>
    <w:rsid w:val="002C08BF"/>
    <w:rsid w:val="002C1078"/>
    <w:rsid w:val="002C1416"/>
    <w:rsid w:val="002C34D3"/>
    <w:rsid w:val="002C3C7C"/>
    <w:rsid w:val="002C43BB"/>
    <w:rsid w:val="002C538A"/>
    <w:rsid w:val="002C5DF4"/>
    <w:rsid w:val="002C6A0F"/>
    <w:rsid w:val="002C7145"/>
    <w:rsid w:val="002C76FA"/>
    <w:rsid w:val="002C7752"/>
    <w:rsid w:val="002C7E93"/>
    <w:rsid w:val="002D1571"/>
    <w:rsid w:val="002D1664"/>
    <w:rsid w:val="002D1F14"/>
    <w:rsid w:val="002D35EA"/>
    <w:rsid w:val="002D3BD5"/>
    <w:rsid w:val="002D4E4C"/>
    <w:rsid w:val="002D5853"/>
    <w:rsid w:val="002D5A2A"/>
    <w:rsid w:val="002D5C3F"/>
    <w:rsid w:val="002D6999"/>
    <w:rsid w:val="002D7D49"/>
    <w:rsid w:val="002E12D9"/>
    <w:rsid w:val="002E23BE"/>
    <w:rsid w:val="002E34FC"/>
    <w:rsid w:val="002E3D91"/>
    <w:rsid w:val="002E5922"/>
    <w:rsid w:val="002E7EF9"/>
    <w:rsid w:val="002F1A21"/>
    <w:rsid w:val="002F4104"/>
    <w:rsid w:val="002F418F"/>
    <w:rsid w:val="002F5584"/>
    <w:rsid w:val="0030018D"/>
    <w:rsid w:val="00300768"/>
    <w:rsid w:val="00301111"/>
    <w:rsid w:val="003017E0"/>
    <w:rsid w:val="00301880"/>
    <w:rsid w:val="003025DE"/>
    <w:rsid w:val="003044A7"/>
    <w:rsid w:val="0030454B"/>
    <w:rsid w:val="00304D4D"/>
    <w:rsid w:val="00305754"/>
    <w:rsid w:val="0030775D"/>
    <w:rsid w:val="00307C0B"/>
    <w:rsid w:val="003108E2"/>
    <w:rsid w:val="00310CD0"/>
    <w:rsid w:val="00310D80"/>
    <w:rsid w:val="00310E62"/>
    <w:rsid w:val="00311075"/>
    <w:rsid w:val="003112D4"/>
    <w:rsid w:val="003115CF"/>
    <w:rsid w:val="003124E7"/>
    <w:rsid w:val="0031298E"/>
    <w:rsid w:val="00312F57"/>
    <w:rsid w:val="00313725"/>
    <w:rsid w:val="00314CA5"/>
    <w:rsid w:val="003158A4"/>
    <w:rsid w:val="0031607E"/>
    <w:rsid w:val="00320241"/>
    <w:rsid w:val="003218A7"/>
    <w:rsid w:val="00322F2C"/>
    <w:rsid w:val="00323D38"/>
    <w:rsid w:val="00324BC2"/>
    <w:rsid w:val="00325148"/>
    <w:rsid w:val="00325E24"/>
    <w:rsid w:val="00326393"/>
    <w:rsid w:val="00326407"/>
    <w:rsid w:val="00326776"/>
    <w:rsid w:val="00326AE4"/>
    <w:rsid w:val="00327C04"/>
    <w:rsid w:val="00327FAA"/>
    <w:rsid w:val="00330973"/>
    <w:rsid w:val="003312A8"/>
    <w:rsid w:val="00333C9D"/>
    <w:rsid w:val="003350C6"/>
    <w:rsid w:val="003359B8"/>
    <w:rsid w:val="00335A26"/>
    <w:rsid w:val="003365CB"/>
    <w:rsid w:val="00337D9B"/>
    <w:rsid w:val="00340626"/>
    <w:rsid w:val="00341D2D"/>
    <w:rsid w:val="003428D7"/>
    <w:rsid w:val="00343881"/>
    <w:rsid w:val="003456FA"/>
    <w:rsid w:val="00345906"/>
    <w:rsid w:val="003459D2"/>
    <w:rsid w:val="00345AAF"/>
    <w:rsid w:val="00345F47"/>
    <w:rsid w:val="0034662A"/>
    <w:rsid w:val="00350090"/>
    <w:rsid w:val="00350D40"/>
    <w:rsid w:val="00351F2A"/>
    <w:rsid w:val="00352679"/>
    <w:rsid w:val="0035498D"/>
    <w:rsid w:val="0035508A"/>
    <w:rsid w:val="00356A33"/>
    <w:rsid w:val="00357920"/>
    <w:rsid w:val="003613C7"/>
    <w:rsid w:val="003619D8"/>
    <w:rsid w:val="00362038"/>
    <w:rsid w:val="0036223F"/>
    <w:rsid w:val="0036376D"/>
    <w:rsid w:val="00363DC9"/>
    <w:rsid w:val="00364F5E"/>
    <w:rsid w:val="003656BB"/>
    <w:rsid w:val="003716DB"/>
    <w:rsid w:val="0037199C"/>
    <w:rsid w:val="0037245E"/>
    <w:rsid w:val="003727CA"/>
    <w:rsid w:val="00373507"/>
    <w:rsid w:val="00373988"/>
    <w:rsid w:val="00373B1A"/>
    <w:rsid w:val="00375877"/>
    <w:rsid w:val="00376434"/>
    <w:rsid w:val="003766D8"/>
    <w:rsid w:val="0037723A"/>
    <w:rsid w:val="00377975"/>
    <w:rsid w:val="00380D07"/>
    <w:rsid w:val="00381846"/>
    <w:rsid w:val="00381D49"/>
    <w:rsid w:val="003822DA"/>
    <w:rsid w:val="00382F58"/>
    <w:rsid w:val="00382FDE"/>
    <w:rsid w:val="00383FBA"/>
    <w:rsid w:val="00384C88"/>
    <w:rsid w:val="00384CCF"/>
    <w:rsid w:val="00385198"/>
    <w:rsid w:val="00385B17"/>
    <w:rsid w:val="00386754"/>
    <w:rsid w:val="00386C96"/>
    <w:rsid w:val="00390018"/>
    <w:rsid w:val="0039113C"/>
    <w:rsid w:val="003946AC"/>
    <w:rsid w:val="00394B01"/>
    <w:rsid w:val="00396016"/>
    <w:rsid w:val="00396986"/>
    <w:rsid w:val="00397132"/>
    <w:rsid w:val="00397CE0"/>
    <w:rsid w:val="003A0548"/>
    <w:rsid w:val="003A13CA"/>
    <w:rsid w:val="003A5262"/>
    <w:rsid w:val="003A5CC3"/>
    <w:rsid w:val="003A641F"/>
    <w:rsid w:val="003A6D86"/>
    <w:rsid w:val="003A75B8"/>
    <w:rsid w:val="003A7A22"/>
    <w:rsid w:val="003B179B"/>
    <w:rsid w:val="003B1EED"/>
    <w:rsid w:val="003B3382"/>
    <w:rsid w:val="003B33A8"/>
    <w:rsid w:val="003B400D"/>
    <w:rsid w:val="003B4D11"/>
    <w:rsid w:val="003B4E51"/>
    <w:rsid w:val="003B6D92"/>
    <w:rsid w:val="003B6F8D"/>
    <w:rsid w:val="003B71B0"/>
    <w:rsid w:val="003C0074"/>
    <w:rsid w:val="003C0226"/>
    <w:rsid w:val="003C0808"/>
    <w:rsid w:val="003C203A"/>
    <w:rsid w:val="003C220D"/>
    <w:rsid w:val="003C233B"/>
    <w:rsid w:val="003C24D9"/>
    <w:rsid w:val="003C28F5"/>
    <w:rsid w:val="003C3D7A"/>
    <w:rsid w:val="003C53A8"/>
    <w:rsid w:val="003C5A59"/>
    <w:rsid w:val="003C5E00"/>
    <w:rsid w:val="003C679D"/>
    <w:rsid w:val="003C7156"/>
    <w:rsid w:val="003D0D84"/>
    <w:rsid w:val="003D21A5"/>
    <w:rsid w:val="003D29B3"/>
    <w:rsid w:val="003D30DD"/>
    <w:rsid w:val="003D3914"/>
    <w:rsid w:val="003D5DD1"/>
    <w:rsid w:val="003D722F"/>
    <w:rsid w:val="003D738F"/>
    <w:rsid w:val="003D73B7"/>
    <w:rsid w:val="003E029D"/>
    <w:rsid w:val="003E03C5"/>
    <w:rsid w:val="003E0B7F"/>
    <w:rsid w:val="003E1193"/>
    <w:rsid w:val="003E1845"/>
    <w:rsid w:val="003E23FA"/>
    <w:rsid w:val="003E2667"/>
    <w:rsid w:val="003E2920"/>
    <w:rsid w:val="003E3093"/>
    <w:rsid w:val="003E3819"/>
    <w:rsid w:val="003E48D9"/>
    <w:rsid w:val="003E556E"/>
    <w:rsid w:val="003E6CA1"/>
    <w:rsid w:val="003E73C8"/>
    <w:rsid w:val="003F05D6"/>
    <w:rsid w:val="003F117D"/>
    <w:rsid w:val="003F50FD"/>
    <w:rsid w:val="003F5B0F"/>
    <w:rsid w:val="003F6FD9"/>
    <w:rsid w:val="003F7ABC"/>
    <w:rsid w:val="003F7D27"/>
    <w:rsid w:val="0040083F"/>
    <w:rsid w:val="00400FC5"/>
    <w:rsid w:val="00401053"/>
    <w:rsid w:val="00403D0C"/>
    <w:rsid w:val="004045B7"/>
    <w:rsid w:val="004053E4"/>
    <w:rsid w:val="00406343"/>
    <w:rsid w:val="00410355"/>
    <w:rsid w:val="00411865"/>
    <w:rsid w:val="00412C8C"/>
    <w:rsid w:val="00412D83"/>
    <w:rsid w:val="00414E0F"/>
    <w:rsid w:val="00414E66"/>
    <w:rsid w:val="004159C6"/>
    <w:rsid w:val="004163AC"/>
    <w:rsid w:val="0041680C"/>
    <w:rsid w:val="00420922"/>
    <w:rsid w:val="00423319"/>
    <w:rsid w:val="00423AF4"/>
    <w:rsid w:val="00426B1F"/>
    <w:rsid w:val="0043006E"/>
    <w:rsid w:val="00430695"/>
    <w:rsid w:val="00431A38"/>
    <w:rsid w:val="00431FE9"/>
    <w:rsid w:val="00433DBA"/>
    <w:rsid w:val="00434795"/>
    <w:rsid w:val="00434AF1"/>
    <w:rsid w:val="00434D78"/>
    <w:rsid w:val="00434E76"/>
    <w:rsid w:val="004356BC"/>
    <w:rsid w:val="00436214"/>
    <w:rsid w:val="0043730B"/>
    <w:rsid w:val="004405C4"/>
    <w:rsid w:val="00440EE3"/>
    <w:rsid w:val="00442A7E"/>
    <w:rsid w:val="00442E36"/>
    <w:rsid w:val="00443345"/>
    <w:rsid w:val="00444C40"/>
    <w:rsid w:val="00444CAF"/>
    <w:rsid w:val="004466F4"/>
    <w:rsid w:val="00446849"/>
    <w:rsid w:val="00447028"/>
    <w:rsid w:val="00447086"/>
    <w:rsid w:val="004501BC"/>
    <w:rsid w:val="00450DC0"/>
    <w:rsid w:val="004547E9"/>
    <w:rsid w:val="00454E5A"/>
    <w:rsid w:val="00455275"/>
    <w:rsid w:val="00456024"/>
    <w:rsid w:val="004561A9"/>
    <w:rsid w:val="00461B07"/>
    <w:rsid w:val="004620FA"/>
    <w:rsid w:val="00462585"/>
    <w:rsid w:val="00463A1A"/>
    <w:rsid w:val="00463EBD"/>
    <w:rsid w:val="004647B6"/>
    <w:rsid w:val="00467318"/>
    <w:rsid w:val="00467FA2"/>
    <w:rsid w:val="00470154"/>
    <w:rsid w:val="00470FCB"/>
    <w:rsid w:val="004729D0"/>
    <w:rsid w:val="00472CFD"/>
    <w:rsid w:val="004743DF"/>
    <w:rsid w:val="00476E92"/>
    <w:rsid w:val="00480B0E"/>
    <w:rsid w:val="00480E0B"/>
    <w:rsid w:val="00480FA7"/>
    <w:rsid w:val="004815B6"/>
    <w:rsid w:val="00483D0F"/>
    <w:rsid w:val="00484779"/>
    <w:rsid w:val="004849A5"/>
    <w:rsid w:val="00484D5B"/>
    <w:rsid w:val="00484E50"/>
    <w:rsid w:val="00484F1D"/>
    <w:rsid w:val="0048600B"/>
    <w:rsid w:val="00486015"/>
    <w:rsid w:val="00486257"/>
    <w:rsid w:val="004862A2"/>
    <w:rsid w:val="00486AA0"/>
    <w:rsid w:val="00487B11"/>
    <w:rsid w:val="004912A7"/>
    <w:rsid w:val="00492870"/>
    <w:rsid w:val="00493E30"/>
    <w:rsid w:val="004947F9"/>
    <w:rsid w:val="00495294"/>
    <w:rsid w:val="00495E75"/>
    <w:rsid w:val="004963B1"/>
    <w:rsid w:val="004A086D"/>
    <w:rsid w:val="004A1809"/>
    <w:rsid w:val="004A1877"/>
    <w:rsid w:val="004A1B16"/>
    <w:rsid w:val="004A25CC"/>
    <w:rsid w:val="004A3D46"/>
    <w:rsid w:val="004A45C7"/>
    <w:rsid w:val="004A5F5D"/>
    <w:rsid w:val="004A6CCB"/>
    <w:rsid w:val="004A6FD0"/>
    <w:rsid w:val="004A76EE"/>
    <w:rsid w:val="004B034C"/>
    <w:rsid w:val="004B1168"/>
    <w:rsid w:val="004B1884"/>
    <w:rsid w:val="004B1DC1"/>
    <w:rsid w:val="004B272E"/>
    <w:rsid w:val="004B2C96"/>
    <w:rsid w:val="004B5369"/>
    <w:rsid w:val="004B5EB6"/>
    <w:rsid w:val="004B6544"/>
    <w:rsid w:val="004B6714"/>
    <w:rsid w:val="004B6924"/>
    <w:rsid w:val="004B6CFC"/>
    <w:rsid w:val="004C014E"/>
    <w:rsid w:val="004C1068"/>
    <w:rsid w:val="004C14B9"/>
    <w:rsid w:val="004C1B87"/>
    <w:rsid w:val="004C29B6"/>
    <w:rsid w:val="004C364C"/>
    <w:rsid w:val="004C3BE6"/>
    <w:rsid w:val="004C556F"/>
    <w:rsid w:val="004C5FFB"/>
    <w:rsid w:val="004C65BA"/>
    <w:rsid w:val="004C696D"/>
    <w:rsid w:val="004C70DB"/>
    <w:rsid w:val="004C744A"/>
    <w:rsid w:val="004C746F"/>
    <w:rsid w:val="004C77CF"/>
    <w:rsid w:val="004C7D50"/>
    <w:rsid w:val="004D2B2B"/>
    <w:rsid w:val="004D2F3B"/>
    <w:rsid w:val="004D36FF"/>
    <w:rsid w:val="004D4047"/>
    <w:rsid w:val="004D7D96"/>
    <w:rsid w:val="004D7EC3"/>
    <w:rsid w:val="004E1880"/>
    <w:rsid w:val="004E1D6B"/>
    <w:rsid w:val="004E4A57"/>
    <w:rsid w:val="004E7379"/>
    <w:rsid w:val="004F202D"/>
    <w:rsid w:val="004F237D"/>
    <w:rsid w:val="004F248A"/>
    <w:rsid w:val="004F2FF5"/>
    <w:rsid w:val="004F40F4"/>
    <w:rsid w:val="004F62C7"/>
    <w:rsid w:val="004F761C"/>
    <w:rsid w:val="0050377D"/>
    <w:rsid w:val="00505170"/>
    <w:rsid w:val="00506495"/>
    <w:rsid w:val="0050766C"/>
    <w:rsid w:val="005076AE"/>
    <w:rsid w:val="00507CFF"/>
    <w:rsid w:val="0051169B"/>
    <w:rsid w:val="005119FE"/>
    <w:rsid w:val="00512408"/>
    <w:rsid w:val="0051279F"/>
    <w:rsid w:val="00513081"/>
    <w:rsid w:val="00513340"/>
    <w:rsid w:val="00513B0A"/>
    <w:rsid w:val="0051401D"/>
    <w:rsid w:val="00514F80"/>
    <w:rsid w:val="00514FE9"/>
    <w:rsid w:val="00516E1D"/>
    <w:rsid w:val="00520630"/>
    <w:rsid w:val="00520C12"/>
    <w:rsid w:val="00520F08"/>
    <w:rsid w:val="00521B8E"/>
    <w:rsid w:val="005221B1"/>
    <w:rsid w:val="005222A4"/>
    <w:rsid w:val="005227C2"/>
    <w:rsid w:val="00522ED7"/>
    <w:rsid w:val="00525800"/>
    <w:rsid w:val="00525D75"/>
    <w:rsid w:val="005273B4"/>
    <w:rsid w:val="00527A21"/>
    <w:rsid w:val="0053087E"/>
    <w:rsid w:val="0053228D"/>
    <w:rsid w:val="00532304"/>
    <w:rsid w:val="00533201"/>
    <w:rsid w:val="00533561"/>
    <w:rsid w:val="00534512"/>
    <w:rsid w:val="00535F7C"/>
    <w:rsid w:val="005366DB"/>
    <w:rsid w:val="00536BC2"/>
    <w:rsid w:val="00536E49"/>
    <w:rsid w:val="005376D2"/>
    <w:rsid w:val="00537E8F"/>
    <w:rsid w:val="00541FE6"/>
    <w:rsid w:val="005434B1"/>
    <w:rsid w:val="005442CA"/>
    <w:rsid w:val="00545925"/>
    <w:rsid w:val="00546796"/>
    <w:rsid w:val="00546CFD"/>
    <w:rsid w:val="00550A74"/>
    <w:rsid w:val="00551345"/>
    <w:rsid w:val="00551CED"/>
    <w:rsid w:val="00552424"/>
    <w:rsid w:val="00556C87"/>
    <w:rsid w:val="005603DA"/>
    <w:rsid w:val="00561CE1"/>
    <w:rsid w:val="00565C5D"/>
    <w:rsid w:val="00567FA6"/>
    <w:rsid w:val="00570C36"/>
    <w:rsid w:val="00570D10"/>
    <w:rsid w:val="00571397"/>
    <w:rsid w:val="0057216E"/>
    <w:rsid w:val="00572CD0"/>
    <w:rsid w:val="00572F37"/>
    <w:rsid w:val="00573306"/>
    <w:rsid w:val="00573DD3"/>
    <w:rsid w:val="005759D8"/>
    <w:rsid w:val="005767F5"/>
    <w:rsid w:val="00577612"/>
    <w:rsid w:val="00581706"/>
    <w:rsid w:val="00581E2F"/>
    <w:rsid w:val="00582D55"/>
    <w:rsid w:val="00582D95"/>
    <w:rsid w:val="00582FC1"/>
    <w:rsid w:val="00583689"/>
    <w:rsid w:val="00583A41"/>
    <w:rsid w:val="0058493E"/>
    <w:rsid w:val="005849E0"/>
    <w:rsid w:val="00584BA5"/>
    <w:rsid w:val="00585505"/>
    <w:rsid w:val="005858C6"/>
    <w:rsid w:val="00585957"/>
    <w:rsid w:val="00585F78"/>
    <w:rsid w:val="005864D8"/>
    <w:rsid w:val="00586C41"/>
    <w:rsid w:val="005873F4"/>
    <w:rsid w:val="00590E6E"/>
    <w:rsid w:val="0059226A"/>
    <w:rsid w:val="00592C81"/>
    <w:rsid w:val="00592F71"/>
    <w:rsid w:val="0059456D"/>
    <w:rsid w:val="00594C2B"/>
    <w:rsid w:val="005970DB"/>
    <w:rsid w:val="005973F7"/>
    <w:rsid w:val="0059772A"/>
    <w:rsid w:val="005A0026"/>
    <w:rsid w:val="005A24D9"/>
    <w:rsid w:val="005A2641"/>
    <w:rsid w:val="005A3C66"/>
    <w:rsid w:val="005A47FC"/>
    <w:rsid w:val="005A4EDF"/>
    <w:rsid w:val="005A4FF9"/>
    <w:rsid w:val="005A572D"/>
    <w:rsid w:val="005A7AC0"/>
    <w:rsid w:val="005A7F99"/>
    <w:rsid w:val="005B0946"/>
    <w:rsid w:val="005B0F5F"/>
    <w:rsid w:val="005B2342"/>
    <w:rsid w:val="005B25B9"/>
    <w:rsid w:val="005B2891"/>
    <w:rsid w:val="005B2BC3"/>
    <w:rsid w:val="005B42E2"/>
    <w:rsid w:val="005B4865"/>
    <w:rsid w:val="005B547B"/>
    <w:rsid w:val="005B705E"/>
    <w:rsid w:val="005C02E4"/>
    <w:rsid w:val="005C0A18"/>
    <w:rsid w:val="005C196D"/>
    <w:rsid w:val="005C2588"/>
    <w:rsid w:val="005C2621"/>
    <w:rsid w:val="005C28C7"/>
    <w:rsid w:val="005C2AF7"/>
    <w:rsid w:val="005C329B"/>
    <w:rsid w:val="005C3DB6"/>
    <w:rsid w:val="005C5419"/>
    <w:rsid w:val="005C5B79"/>
    <w:rsid w:val="005C6407"/>
    <w:rsid w:val="005C6BFE"/>
    <w:rsid w:val="005C6F68"/>
    <w:rsid w:val="005C74B3"/>
    <w:rsid w:val="005C7B2E"/>
    <w:rsid w:val="005C7DC7"/>
    <w:rsid w:val="005C7F9C"/>
    <w:rsid w:val="005D08FB"/>
    <w:rsid w:val="005D1EF0"/>
    <w:rsid w:val="005D22B1"/>
    <w:rsid w:val="005D46B1"/>
    <w:rsid w:val="005D5152"/>
    <w:rsid w:val="005D5DDA"/>
    <w:rsid w:val="005D6783"/>
    <w:rsid w:val="005E0C65"/>
    <w:rsid w:val="005E0CBF"/>
    <w:rsid w:val="005E0EF0"/>
    <w:rsid w:val="005E145B"/>
    <w:rsid w:val="005E1A6F"/>
    <w:rsid w:val="005E1C38"/>
    <w:rsid w:val="005E1D7B"/>
    <w:rsid w:val="005E3889"/>
    <w:rsid w:val="005E5839"/>
    <w:rsid w:val="005E6311"/>
    <w:rsid w:val="005E752D"/>
    <w:rsid w:val="005E7C0D"/>
    <w:rsid w:val="005F11DA"/>
    <w:rsid w:val="005F1411"/>
    <w:rsid w:val="005F1DE4"/>
    <w:rsid w:val="005F21AE"/>
    <w:rsid w:val="005F36BA"/>
    <w:rsid w:val="005F58A0"/>
    <w:rsid w:val="005F5DE7"/>
    <w:rsid w:val="005F622E"/>
    <w:rsid w:val="005F62D6"/>
    <w:rsid w:val="005F7149"/>
    <w:rsid w:val="005F79B4"/>
    <w:rsid w:val="0060029E"/>
    <w:rsid w:val="006002A3"/>
    <w:rsid w:val="00601057"/>
    <w:rsid w:val="006010D8"/>
    <w:rsid w:val="006021BA"/>
    <w:rsid w:val="006031C5"/>
    <w:rsid w:val="006035A2"/>
    <w:rsid w:val="00603E47"/>
    <w:rsid w:val="006043B7"/>
    <w:rsid w:val="006051F6"/>
    <w:rsid w:val="00605205"/>
    <w:rsid w:val="006052E5"/>
    <w:rsid w:val="00605ABA"/>
    <w:rsid w:val="00610193"/>
    <w:rsid w:val="00610215"/>
    <w:rsid w:val="006106DB"/>
    <w:rsid w:val="00610D2B"/>
    <w:rsid w:val="006110D6"/>
    <w:rsid w:val="0061197E"/>
    <w:rsid w:val="00611DE3"/>
    <w:rsid w:val="00613832"/>
    <w:rsid w:val="00614E5E"/>
    <w:rsid w:val="00615672"/>
    <w:rsid w:val="00615884"/>
    <w:rsid w:val="0061634D"/>
    <w:rsid w:val="006168B2"/>
    <w:rsid w:val="00616F20"/>
    <w:rsid w:val="00620B5F"/>
    <w:rsid w:val="00620E46"/>
    <w:rsid w:val="00621981"/>
    <w:rsid w:val="00621AA5"/>
    <w:rsid w:val="00622896"/>
    <w:rsid w:val="00624A6C"/>
    <w:rsid w:val="0062525B"/>
    <w:rsid w:val="0062606D"/>
    <w:rsid w:val="0062728C"/>
    <w:rsid w:val="0062742B"/>
    <w:rsid w:val="00630232"/>
    <w:rsid w:val="00631DED"/>
    <w:rsid w:val="00631E5A"/>
    <w:rsid w:val="00632F7E"/>
    <w:rsid w:val="00633944"/>
    <w:rsid w:val="006342BC"/>
    <w:rsid w:val="006343F6"/>
    <w:rsid w:val="006345BC"/>
    <w:rsid w:val="00635E95"/>
    <w:rsid w:val="006363A5"/>
    <w:rsid w:val="00636B2A"/>
    <w:rsid w:val="00637BE2"/>
    <w:rsid w:val="00640AEC"/>
    <w:rsid w:val="006412BC"/>
    <w:rsid w:val="00641D6A"/>
    <w:rsid w:val="00642BDF"/>
    <w:rsid w:val="006430B7"/>
    <w:rsid w:val="00646177"/>
    <w:rsid w:val="006464C5"/>
    <w:rsid w:val="00646809"/>
    <w:rsid w:val="00650CCD"/>
    <w:rsid w:val="0065177C"/>
    <w:rsid w:val="006522A5"/>
    <w:rsid w:val="00652374"/>
    <w:rsid w:val="00652AD5"/>
    <w:rsid w:val="00652E51"/>
    <w:rsid w:val="00653307"/>
    <w:rsid w:val="006546C1"/>
    <w:rsid w:val="0065498E"/>
    <w:rsid w:val="00655475"/>
    <w:rsid w:val="0065719B"/>
    <w:rsid w:val="006605EA"/>
    <w:rsid w:val="006607A4"/>
    <w:rsid w:val="006607DD"/>
    <w:rsid w:val="00660857"/>
    <w:rsid w:val="00660CB7"/>
    <w:rsid w:val="0066270D"/>
    <w:rsid w:val="006627FE"/>
    <w:rsid w:val="00663BBC"/>
    <w:rsid w:val="00665403"/>
    <w:rsid w:val="006666E1"/>
    <w:rsid w:val="00666ED2"/>
    <w:rsid w:val="00667269"/>
    <w:rsid w:val="006673CE"/>
    <w:rsid w:val="00670037"/>
    <w:rsid w:val="00671B00"/>
    <w:rsid w:val="0067207C"/>
    <w:rsid w:val="0067314F"/>
    <w:rsid w:val="00673E42"/>
    <w:rsid w:val="006768F0"/>
    <w:rsid w:val="00676947"/>
    <w:rsid w:val="0067768C"/>
    <w:rsid w:val="00677DC0"/>
    <w:rsid w:val="006818C4"/>
    <w:rsid w:val="0068244C"/>
    <w:rsid w:val="00683368"/>
    <w:rsid w:val="00683F62"/>
    <w:rsid w:val="00684C3B"/>
    <w:rsid w:val="00684DFD"/>
    <w:rsid w:val="0068533B"/>
    <w:rsid w:val="00686081"/>
    <w:rsid w:val="00686AE1"/>
    <w:rsid w:val="0069166F"/>
    <w:rsid w:val="0069354D"/>
    <w:rsid w:val="0069383E"/>
    <w:rsid w:val="0069389F"/>
    <w:rsid w:val="00693AA7"/>
    <w:rsid w:val="00696709"/>
    <w:rsid w:val="0069689B"/>
    <w:rsid w:val="0069737B"/>
    <w:rsid w:val="00697C9B"/>
    <w:rsid w:val="006A18C6"/>
    <w:rsid w:val="006A1BCB"/>
    <w:rsid w:val="006A2317"/>
    <w:rsid w:val="006A301B"/>
    <w:rsid w:val="006A4164"/>
    <w:rsid w:val="006A41C8"/>
    <w:rsid w:val="006A4A28"/>
    <w:rsid w:val="006A5630"/>
    <w:rsid w:val="006A5853"/>
    <w:rsid w:val="006A5B68"/>
    <w:rsid w:val="006A70C5"/>
    <w:rsid w:val="006A7D37"/>
    <w:rsid w:val="006B2ED0"/>
    <w:rsid w:val="006B326C"/>
    <w:rsid w:val="006B3C65"/>
    <w:rsid w:val="006B3D1E"/>
    <w:rsid w:val="006B4C15"/>
    <w:rsid w:val="006B4FE5"/>
    <w:rsid w:val="006B54B6"/>
    <w:rsid w:val="006B5B60"/>
    <w:rsid w:val="006B7011"/>
    <w:rsid w:val="006B733E"/>
    <w:rsid w:val="006B74F8"/>
    <w:rsid w:val="006C1C5A"/>
    <w:rsid w:val="006C37DE"/>
    <w:rsid w:val="006C53E5"/>
    <w:rsid w:val="006C56AE"/>
    <w:rsid w:val="006C5ACB"/>
    <w:rsid w:val="006C5FCB"/>
    <w:rsid w:val="006C65CD"/>
    <w:rsid w:val="006C7B41"/>
    <w:rsid w:val="006D138B"/>
    <w:rsid w:val="006D2D06"/>
    <w:rsid w:val="006D45C3"/>
    <w:rsid w:val="006D5166"/>
    <w:rsid w:val="006D709A"/>
    <w:rsid w:val="006D7884"/>
    <w:rsid w:val="006E05FE"/>
    <w:rsid w:val="006E1BA4"/>
    <w:rsid w:val="006E26D9"/>
    <w:rsid w:val="006E2DE5"/>
    <w:rsid w:val="006E3670"/>
    <w:rsid w:val="006E3A98"/>
    <w:rsid w:val="006E4816"/>
    <w:rsid w:val="006E520E"/>
    <w:rsid w:val="006E5AC7"/>
    <w:rsid w:val="006E5BE2"/>
    <w:rsid w:val="006E74D4"/>
    <w:rsid w:val="006F13A2"/>
    <w:rsid w:val="006F1625"/>
    <w:rsid w:val="006F25D5"/>
    <w:rsid w:val="006F3414"/>
    <w:rsid w:val="006F38DE"/>
    <w:rsid w:val="006F4262"/>
    <w:rsid w:val="006F5B7C"/>
    <w:rsid w:val="006F61CF"/>
    <w:rsid w:val="006F698B"/>
    <w:rsid w:val="00700A6C"/>
    <w:rsid w:val="00701523"/>
    <w:rsid w:val="00701B01"/>
    <w:rsid w:val="00703BDB"/>
    <w:rsid w:val="007045BC"/>
    <w:rsid w:val="00706D63"/>
    <w:rsid w:val="0070756E"/>
    <w:rsid w:val="00710B6E"/>
    <w:rsid w:val="00712434"/>
    <w:rsid w:val="007127FA"/>
    <w:rsid w:val="007132C0"/>
    <w:rsid w:val="007134DA"/>
    <w:rsid w:val="00713C04"/>
    <w:rsid w:val="0071457B"/>
    <w:rsid w:val="007152A3"/>
    <w:rsid w:val="00715A62"/>
    <w:rsid w:val="0071625E"/>
    <w:rsid w:val="0071686A"/>
    <w:rsid w:val="00716C80"/>
    <w:rsid w:val="00721CCC"/>
    <w:rsid w:val="00721F28"/>
    <w:rsid w:val="007220A0"/>
    <w:rsid w:val="00723ECF"/>
    <w:rsid w:val="00724DBC"/>
    <w:rsid w:val="00724F14"/>
    <w:rsid w:val="00727215"/>
    <w:rsid w:val="0073009A"/>
    <w:rsid w:val="00730717"/>
    <w:rsid w:val="007309B6"/>
    <w:rsid w:val="00732706"/>
    <w:rsid w:val="00733BF9"/>
    <w:rsid w:val="00736404"/>
    <w:rsid w:val="007369A9"/>
    <w:rsid w:val="00740AD7"/>
    <w:rsid w:val="007413AD"/>
    <w:rsid w:val="0074181A"/>
    <w:rsid w:val="007426CD"/>
    <w:rsid w:val="00742DEB"/>
    <w:rsid w:val="00743390"/>
    <w:rsid w:val="007433BD"/>
    <w:rsid w:val="00743597"/>
    <w:rsid w:val="00743AB8"/>
    <w:rsid w:val="00743EC6"/>
    <w:rsid w:val="00744881"/>
    <w:rsid w:val="0074622C"/>
    <w:rsid w:val="007462C1"/>
    <w:rsid w:val="007469B0"/>
    <w:rsid w:val="00747215"/>
    <w:rsid w:val="007513B6"/>
    <w:rsid w:val="007521E0"/>
    <w:rsid w:val="00752D16"/>
    <w:rsid w:val="007534E6"/>
    <w:rsid w:val="00753B05"/>
    <w:rsid w:val="00754BE4"/>
    <w:rsid w:val="00756AEC"/>
    <w:rsid w:val="00757163"/>
    <w:rsid w:val="00757BCE"/>
    <w:rsid w:val="00757DC7"/>
    <w:rsid w:val="00761F6C"/>
    <w:rsid w:val="00763502"/>
    <w:rsid w:val="007659AC"/>
    <w:rsid w:val="0076703F"/>
    <w:rsid w:val="00767393"/>
    <w:rsid w:val="00770D3F"/>
    <w:rsid w:val="007719C9"/>
    <w:rsid w:val="00772402"/>
    <w:rsid w:val="0077254C"/>
    <w:rsid w:val="00772884"/>
    <w:rsid w:val="007728F1"/>
    <w:rsid w:val="00772DED"/>
    <w:rsid w:val="0077309C"/>
    <w:rsid w:val="00774309"/>
    <w:rsid w:val="007758B7"/>
    <w:rsid w:val="00776540"/>
    <w:rsid w:val="00776605"/>
    <w:rsid w:val="007769EB"/>
    <w:rsid w:val="00776EA1"/>
    <w:rsid w:val="00777367"/>
    <w:rsid w:val="00777770"/>
    <w:rsid w:val="0078166A"/>
    <w:rsid w:val="00782E70"/>
    <w:rsid w:val="007834F2"/>
    <w:rsid w:val="00783868"/>
    <w:rsid w:val="00783DB6"/>
    <w:rsid w:val="0078410E"/>
    <w:rsid w:val="007847CC"/>
    <w:rsid w:val="00784C64"/>
    <w:rsid w:val="00785410"/>
    <w:rsid w:val="00787169"/>
    <w:rsid w:val="007871E9"/>
    <w:rsid w:val="00787809"/>
    <w:rsid w:val="0079035D"/>
    <w:rsid w:val="00790424"/>
    <w:rsid w:val="00793DA2"/>
    <w:rsid w:val="00794373"/>
    <w:rsid w:val="00794B56"/>
    <w:rsid w:val="00794BB2"/>
    <w:rsid w:val="0079542E"/>
    <w:rsid w:val="007959A1"/>
    <w:rsid w:val="0079692E"/>
    <w:rsid w:val="00797E66"/>
    <w:rsid w:val="00797E72"/>
    <w:rsid w:val="007A058A"/>
    <w:rsid w:val="007A1F86"/>
    <w:rsid w:val="007A2EB1"/>
    <w:rsid w:val="007A34D5"/>
    <w:rsid w:val="007A34EF"/>
    <w:rsid w:val="007A43E7"/>
    <w:rsid w:val="007A5C98"/>
    <w:rsid w:val="007A636D"/>
    <w:rsid w:val="007A68CB"/>
    <w:rsid w:val="007A6DF5"/>
    <w:rsid w:val="007A73EA"/>
    <w:rsid w:val="007A7463"/>
    <w:rsid w:val="007A7CFE"/>
    <w:rsid w:val="007B01B0"/>
    <w:rsid w:val="007B0C7C"/>
    <w:rsid w:val="007B1A64"/>
    <w:rsid w:val="007B2B66"/>
    <w:rsid w:val="007B452E"/>
    <w:rsid w:val="007B6B3E"/>
    <w:rsid w:val="007C007B"/>
    <w:rsid w:val="007C0B9C"/>
    <w:rsid w:val="007C14FA"/>
    <w:rsid w:val="007C1538"/>
    <w:rsid w:val="007C1CCA"/>
    <w:rsid w:val="007C2583"/>
    <w:rsid w:val="007C396F"/>
    <w:rsid w:val="007C4BA2"/>
    <w:rsid w:val="007C5890"/>
    <w:rsid w:val="007C66D8"/>
    <w:rsid w:val="007C6C16"/>
    <w:rsid w:val="007C6CB0"/>
    <w:rsid w:val="007D00A3"/>
    <w:rsid w:val="007D0263"/>
    <w:rsid w:val="007D0D6E"/>
    <w:rsid w:val="007D1528"/>
    <w:rsid w:val="007D1CC8"/>
    <w:rsid w:val="007D1F96"/>
    <w:rsid w:val="007D307F"/>
    <w:rsid w:val="007D5AC4"/>
    <w:rsid w:val="007D60BC"/>
    <w:rsid w:val="007D78D9"/>
    <w:rsid w:val="007D7DDF"/>
    <w:rsid w:val="007E21B5"/>
    <w:rsid w:val="007E28BA"/>
    <w:rsid w:val="007E32E1"/>
    <w:rsid w:val="007E39D9"/>
    <w:rsid w:val="007E40CD"/>
    <w:rsid w:val="007E48C3"/>
    <w:rsid w:val="007E4DB5"/>
    <w:rsid w:val="007E6B71"/>
    <w:rsid w:val="007E7836"/>
    <w:rsid w:val="007F04A9"/>
    <w:rsid w:val="007F0B8D"/>
    <w:rsid w:val="007F0E9F"/>
    <w:rsid w:val="007F0EE7"/>
    <w:rsid w:val="007F210A"/>
    <w:rsid w:val="007F2947"/>
    <w:rsid w:val="007F2BE6"/>
    <w:rsid w:val="007F34E8"/>
    <w:rsid w:val="007F47CF"/>
    <w:rsid w:val="007F4BBE"/>
    <w:rsid w:val="007F590F"/>
    <w:rsid w:val="007F6E93"/>
    <w:rsid w:val="00800348"/>
    <w:rsid w:val="00800818"/>
    <w:rsid w:val="00801B2E"/>
    <w:rsid w:val="00803312"/>
    <w:rsid w:val="0080354E"/>
    <w:rsid w:val="008038B1"/>
    <w:rsid w:val="00804299"/>
    <w:rsid w:val="00804A9F"/>
    <w:rsid w:val="00804D50"/>
    <w:rsid w:val="00804DEB"/>
    <w:rsid w:val="008053A0"/>
    <w:rsid w:val="00805964"/>
    <w:rsid w:val="00806320"/>
    <w:rsid w:val="00806871"/>
    <w:rsid w:val="0080762F"/>
    <w:rsid w:val="00807C96"/>
    <w:rsid w:val="00807EE1"/>
    <w:rsid w:val="0081013A"/>
    <w:rsid w:val="00812956"/>
    <w:rsid w:val="00812F4C"/>
    <w:rsid w:val="00812F7F"/>
    <w:rsid w:val="00813C63"/>
    <w:rsid w:val="00815311"/>
    <w:rsid w:val="00815356"/>
    <w:rsid w:val="008156CD"/>
    <w:rsid w:val="00816B10"/>
    <w:rsid w:val="00817505"/>
    <w:rsid w:val="00817506"/>
    <w:rsid w:val="00817FD2"/>
    <w:rsid w:val="00820365"/>
    <w:rsid w:val="0082140B"/>
    <w:rsid w:val="0082181D"/>
    <w:rsid w:val="008221CC"/>
    <w:rsid w:val="0082223F"/>
    <w:rsid w:val="00822300"/>
    <w:rsid w:val="0082308D"/>
    <w:rsid w:val="00823581"/>
    <w:rsid w:val="0082508C"/>
    <w:rsid w:val="0082792A"/>
    <w:rsid w:val="00830AC1"/>
    <w:rsid w:val="00830E15"/>
    <w:rsid w:val="00831595"/>
    <w:rsid w:val="00832012"/>
    <w:rsid w:val="008342E0"/>
    <w:rsid w:val="008346C3"/>
    <w:rsid w:val="00835C16"/>
    <w:rsid w:val="00840F3D"/>
    <w:rsid w:val="00842E36"/>
    <w:rsid w:val="00843E16"/>
    <w:rsid w:val="00844616"/>
    <w:rsid w:val="008447EB"/>
    <w:rsid w:val="00844E69"/>
    <w:rsid w:val="0084626C"/>
    <w:rsid w:val="0084659C"/>
    <w:rsid w:val="00847A47"/>
    <w:rsid w:val="008509A9"/>
    <w:rsid w:val="00850F6B"/>
    <w:rsid w:val="00851AE6"/>
    <w:rsid w:val="00853EA6"/>
    <w:rsid w:val="008556C7"/>
    <w:rsid w:val="00856E79"/>
    <w:rsid w:val="0085745D"/>
    <w:rsid w:val="008602DA"/>
    <w:rsid w:val="008602F5"/>
    <w:rsid w:val="00860DD8"/>
    <w:rsid w:val="00864047"/>
    <w:rsid w:val="00865591"/>
    <w:rsid w:val="00870569"/>
    <w:rsid w:val="00871A2F"/>
    <w:rsid w:val="008737FB"/>
    <w:rsid w:val="00873D66"/>
    <w:rsid w:val="00873DF7"/>
    <w:rsid w:val="0087415B"/>
    <w:rsid w:val="00875065"/>
    <w:rsid w:val="00875261"/>
    <w:rsid w:val="00875B87"/>
    <w:rsid w:val="00875FF1"/>
    <w:rsid w:val="008769C2"/>
    <w:rsid w:val="008770B5"/>
    <w:rsid w:val="00877E7F"/>
    <w:rsid w:val="00880468"/>
    <w:rsid w:val="008814D7"/>
    <w:rsid w:val="00881C18"/>
    <w:rsid w:val="00882A22"/>
    <w:rsid w:val="008844DD"/>
    <w:rsid w:val="00884571"/>
    <w:rsid w:val="008845CF"/>
    <w:rsid w:val="00885089"/>
    <w:rsid w:val="00885B6C"/>
    <w:rsid w:val="00885D4E"/>
    <w:rsid w:val="00886947"/>
    <w:rsid w:val="00886AC8"/>
    <w:rsid w:val="00886FDC"/>
    <w:rsid w:val="0088734D"/>
    <w:rsid w:val="00887D72"/>
    <w:rsid w:val="00890E1F"/>
    <w:rsid w:val="008914DF"/>
    <w:rsid w:val="008931C2"/>
    <w:rsid w:val="00893B59"/>
    <w:rsid w:val="008948DF"/>
    <w:rsid w:val="00894D82"/>
    <w:rsid w:val="00895211"/>
    <w:rsid w:val="00895378"/>
    <w:rsid w:val="00895F8D"/>
    <w:rsid w:val="00895FEC"/>
    <w:rsid w:val="00896AB3"/>
    <w:rsid w:val="008A0F72"/>
    <w:rsid w:val="008A17D8"/>
    <w:rsid w:val="008A1A51"/>
    <w:rsid w:val="008A1C50"/>
    <w:rsid w:val="008A1D10"/>
    <w:rsid w:val="008A26F3"/>
    <w:rsid w:val="008A2C4F"/>
    <w:rsid w:val="008A3329"/>
    <w:rsid w:val="008A35D5"/>
    <w:rsid w:val="008A3BAD"/>
    <w:rsid w:val="008A3F36"/>
    <w:rsid w:val="008A4796"/>
    <w:rsid w:val="008A4B81"/>
    <w:rsid w:val="008A6BC7"/>
    <w:rsid w:val="008A6F43"/>
    <w:rsid w:val="008A75CA"/>
    <w:rsid w:val="008A7AA9"/>
    <w:rsid w:val="008B10AC"/>
    <w:rsid w:val="008B1439"/>
    <w:rsid w:val="008B192F"/>
    <w:rsid w:val="008B1A18"/>
    <w:rsid w:val="008B1F57"/>
    <w:rsid w:val="008B1F85"/>
    <w:rsid w:val="008B459E"/>
    <w:rsid w:val="008B6343"/>
    <w:rsid w:val="008B6A77"/>
    <w:rsid w:val="008B6F49"/>
    <w:rsid w:val="008C01CC"/>
    <w:rsid w:val="008C0BB3"/>
    <w:rsid w:val="008C1714"/>
    <w:rsid w:val="008C1A3E"/>
    <w:rsid w:val="008C2177"/>
    <w:rsid w:val="008C222F"/>
    <w:rsid w:val="008C5573"/>
    <w:rsid w:val="008C561C"/>
    <w:rsid w:val="008C66C1"/>
    <w:rsid w:val="008C6CD3"/>
    <w:rsid w:val="008C6D4B"/>
    <w:rsid w:val="008C7EB2"/>
    <w:rsid w:val="008D08DB"/>
    <w:rsid w:val="008D105B"/>
    <w:rsid w:val="008D1872"/>
    <w:rsid w:val="008D1AC1"/>
    <w:rsid w:val="008D2D21"/>
    <w:rsid w:val="008D3DAD"/>
    <w:rsid w:val="008D4796"/>
    <w:rsid w:val="008D6E5E"/>
    <w:rsid w:val="008E09D7"/>
    <w:rsid w:val="008E175D"/>
    <w:rsid w:val="008E2420"/>
    <w:rsid w:val="008E2821"/>
    <w:rsid w:val="008E2E70"/>
    <w:rsid w:val="008E42C6"/>
    <w:rsid w:val="008E4860"/>
    <w:rsid w:val="008E4971"/>
    <w:rsid w:val="008E54B7"/>
    <w:rsid w:val="008E554C"/>
    <w:rsid w:val="008E6E04"/>
    <w:rsid w:val="008E6F19"/>
    <w:rsid w:val="008E78A9"/>
    <w:rsid w:val="008F062C"/>
    <w:rsid w:val="008F2BEE"/>
    <w:rsid w:val="008F45DC"/>
    <w:rsid w:val="008F4A66"/>
    <w:rsid w:val="008F5686"/>
    <w:rsid w:val="008F6819"/>
    <w:rsid w:val="008F78BF"/>
    <w:rsid w:val="00900894"/>
    <w:rsid w:val="00901215"/>
    <w:rsid w:val="0090167D"/>
    <w:rsid w:val="00904645"/>
    <w:rsid w:val="00904F8D"/>
    <w:rsid w:val="009054CA"/>
    <w:rsid w:val="0090603B"/>
    <w:rsid w:val="00907046"/>
    <w:rsid w:val="00907273"/>
    <w:rsid w:val="00910193"/>
    <w:rsid w:val="009101FD"/>
    <w:rsid w:val="009107BA"/>
    <w:rsid w:val="00910BF6"/>
    <w:rsid w:val="00910E8A"/>
    <w:rsid w:val="00911B85"/>
    <w:rsid w:val="00911DEF"/>
    <w:rsid w:val="00911FE1"/>
    <w:rsid w:val="00912471"/>
    <w:rsid w:val="0091267A"/>
    <w:rsid w:val="00913031"/>
    <w:rsid w:val="00913673"/>
    <w:rsid w:val="00914079"/>
    <w:rsid w:val="009146B8"/>
    <w:rsid w:val="00915913"/>
    <w:rsid w:val="0091651A"/>
    <w:rsid w:val="00920421"/>
    <w:rsid w:val="009218DA"/>
    <w:rsid w:val="009225BF"/>
    <w:rsid w:val="009237FA"/>
    <w:rsid w:val="009248FE"/>
    <w:rsid w:val="009261C0"/>
    <w:rsid w:val="00931C90"/>
    <w:rsid w:val="00931D95"/>
    <w:rsid w:val="00933CC5"/>
    <w:rsid w:val="00933CD9"/>
    <w:rsid w:val="009345F7"/>
    <w:rsid w:val="00934D92"/>
    <w:rsid w:val="00936D02"/>
    <w:rsid w:val="0093716F"/>
    <w:rsid w:val="009410CD"/>
    <w:rsid w:val="0094130C"/>
    <w:rsid w:val="009415FC"/>
    <w:rsid w:val="0094215F"/>
    <w:rsid w:val="009421E1"/>
    <w:rsid w:val="009428A4"/>
    <w:rsid w:val="00943815"/>
    <w:rsid w:val="009451D3"/>
    <w:rsid w:val="0094528F"/>
    <w:rsid w:val="00946625"/>
    <w:rsid w:val="009473C3"/>
    <w:rsid w:val="00950E65"/>
    <w:rsid w:val="009512B9"/>
    <w:rsid w:val="00952A62"/>
    <w:rsid w:val="00952B3A"/>
    <w:rsid w:val="00952B6B"/>
    <w:rsid w:val="009536CE"/>
    <w:rsid w:val="00953DB1"/>
    <w:rsid w:val="00954A60"/>
    <w:rsid w:val="00955494"/>
    <w:rsid w:val="00960677"/>
    <w:rsid w:val="00961EE1"/>
    <w:rsid w:val="0096256B"/>
    <w:rsid w:val="00962E31"/>
    <w:rsid w:val="00963981"/>
    <w:rsid w:val="00963C89"/>
    <w:rsid w:val="00965090"/>
    <w:rsid w:val="009655EF"/>
    <w:rsid w:val="00967DA5"/>
    <w:rsid w:val="00970A13"/>
    <w:rsid w:val="00972094"/>
    <w:rsid w:val="0097219E"/>
    <w:rsid w:val="00976511"/>
    <w:rsid w:val="00977087"/>
    <w:rsid w:val="00977DFF"/>
    <w:rsid w:val="00984F7C"/>
    <w:rsid w:val="0098569E"/>
    <w:rsid w:val="00985734"/>
    <w:rsid w:val="00985938"/>
    <w:rsid w:val="00985B83"/>
    <w:rsid w:val="00987E55"/>
    <w:rsid w:val="009911AF"/>
    <w:rsid w:val="00992EBE"/>
    <w:rsid w:val="009933B1"/>
    <w:rsid w:val="00994C40"/>
    <w:rsid w:val="00995A66"/>
    <w:rsid w:val="00995EAA"/>
    <w:rsid w:val="00996430"/>
    <w:rsid w:val="00996EA9"/>
    <w:rsid w:val="009A0F2D"/>
    <w:rsid w:val="009A2521"/>
    <w:rsid w:val="009A25A0"/>
    <w:rsid w:val="009A34F7"/>
    <w:rsid w:val="009A3D25"/>
    <w:rsid w:val="009A42D3"/>
    <w:rsid w:val="009A454D"/>
    <w:rsid w:val="009A513E"/>
    <w:rsid w:val="009A5ABB"/>
    <w:rsid w:val="009A600E"/>
    <w:rsid w:val="009A700A"/>
    <w:rsid w:val="009A7E63"/>
    <w:rsid w:val="009B051E"/>
    <w:rsid w:val="009B093E"/>
    <w:rsid w:val="009B0FC7"/>
    <w:rsid w:val="009B1A47"/>
    <w:rsid w:val="009B1BFF"/>
    <w:rsid w:val="009B2879"/>
    <w:rsid w:val="009B2FB4"/>
    <w:rsid w:val="009B3345"/>
    <w:rsid w:val="009B395C"/>
    <w:rsid w:val="009B3CC6"/>
    <w:rsid w:val="009B4E0D"/>
    <w:rsid w:val="009B6C20"/>
    <w:rsid w:val="009C0E15"/>
    <w:rsid w:val="009C1794"/>
    <w:rsid w:val="009C24D9"/>
    <w:rsid w:val="009C42F1"/>
    <w:rsid w:val="009C4400"/>
    <w:rsid w:val="009C49AD"/>
    <w:rsid w:val="009C506D"/>
    <w:rsid w:val="009C555A"/>
    <w:rsid w:val="009C5770"/>
    <w:rsid w:val="009C5CD9"/>
    <w:rsid w:val="009C62DB"/>
    <w:rsid w:val="009C69B9"/>
    <w:rsid w:val="009C6A3A"/>
    <w:rsid w:val="009C7C3C"/>
    <w:rsid w:val="009D0FBB"/>
    <w:rsid w:val="009D1810"/>
    <w:rsid w:val="009D2671"/>
    <w:rsid w:val="009D27C8"/>
    <w:rsid w:val="009D3B15"/>
    <w:rsid w:val="009D40CA"/>
    <w:rsid w:val="009D4BE8"/>
    <w:rsid w:val="009D582C"/>
    <w:rsid w:val="009D5A00"/>
    <w:rsid w:val="009D66FC"/>
    <w:rsid w:val="009D73F0"/>
    <w:rsid w:val="009D7BCB"/>
    <w:rsid w:val="009D7FAB"/>
    <w:rsid w:val="009E083C"/>
    <w:rsid w:val="009E0D0F"/>
    <w:rsid w:val="009E320F"/>
    <w:rsid w:val="009E3223"/>
    <w:rsid w:val="009E4323"/>
    <w:rsid w:val="009E4476"/>
    <w:rsid w:val="009E4B44"/>
    <w:rsid w:val="009E4D15"/>
    <w:rsid w:val="009E5B28"/>
    <w:rsid w:val="009E763A"/>
    <w:rsid w:val="009F0E54"/>
    <w:rsid w:val="009F130F"/>
    <w:rsid w:val="009F1603"/>
    <w:rsid w:val="009F1B47"/>
    <w:rsid w:val="009F1CBB"/>
    <w:rsid w:val="009F3BDE"/>
    <w:rsid w:val="009F40F1"/>
    <w:rsid w:val="009F410A"/>
    <w:rsid w:val="009F5C51"/>
    <w:rsid w:val="009F75D7"/>
    <w:rsid w:val="009F7B3C"/>
    <w:rsid w:val="009F7D4C"/>
    <w:rsid w:val="00A0117D"/>
    <w:rsid w:val="00A014C3"/>
    <w:rsid w:val="00A04D7F"/>
    <w:rsid w:val="00A05181"/>
    <w:rsid w:val="00A05309"/>
    <w:rsid w:val="00A062FD"/>
    <w:rsid w:val="00A10C00"/>
    <w:rsid w:val="00A10C90"/>
    <w:rsid w:val="00A10D8B"/>
    <w:rsid w:val="00A10E5D"/>
    <w:rsid w:val="00A113F1"/>
    <w:rsid w:val="00A11DA1"/>
    <w:rsid w:val="00A11F7B"/>
    <w:rsid w:val="00A1292D"/>
    <w:rsid w:val="00A13301"/>
    <w:rsid w:val="00A13478"/>
    <w:rsid w:val="00A148F2"/>
    <w:rsid w:val="00A16706"/>
    <w:rsid w:val="00A17AE1"/>
    <w:rsid w:val="00A20721"/>
    <w:rsid w:val="00A20748"/>
    <w:rsid w:val="00A20CC6"/>
    <w:rsid w:val="00A23876"/>
    <w:rsid w:val="00A2551D"/>
    <w:rsid w:val="00A25E1A"/>
    <w:rsid w:val="00A27456"/>
    <w:rsid w:val="00A27615"/>
    <w:rsid w:val="00A30060"/>
    <w:rsid w:val="00A30877"/>
    <w:rsid w:val="00A30F61"/>
    <w:rsid w:val="00A314FD"/>
    <w:rsid w:val="00A31A83"/>
    <w:rsid w:val="00A32B83"/>
    <w:rsid w:val="00A334AF"/>
    <w:rsid w:val="00A33813"/>
    <w:rsid w:val="00A3396B"/>
    <w:rsid w:val="00A33DCF"/>
    <w:rsid w:val="00A341B0"/>
    <w:rsid w:val="00A34353"/>
    <w:rsid w:val="00A3499D"/>
    <w:rsid w:val="00A35095"/>
    <w:rsid w:val="00A36321"/>
    <w:rsid w:val="00A36335"/>
    <w:rsid w:val="00A370FA"/>
    <w:rsid w:val="00A37F5A"/>
    <w:rsid w:val="00A40154"/>
    <w:rsid w:val="00A40F61"/>
    <w:rsid w:val="00A4250A"/>
    <w:rsid w:val="00A429E3"/>
    <w:rsid w:val="00A42C13"/>
    <w:rsid w:val="00A4366C"/>
    <w:rsid w:val="00A43D41"/>
    <w:rsid w:val="00A44DB9"/>
    <w:rsid w:val="00A44F60"/>
    <w:rsid w:val="00A463EE"/>
    <w:rsid w:val="00A47FEC"/>
    <w:rsid w:val="00A50FDF"/>
    <w:rsid w:val="00A51492"/>
    <w:rsid w:val="00A52044"/>
    <w:rsid w:val="00A52A28"/>
    <w:rsid w:val="00A539B6"/>
    <w:rsid w:val="00A53C83"/>
    <w:rsid w:val="00A54452"/>
    <w:rsid w:val="00A5562B"/>
    <w:rsid w:val="00A56D60"/>
    <w:rsid w:val="00A5747F"/>
    <w:rsid w:val="00A60DFE"/>
    <w:rsid w:val="00A62E5F"/>
    <w:rsid w:val="00A64A72"/>
    <w:rsid w:val="00A64AC8"/>
    <w:rsid w:val="00A66616"/>
    <w:rsid w:val="00A67190"/>
    <w:rsid w:val="00A702E3"/>
    <w:rsid w:val="00A703EF"/>
    <w:rsid w:val="00A726AE"/>
    <w:rsid w:val="00A730BF"/>
    <w:rsid w:val="00A733B1"/>
    <w:rsid w:val="00A7372C"/>
    <w:rsid w:val="00A73C49"/>
    <w:rsid w:val="00A75EEC"/>
    <w:rsid w:val="00A771B2"/>
    <w:rsid w:val="00A77679"/>
    <w:rsid w:val="00A77800"/>
    <w:rsid w:val="00A77D7F"/>
    <w:rsid w:val="00A80115"/>
    <w:rsid w:val="00A8036D"/>
    <w:rsid w:val="00A80CC5"/>
    <w:rsid w:val="00A81C9E"/>
    <w:rsid w:val="00A81EBA"/>
    <w:rsid w:val="00A83806"/>
    <w:rsid w:val="00A8413B"/>
    <w:rsid w:val="00A8424F"/>
    <w:rsid w:val="00A84BA9"/>
    <w:rsid w:val="00A84BCE"/>
    <w:rsid w:val="00A84D54"/>
    <w:rsid w:val="00A87281"/>
    <w:rsid w:val="00A874A5"/>
    <w:rsid w:val="00A90EC1"/>
    <w:rsid w:val="00A9387A"/>
    <w:rsid w:val="00A93FAF"/>
    <w:rsid w:val="00A94644"/>
    <w:rsid w:val="00A9465C"/>
    <w:rsid w:val="00A9633F"/>
    <w:rsid w:val="00A967ED"/>
    <w:rsid w:val="00AA0A28"/>
    <w:rsid w:val="00AA2BDD"/>
    <w:rsid w:val="00AA2D4C"/>
    <w:rsid w:val="00AA3197"/>
    <w:rsid w:val="00AA4036"/>
    <w:rsid w:val="00AA46D1"/>
    <w:rsid w:val="00AA6824"/>
    <w:rsid w:val="00AA78F9"/>
    <w:rsid w:val="00AB1C10"/>
    <w:rsid w:val="00AB1D8D"/>
    <w:rsid w:val="00AB2950"/>
    <w:rsid w:val="00AB3499"/>
    <w:rsid w:val="00AB34E3"/>
    <w:rsid w:val="00AB38AC"/>
    <w:rsid w:val="00AB41E5"/>
    <w:rsid w:val="00AB45FF"/>
    <w:rsid w:val="00AB4832"/>
    <w:rsid w:val="00AB4E64"/>
    <w:rsid w:val="00AB594A"/>
    <w:rsid w:val="00AB69F3"/>
    <w:rsid w:val="00AC0303"/>
    <w:rsid w:val="00AC0CB0"/>
    <w:rsid w:val="00AC27C4"/>
    <w:rsid w:val="00AC3C19"/>
    <w:rsid w:val="00AC4A91"/>
    <w:rsid w:val="00AC5311"/>
    <w:rsid w:val="00AC6C3D"/>
    <w:rsid w:val="00AC77B2"/>
    <w:rsid w:val="00AC799E"/>
    <w:rsid w:val="00AD008B"/>
    <w:rsid w:val="00AD13D7"/>
    <w:rsid w:val="00AD1F9D"/>
    <w:rsid w:val="00AD25F1"/>
    <w:rsid w:val="00AD50F7"/>
    <w:rsid w:val="00AD5F64"/>
    <w:rsid w:val="00AD7338"/>
    <w:rsid w:val="00AE190A"/>
    <w:rsid w:val="00AE1C2A"/>
    <w:rsid w:val="00AE22B4"/>
    <w:rsid w:val="00AE39D0"/>
    <w:rsid w:val="00AE3AE2"/>
    <w:rsid w:val="00AE5C32"/>
    <w:rsid w:val="00AF0334"/>
    <w:rsid w:val="00AF0A17"/>
    <w:rsid w:val="00AF0E23"/>
    <w:rsid w:val="00AF10B0"/>
    <w:rsid w:val="00AF1850"/>
    <w:rsid w:val="00AF1BD5"/>
    <w:rsid w:val="00AF24E3"/>
    <w:rsid w:val="00AF2CA4"/>
    <w:rsid w:val="00AF32DF"/>
    <w:rsid w:val="00AF3792"/>
    <w:rsid w:val="00AF40A6"/>
    <w:rsid w:val="00AF5A5C"/>
    <w:rsid w:val="00AF5B18"/>
    <w:rsid w:val="00AF60F1"/>
    <w:rsid w:val="00AF6A16"/>
    <w:rsid w:val="00AF70F4"/>
    <w:rsid w:val="00B010D6"/>
    <w:rsid w:val="00B01615"/>
    <w:rsid w:val="00B036B6"/>
    <w:rsid w:val="00B03D7F"/>
    <w:rsid w:val="00B06C43"/>
    <w:rsid w:val="00B07622"/>
    <w:rsid w:val="00B10E84"/>
    <w:rsid w:val="00B1140D"/>
    <w:rsid w:val="00B14F91"/>
    <w:rsid w:val="00B15484"/>
    <w:rsid w:val="00B178CE"/>
    <w:rsid w:val="00B20232"/>
    <w:rsid w:val="00B205C5"/>
    <w:rsid w:val="00B20F10"/>
    <w:rsid w:val="00B218A4"/>
    <w:rsid w:val="00B21ACF"/>
    <w:rsid w:val="00B2202C"/>
    <w:rsid w:val="00B23096"/>
    <w:rsid w:val="00B23169"/>
    <w:rsid w:val="00B23677"/>
    <w:rsid w:val="00B23C83"/>
    <w:rsid w:val="00B23D53"/>
    <w:rsid w:val="00B2527C"/>
    <w:rsid w:val="00B25801"/>
    <w:rsid w:val="00B26F3B"/>
    <w:rsid w:val="00B270E0"/>
    <w:rsid w:val="00B271D2"/>
    <w:rsid w:val="00B278F1"/>
    <w:rsid w:val="00B30A84"/>
    <w:rsid w:val="00B30F74"/>
    <w:rsid w:val="00B32BD4"/>
    <w:rsid w:val="00B331ED"/>
    <w:rsid w:val="00B33417"/>
    <w:rsid w:val="00B335B2"/>
    <w:rsid w:val="00B33DF3"/>
    <w:rsid w:val="00B34B71"/>
    <w:rsid w:val="00B34DB6"/>
    <w:rsid w:val="00B34DCE"/>
    <w:rsid w:val="00B4072C"/>
    <w:rsid w:val="00B40A12"/>
    <w:rsid w:val="00B42272"/>
    <w:rsid w:val="00B42D26"/>
    <w:rsid w:val="00B43F0F"/>
    <w:rsid w:val="00B45025"/>
    <w:rsid w:val="00B4516D"/>
    <w:rsid w:val="00B467D5"/>
    <w:rsid w:val="00B472B1"/>
    <w:rsid w:val="00B50B12"/>
    <w:rsid w:val="00B50E28"/>
    <w:rsid w:val="00B50FE3"/>
    <w:rsid w:val="00B51456"/>
    <w:rsid w:val="00B515BA"/>
    <w:rsid w:val="00B52F7F"/>
    <w:rsid w:val="00B53202"/>
    <w:rsid w:val="00B5325A"/>
    <w:rsid w:val="00B5379A"/>
    <w:rsid w:val="00B53EA1"/>
    <w:rsid w:val="00B56CBF"/>
    <w:rsid w:val="00B57B7E"/>
    <w:rsid w:val="00B60847"/>
    <w:rsid w:val="00B61A6C"/>
    <w:rsid w:val="00B6497D"/>
    <w:rsid w:val="00B64AA5"/>
    <w:rsid w:val="00B65286"/>
    <w:rsid w:val="00B66CF1"/>
    <w:rsid w:val="00B679C4"/>
    <w:rsid w:val="00B71863"/>
    <w:rsid w:val="00B7187D"/>
    <w:rsid w:val="00B719C9"/>
    <w:rsid w:val="00B71A40"/>
    <w:rsid w:val="00B71DFC"/>
    <w:rsid w:val="00B73A15"/>
    <w:rsid w:val="00B742C1"/>
    <w:rsid w:val="00B744BD"/>
    <w:rsid w:val="00B74532"/>
    <w:rsid w:val="00B75223"/>
    <w:rsid w:val="00B75429"/>
    <w:rsid w:val="00B75BA8"/>
    <w:rsid w:val="00B770AE"/>
    <w:rsid w:val="00B773DA"/>
    <w:rsid w:val="00B8016D"/>
    <w:rsid w:val="00B80F08"/>
    <w:rsid w:val="00B82333"/>
    <w:rsid w:val="00B83684"/>
    <w:rsid w:val="00B86607"/>
    <w:rsid w:val="00B875AB"/>
    <w:rsid w:val="00B87E59"/>
    <w:rsid w:val="00B90566"/>
    <w:rsid w:val="00B90C7E"/>
    <w:rsid w:val="00B90CFE"/>
    <w:rsid w:val="00B926BC"/>
    <w:rsid w:val="00B949F1"/>
    <w:rsid w:val="00B94E3B"/>
    <w:rsid w:val="00B95DA8"/>
    <w:rsid w:val="00B9669D"/>
    <w:rsid w:val="00B96D90"/>
    <w:rsid w:val="00B977E2"/>
    <w:rsid w:val="00B97C37"/>
    <w:rsid w:val="00BA07F8"/>
    <w:rsid w:val="00BA24EF"/>
    <w:rsid w:val="00BA2A8C"/>
    <w:rsid w:val="00BA5B3A"/>
    <w:rsid w:val="00BA69E8"/>
    <w:rsid w:val="00BB15D5"/>
    <w:rsid w:val="00BB2299"/>
    <w:rsid w:val="00BB24D6"/>
    <w:rsid w:val="00BB2E5E"/>
    <w:rsid w:val="00BB2E81"/>
    <w:rsid w:val="00BB35C0"/>
    <w:rsid w:val="00BB3AF6"/>
    <w:rsid w:val="00BB403E"/>
    <w:rsid w:val="00BB46F3"/>
    <w:rsid w:val="00BB47E5"/>
    <w:rsid w:val="00BB54DF"/>
    <w:rsid w:val="00BB5870"/>
    <w:rsid w:val="00BB6332"/>
    <w:rsid w:val="00BB6622"/>
    <w:rsid w:val="00BB67B5"/>
    <w:rsid w:val="00BB7A7D"/>
    <w:rsid w:val="00BC10D8"/>
    <w:rsid w:val="00BC13CF"/>
    <w:rsid w:val="00BC168B"/>
    <w:rsid w:val="00BC170A"/>
    <w:rsid w:val="00BC1CD0"/>
    <w:rsid w:val="00BC2BC5"/>
    <w:rsid w:val="00BC2F3E"/>
    <w:rsid w:val="00BC310A"/>
    <w:rsid w:val="00BC7618"/>
    <w:rsid w:val="00BD04F0"/>
    <w:rsid w:val="00BD09C2"/>
    <w:rsid w:val="00BD1419"/>
    <w:rsid w:val="00BD2149"/>
    <w:rsid w:val="00BD225C"/>
    <w:rsid w:val="00BD5335"/>
    <w:rsid w:val="00BD6123"/>
    <w:rsid w:val="00BD799D"/>
    <w:rsid w:val="00BD7A24"/>
    <w:rsid w:val="00BE19CA"/>
    <w:rsid w:val="00BE22A6"/>
    <w:rsid w:val="00BE31C2"/>
    <w:rsid w:val="00BE371E"/>
    <w:rsid w:val="00BE383B"/>
    <w:rsid w:val="00BE3F1C"/>
    <w:rsid w:val="00BE62E2"/>
    <w:rsid w:val="00BE638D"/>
    <w:rsid w:val="00BF0560"/>
    <w:rsid w:val="00BF0A09"/>
    <w:rsid w:val="00BF1E15"/>
    <w:rsid w:val="00BF20D6"/>
    <w:rsid w:val="00BF25D5"/>
    <w:rsid w:val="00BF321D"/>
    <w:rsid w:val="00BF3359"/>
    <w:rsid w:val="00BF5043"/>
    <w:rsid w:val="00BF66FC"/>
    <w:rsid w:val="00BF6976"/>
    <w:rsid w:val="00BF6B59"/>
    <w:rsid w:val="00BF7E53"/>
    <w:rsid w:val="00BF7E7B"/>
    <w:rsid w:val="00BF7EF5"/>
    <w:rsid w:val="00C0104E"/>
    <w:rsid w:val="00C01AF9"/>
    <w:rsid w:val="00C01D5D"/>
    <w:rsid w:val="00C01DF7"/>
    <w:rsid w:val="00C0243E"/>
    <w:rsid w:val="00C02B77"/>
    <w:rsid w:val="00C032B3"/>
    <w:rsid w:val="00C0524E"/>
    <w:rsid w:val="00C060B2"/>
    <w:rsid w:val="00C0636E"/>
    <w:rsid w:val="00C0654D"/>
    <w:rsid w:val="00C1102C"/>
    <w:rsid w:val="00C11397"/>
    <w:rsid w:val="00C126E9"/>
    <w:rsid w:val="00C12CF0"/>
    <w:rsid w:val="00C14475"/>
    <w:rsid w:val="00C146D8"/>
    <w:rsid w:val="00C15483"/>
    <w:rsid w:val="00C15502"/>
    <w:rsid w:val="00C15C48"/>
    <w:rsid w:val="00C160AE"/>
    <w:rsid w:val="00C16923"/>
    <w:rsid w:val="00C16991"/>
    <w:rsid w:val="00C17DF0"/>
    <w:rsid w:val="00C209B1"/>
    <w:rsid w:val="00C21728"/>
    <w:rsid w:val="00C22038"/>
    <w:rsid w:val="00C22612"/>
    <w:rsid w:val="00C22F10"/>
    <w:rsid w:val="00C23545"/>
    <w:rsid w:val="00C24275"/>
    <w:rsid w:val="00C242CC"/>
    <w:rsid w:val="00C24A21"/>
    <w:rsid w:val="00C24DD5"/>
    <w:rsid w:val="00C25A81"/>
    <w:rsid w:val="00C2619B"/>
    <w:rsid w:val="00C266CF"/>
    <w:rsid w:val="00C270BC"/>
    <w:rsid w:val="00C30702"/>
    <w:rsid w:val="00C3103B"/>
    <w:rsid w:val="00C31C46"/>
    <w:rsid w:val="00C34969"/>
    <w:rsid w:val="00C34DCE"/>
    <w:rsid w:val="00C34F5B"/>
    <w:rsid w:val="00C35D92"/>
    <w:rsid w:val="00C3743C"/>
    <w:rsid w:val="00C40D69"/>
    <w:rsid w:val="00C41C3B"/>
    <w:rsid w:val="00C428FF"/>
    <w:rsid w:val="00C42D11"/>
    <w:rsid w:val="00C42EC3"/>
    <w:rsid w:val="00C43F77"/>
    <w:rsid w:val="00C44732"/>
    <w:rsid w:val="00C44FC5"/>
    <w:rsid w:val="00C457A0"/>
    <w:rsid w:val="00C4641E"/>
    <w:rsid w:val="00C467F7"/>
    <w:rsid w:val="00C513CD"/>
    <w:rsid w:val="00C51D79"/>
    <w:rsid w:val="00C52C54"/>
    <w:rsid w:val="00C5435F"/>
    <w:rsid w:val="00C54C50"/>
    <w:rsid w:val="00C5553E"/>
    <w:rsid w:val="00C61AF2"/>
    <w:rsid w:val="00C62E7E"/>
    <w:rsid w:val="00C6443B"/>
    <w:rsid w:val="00C64AC0"/>
    <w:rsid w:val="00C6559E"/>
    <w:rsid w:val="00C65E33"/>
    <w:rsid w:val="00C66339"/>
    <w:rsid w:val="00C666F9"/>
    <w:rsid w:val="00C6678E"/>
    <w:rsid w:val="00C66B4C"/>
    <w:rsid w:val="00C72426"/>
    <w:rsid w:val="00C7307F"/>
    <w:rsid w:val="00C7388E"/>
    <w:rsid w:val="00C74120"/>
    <w:rsid w:val="00C748C8"/>
    <w:rsid w:val="00C74CA9"/>
    <w:rsid w:val="00C75D12"/>
    <w:rsid w:val="00C7749C"/>
    <w:rsid w:val="00C81000"/>
    <w:rsid w:val="00C81208"/>
    <w:rsid w:val="00C815F8"/>
    <w:rsid w:val="00C81C45"/>
    <w:rsid w:val="00C82A02"/>
    <w:rsid w:val="00C830C9"/>
    <w:rsid w:val="00C83EC6"/>
    <w:rsid w:val="00C84B7B"/>
    <w:rsid w:val="00C851DA"/>
    <w:rsid w:val="00C85966"/>
    <w:rsid w:val="00C860DB"/>
    <w:rsid w:val="00C8647A"/>
    <w:rsid w:val="00C86E5B"/>
    <w:rsid w:val="00C874B8"/>
    <w:rsid w:val="00C91696"/>
    <w:rsid w:val="00C91B06"/>
    <w:rsid w:val="00C933B4"/>
    <w:rsid w:val="00C93B1E"/>
    <w:rsid w:val="00C93EB7"/>
    <w:rsid w:val="00C94BC6"/>
    <w:rsid w:val="00C94E4B"/>
    <w:rsid w:val="00C94FB0"/>
    <w:rsid w:val="00C950CD"/>
    <w:rsid w:val="00C95BCC"/>
    <w:rsid w:val="00C97714"/>
    <w:rsid w:val="00C97BAF"/>
    <w:rsid w:val="00CA0C4F"/>
    <w:rsid w:val="00CA2B9E"/>
    <w:rsid w:val="00CA2C82"/>
    <w:rsid w:val="00CA324C"/>
    <w:rsid w:val="00CA3C93"/>
    <w:rsid w:val="00CA477C"/>
    <w:rsid w:val="00CA5117"/>
    <w:rsid w:val="00CA5ACC"/>
    <w:rsid w:val="00CA6C86"/>
    <w:rsid w:val="00CB000E"/>
    <w:rsid w:val="00CB0095"/>
    <w:rsid w:val="00CB1E54"/>
    <w:rsid w:val="00CB2261"/>
    <w:rsid w:val="00CB3EAF"/>
    <w:rsid w:val="00CB43F8"/>
    <w:rsid w:val="00CB5653"/>
    <w:rsid w:val="00CB580E"/>
    <w:rsid w:val="00CB588B"/>
    <w:rsid w:val="00CB5C6A"/>
    <w:rsid w:val="00CB6364"/>
    <w:rsid w:val="00CB7340"/>
    <w:rsid w:val="00CB7802"/>
    <w:rsid w:val="00CB786E"/>
    <w:rsid w:val="00CC06B6"/>
    <w:rsid w:val="00CC244D"/>
    <w:rsid w:val="00CC2B2B"/>
    <w:rsid w:val="00CC44CD"/>
    <w:rsid w:val="00CC47B4"/>
    <w:rsid w:val="00CC55F8"/>
    <w:rsid w:val="00CC6945"/>
    <w:rsid w:val="00CC7BAF"/>
    <w:rsid w:val="00CD0F85"/>
    <w:rsid w:val="00CD1366"/>
    <w:rsid w:val="00CD204A"/>
    <w:rsid w:val="00CD3093"/>
    <w:rsid w:val="00CD35CA"/>
    <w:rsid w:val="00CD4C7B"/>
    <w:rsid w:val="00CD5342"/>
    <w:rsid w:val="00CD62E5"/>
    <w:rsid w:val="00CD6BBB"/>
    <w:rsid w:val="00CD7BFD"/>
    <w:rsid w:val="00CD7D87"/>
    <w:rsid w:val="00CE04B3"/>
    <w:rsid w:val="00CE0F37"/>
    <w:rsid w:val="00CE1590"/>
    <w:rsid w:val="00CE15F6"/>
    <w:rsid w:val="00CE37C0"/>
    <w:rsid w:val="00CE481F"/>
    <w:rsid w:val="00CE4B03"/>
    <w:rsid w:val="00CE4BB0"/>
    <w:rsid w:val="00CE4CE9"/>
    <w:rsid w:val="00CE520B"/>
    <w:rsid w:val="00CE57F0"/>
    <w:rsid w:val="00CE5D95"/>
    <w:rsid w:val="00CE6000"/>
    <w:rsid w:val="00CE7317"/>
    <w:rsid w:val="00CE7A9A"/>
    <w:rsid w:val="00CF1438"/>
    <w:rsid w:val="00CF4A1E"/>
    <w:rsid w:val="00CF539C"/>
    <w:rsid w:val="00CF71C0"/>
    <w:rsid w:val="00D033B1"/>
    <w:rsid w:val="00D03D82"/>
    <w:rsid w:val="00D0420B"/>
    <w:rsid w:val="00D07EE6"/>
    <w:rsid w:val="00D10C93"/>
    <w:rsid w:val="00D1127B"/>
    <w:rsid w:val="00D11C09"/>
    <w:rsid w:val="00D12279"/>
    <w:rsid w:val="00D122B3"/>
    <w:rsid w:val="00D12BC2"/>
    <w:rsid w:val="00D12D00"/>
    <w:rsid w:val="00D141DF"/>
    <w:rsid w:val="00D14920"/>
    <w:rsid w:val="00D15992"/>
    <w:rsid w:val="00D16AB8"/>
    <w:rsid w:val="00D16B0A"/>
    <w:rsid w:val="00D20450"/>
    <w:rsid w:val="00D2261B"/>
    <w:rsid w:val="00D226F5"/>
    <w:rsid w:val="00D237BE"/>
    <w:rsid w:val="00D244A5"/>
    <w:rsid w:val="00D24A03"/>
    <w:rsid w:val="00D24B3D"/>
    <w:rsid w:val="00D24FF2"/>
    <w:rsid w:val="00D25365"/>
    <w:rsid w:val="00D255DD"/>
    <w:rsid w:val="00D317EB"/>
    <w:rsid w:val="00D32946"/>
    <w:rsid w:val="00D329F4"/>
    <w:rsid w:val="00D341D1"/>
    <w:rsid w:val="00D34338"/>
    <w:rsid w:val="00D3553A"/>
    <w:rsid w:val="00D35684"/>
    <w:rsid w:val="00D35EAC"/>
    <w:rsid w:val="00D36570"/>
    <w:rsid w:val="00D37070"/>
    <w:rsid w:val="00D37A9A"/>
    <w:rsid w:val="00D41439"/>
    <w:rsid w:val="00D415FB"/>
    <w:rsid w:val="00D429CB"/>
    <w:rsid w:val="00D42F76"/>
    <w:rsid w:val="00D4382C"/>
    <w:rsid w:val="00D43FC3"/>
    <w:rsid w:val="00D44165"/>
    <w:rsid w:val="00D443BE"/>
    <w:rsid w:val="00D44BBD"/>
    <w:rsid w:val="00D44E5A"/>
    <w:rsid w:val="00D4744A"/>
    <w:rsid w:val="00D476D7"/>
    <w:rsid w:val="00D47C85"/>
    <w:rsid w:val="00D51620"/>
    <w:rsid w:val="00D51901"/>
    <w:rsid w:val="00D5306A"/>
    <w:rsid w:val="00D535AB"/>
    <w:rsid w:val="00D5447D"/>
    <w:rsid w:val="00D544D3"/>
    <w:rsid w:val="00D54F3C"/>
    <w:rsid w:val="00D55ECD"/>
    <w:rsid w:val="00D56EC9"/>
    <w:rsid w:val="00D62C97"/>
    <w:rsid w:val="00D62FF6"/>
    <w:rsid w:val="00D63A6C"/>
    <w:rsid w:val="00D63B11"/>
    <w:rsid w:val="00D63D23"/>
    <w:rsid w:val="00D6439B"/>
    <w:rsid w:val="00D66ABC"/>
    <w:rsid w:val="00D67A34"/>
    <w:rsid w:val="00D70753"/>
    <w:rsid w:val="00D7295D"/>
    <w:rsid w:val="00D73398"/>
    <w:rsid w:val="00D73AF2"/>
    <w:rsid w:val="00D74882"/>
    <w:rsid w:val="00D7542D"/>
    <w:rsid w:val="00D7545D"/>
    <w:rsid w:val="00D7583F"/>
    <w:rsid w:val="00D765C8"/>
    <w:rsid w:val="00D76AF5"/>
    <w:rsid w:val="00D76EEF"/>
    <w:rsid w:val="00D77D95"/>
    <w:rsid w:val="00D80A04"/>
    <w:rsid w:val="00D815E3"/>
    <w:rsid w:val="00D834E4"/>
    <w:rsid w:val="00D83D19"/>
    <w:rsid w:val="00D83E8A"/>
    <w:rsid w:val="00D84333"/>
    <w:rsid w:val="00D85C25"/>
    <w:rsid w:val="00D86FEB"/>
    <w:rsid w:val="00D87320"/>
    <w:rsid w:val="00D87FBB"/>
    <w:rsid w:val="00D90FF9"/>
    <w:rsid w:val="00D92E8E"/>
    <w:rsid w:val="00D96C30"/>
    <w:rsid w:val="00D97B01"/>
    <w:rsid w:val="00D97EC2"/>
    <w:rsid w:val="00DA0349"/>
    <w:rsid w:val="00DA2583"/>
    <w:rsid w:val="00DA304F"/>
    <w:rsid w:val="00DA4985"/>
    <w:rsid w:val="00DA4B23"/>
    <w:rsid w:val="00DA4CEC"/>
    <w:rsid w:val="00DA7033"/>
    <w:rsid w:val="00DA7102"/>
    <w:rsid w:val="00DB0659"/>
    <w:rsid w:val="00DB0662"/>
    <w:rsid w:val="00DB06D7"/>
    <w:rsid w:val="00DB08D6"/>
    <w:rsid w:val="00DB3D37"/>
    <w:rsid w:val="00DB471C"/>
    <w:rsid w:val="00DB505C"/>
    <w:rsid w:val="00DB5129"/>
    <w:rsid w:val="00DB64D4"/>
    <w:rsid w:val="00DB7E5A"/>
    <w:rsid w:val="00DC03E7"/>
    <w:rsid w:val="00DC085C"/>
    <w:rsid w:val="00DC0BFA"/>
    <w:rsid w:val="00DC1110"/>
    <w:rsid w:val="00DC3B77"/>
    <w:rsid w:val="00DC457A"/>
    <w:rsid w:val="00DC5E9D"/>
    <w:rsid w:val="00DC61CC"/>
    <w:rsid w:val="00DC63F3"/>
    <w:rsid w:val="00DC7638"/>
    <w:rsid w:val="00DD0C2B"/>
    <w:rsid w:val="00DD0F89"/>
    <w:rsid w:val="00DD136B"/>
    <w:rsid w:val="00DD3C54"/>
    <w:rsid w:val="00DD4DB1"/>
    <w:rsid w:val="00DD5CF4"/>
    <w:rsid w:val="00DD6B18"/>
    <w:rsid w:val="00DE1286"/>
    <w:rsid w:val="00DE272D"/>
    <w:rsid w:val="00DE3288"/>
    <w:rsid w:val="00DE33DB"/>
    <w:rsid w:val="00DE3D46"/>
    <w:rsid w:val="00DE5412"/>
    <w:rsid w:val="00DE5D77"/>
    <w:rsid w:val="00DE6A2D"/>
    <w:rsid w:val="00DE6D36"/>
    <w:rsid w:val="00DE6D48"/>
    <w:rsid w:val="00DE7377"/>
    <w:rsid w:val="00DF01C7"/>
    <w:rsid w:val="00DF0E40"/>
    <w:rsid w:val="00DF14AF"/>
    <w:rsid w:val="00DF2E98"/>
    <w:rsid w:val="00DF37FD"/>
    <w:rsid w:val="00DF3807"/>
    <w:rsid w:val="00DF3B31"/>
    <w:rsid w:val="00DF418A"/>
    <w:rsid w:val="00DF43A2"/>
    <w:rsid w:val="00DF58B1"/>
    <w:rsid w:val="00DF6733"/>
    <w:rsid w:val="00DF7483"/>
    <w:rsid w:val="00DF7700"/>
    <w:rsid w:val="00E00949"/>
    <w:rsid w:val="00E00D23"/>
    <w:rsid w:val="00E0115A"/>
    <w:rsid w:val="00E01174"/>
    <w:rsid w:val="00E014E2"/>
    <w:rsid w:val="00E027BC"/>
    <w:rsid w:val="00E02A02"/>
    <w:rsid w:val="00E05071"/>
    <w:rsid w:val="00E054D6"/>
    <w:rsid w:val="00E055B9"/>
    <w:rsid w:val="00E05C3C"/>
    <w:rsid w:val="00E06122"/>
    <w:rsid w:val="00E0658B"/>
    <w:rsid w:val="00E0696E"/>
    <w:rsid w:val="00E06D0A"/>
    <w:rsid w:val="00E07E04"/>
    <w:rsid w:val="00E118EE"/>
    <w:rsid w:val="00E1202E"/>
    <w:rsid w:val="00E14C24"/>
    <w:rsid w:val="00E155F3"/>
    <w:rsid w:val="00E158DB"/>
    <w:rsid w:val="00E15FC9"/>
    <w:rsid w:val="00E16505"/>
    <w:rsid w:val="00E172A2"/>
    <w:rsid w:val="00E20FDF"/>
    <w:rsid w:val="00E21853"/>
    <w:rsid w:val="00E21D43"/>
    <w:rsid w:val="00E21F4C"/>
    <w:rsid w:val="00E2216E"/>
    <w:rsid w:val="00E224E5"/>
    <w:rsid w:val="00E24D4F"/>
    <w:rsid w:val="00E25680"/>
    <w:rsid w:val="00E26365"/>
    <w:rsid w:val="00E27A90"/>
    <w:rsid w:val="00E27BD7"/>
    <w:rsid w:val="00E3107B"/>
    <w:rsid w:val="00E32056"/>
    <w:rsid w:val="00E3376C"/>
    <w:rsid w:val="00E34050"/>
    <w:rsid w:val="00E34BFE"/>
    <w:rsid w:val="00E35767"/>
    <w:rsid w:val="00E37036"/>
    <w:rsid w:val="00E40E1E"/>
    <w:rsid w:val="00E4109B"/>
    <w:rsid w:val="00E4159A"/>
    <w:rsid w:val="00E41E0C"/>
    <w:rsid w:val="00E420CE"/>
    <w:rsid w:val="00E43881"/>
    <w:rsid w:val="00E441AB"/>
    <w:rsid w:val="00E44A46"/>
    <w:rsid w:val="00E44E81"/>
    <w:rsid w:val="00E4522B"/>
    <w:rsid w:val="00E45F0B"/>
    <w:rsid w:val="00E46FC1"/>
    <w:rsid w:val="00E47310"/>
    <w:rsid w:val="00E5024D"/>
    <w:rsid w:val="00E5208D"/>
    <w:rsid w:val="00E52CDC"/>
    <w:rsid w:val="00E537BE"/>
    <w:rsid w:val="00E541D8"/>
    <w:rsid w:val="00E54B19"/>
    <w:rsid w:val="00E55BA3"/>
    <w:rsid w:val="00E55D96"/>
    <w:rsid w:val="00E570C3"/>
    <w:rsid w:val="00E574D3"/>
    <w:rsid w:val="00E60840"/>
    <w:rsid w:val="00E6098F"/>
    <w:rsid w:val="00E61DBF"/>
    <w:rsid w:val="00E62146"/>
    <w:rsid w:val="00E630DC"/>
    <w:rsid w:val="00E66970"/>
    <w:rsid w:val="00E677BE"/>
    <w:rsid w:val="00E70137"/>
    <w:rsid w:val="00E709A2"/>
    <w:rsid w:val="00E727B9"/>
    <w:rsid w:val="00E7381D"/>
    <w:rsid w:val="00E738D9"/>
    <w:rsid w:val="00E73E31"/>
    <w:rsid w:val="00E73FFF"/>
    <w:rsid w:val="00E744A7"/>
    <w:rsid w:val="00E75181"/>
    <w:rsid w:val="00E757AE"/>
    <w:rsid w:val="00E758D6"/>
    <w:rsid w:val="00E75AD2"/>
    <w:rsid w:val="00E75FCA"/>
    <w:rsid w:val="00E77554"/>
    <w:rsid w:val="00E77691"/>
    <w:rsid w:val="00E77F93"/>
    <w:rsid w:val="00E80149"/>
    <w:rsid w:val="00E80660"/>
    <w:rsid w:val="00E80CD6"/>
    <w:rsid w:val="00E81752"/>
    <w:rsid w:val="00E8203C"/>
    <w:rsid w:val="00E822E5"/>
    <w:rsid w:val="00E82E53"/>
    <w:rsid w:val="00E82EE0"/>
    <w:rsid w:val="00E836F2"/>
    <w:rsid w:val="00E8379C"/>
    <w:rsid w:val="00E839B9"/>
    <w:rsid w:val="00E84D91"/>
    <w:rsid w:val="00E84F92"/>
    <w:rsid w:val="00E852CF"/>
    <w:rsid w:val="00E85A50"/>
    <w:rsid w:val="00E862E3"/>
    <w:rsid w:val="00E86ACC"/>
    <w:rsid w:val="00E874F3"/>
    <w:rsid w:val="00E878F5"/>
    <w:rsid w:val="00E913EF"/>
    <w:rsid w:val="00E9188F"/>
    <w:rsid w:val="00E9213E"/>
    <w:rsid w:val="00E93A4A"/>
    <w:rsid w:val="00E94428"/>
    <w:rsid w:val="00E94A95"/>
    <w:rsid w:val="00E94BE2"/>
    <w:rsid w:val="00E96877"/>
    <w:rsid w:val="00E97CFF"/>
    <w:rsid w:val="00EA080F"/>
    <w:rsid w:val="00EA0B44"/>
    <w:rsid w:val="00EA1B4D"/>
    <w:rsid w:val="00EA1FDB"/>
    <w:rsid w:val="00EA26C1"/>
    <w:rsid w:val="00EA3277"/>
    <w:rsid w:val="00EA3291"/>
    <w:rsid w:val="00EA35E2"/>
    <w:rsid w:val="00EA42DA"/>
    <w:rsid w:val="00EA4D3F"/>
    <w:rsid w:val="00EA54A9"/>
    <w:rsid w:val="00EA5621"/>
    <w:rsid w:val="00EA6B8D"/>
    <w:rsid w:val="00EA712D"/>
    <w:rsid w:val="00EA75FF"/>
    <w:rsid w:val="00EA7FAB"/>
    <w:rsid w:val="00EB1071"/>
    <w:rsid w:val="00EB1984"/>
    <w:rsid w:val="00EB19D1"/>
    <w:rsid w:val="00EB2587"/>
    <w:rsid w:val="00EB2F28"/>
    <w:rsid w:val="00EB40EE"/>
    <w:rsid w:val="00EB4541"/>
    <w:rsid w:val="00EB5281"/>
    <w:rsid w:val="00EB589C"/>
    <w:rsid w:val="00EB60A7"/>
    <w:rsid w:val="00EC1513"/>
    <w:rsid w:val="00EC1943"/>
    <w:rsid w:val="00EC20AE"/>
    <w:rsid w:val="00EC4E27"/>
    <w:rsid w:val="00EC5B16"/>
    <w:rsid w:val="00EC6290"/>
    <w:rsid w:val="00EC73A3"/>
    <w:rsid w:val="00EC7C90"/>
    <w:rsid w:val="00ED0BD2"/>
    <w:rsid w:val="00ED4053"/>
    <w:rsid w:val="00ED4245"/>
    <w:rsid w:val="00ED4273"/>
    <w:rsid w:val="00ED4B25"/>
    <w:rsid w:val="00ED5533"/>
    <w:rsid w:val="00ED5EA8"/>
    <w:rsid w:val="00ED651C"/>
    <w:rsid w:val="00ED6D56"/>
    <w:rsid w:val="00EE01D4"/>
    <w:rsid w:val="00EE0946"/>
    <w:rsid w:val="00EE096B"/>
    <w:rsid w:val="00EE0CA3"/>
    <w:rsid w:val="00EE153A"/>
    <w:rsid w:val="00EE18EC"/>
    <w:rsid w:val="00EE190C"/>
    <w:rsid w:val="00EE1BDA"/>
    <w:rsid w:val="00EE1F93"/>
    <w:rsid w:val="00EE2C38"/>
    <w:rsid w:val="00EE2D31"/>
    <w:rsid w:val="00EE337E"/>
    <w:rsid w:val="00EE3504"/>
    <w:rsid w:val="00EE368D"/>
    <w:rsid w:val="00EE45A1"/>
    <w:rsid w:val="00EE564A"/>
    <w:rsid w:val="00EE6037"/>
    <w:rsid w:val="00EE6CF6"/>
    <w:rsid w:val="00EE729A"/>
    <w:rsid w:val="00EE7D95"/>
    <w:rsid w:val="00EE7E59"/>
    <w:rsid w:val="00EF092C"/>
    <w:rsid w:val="00EF1A47"/>
    <w:rsid w:val="00EF216C"/>
    <w:rsid w:val="00EF3ACA"/>
    <w:rsid w:val="00EF44DF"/>
    <w:rsid w:val="00EF5916"/>
    <w:rsid w:val="00EF621A"/>
    <w:rsid w:val="00EF641C"/>
    <w:rsid w:val="00EF6ADA"/>
    <w:rsid w:val="00EF7553"/>
    <w:rsid w:val="00EF7E1A"/>
    <w:rsid w:val="00F00558"/>
    <w:rsid w:val="00F00729"/>
    <w:rsid w:val="00F029AD"/>
    <w:rsid w:val="00F1016B"/>
    <w:rsid w:val="00F12442"/>
    <w:rsid w:val="00F1279E"/>
    <w:rsid w:val="00F141A3"/>
    <w:rsid w:val="00F14C8B"/>
    <w:rsid w:val="00F164B7"/>
    <w:rsid w:val="00F1660C"/>
    <w:rsid w:val="00F173D3"/>
    <w:rsid w:val="00F205EA"/>
    <w:rsid w:val="00F2061D"/>
    <w:rsid w:val="00F21053"/>
    <w:rsid w:val="00F222DC"/>
    <w:rsid w:val="00F23EEA"/>
    <w:rsid w:val="00F24DCB"/>
    <w:rsid w:val="00F2629B"/>
    <w:rsid w:val="00F26383"/>
    <w:rsid w:val="00F30181"/>
    <w:rsid w:val="00F3027E"/>
    <w:rsid w:val="00F32082"/>
    <w:rsid w:val="00F347E8"/>
    <w:rsid w:val="00F34D69"/>
    <w:rsid w:val="00F34DDF"/>
    <w:rsid w:val="00F3550B"/>
    <w:rsid w:val="00F36313"/>
    <w:rsid w:val="00F363EF"/>
    <w:rsid w:val="00F371F6"/>
    <w:rsid w:val="00F37A79"/>
    <w:rsid w:val="00F40150"/>
    <w:rsid w:val="00F405EC"/>
    <w:rsid w:val="00F416FD"/>
    <w:rsid w:val="00F428ED"/>
    <w:rsid w:val="00F448B7"/>
    <w:rsid w:val="00F448E0"/>
    <w:rsid w:val="00F4490F"/>
    <w:rsid w:val="00F470F2"/>
    <w:rsid w:val="00F47230"/>
    <w:rsid w:val="00F47B4B"/>
    <w:rsid w:val="00F47DB4"/>
    <w:rsid w:val="00F47E60"/>
    <w:rsid w:val="00F47E69"/>
    <w:rsid w:val="00F47F7A"/>
    <w:rsid w:val="00F50BBD"/>
    <w:rsid w:val="00F50E5F"/>
    <w:rsid w:val="00F5111E"/>
    <w:rsid w:val="00F529CD"/>
    <w:rsid w:val="00F5343D"/>
    <w:rsid w:val="00F53937"/>
    <w:rsid w:val="00F53B7D"/>
    <w:rsid w:val="00F53BE9"/>
    <w:rsid w:val="00F53D52"/>
    <w:rsid w:val="00F54008"/>
    <w:rsid w:val="00F556EE"/>
    <w:rsid w:val="00F55772"/>
    <w:rsid w:val="00F604CF"/>
    <w:rsid w:val="00F60505"/>
    <w:rsid w:val="00F60579"/>
    <w:rsid w:val="00F60884"/>
    <w:rsid w:val="00F6102D"/>
    <w:rsid w:val="00F613D7"/>
    <w:rsid w:val="00F61586"/>
    <w:rsid w:val="00F61654"/>
    <w:rsid w:val="00F6177A"/>
    <w:rsid w:val="00F629D9"/>
    <w:rsid w:val="00F63128"/>
    <w:rsid w:val="00F63428"/>
    <w:rsid w:val="00F63792"/>
    <w:rsid w:val="00F639CD"/>
    <w:rsid w:val="00F644BC"/>
    <w:rsid w:val="00F66846"/>
    <w:rsid w:val="00F668B8"/>
    <w:rsid w:val="00F66989"/>
    <w:rsid w:val="00F66D98"/>
    <w:rsid w:val="00F671FA"/>
    <w:rsid w:val="00F67FB0"/>
    <w:rsid w:val="00F704F0"/>
    <w:rsid w:val="00F71660"/>
    <w:rsid w:val="00F716C4"/>
    <w:rsid w:val="00F71781"/>
    <w:rsid w:val="00F717B0"/>
    <w:rsid w:val="00F721D7"/>
    <w:rsid w:val="00F73278"/>
    <w:rsid w:val="00F73AFB"/>
    <w:rsid w:val="00F74EAC"/>
    <w:rsid w:val="00F75260"/>
    <w:rsid w:val="00F7529F"/>
    <w:rsid w:val="00F7797C"/>
    <w:rsid w:val="00F803C6"/>
    <w:rsid w:val="00F803F1"/>
    <w:rsid w:val="00F806C1"/>
    <w:rsid w:val="00F80EEB"/>
    <w:rsid w:val="00F81C78"/>
    <w:rsid w:val="00F83E0F"/>
    <w:rsid w:val="00F8418C"/>
    <w:rsid w:val="00F84619"/>
    <w:rsid w:val="00F86B51"/>
    <w:rsid w:val="00F908A4"/>
    <w:rsid w:val="00F91020"/>
    <w:rsid w:val="00F911FD"/>
    <w:rsid w:val="00F92434"/>
    <w:rsid w:val="00F92721"/>
    <w:rsid w:val="00F929AB"/>
    <w:rsid w:val="00F93136"/>
    <w:rsid w:val="00F9314D"/>
    <w:rsid w:val="00F94984"/>
    <w:rsid w:val="00F96A7E"/>
    <w:rsid w:val="00F96D37"/>
    <w:rsid w:val="00F97BBD"/>
    <w:rsid w:val="00FA0CAA"/>
    <w:rsid w:val="00FA3E23"/>
    <w:rsid w:val="00FA3F21"/>
    <w:rsid w:val="00FA57D1"/>
    <w:rsid w:val="00FA5CFB"/>
    <w:rsid w:val="00FA76B3"/>
    <w:rsid w:val="00FB053F"/>
    <w:rsid w:val="00FB1589"/>
    <w:rsid w:val="00FB2BEF"/>
    <w:rsid w:val="00FB4256"/>
    <w:rsid w:val="00FB5FE3"/>
    <w:rsid w:val="00FB6026"/>
    <w:rsid w:val="00FB6EE0"/>
    <w:rsid w:val="00FB7502"/>
    <w:rsid w:val="00FB778A"/>
    <w:rsid w:val="00FC1AF9"/>
    <w:rsid w:val="00FC3C0C"/>
    <w:rsid w:val="00FC42B2"/>
    <w:rsid w:val="00FC498C"/>
    <w:rsid w:val="00FC52D2"/>
    <w:rsid w:val="00FC6DF2"/>
    <w:rsid w:val="00FC75B9"/>
    <w:rsid w:val="00FD0454"/>
    <w:rsid w:val="00FD0B98"/>
    <w:rsid w:val="00FD10B2"/>
    <w:rsid w:val="00FD1315"/>
    <w:rsid w:val="00FD13FA"/>
    <w:rsid w:val="00FD247D"/>
    <w:rsid w:val="00FD267A"/>
    <w:rsid w:val="00FD2A8A"/>
    <w:rsid w:val="00FD2C0E"/>
    <w:rsid w:val="00FD32AA"/>
    <w:rsid w:val="00FD32B7"/>
    <w:rsid w:val="00FD4B22"/>
    <w:rsid w:val="00FD4FB7"/>
    <w:rsid w:val="00FD5CD6"/>
    <w:rsid w:val="00FD5CFF"/>
    <w:rsid w:val="00FD643B"/>
    <w:rsid w:val="00FD6CD0"/>
    <w:rsid w:val="00FE0934"/>
    <w:rsid w:val="00FE1C50"/>
    <w:rsid w:val="00FE300F"/>
    <w:rsid w:val="00FE3416"/>
    <w:rsid w:val="00FE3622"/>
    <w:rsid w:val="00FE5760"/>
    <w:rsid w:val="00FE5CAD"/>
    <w:rsid w:val="00FE689B"/>
    <w:rsid w:val="00FE6B64"/>
    <w:rsid w:val="00FE6F8C"/>
    <w:rsid w:val="00FF0046"/>
    <w:rsid w:val="00FF0E9C"/>
    <w:rsid w:val="00FF1CD2"/>
    <w:rsid w:val="00FF3D8B"/>
    <w:rsid w:val="00FF41CA"/>
    <w:rsid w:val="00FF4BAB"/>
    <w:rsid w:val="00FF4D4A"/>
    <w:rsid w:val="00FF52E7"/>
    <w:rsid w:val="00FF5426"/>
    <w:rsid w:val="00FF54C8"/>
    <w:rsid w:val="00FF5E38"/>
    <w:rsid w:val="00FF654D"/>
    <w:rsid w:val="00FF71E0"/>
    <w:rsid w:val="00FF7A0A"/>
    <w:rsid w:val="00FF7EA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rules v:ext="edit">
        <o:r id="V:Rule2"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A1BCB"/>
    <w:rPr>
      <w:rFonts w:ascii="Arial" w:eastAsia="Times New Roman" w:hAnsi="Arial" w:cs="Arial"/>
      <w:i/>
      <w:sz w:val="24"/>
      <w:szCs w:val="24"/>
      <w:lang w:val="it-IT" w:eastAsia="en-US"/>
    </w:rPr>
  </w:style>
  <w:style w:type="paragraph" w:styleId="Heading1">
    <w:name w:val="heading 1"/>
    <w:basedOn w:val="Normal"/>
    <w:next w:val="Normal"/>
    <w:link w:val="Heading1Char"/>
    <w:qFormat/>
    <w:rsid w:val="000D31F5"/>
    <w:pPr>
      <w:keepNext/>
      <w:numPr>
        <w:numId w:val="1"/>
      </w:numPr>
      <w:spacing w:after="120"/>
      <w:outlineLvl w:val="0"/>
    </w:pPr>
    <w:rPr>
      <w:rFonts w:cs="Times New Roman"/>
      <w:b/>
      <w:i w:val="0"/>
      <w:sz w:val="26"/>
      <w:szCs w:val="20"/>
      <w:lang/>
    </w:rPr>
  </w:style>
  <w:style w:type="paragraph" w:styleId="Heading2">
    <w:name w:val="heading 2"/>
    <w:aliases w:val="a Titlu 2"/>
    <w:basedOn w:val="Normal"/>
    <w:next w:val="Normal"/>
    <w:link w:val="Heading2Char"/>
    <w:qFormat/>
    <w:rsid w:val="00060718"/>
    <w:pPr>
      <w:keepNext/>
      <w:numPr>
        <w:ilvl w:val="1"/>
        <w:numId w:val="1"/>
      </w:numPr>
      <w:outlineLvl w:val="1"/>
    </w:pPr>
    <w:rPr>
      <w:rFonts w:cs="Times New Roman"/>
      <w:b/>
      <w:sz w:val="22"/>
      <w:szCs w:val="20"/>
      <w:lang w:val="en-US"/>
    </w:rPr>
  </w:style>
  <w:style w:type="paragraph" w:styleId="Heading3">
    <w:name w:val="heading 3"/>
    <w:basedOn w:val="Normal"/>
    <w:next w:val="Normal"/>
    <w:link w:val="Heading3Char"/>
    <w:qFormat/>
    <w:rsid w:val="009218DA"/>
    <w:pPr>
      <w:keepNext/>
      <w:numPr>
        <w:ilvl w:val="2"/>
        <w:numId w:val="1"/>
      </w:numPr>
      <w:jc w:val="both"/>
      <w:outlineLvl w:val="2"/>
    </w:pPr>
    <w:rPr>
      <w:rFonts w:cs="Times New Roman"/>
      <w:b/>
      <w:i w:val="0"/>
      <w:sz w:val="22"/>
      <w:szCs w:val="20"/>
      <w:lang w:val="en-US"/>
    </w:rPr>
  </w:style>
  <w:style w:type="paragraph" w:styleId="Heading4">
    <w:name w:val="heading 4"/>
    <w:basedOn w:val="Normal"/>
    <w:next w:val="Normal"/>
    <w:link w:val="Heading4Char"/>
    <w:qFormat/>
    <w:rsid w:val="00D317EB"/>
    <w:pPr>
      <w:keepNext/>
      <w:numPr>
        <w:ilvl w:val="3"/>
        <w:numId w:val="1"/>
      </w:numPr>
      <w:spacing w:after="60"/>
      <w:outlineLvl w:val="3"/>
    </w:pPr>
    <w:rPr>
      <w:rFonts w:cs="Times New Roman"/>
      <w:b/>
      <w:sz w:val="22"/>
      <w:szCs w:val="20"/>
      <w:lang w:val="en-US"/>
    </w:rPr>
  </w:style>
  <w:style w:type="paragraph" w:styleId="Heading5">
    <w:name w:val="heading 5"/>
    <w:basedOn w:val="Normal"/>
    <w:next w:val="Normal"/>
    <w:link w:val="Heading5Char"/>
    <w:qFormat/>
    <w:rsid w:val="00157FC4"/>
    <w:pPr>
      <w:keepNext/>
      <w:numPr>
        <w:ilvl w:val="4"/>
        <w:numId w:val="1"/>
      </w:numPr>
      <w:spacing w:before="120" w:line="360" w:lineRule="auto"/>
      <w:jc w:val="both"/>
      <w:outlineLvl w:val="4"/>
    </w:pPr>
    <w:rPr>
      <w:rFonts w:ascii="Times New Roman" w:hAnsi="Times New Roman" w:cs="Times New Roman"/>
      <w:sz w:val="26"/>
      <w:szCs w:val="20"/>
      <w:lang w:val="en-GB"/>
    </w:rPr>
  </w:style>
  <w:style w:type="paragraph" w:styleId="Heading6">
    <w:name w:val="heading 6"/>
    <w:basedOn w:val="Normal"/>
    <w:next w:val="Normal"/>
    <w:link w:val="Heading6Char"/>
    <w:qFormat/>
    <w:rsid w:val="00157FC4"/>
    <w:pPr>
      <w:keepNext/>
      <w:numPr>
        <w:ilvl w:val="5"/>
        <w:numId w:val="1"/>
      </w:numPr>
      <w:spacing w:after="60"/>
      <w:outlineLvl w:val="5"/>
    </w:pPr>
    <w:rPr>
      <w:rFonts w:ascii="Times New Roman" w:hAnsi="Times New Roman" w:cs="Times New Roman"/>
      <w:i w:val="0"/>
      <w:sz w:val="26"/>
      <w:szCs w:val="20"/>
      <w:lang/>
    </w:rPr>
  </w:style>
  <w:style w:type="paragraph" w:styleId="Heading7">
    <w:name w:val="heading 7"/>
    <w:basedOn w:val="Normal"/>
    <w:next w:val="Normal"/>
    <w:link w:val="Heading7Char"/>
    <w:qFormat/>
    <w:rsid w:val="00157FC4"/>
    <w:pPr>
      <w:keepNext/>
      <w:numPr>
        <w:ilvl w:val="6"/>
        <w:numId w:val="1"/>
      </w:numPr>
      <w:outlineLvl w:val="6"/>
    </w:pPr>
    <w:rPr>
      <w:rFonts w:ascii="Times New Roman" w:hAnsi="Times New Roman" w:cs="Times New Roman"/>
      <w:b/>
      <w:i w:val="0"/>
      <w:szCs w:val="20"/>
      <w:lang w:val="en-GB"/>
    </w:rPr>
  </w:style>
  <w:style w:type="paragraph" w:styleId="Heading8">
    <w:name w:val="heading 8"/>
    <w:basedOn w:val="Normal"/>
    <w:next w:val="Normal"/>
    <w:link w:val="Heading8Char"/>
    <w:qFormat/>
    <w:rsid w:val="00157FC4"/>
    <w:pPr>
      <w:keepNext/>
      <w:numPr>
        <w:ilvl w:val="7"/>
        <w:numId w:val="1"/>
      </w:numPr>
      <w:spacing w:after="120"/>
      <w:jc w:val="both"/>
      <w:outlineLvl w:val="7"/>
    </w:pPr>
    <w:rPr>
      <w:rFonts w:ascii="Times New Roman" w:hAnsi="Times New Roman" w:cs="Times New Roman"/>
      <w:b/>
      <w:i w:val="0"/>
      <w:sz w:val="28"/>
      <w:szCs w:val="20"/>
      <w:lang/>
    </w:rPr>
  </w:style>
  <w:style w:type="paragraph" w:styleId="Heading9">
    <w:name w:val="heading 9"/>
    <w:basedOn w:val="Normal"/>
    <w:next w:val="Normal"/>
    <w:link w:val="Heading9Char"/>
    <w:qFormat/>
    <w:rsid w:val="00157FC4"/>
    <w:pPr>
      <w:keepNext/>
      <w:numPr>
        <w:ilvl w:val="8"/>
        <w:numId w:val="1"/>
      </w:numPr>
      <w:tabs>
        <w:tab w:val="left" w:pos="-720"/>
      </w:tabs>
      <w:suppressAutoHyphens/>
      <w:spacing w:line="312" w:lineRule="auto"/>
      <w:jc w:val="both"/>
      <w:outlineLvl w:val="8"/>
    </w:pPr>
    <w:rPr>
      <w:rFonts w:ascii="Times New Roman" w:hAnsi="Times New Roman" w:cs="Times New Roman"/>
      <w:i w:val="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31F5"/>
    <w:rPr>
      <w:rFonts w:ascii="Arial" w:eastAsia="Times New Roman" w:hAnsi="Arial"/>
      <w:b/>
      <w:sz w:val="26"/>
      <w:lang/>
    </w:rPr>
  </w:style>
  <w:style w:type="character" w:customStyle="1" w:styleId="Heading2Char">
    <w:name w:val="Heading 2 Char"/>
    <w:aliases w:val="a Titlu 2 Char"/>
    <w:link w:val="Heading2"/>
    <w:rsid w:val="00060718"/>
    <w:rPr>
      <w:rFonts w:ascii="Arial" w:eastAsia="Times New Roman" w:hAnsi="Arial"/>
      <w:b/>
      <w:i/>
      <w:sz w:val="22"/>
      <w:lang w:val="en-US" w:eastAsia="en-US"/>
    </w:rPr>
  </w:style>
  <w:style w:type="character" w:customStyle="1" w:styleId="Heading3Char">
    <w:name w:val="Heading 3 Char"/>
    <w:link w:val="Heading3"/>
    <w:rsid w:val="009218DA"/>
    <w:rPr>
      <w:rFonts w:ascii="Arial" w:eastAsia="Times New Roman" w:hAnsi="Arial"/>
      <w:b/>
      <w:sz w:val="22"/>
      <w:lang w:val="en-US" w:eastAsia="en-US"/>
    </w:rPr>
  </w:style>
  <w:style w:type="character" w:customStyle="1" w:styleId="Heading4Char">
    <w:name w:val="Heading 4 Char"/>
    <w:link w:val="Heading4"/>
    <w:rsid w:val="00D317EB"/>
    <w:rPr>
      <w:rFonts w:ascii="Arial" w:eastAsia="Times New Roman" w:hAnsi="Arial"/>
      <w:b/>
      <w:i/>
      <w:sz w:val="22"/>
      <w:lang w:val="en-US" w:eastAsia="en-US"/>
    </w:rPr>
  </w:style>
  <w:style w:type="character" w:customStyle="1" w:styleId="Heading5Char">
    <w:name w:val="Heading 5 Char"/>
    <w:link w:val="Heading5"/>
    <w:rsid w:val="00157FC4"/>
    <w:rPr>
      <w:rFonts w:ascii="Times New Roman" w:eastAsia="Times New Roman" w:hAnsi="Times New Roman"/>
      <w:i/>
      <w:sz w:val="26"/>
      <w:lang w:val="en-GB"/>
    </w:rPr>
  </w:style>
  <w:style w:type="character" w:customStyle="1" w:styleId="Heading6Char">
    <w:name w:val="Heading 6 Char"/>
    <w:link w:val="Heading6"/>
    <w:rsid w:val="00157FC4"/>
    <w:rPr>
      <w:rFonts w:ascii="Times New Roman" w:eastAsia="Times New Roman" w:hAnsi="Times New Roman"/>
      <w:sz w:val="26"/>
      <w:lang/>
    </w:rPr>
  </w:style>
  <w:style w:type="character" w:customStyle="1" w:styleId="Heading7Char">
    <w:name w:val="Heading 7 Char"/>
    <w:link w:val="Heading7"/>
    <w:rsid w:val="00157FC4"/>
    <w:rPr>
      <w:rFonts w:ascii="Times New Roman" w:eastAsia="Times New Roman" w:hAnsi="Times New Roman"/>
      <w:b/>
      <w:sz w:val="24"/>
      <w:lang w:val="en-GB"/>
    </w:rPr>
  </w:style>
  <w:style w:type="character" w:customStyle="1" w:styleId="Heading8Char">
    <w:name w:val="Heading 8 Char"/>
    <w:link w:val="Heading8"/>
    <w:rsid w:val="00157FC4"/>
    <w:rPr>
      <w:rFonts w:ascii="Times New Roman" w:eastAsia="Times New Roman" w:hAnsi="Times New Roman"/>
      <w:b/>
      <w:sz w:val="28"/>
      <w:lang/>
    </w:rPr>
  </w:style>
  <w:style w:type="character" w:customStyle="1" w:styleId="Heading9Char">
    <w:name w:val="Heading 9 Char"/>
    <w:link w:val="Heading9"/>
    <w:rsid w:val="00157FC4"/>
    <w:rPr>
      <w:rFonts w:ascii="Times New Roman" w:eastAsia="Times New Roman" w:hAnsi="Times New Roman"/>
      <w:sz w:val="24"/>
      <w:lang/>
    </w:rPr>
  </w:style>
  <w:style w:type="paragraph" w:styleId="Header">
    <w:name w:val="header"/>
    <w:basedOn w:val="Normal"/>
    <w:link w:val="HeaderChar"/>
    <w:unhideWhenUsed/>
    <w:rsid w:val="00B42D26"/>
    <w:pPr>
      <w:tabs>
        <w:tab w:val="center" w:pos="4680"/>
        <w:tab w:val="right" w:pos="9360"/>
      </w:tabs>
    </w:pPr>
  </w:style>
  <w:style w:type="character" w:customStyle="1" w:styleId="HeaderChar">
    <w:name w:val="Header Char"/>
    <w:basedOn w:val="DefaultParagraphFont"/>
    <w:link w:val="Header"/>
    <w:uiPriority w:val="99"/>
    <w:rsid w:val="00B42D26"/>
  </w:style>
  <w:style w:type="paragraph" w:styleId="Footer">
    <w:name w:val="footer"/>
    <w:basedOn w:val="Normal"/>
    <w:link w:val="FooterChar"/>
    <w:uiPriority w:val="99"/>
    <w:unhideWhenUsed/>
    <w:rsid w:val="00B42D26"/>
    <w:pPr>
      <w:tabs>
        <w:tab w:val="center" w:pos="4680"/>
        <w:tab w:val="right" w:pos="9360"/>
      </w:tabs>
    </w:pPr>
  </w:style>
  <w:style w:type="character" w:customStyle="1" w:styleId="FooterChar">
    <w:name w:val="Footer Char"/>
    <w:basedOn w:val="DefaultParagraphFont"/>
    <w:link w:val="Footer"/>
    <w:uiPriority w:val="99"/>
    <w:rsid w:val="00B42D26"/>
  </w:style>
  <w:style w:type="paragraph" w:styleId="BalloonText">
    <w:name w:val="Balloon Text"/>
    <w:basedOn w:val="Normal"/>
    <w:link w:val="BalloonTextChar"/>
    <w:uiPriority w:val="99"/>
    <w:semiHidden/>
    <w:unhideWhenUsed/>
    <w:rsid w:val="00B42D26"/>
    <w:rPr>
      <w:rFonts w:ascii="Tahoma" w:eastAsia="Calibri" w:hAnsi="Tahoma" w:cs="Times New Roman"/>
      <w:i w:val="0"/>
      <w:sz w:val="16"/>
      <w:szCs w:val="16"/>
      <w:lang/>
    </w:rPr>
  </w:style>
  <w:style w:type="character" w:customStyle="1" w:styleId="BalloonTextChar">
    <w:name w:val="Balloon Text Char"/>
    <w:link w:val="BalloonText"/>
    <w:uiPriority w:val="99"/>
    <w:semiHidden/>
    <w:rsid w:val="00B42D26"/>
    <w:rPr>
      <w:rFonts w:ascii="Tahoma" w:hAnsi="Tahoma" w:cs="Tahoma"/>
      <w:sz w:val="16"/>
      <w:szCs w:val="16"/>
    </w:rPr>
  </w:style>
  <w:style w:type="paragraph" w:styleId="Title">
    <w:name w:val="Title"/>
    <w:basedOn w:val="Normal"/>
    <w:link w:val="TitleChar"/>
    <w:qFormat/>
    <w:rsid w:val="00B42D26"/>
    <w:pPr>
      <w:spacing w:before="360" w:after="240"/>
      <w:jc w:val="center"/>
      <w:outlineLvl w:val="0"/>
    </w:pPr>
    <w:rPr>
      <w:rFonts w:cs="Times New Roman"/>
      <w:b/>
      <w:i w:val="0"/>
      <w:caps/>
      <w:shadow/>
      <w:spacing w:val="50"/>
      <w:kern w:val="28"/>
      <w:sz w:val="32"/>
      <w:szCs w:val="20"/>
      <w:lang w:val="en-GB"/>
    </w:rPr>
  </w:style>
  <w:style w:type="character" w:customStyle="1" w:styleId="TitleChar">
    <w:name w:val="Title Char"/>
    <w:link w:val="Title"/>
    <w:rsid w:val="00B42D26"/>
    <w:rPr>
      <w:rFonts w:ascii="Arial" w:eastAsia="Times New Roman" w:hAnsi="Arial" w:cs="Times New Roman"/>
      <w:b/>
      <w:caps/>
      <w:shadow/>
      <w:spacing w:val="50"/>
      <w:kern w:val="28"/>
      <w:sz w:val="32"/>
      <w:szCs w:val="20"/>
      <w:lang w:val="en-GB"/>
    </w:rPr>
  </w:style>
  <w:style w:type="paragraph" w:customStyle="1" w:styleId="Piese">
    <w:name w:val="Piese"/>
    <w:basedOn w:val="Normal"/>
    <w:rsid w:val="00B42D26"/>
    <w:rPr>
      <w:b/>
      <w:caps/>
      <w:lang w:val="en-US"/>
    </w:rPr>
  </w:style>
  <w:style w:type="paragraph" w:customStyle="1" w:styleId="Numar">
    <w:name w:val="Numar"/>
    <w:basedOn w:val="Normal"/>
    <w:rsid w:val="00B42D26"/>
    <w:pPr>
      <w:jc w:val="right"/>
    </w:pPr>
    <w:rPr>
      <w:sz w:val="26"/>
      <w:lang w:val="en-US"/>
    </w:rPr>
  </w:style>
  <w:style w:type="paragraph" w:styleId="BodyText3">
    <w:name w:val="Body Text 3"/>
    <w:basedOn w:val="Normal"/>
    <w:link w:val="BodyText3Char"/>
    <w:rsid w:val="00157FC4"/>
    <w:pPr>
      <w:jc w:val="center"/>
    </w:pPr>
    <w:rPr>
      <w:rFonts w:cs="Times New Roman"/>
      <w:b/>
      <w:i w:val="0"/>
      <w:sz w:val="40"/>
      <w:szCs w:val="20"/>
      <w:lang w:val="ro-RO"/>
    </w:rPr>
  </w:style>
  <w:style w:type="character" w:customStyle="1" w:styleId="BodyText3Char">
    <w:name w:val="Body Text 3 Char"/>
    <w:link w:val="BodyText3"/>
    <w:rsid w:val="00157FC4"/>
    <w:rPr>
      <w:rFonts w:ascii="Arial" w:eastAsia="Times New Roman" w:hAnsi="Arial" w:cs="Times New Roman"/>
      <w:b/>
      <w:sz w:val="40"/>
      <w:szCs w:val="20"/>
      <w:lang w:val="ro-RO"/>
    </w:rPr>
  </w:style>
  <w:style w:type="paragraph" w:customStyle="1" w:styleId="Antet">
    <w:name w:val="Antet"/>
    <w:basedOn w:val="Normal"/>
    <w:rsid w:val="00157FC4"/>
    <w:rPr>
      <w:rFonts w:ascii="Arial Black" w:hAnsi="Arial Black"/>
      <w:caps/>
      <w:shadow/>
      <w:sz w:val="26"/>
      <w:lang w:val="en-US"/>
    </w:rPr>
  </w:style>
  <w:style w:type="paragraph" w:styleId="ListParagraph">
    <w:name w:val="List Paragraph"/>
    <w:basedOn w:val="Normal"/>
    <w:qFormat/>
    <w:rsid w:val="00D0420B"/>
    <w:pPr>
      <w:ind w:left="720"/>
    </w:pPr>
  </w:style>
  <w:style w:type="character" w:customStyle="1" w:styleId="tpa1">
    <w:name w:val="tpa1"/>
    <w:basedOn w:val="DefaultParagraphFont"/>
    <w:rsid w:val="00C513CD"/>
  </w:style>
  <w:style w:type="character" w:customStyle="1" w:styleId="tpt1">
    <w:name w:val="tpt1"/>
    <w:basedOn w:val="DefaultParagraphFont"/>
    <w:rsid w:val="00C513CD"/>
  </w:style>
  <w:style w:type="character" w:customStyle="1" w:styleId="style">
    <w:name w:val="style"/>
    <w:basedOn w:val="DefaultParagraphFont"/>
    <w:rsid w:val="00BD2149"/>
  </w:style>
  <w:style w:type="character" w:styleId="Hyperlink">
    <w:name w:val="Hyperlink"/>
    <w:uiPriority w:val="99"/>
    <w:unhideWhenUsed/>
    <w:rsid w:val="00BD2149"/>
    <w:rPr>
      <w:color w:val="0000FF"/>
      <w:u w:val="single"/>
    </w:rPr>
  </w:style>
  <w:style w:type="paragraph" w:styleId="BodyText">
    <w:name w:val="Body Text"/>
    <w:basedOn w:val="Normal"/>
    <w:link w:val="BodyTextChar"/>
    <w:uiPriority w:val="99"/>
    <w:unhideWhenUsed/>
    <w:rsid w:val="00743597"/>
    <w:pPr>
      <w:spacing w:after="120"/>
    </w:pPr>
    <w:rPr>
      <w:rFonts w:ascii="Times New Roman" w:hAnsi="Times New Roman" w:cs="Times New Roman"/>
      <w:i w:val="0"/>
      <w:sz w:val="20"/>
      <w:szCs w:val="20"/>
      <w:lang w:val="en-GB"/>
    </w:rPr>
  </w:style>
  <w:style w:type="character" w:customStyle="1" w:styleId="BodyTextChar">
    <w:name w:val="Body Text Char"/>
    <w:link w:val="BodyText"/>
    <w:uiPriority w:val="99"/>
    <w:rsid w:val="00743597"/>
    <w:rPr>
      <w:rFonts w:ascii="Times New Roman" w:eastAsia="Times New Roman" w:hAnsi="Times New Roman"/>
      <w:lang w:val="en-GB"/>
    </w:rPr>
  </w:style>
  <w:style w:type="paragraph" w:customStyle="1" w:styleId="Sergiu">
    <w:name w:val="Sergiu"/>
    <w:basedOn w:val="Normal"/>
    <w:autoRedefine/>
    <w:rsid w:val="00636B2A"/>
    <w:pPr>
      <w:spacing w:line="360" w:lineRule="auto"/>
      <w:jc w:val="both"/>
    </w:pPr>
    <w:rPr>
      <w:sz w:val="22"/>
      <w:szCs w:val="22"/>
      <w:lang w:val="ro-RO" w:eastAsia="ro-RO"/>
    </w:rPr>
  </w:style>
  <w:style w:type="paragraph" w:styleId="BodyText2">
    <w:name w:val="Body Text 2"/>
    <w:basedOn w:val="Normal"/>
    <w:link w:val="BodyText2Char"/>
    <w:uiPriority w:val="99"/>
    <w:unhideWhenUsed/>
    <w:rsid w:val="00D415FB"/>
    <w:pPr>
      <w:spacing w:after="120" w:line="480" w:lineRule="auto"/>
    </w:pPr>
    <w:rPr>
      <w:rFonts w:ascii="Times New Roman" w:hAnsi="Times New Roman" w:cs="Times New Roman"/>
      <w:i w:val="0"/>
      <w:sz w:val="20"/>
      <w:szCs w:val="20"/>
      <w:lang w:val="en-GB"/>
    </w:rPr>
  </w:style>
  <w:style w:type="character" w:customStyle="1" w:styleId="BodyText2Char">
    <w:name w:val="Body Text 2 Char"/>
    <w:link w:val="BodyText2"/>
    <w:uiPriority w:val="99"/>
    <w:rsid w:val="00D415FB"/>
    <w:rPr>
      <w:rFonts w:ascii="Times New Roman" w:eastAsia="Times New Roman" w:hAnsi="Times New Roman"/>
      <w:lang w:val="en-GB"/>
    </w:rPr>
  </w:style>
  <w:style w:type="paragraph" w:customStyle="1" w:styleId="Style1">
    <w:name w:val="Style1"/>
    <w:basedOn w:val="Normal"/>
    <w:link w:val="Style1Char"/>
    <w:rsid w:val="00C11397"/>
    <w:pPr>
      <w:spacing w:line="300" w:lineRule="exact"/>
      <w:ind w:firstLine="720"/>
      <w:jc w:val="both"/>
    </w:pPr>
    <w:rPr>
      <w:rFonts w:eastAsia="Calibri" w:cs="Times New Roman"/>
      <w:i w:val="0"/>
      <w:szCs w:val="20"/>
      <w:lang w:val="ro-RO"/>
    </w:rPr>
  </w:style>
  <w:style w:type="character" w:customStyle="1" w:styleId="Style1Char">
    <w:name w:val="Style1 Char"/>
    <w:link w:val="Style1"/>
    <w:rsid w:val="00C11397"/>
    <w:rPr>
      <w:rFonts w:ascii="Arial" w:hAnsi="Arial"/>
      <w:sz w:val="24"/>
      <w:lang w:val="ro-RO" w:eastAsia="en-US" w:bidi="ar-SA"/>
    </w:rPr>
  </w:style>
  <w:style w:type="paragraph" w:customStyle="1" w:styleId="CharCharCharCharCharCharChar">
    <w:name w:val=" Char Char Char Char Char Char Char"/>
    <w:basedOn w:val="Normal"/>
    <w:rsid w:val="000E14A5"/>
    <w:rPr>
      <w:lang w:val="pl-PL" w:eastAsia="pl-PL"/>
    </w:rPr>
  </w:style>
  <w:style w:type="character" w:customStyle="1" w:styleId="lab1">
    <w:name w:val="lab1"/>
    <w:rsid w:val="000E14A5"/>
    <w:rPr>
      <w:i/>
      <w:iCs/>
      <w:color w:val="999999"/>
    </w:rPr>
  </w:style>
  <w:style w:type="paragraph" w:customStyle="1" w:styleId="Caracter">
    <w:name w:val=" Caracter"/>
    <w:basedOn w:val="Normal"/>
    <w:rsid w:val="00742DEB"/>
    <w:rPr>
      <w:lang w:val="pl-PL" w:eastAsia="pl-PL"/>
    </w:rPr>
  </w:style>
  <w:style w:type="paragraph" w:styleId="BodyTextIndent">
    <w:name w:val="Body Text Indent"/>
    <w:basedOn w:val="Normal"/>
    <w:link w:val="BodyTextIndentChar"/>
    <w:uiPriority w:val="99"/>
    <w:rsid w:val="00784C64"/>
    <w:pPr>
      <w:spacing w:after="120"/>
      <w:ind w:left="283"/>
    </w:pPr>
    <w:rPr>
      <w:rFonts w:ascii="Times New Roman" w:hAnsi="Times New Roman" w:cs="Times New Roman"/>
      <w:i w:val="0"/>
      <w:lang/>
    </w:rPr>
  </w:style>
  <w:style w:type="character" w:customStyle="1" w:styleId="BodyTextIndentChar">
    <w:name w:val="Body Text Indent Char"/>
    <w:link w:val="BodyTextIndent"/>
    <w:uiPriority w:val="99"/>
    <w:rsid w:val="004D4047"/>
    <w:rPr>
      <w:rFonts w:ascii="Times New Roman" w:eastAsia="Times New Roman" w:hAnsi="Times New Roman"/>
      <w:sz w:val="24"/>
      <w:szCs w:val="24"/>
    </w:rPr>
  </w:style>
  <w:style w:type="paragraph" w:customStyle="1" w:styleId="manana">
    <w:name w:val="manana"/>
    <w:basedOn w:val="Normal"/>
    <w:rsid w:val="003C679D"/>
    <w:pPr>
      <w:spacing w:line="360" w:lineRule="auto"/>
      <w:ind w:firstLine="720"/>
      <w:jc w:val="both"/>
    </w:pPr>
    <w:rPr>
      <w:lang w:val="ro-RO"/>
    </w:rPr>
  </w:style>
  <w:style w:type="paragraph" w:styleId="BodyTextIndent2">
    <w:name w:val="Body Text Indent 2"/>
    <w:basedOn w:val="Normal"/>
    <w:rsid w:val="00C62E7E"/>
    <w:pPr>
      <w:spacing w:after="120" w:line="480" w:lineRule="auto"/>
      <w:ind w:left="283"/>
    </w:pPr>
  </w:style>
  <w:style w:type="character" w:styleId="Strong">
    <w:name w:val="Strong"/>
    <w:uiPriority w:val="22"/>
    <w:qFormat/>
    <w:rsid w:val="000F0565"/>
    <w:rPr>
      <w:b/>
      <w:bCs/>
    </w:rPr>
  </w:style>
  <w:style w:type="character" w:customStyle="1" w:styleId="usual2">
    <w:name w:val="usual2"/>
    <w:basedOn w:val="DefaultParagraphFont"/>
    <w:rsid w:val="000F0565"/>
  </w:style>
  <w:style w:type="character" w:customStyle="1" w:styleId="pt1">
    <w:name w:val="pt1"/>
    <w:rsid w:val="000C54E6"/>
    <w:rPr>
      <w:b/>
      <w:bCs/>
      <w:color w:val="8F0000"/>
    </w:rPr>
  </w:style>
  <w:style w:type="paragraph" w:styleId="NormalWeb">
    <w:name w:val="Normal (Web)"/>
    <w:basedOn w:val="Normal"/>
    <w:uiPriority w:val="99"/>
    <w:rsid w:val="00DB505C"/>
    <w:pPr>
      <w:spacing w:before="100" w:beforeAutospacing="1" w:after="100" w:afterAutospacing="1"/>
    </w:pPr>
    <w:rPr>
      <w:lang w:val="en-US"/>
    </w:rPr>
  </w:style>
  <w:style w:type="paragraph" w:customStyle="1" w:styleId="AbsolutNormal">
    <w:name w:val="AbsolutNormal"/>
    <w:basedOn w:val="Normal"/>
    <w:rsid w:val="00DC0BFA"/>
    <w:pPr>
      <w:ind w:left="720"/>
      <w:jc w:val="both"/>
    </w:pPr>
    <w:rPr>
      <w:rFonts w:ascii="Tahoma" w:hAnsi="Tahoma" w:cs="Tahoma"/>
      <w:szCs w:val="28"/>
      <w:lang w:val="ro-RO"/>
    </w:rPr>
  </w:style>
  <w:style w:type="paragraph" w:customStyle="1" w:styleId="Char">
    <w:name w:val=" Char"/>
    <w:basedOn w:val="Normal"/>
    <w:rsid w:val="00D43FC3"/>
    <w:rPr>
      <w:lang w:val="pl-PL" w:eastAsia="pl-PL"/>
    </w:rPr>
  </w:style>
  <w:style w:type="character" w:customStyle="1" w:styleId="apple-style-span">
    <w:name w:val="apple-style-span"/>
    <w:basedOn w:val="DefaultParagraphFont"/>
    <w:rsid w:val="000D31F5"/>
  </w:style>
  <w:style w:type="paragraph" w:styleId="TOCHeading">
    <w:name w:val="TOC Heading"/>
    <w:basedOn w:val="Heading1"/>
    <w:next w:val="Normal"/>
    <w:uiPriority w:val="39"/>
    <w:qFormat/>
    <w:rsid w:val="00D317EB"/>
    <w:pPr>
      <w:keepLines/>
      <w:numPr>
        <w:numId w:val="0"/>
      </w:numPr>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A52A28"/>
    <w:pPr>
      <w:numPr>
        <w:numId w:val="6"/>
      </w:numPr>
      <w:tabs>
        <w:tab w:val="left" w:pos="1134"/>
        <w:tab w:val="right" w:leader="dot" w:pos="9781"/>
      </w:tabs>
      <w:spacing w:line="276" w:lineRule="auto"/>
      <w:ind w:right="-22"/>
    </w:pPr>
    <w:rPr>
      <w:i w:val="0"/>
      <w:noProof/>
      <w:sz w:val="22"/>
      <w:szCs w:val="22"/>
      <w:lang w:val="ro-RO"/>
    </w:rPr>
  </w:style>
  <w:style w:type="paragraph" w:styleId="TOC2">
    <w:name w:val="toc 2"/>
    <w:basedOn w:val="Normal"/>
    <w:next w:val="Normal"/>
    <w:autoRedefine/>
    <w:uiPriority w:val="39"/>
    <w:unhideWhenUsed/>
    <w:rsid w:val="006C7B41"/>
    <w:pPr>
      <w:tabs>
        <w:tab w:val="left" w:pos="1134"/>
        <w:tab w:val="right" w:leader="dot" w:pos="9781"/>
      </w:tabs>
      <w:spacing w:line="276" w:lineRule="auto"/>
      <w:ind w:left="200" w:right="-22"/>
    </w:pPr>
  </w:style>
  <w:style w:type="paragraph" w:styleId="TOC3">
    <w:name w:val="toc 3"/>
    <w:basedOn w:val="Normal"/>
    <w:next w:val="Normal"/>
    <w:autoRedefine/>
    <w:uiPriority w:val="39"/>
    <w:unhideWhenUsed/>
    <w:rsid w:val="00434AF1"/>
    <w:pPr>
      <w:tabs>
        <w:tab w:val="left" w:pos="1100"/>
        <w:tab w:val="right" w:leader="dot" w:pos="9781"/>
      </w:tabs>
      <w:ind w:left="1134" w:hanging="734"/>
    </w:pPr>
  </w:style>
  <w:style w:type="paragraph" w:styleId="NoSpacing">
    <w:name w:val="No Spacing"/>
    <w:uiPriority w:val="1"/>
    <w:qFormat/>
    <w:rsid w:val="004D4047"/>
    <w:rPr>
      <w:rFonts w:ascii="Times New Roman" w:eastAsia="Times New Roman" w:hAnsi="Times New Roman"/>
      <w:sz w:val="24"/>
      <w:szCs w:val="24"/>
      <w:lang w:eastAsia="en-US"/>
    </w:rPr>
  </w:style>
  <w:style w:type="paragraph" w:customStyle="1" w:styleId="CharCharCharCharCharCharChar0">
    <w:name w:val="Char Char Char Char Char Char Char"/>
    <w:basedOn w:val="Normal"/>
    <w:rsid w:val="004D4047"/>
    <w:rPr>
      <w:lang w:val="pl-PL" w:eastAsia="pl-PL"/>
    </w:rPr>
  </w:style>
  <w:style w:type="paragraph" w:customStyle="1" w:styleId="Caracter0">
    <w:name w:val="Caracter"/>
    <w:basedOn w:val="Normal"/>
    <w:rsid w:val="004D4047"/>
    <w:rPr>
      <w:lang w:val="pl-PL" w:eastAsia="pl-PL"/>
    </w:rPr>
  </w:style>
  <w:style w:type="paragraph" w:customStyle="1" w:styleId="marianaChar">
    <w:name w:val="mariana Char"/>
    <w:basedOn w:val="Normal"/>
    <w:link w:val="marianaCharChar"/>
    <w:rsid w:val="004D4047"/>
    <w:pPr>
      <w:spacing w:line="360" w:lineRule="auto"/>
      <w:ind w:firstLine="720"/>
      <w:jc w:val="both"/>
    </w:pPr>
    <w:rPr>
      <w:rFonts w:cs="Times New Roman"/>
      <w:i w:val="0"/>
      <w:sz w:val="22"/>
      <w:lang w:val="ro-RO"/>
    </w:rPr>
  </w:style>
  <w:style w:type="character" w:customStyle="1" w:styleId="marianaCharChar">
    <w:name w:val="mariana Char Char"/>
    <w:link w:val="marianaChar"/>
    <w:rsid w:val="004D4047"/>
    <w:rPr>
      <w:rFonts w:ascii="Arial" w:eastAsia="Times New Roman" w:hAnsi="Arial" w:cs="Arial"/>
      <w:sz w:val="22"/>
      <w:szCs w:val="24"/>
      <w:lang w:val="ro-RO"/>
    </w:rPr>
  </w:style>
  <w:style w:type="character" w:customStyle="1" w:styleId="apple-converted-space">
    <w:name w:val="apple-converted-space"/>
    <w:basedOn w:val="DefaultParagraphFont"/>
    <w:rsid w:val="004D4047"/>
  </w:style>
  <w:style w:type="paragraph" w:styleId="BodyTextIndent3">
    <w:name w:val="Body Text Indent 3"/>
    <w:basedOn w:val="Normal"/>
    <w:link w:val="BodyTextIndent3Char"/>
    <w:unhideWhenUsed/>
    <w:rsid w:val="004D4047"/>
    <w:pPr>
      <w:spacing w:after="120"/>
      <w:ind w:left="283"/>
    </w:pPr>
    <w:rPr>
      <w:rFonts w:ascii="Times New Roman" w:hAnsi="Times New Roman" w:cs="Times New Roman"/>
      <w:i w:val="0"/>
      <w:sz w:val="16"/>
      <w:szCs w:val="16"/>
      <w:lang w:val="en-GB"/>
    </w:rPr>
  </w:style>
  <w:style w:type="character" w:customStyle="1" w:styleId="BodyTextIndent3Char">
    <w:name w:val="Body Text Indent 3 Char"/>
    <w:link w:val="BodyTextIndent3"/>
    <w:rsid w:val="004D4047"/>
    <w:rPr>
      <w:rFonts w:ascii="Times New Roman" w:eastAsia="Times New Roman" w:hAnsi="Times New Roman"/>
      <w:sz w:val="16"/>
      <w:szCs w:val="16"/>
      <w:lang w:val="en-GB"/>
    </w:rPr>
  </w:style>
  <w:style w:type="paragraph" w:customStyle="1" w:styleId="CaracterCharCharChar">
    <w:name w:val="Caracter Char Char Char"/>
    <w:basedOn w:val="Normal"/>
    <w:rsid w:val="004D4047"/>
    <w:pPr>
      <w:spacing w:after="160" w:line="240" w:lineRule="exact"/>
    </w:pPr>
    <w:rPr>
      <w:rFonts w:ascii="Tahoma" w:hAnsi="Tahoma"/>
      <w:lang w:val="en-US"/>
    </w:rPr>
  </w:style>
  <w:style w:type="paragraph" w:customStyle="1" w:styleId="NORMAL0">
    <w:name w:val="NORMAL"/>
    <w:rsid w:val="004D4047"/>
    <w:pPr>
      <w:spacing w:line="360" w:lineRule="auto"/>
      <w:ind w:firstLine="567"/>
      <w:jc w:val="both"/>
    </w:pPr>
    <w:rPr>
      <w:rFonts w:ascii="Times New Roman" w:eastAsia="Times New Roman" w:hAnsi="Times New Roman"/>
      <w:sz w:val="24"/>
      <w:lang w:val="en-GB" w:eastAsia="en-US"/>
    </w:rPr>
  </w:style>
  <w:style w:type="paragraph" w:customStyle="1" w:styleId="mariana">
    <w:name w:val="mariana"/>
    <w:basedOn w:val="Normal"/>
    <w:rsid w:val="004D4047"/>
    <w:pPr>
      <w:spacing w:line="360" w:lineRule="auto"/>
      <w:ind w:firstLine="720"/>
      <w:jc w:val="both"/>
    </w:pPr>
    <w:rPr>
      <w:lang w:val="ro-RO"/>
    </w:rPr>
  </w:style>
  <w:style w:type="character" w:customStyle="1" w:styleId="telephone">
    <w:name w:val="telephone"/>
    <w:basedOn w:val="DefaultParagraphFont"/>
    <w:rsid w:val="004D4047"/>
  </w:style>
  <w:style w:type="paragraph" w:customStyle="1" w:styleId="NormalIndentNormalIndentCharNormalIndentCharCharCharCharCharCharNormalIndentCharCharCharCharCharCharCharCharCharNormalIndentCharCharCharCharCharCharCharCharNormalIndentCharCharCharCharHalcrow-NormalParagraph">
    <w:name w:val="Normal Indent.Normal Indent Char.Normal Indent Char Char Char Char Char Char.Normal Indent Char Char Char Char Char Char Char Char Char.Normal Indent Char Char Char Char Char Char Char Char.Normal Indent Char Char Char Char.Halcrow - Normal Paragraph"/>
    <w:basedOn w:val="Normal"/>
    <w:rsid w:val="004D4047"/>
    <w:pPr>
      <w:autoSpaceDE w:val="0"/>
      <w:autoSpaceDN w:val="0"/>
      <w:spacing w:after="300" w:line="300" w:lineRule="atLeast"/>
      <w:ind w:left="1985"/>
    </w:pPr>
    <w:rPr>
      <w:rFonts w:ascii="Garamond" w:hAnsi="Garamond" w:cs="Garamond"/>
      <w:sz w:val="22"/>
      <w:szCs w:val="22"/>
    </w:rPr>
  </w:style>
  <w:style w:type="character" w:styleId="Emphasis">
    <w:name w:val="Emphasis"/>
    <w:qFormat/>
    <w:rsid w:val="004D4047"/>
    <w:rPr>
      <w:i/>
      <w:iCs/>
    </w:rPr>
  </w:style>
  <w:style w:type="character" w:styleId="PageNumber">
    <w:name w:val="page number"/>
    <w:basedOn w:val="DefaultParagraphFont"/>
    <w:rsid w:val="004D4047"/>
  </w:style>
  <w:style w:type="paragraph" w:styleId="FootnoteText">
    <w:name w:val="footnote text"/>
    <w:basedOn w:val="Normal"/>
    <w:link w:val="FootnoteTextChar"/>
    <w:rsid w:val="004D4047"/>
    <w:pPr>
      <w:spacing w:line="360" w:lineRule="auto"/>
    </w:pPr>
    <w:rPr>
      <w:rFonts w:cs="Times New Roman"/>
      <w:i w:val="0"/>
      <w:sz w:val="20"/>
      <w:szCs w:val="20"/>
      <w:lang w:val="ro-RO"/>
    </w:rPr>
  </w:style>
  <w:style w:type="character" w:customStyle="1" w:styleId="FootnoteTextChar">
    <w:name w:val="Footnote Text Char"/>
    <w:link w:val="FootnoteText"/>
    <w:rsid w:val="004D4047"/>
    <w:rPr>
      <w:rFonts w:ascii="Arial" w:eastAsia="Times New Roman" w:hAnsi="Arial"/>
      <w:lang w:val="ro-RO"/>
    </w:rPr>
  </w:style>
  <w:style w:type="character" w:styleId="FootnoteReference">
    <w:name w:val="footnote reference"/>
    <w:rsid w:val="004D4047"/>
    <w:rPr>
      <w:vertAlign w:val="superscript"/>
    </w:rPr>
  </w:style>
  <w:style w:type="paragraph" w:customStyle="1" w:styleId="CharCharCharChar">
    <w:name w:val="Char Char Char Char"/>
    <w:basedOn w:val="Normal"/>
    <w:rsid w:val="004D4047"/>
    <w:pPr>
      <w:spacing w:after="160" w:line="240" w:lineRule="exact"/>
    </w:pPr>
    <w:rPr>
      <w:rFonts w:ascii="Tahoma" w:hAnsi="Tahoma" w:cs="Tahoma"/>
      <w:lang w:val="en-US"/>
    </w:rPr>
  </w:style>
  <w:style w:type="paragraph" w:customStyle="1" w:styleId="Normalarial">
    <w:name w:val="Normal+arial"/>
    <w:basedOn w:val="Normal"/>
    <w:rsid w:val="004D4047"/>
    <w:pPr>
      <w:spacing w:after="120" w:line="360" w:lineRule="auto"/>
      <w:jc w:val="both"/>
    </w:pPr>
    <w:rPr>
      <w:sz w:val="22"/>
      <w:szCs w:val="22"/>
      <w:lang w:val="ro-RO"/>
    </w:rPr>
  </w:style>
  <w:style w:type="character" w:customStyle="1" w:styleId="hilite2">
    <w:name w:val="hilite2"/>
    <w:basedOn w:val="DefaultParagraphFont"/>
    <w:rsid w:val="004D4047"/>
  </w:style>
  <w:style w:type="paragraph" w:customStyle="1" w:styleId="Char0">
    <w:name w:val="Char"/>
    <w:basedOn w:val="Normal"/>
    <w:rsid w:val="004D4047"/>
    <w:rPr>
      <w:lang w:val="pl-PL" w:eastAsia="pl-PL"/>
    </w:rPr>
  </w:style>
  <w:style w:type="paragraph" w:customStyle="1" w:styleId="ln2acttitlu">
    <w:name w:val="ln2acttitlu"/>
    <w:basedOn w:val="Normal"/>
    <w:rsid w:val="004D4047"/>
    <w:pPr>
      <w:spacing w:before="100" w:beforeAutospacing="1" w:after="100" w:afterAutospacing="1"/>
      <w:jc w:val="center"/>
    </w:pPr>
    <w:rPr>
      <w:color w:val="000010"/>
      <w:sz w:val="12"/>
      <w:szCs w:val="12"/>
    </w:rPr>
  </w:style>
  <w:style w:type="paragraph" w:styleId="Caption">
    <w:name w:val="caption"/>
    <w:basedOn w:val="Normal"/>
    <w:next w:val="Normal"/>
    <w:uiPriority w:val="35"/>
    <w:qFormat/>
    <w:rsid w:val="004D4047"/>
    <w:pPr>
      <w:spacing w:line="360" w:lineRule="auto"/>
      <w:jc w:val="center"/>
    </w:pPr>
    <w:rPr>
      <w:b/>
      <w:sz w:val="22"/>
      <w:lang w:val="ro-RO" w:eastAsia="ro-RO"/>
    </w:rPr>
  </w:style>
  <w:style w:type="table" w:styleId="TableGrid">
    <w:name w:val="Table Grid"/>
    <w:basedOn w:val="TableNormal"/>
    <w:rsid w:val="00480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et">
    <w:name w:val="Bulet"/>
    <w:basedOn w:val="Normal"/>
    <w:link w:val="BuletChar"/>
    <w:rsid w:val="00CD6BBB"/>
    <w:pPr>
      <w:numPr>
        <w:numId w:val="2"/>
      </w:numPr>
      <w:tabs>
        <w:tab w:val="left" w:pos="1304"/>
      </w:tabs>
      <w:spacing w:before="60" w:after="60"/>
      <w:jc w:val="both"/>
    </w:pPr>
    <w:rPr>
      <w:rFonts w:cs="Times New Roman"/>
      <w:i w:val="0"/>
      <w:iCs/>
      <w:szCs w:val="22"/>
      <w:lang/>
    </w:rPr>
  </w:style>
  <w:style w:type="character" w:customStyle="1" w:styleId="BuletChar">
    <w:name w:val="Bulet Char"/>
    <w:link w:val="Bulet"/>
    <w:rsid w:val="00CD6BBB"/>
    <w:rPr>
      <w:rFonts w:ascii="Arial" w:eastAsia="Times New Roman" w:hAnsi="Arial"/>
      <w:iCs/>
      <w:sz w:val="24"/>
      <w:szCs w:val="22"/>
      <w:lang w:val="it-IT"/>
    </w:rPr>
  </w:style>
  <w:style w:type="paragraph" w:customStyle="1" w:styleId="TextTabel">
    <w:name w:val="TextTabel"/>
    <w:rsid w:val="00CD6BBB"/>
    <w:rPr>
      <w:rFonts w:ascii="Arial Narrow" w:eastAsia="Times New Roman" w:hAnsi="Arial Narrow"/>
      <w:sz w:val="18"/>
      <w:szCs w:val="22"/>
      <w:lang w:val="en-AU" w:eastAsia="en-GB"/>
    </w:rPr>
  </w:style>
  <w:style w:type="paragraph" w:customStyle="1" w:styleId="Textbilant">
    <w:name w:val="Text bilant"/>
    <w:basedOn w:val="Normal"/>
    <w:link w:val="TextbilantChar"/>
    <w:rsid w:val="00CD6BBB"/>
    <w:pPr>
      <w:spacing w:before="80" w:after="160"/>
      <w:ind w:left="1304"/>
      <w:jc w:val="both"/>
    </w:pPr>
    <w:rPr>
      <w:rFonts w:cs="Times New Roman"/>
      <w:i w:val="0"/>
      <w:lang/>
    </w:rPr>
  </w:style>
  <w:style w:type="character" w:customStyle="1" w:styleId="TextnormalCharChar1">
    <w:name w:val="Text normal Char Char1"/>
    <w:rsid w:val="00CD6BBB"/>
    <w:rPr>
      <w:rFonts w:ascii="Arial" w:hAnsi="Arial"/>
      <w:sz w:val="22"/>
      <w:szCs w:val="22"/>
      <w:lang w:val="en-US" w:eastAsia="en-US" w:bidi="ar-SA"/>
    </w:rPr>
  </w:style>
  <w:style w:type="paragraph" w:customStyle="1" w:styleId="BuletCaracter">
    <w:name w:val="Bulet Caracter"/>
    <w:basedOn w:val="Normal"/>
    <w:link w:val="BuletCaracterCaracter"/>
    <w:rsid w:val="00CD6BBB"/>
    <w:pPr>
      <w:tabs>
        <w:tab w:val="left" w:pos="1304"/>
        <w:tab w:val="num" w:pos="1894"/>
      </w:tabs>
      <w:spacing w:before="60" w:after="60"/>
      <w:ind w:left="1894" w:hanging="454"/>
      <w:jc w:val="both"/>
    </w:pPr>
    <w:rPr>
      <w:rFonts w:cs="Times New Roman"/>
      <w:i w:val="0"/>
      <w:iCs/>
      <w:szCs w:val="22"/>
      <w:lang/>
    </w:rPr>
  </w:style>
  <w:style w:type="character" w:customStyle="1" w:styleId="BuletCaracterCaracter">
    <w:name w:val="Bulet Caracter Caracter"/>
    <w:link w:val="BuletCaracter"/>
    <w:rsid w:val="00CD6BBB"/>
    <w:rPr>
      <w:rFonts w:ascii="Arial" w:eastAsia="Times New Roman" w:hAnsi="Arial"/>
      <w:iCs/>
      <w:sz w:val="24"/>
      <w:szCs w:val="22"/>
      <w:lang w:val="it-IT"/>
    </w:rPr>
  </w:style>
  <w:style w:type="character" w:customStyle="1" w:styleId="TextnormalCharCharCharCharCaracter">
    <w:name w:val="Text normal Char Char Char Char Caracter"/>
    <w:rsid w:val="00CD6BBB"/>
    <w:rPr>
      <w:rFonts w:ascii="Arial" w:hAnsi="Arial"/>
      <w:sz w:val="24"/>
      <w:szCs w:val="22"/>
      <w:lang w:val="en-US" w:eastAsia="en-US" w:bidi="ar-SA"/>
    </w:rPr>
  </w:style>
  <w:style w:type="character" w:customStyle="1" w:styleId="TextbilantChar">
    <w:name w:val="Text bilant Char"/>
    <w:link w:val="Textbilant"/>
    <w:rsid w:val="00CD6BBB"/>
    <w:rPr>
      <w:rFonts w:ascii="Arial" w:eastAsia="Times New Roman" w:hAnsi="Arial"/>
      <w:sz w:val="24"/>
      <w:szCs w:val="24"/>
    </w:rPr>
  </w:style>
  <w:style w:type="paragraph" w:customStyle="1" w:styleId="Contract">
    <w:name w:val="Contract"/>
    <w:basedOn w:val="Normal"/>
    <w:rsid w:val="001C0362"/>
    <w:rPr>
      <w:b/>
      <w:smallCaps/>
      <w:sz w:val="26"/>
      <w:lang w:val="en-US"/>
    </w:rPr>
  </w:style>
  <w:style w:type="paragraph" w:customStyle="1" w:styleId="body">
    <w:name w:val="body"/>
    <w:basedOn w:val="Normal"/>
    <w:semiHidden/>
    <w:rsid w:val="00B33417"/>
    <w:pPr>
      <w:widowControl w:val="0"/>
      <w:jc w:val="both"/>
    </w:pPr>
    <w:rPr>
      <w:rFonts w:eastAsia="MS Mincho"/>
      <w:kern w:val="2"/>
      <w:lang w:val="ro-RO" w:eastAsia="ja-JP"/>
    </w:rPr>
  </w:style>
  <w:style w:type="paragraph" w:customStyle="1" w:styleId="CharCharCharCaracter">
    <w:name w:val=" Char Char Char Caracter"/>
    <w:basedOn w:val="Normal"/>
    <w:rsid w:val="000521A2"/>
    <w:rPr>
      <w:lang w:val="pl-PL" w:eastAsia="pl-PL"/>
    </w:rPr>
  </w:style>
  <w:style w:type="character" w:customStyle="1" w:styleId="plainlinksneverexpand">
    <w:name w:val="plainlinksneverexpand"/>
    <w:basedOn w:val="DefaultParagraphFont"/>
    <w:rsid w:val="0084626C"/>
  </w:style>
  <w:style w:type="paragraph" w:customStyle="1" w:styleId="al">
    <w:name w:val="a_l"/>
    <w:basedOn w:val="Normal"/>
    <w:rsid w:val="00E6084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0837225">
      <w:bodyDiv w:val="1"/>
      <w:marLeft w:val="0"/>
      <w:marRight w:val="0"/>
      <w:marTop w:val="0"/>
      <w:marBottom w:val="0"/>
      <w:divBdr>
        <w:top w:val="none" w:sz="0" w:space="0" w:color="auto"/>
        <w:left w:val="none" w:sz="0" w:space="0" w:color="auto"/>
        <w:bottom w:val="none" w:sz="0" w:space="0" w:color="auto"/>
        <w:right w:val="none" w:sz="0" w:space="0" w:color="auto"/>
      </w:divBdr>
    </w:div>
    <w:div w:id="445318305">
      <w:bodyDiv w:val="1"/>
      <w:marLeft w:val="0"/>
      <w:marRight w:val="0"/>
      <w:marTop w:val="0"/>
      <w:marBottom w:val="0"/>
      <w:divBdr>
        <w:top w:val="none" w:sz="0" w:space="0" w:color="auto"/>
        <w:left w:val="none" w:sz="0" w:space="0" w:color="auto"/>
        <w:bottom w:val="none" w:sz="0" w:space="0" w:color="auto"/>
        <w:right w:val="none" w:sz="0" w:space="0" w:color="auto"/>
      </w:divBdr>
    </w:div>
    <w:div w:id="592788846">
      <w:bodyDiv w:val="1"/>
      <w:marLeft w:val="0"/>
      <w:marRight w:val="0"/>
      <w:marTop w:val="0"/>
      <w:marBottom w:val="0"/>
      <w:divBdr>
        <w:top w:val="none" w:sz="0" w:space="0" w:color="auto"/>
        <w:left w:val="none" w:sz="0" w:space="0" w:color="auto"/>
        <w:bottom w:val="none" w:sz="0" w:space="0" w:color="auto"/>
        <w:right w:val="none" w:sz="0" w:space="0" w:color="auto"/>
      </w:divBdr>
    </w:div>
    <w:div w:id="767624292">
      <w:bodyDiv w:val="1"/>
      <w:marLeft w:val="0"/>
      <w:marRight w:val="0"/>
      <w:marTop w:val="0"/>
      <w:marBottom w:val="0"/>
      <w:divBdr>
        <w:top w:val="none" w:sz="0" w:space="0" w:color="auto"/>
        <w:left w:val="none" w:sz="0" w:space="0" w:color="auto"/>
        <w:bottom w:val="none" w:sz="0" w:space="0" w:color="auto"/>
        <w:right w:val="none" w:sz="0" w:space="0" w:color="auto"/>
      </w:divBdr>
    </w:div>
    <w:div w:id="1161234852">
      <w:bodyDiv w:val="1"/>
      <w:marLeft w:val="0"/>
      <w:marRight w:val="0"/>
      <w:marTop w:val="0"/>
      <w:marBottom w:val="0"/>
      <w:divBdr>
        <w:top w:val="none" w:sz="0" w:space="0" w:color="auto"/>
        <w:left w:val="none" w:sz="0" w:space="0" w:color="auto"/>
        <w:bottom w:val="none" w:sz="0" w:space="0" w:color="auto"/>
        <w:right w:val="none" w:sz="0" w:space="0" w:color="auto"/>
      </w:divBdr>
    </w:div>
    <w:div w:id="1342201211">
      <w:bodyDiv w:val="1"/>
      <w:marLeft w:val="0"/>
      <w:marRight w:val="0"/>
      <w:marTop w:val="0"/>
      <w:marBottom w:val="0"/>
      <w:divBdr>
        <w:top w:val="none" w:sz="0" w:space="0" w:color="auto"/>
        <w:left w:val="none" w:sz="0" w:space="0" w:color="auto"/>
        <w:bottom w:val="none" w:sz="0" w:space="0" w:color="auto"/>
        <w:right w:val="none" w:sz="0" w:space="0" w:color="auto"/>
      </w:divBdr>
    </w:div>
    <w:div w:id="1430812838">
      <w:bodyDiv w:val="1"/>
      <w:marLeft w:val="0"/>
      <w:marRight w:val="0"/>
      <w:marTop w:val="0"/>
      <w:marBottom w:val="0"/>
      <w:divBdr>
        <w:top w:val="none" w:sz="0" w:space="0" w:color="auto"/>
        <w:left w:val="none" w:sz="0" w:space="0" w:color="auto"/>
        <w:bottom w:val="none" w:sz="0" w:space="0" w:color="auto"/>
        <w:right w:val="none" w:sz="0" w:space="0" w:color="auto"/>
      </w:divBdr>
    </w:div>
    <w:div w:id="1956982307">
      <w:bodyDiv w:val="1"/>
      <w:marLeft w:val="0"/>
      <w:marRight w:val="0"/>
      <w:marTop w:val="0"/>
      <w:marBottom w:val="0"/>
      <w:divBdr>
        <w:top w:val="none" w:sz="0" w:space="0" w:color="auto"/>
        <w:left w:val="none" w:sz="0" w:space="0" w:color="auto"/>
        <w:bottom w:val="none" w:sz="0" w:space="0" w:color="auto"/>
        <w:right w:val="none" w:sz="0" w:space="0" w:color="auto"/>
      </w:divBdr>
      <w:divsChild>
        <w:div w:id="8180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ro.wikipedia.org/wiki/Jude%C8%9Bul_Constan%C8%9Ba" TargetMode="External"/><Relationship Id="rId26" Type="http://schemas.openxmlformats.org/officeDocument/2006/relationships/hyperlink" Target="http://ro.wikipedia.org/wiki/Techirghiol" TargetMode="External"/><Relationship Id="rId3" Type="http://schemas.openxmlformats.org/officeDocument/2006/relationships/settings" Target="settings.xml"/><Relationship Id="rId21" Type="http://schemas.openxmlformats.org/officeDocument/2006/relationships/hyperlink" Target="http://ro.wikipedia.org/wiki/N%C4%83vodari" TargetMode="External"/><Relationship Id="rId7" Type="http://schemas.openxmlformats.org/officeDocument/2006/relationships/header" Target="header1.xml"/><Relationship Id="rId12" Type="http://schemas.openxmlformats.org/officeDocument/2006/relationships/hyperlink" Target="../../../../nirlu1/sintact%203.0/cache/Legislatie/temp133182/00048319.htm" TargetMode="External"/><Relationship Id="rId17" Type="http://schemas.openxmlformats.org/officeDocument/2006/relationships/image" Target="media/image7.jpeg"/><Relationship Id="rId25" Type="http://schemas.openxmlformats.org/officeDocument/2006/relationships/hyperlink" Target="http://ro.wikipedia.org/wiki/Valu_lui_Traian,_Constan%C8%9B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ro.wikipedia.org/wiki/Mamai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tsoperator.ro" TargetMode="External"/><Relationship Id="rId24" Type="http://schemas.openxmlformats.org/officeDocument/2006/relationships/hyperlink" Target="http://ro.wikipedia.org/wiki/Murfatla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ro.wikipedia.org/wiki/Agigea,_Constan%C8%9Ba" TargetMode="External"/><Relationship Id="rId28" Type="http://schemas.openxmlformats.org/officeDocument/2006/relationships/hyperlink" Target="http://ro.wikipedia.org/wiki/Marea_Neagr%C4%83" TargetMode="External"/><Relationship Id="rId10" Type="http://schemas.openxmlformats.org/officeDocument/2006/relationships/footer" Target="footer2.xml"/><Relationship Id="rId19" Type="http://schemas.openxmlformats.org/officeDocument/2006/relationships/hyperlink" Target="http://toolserver.org/~geohack/geohack.php?pagename=Constan%C8%9Ba&amp;params=44_10_24_N_28_38_18_E_type:city&amp;language=ro"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ro.wikipedia.org/wiki/Ovidiu,_Constan%C8%9Ba" TargetMode="External"/><Relationship Id="rId27" Type="http://schemas.openxmlformats.org/officeDocument/2006/relationships/hyperlink" Target="http://ro.wikipedia.org/wiki/Cump%C4%83na" TargetMode="Externa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7958</Words>
  <Characters>46160</Characters>
  <Application>Microsoft Office Word</Application>
  <DocSecurity>0</DocSecurity>
  <Lines>384</Lines>
  <Paragraphs>108</Paragraphs>
  <ScaleCrop>false</ScaleCrop>
  <Company/>
  <LinksUpToDate>false</LinksUpToDate>
  <CharactersWithSpaces>54010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IPTANA S</dc:title>
  <dc:creator>eXPerience</dc:creator>
  <cp:lastModifiedBy>Jana</cp:lastModifiedBy>
  <cp:revision>2</cp:revision>
  <cp:lastPrinted>2016-06-24T05:52:00Z</cp:lastPrinted>
  <dcterms:created xsi:type="dcterms:W3CDTF">2016-06-24T05:55:00Z</dcterms:created>
  <dcterms:modified xsi:type="dcterms:W3CDTF">2016-06-24T05:55:00Z</dcterms:modified>
</cp:coreProperties>
</file>