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5D" w:rsidRPr="0043442E" w:rsidRDefault="00D5405D" w:rsidP="00577B86">
      <w:pPr>
        <w:shd w:val="clear" w:color="auto" w:fill="FFFFFF"/>
        <w:spacing w:after="0" w:line="240" w:lineRule="auto"/>
        <w:jc w:val="center"/>
        <w:outlineLvl w:val="3"/>
        <w:rPr>
          <w:rFonts w:ascii="Times New Roman" w:eastAsia="Times New Roman" w:hAnsi="Times New Roman" w:cs="Times New Roman"/>
          <w:b/>
          <w:bCs/>
          <w:kern w:val="0"/>
          <w:sz w:val="24"/>
          <w:szCs w:val="24"/>
          <w:lang w:eastAsia="ro-RO"/>
          <w14:ligatures w14:val="none"/>
        </w:rPr>
      </w:pPr>
      <w:hyperlink r:id="rId7" w:tgtFrame="_blank" w:history="1">
        <w:r w:rsidRPr="0043442E">
          <w:rPr>
            <w:rFonts w:ascii="Times New Roman" w:eastAsia="Times New Roman" w:hAnsi="Times New Roman" w:cs="Times New Roman"/>
            <w:b/>
            <w:bCs/>
            <w:kern w:val="0"/>
            <w:sz w:val="24"/>
            <w:szCs w:val="24"/>
            <w:lang w:eastAsia="ro-RO"/>
            <w14:ligatures w14:val="none"/>
          </w:rPr>
          <w:br/>
          <w:t>Conţinutul-cadru al memoriului de prezentare</w:t>
        </w:r>
      </w:hyperlink>
    </w:p>
    <w:p w:rsidR="00577B86" w:rsidRPr="0043442E" w:rsidRDefault="00577B86" w:rsidP="00577B86">
      <w:pPr>
        <w:shd w:val="clear" w:color="auto" w:fill="FFFFFF"/>
        <w:spacing w:after="0" w:line="240" w:lineRule="auto"/>
        <w:jc w:val="center"/>
        <w:outlineLvl w:val="3"/>
        <w:rPr>
          <w:rFonts w:ascii="Times New Roman" w:eastAsia="Times New Roman" w:hAnsi="Times New Roman" w:cs="Times New Roman"/>
          <w:b/>
          <w:bCs/>
          <w:kern w:val="0"/>
          <w:sz w:val="24"/>
          <w:szCs w:val="24"/>
          <w:lang w:eastAsia="ro-RO"/>
          <w14:ligatures w14:val="none"/>
        </w:rPr>
      </w:pPr>
    </w:p>
    <w:p w:rsidR="00361B78" w:rsidRPr="00206E4C" w:rsidRDefault="00361B78" w:rsidP="002F78B1">
      <w:pPr>
        <w:shd w:val="clear" w:color="auto" w:fill="FFFFFF"/>
        <w:spacing w:after="0" w:line="240" w:lineRule="auto"/>
        <w:rPr>
          <w:rFonts w:ascii="Times New Roman" w:eastAsia="Times New Roman" w:hAnsi="Times New Roman" w:cs="Times New Roman"/>
          <w:kern w:val="0"/>
          <w:sz w:val="24"/>
          <w:szCs w:val="24"/>
          <w:lang w:val="en-GB" w:eastAsia="ro-RO"/>
          <w14:ligatures w14:val="none"/>
        </w:rPr>
      </w:pPr>
    </w:p>
    <w:p w:rsidR="00361B78" w:rsidRPr="0043442E" w:rsidRDefault="00361B7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361B78" w:rsidRPr="0043442E" w:rsidRDefault="00361B7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2B5571" w:rsidRPr="0043442E" w:rsidRDefault="00D5405D" w:rsidP="002F78B1">
      <w:pPr>
        <w:pStyle w:val="ListParagraph"/>
        <w:numPr>
          <w:ilvl w:val="0"/>
          <w:numId w:val="1"/>
        </w:numPr>
        <w:shd w:val="clear" w:color="auto" w:fill="FFFFFF"/>
        <w:spacing w:after="0" w:line="240" w:lineRule="auto"/>
        <w:ind w:left="0" w:firstLine="36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Denumirea proiectului:</w:t>
      </w:r>
      <w:r w:rsidR="002B5571" w:rsidRPr="0043442E">
        <w:t xml:space="preserve"> </w:t>
      </w:r>
      <w:r w:rsidR="00DC1669">
        <w:t>”</w:t>
      </w:r>
      <w:bookmarkStart w:id="0" w:name="_GoBack"/>
      <w:r w:rsidR="00790BA8">
        <w:rPr>
          <w:rFonts w:ascii="Times New Roman" w:eastAsia="Times New Roman" w:hAnsi="Times New Roman" w:cs="Times New Roman"/>
          <w:kern w:val="0"/>
          <w:sz w:val="24"/>
          <w:szCs w:val="24"/>
          <w:lang w:eastAsia="ro-RO"/>
          <w14:ligatures w14:val="none"/>
        </w:rPr>
        <w:t>Desființare cale ferată uzinală din incinta societății, NC 88274 – C3</w:t>
      </w:r>
      <w:bookmarkEnd w:id="0"/>
      <w:r w:rsidR="002B5571" w:rsidRPr="0043442E">
        <w:rPr>
          <w:rFonts w:ascii="Times New Roman" w:eastAsia="Times New Roman" w:hAnsi="Times New Roman" w:cs="Times New Roman"/>
          <w:kern w:val="0"/>
          <w:sz w:val="24"/>
          <w:szCs w:val="24"/>
          <w:lang w:eastAsia="ro-RO"/>
          <w14:ligatures w14:val="none"/>
        </w:rPr>
        <w:t>”</w:t>
      </w:r>
      <w:r w:rsidR="00243282" w:rsidRPr="0043442E">
        <w:rPr>
          <w:rFonts w:ascii="Times New Roman" w:eastAsia="Times New Roman" w:hAnsi="Times New Roman" w:cs="Times New Roman"/>
          <w:kern w:val="0"/>
          <w:sz w:val="24"/>
          <w:szCs w:val="24"/>
          <w:lang w:eastAsia="ro-RO"/>
          <w14:ligatures w14:val="none"/>
        </w:rPr>
        <w:t xml:space="preserve"> </w:t>
      </w:r>
      <w:r w:rsidR="00175653" w:rsidRPr="0043442E">
        <w:rPr>
          <w:rFonts w:ascii="Times New Roman" w:eastAsia="Times New Roman" w:hAnsi="Times New Roman" w:cs="Times New Roman"/>
          <w:kern w:val="0"/>
          <w:sz w:val="24"/>
          <w:szCs w:val="24"/>
          <w:lang w:eastAsia="ro-RO"/>
          <w14:ligatures w14:val="none"/>
        </w:rPr>
        <w:t>di</w:t>
      </w:r>
      <w:r w:rsidR="002B5571" w:rsidRPr="0043442E">
        <w:rPr>
          <w:rFonts w:ascii="Times New Roman" w:eastAsia="Times New Roman" w:hAnsi="Times New Roman" w:cs="Times New Roman"/>
          <w:kern w:val="0"/>
          <w:sz w:val="24"/>
          <w:szCs w:val="24"/>
          <w:lang w:eastAsia="ro-RO"/>
          <w14:ligatures w14:val="none"/>
        </w:rPr>
        <w:t xml:space="preserve">n incinta </w:t>
      </w:r>
      <w:bookmarkStart w:id="1" w:name="_Hlk135158519"/>
      <w:r w:rsidR="00E66CC8" w:rsidRPr="0043442E">
        <w:rPr>
          <w:rFonts w:ascii="Times New Roman" w:eastAsia="Times New Roman" w:hAnsi="Times New Roman" w:cs="Times New Roman"/>
          <w:kern w:val="0"/>
          <w:sz w:val="24"/>
          <w:szCs w:val="24"/>
          <w:lang w:eastAsia="ro-RO"/>
          <w14:ligatures w14:val="none"/>
        </w:rPr>
        <w:t>SC ROMLUX LIGHTING COMPANY TÂRGOVIȘTE</w:t>
      </w:r>
      <w:bookmarkEnd w:id="1"/>
      <w:r w:rsidR="00243282" w:rsidRPr="0043442E">
        <w:rPr>
          <w:rFonts w:ascii="Times New Roman" w:eastAsia="Times New Roman" w:hAnsi="Times New Roman" w:cs="Times New Roman"/>
          <w:kern w:val="0"/>
          <w:sz w:val="24"/>
          <w:szCs w:val="24"/>
          <w:lang w:eastAsia="ro-RO"/>
          <w14:ligatures w14:val="none"/>
        </w:rPr>
        <w:t xml:space="preserve"> proprietatea SC ROMLUX LIGHTING COMPANY TÂRGOVIȘTE</w:t>
      </w:r>
      <w:r w:rsidR="002B5571"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pStyle w:val="ListParagraph"/>
        <w:numPr>
          <w:ilvl w:val="0"/>
          <w:numId w:val="1"/>
        </w:numPr>
        <w:shd w:val="clear" w:color="auto" w:fill="FFFFFF"/>
        <w:spacing w:after="0" w:line="240" w:lineRule="auto"/>
        <w:ind w:left="0" w:firstLine="284"/>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Titular:</w:t>
      </w:r>
      <w:r w:rsidR="00834741" w:rsidRPr="0043442E">
        <w:t xml:space="preserve"> </w:t>
      </w:r>
      <w:bookmarkStart w:id="2" w:name="_Hlk135147083"/>
      <w:r w:rsidR="00834741" w:rsidRPr="0043442E">
        <w:rPr>
          <w:rFonts w:ascii="Times New Roman" w:eastAsia="Times New Roman" w:hAnsi="Times New Roman" w:cs="Times New Roman"/>
          <w:kern w:val="0"/>
          <w:sz w:val="24"/>
          <w:szCs w:val="24"/>
          <w:lang w:eastAsia="ro-RO"/>
          <w14:ligatures w14:val="none"/>
        </w:rPr>
        <w:t>SC ROMLUX LIGHTING COMPANY TÂRGOVIȘTE</w:t>
      </w:r>
      <w:bookmarkEnd w:id="2"/>
      <w:r w:rsidR="00243282"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numele;</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SC ROMLUX LIGHTING COMPANY TÂRGOVIȘTE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adresa </w:t>
      </w:r>
      <w:r w:rsidR="00361B78" w:rsidRPr="0043442E">
        <w:rPr>
          <w:rFonts w:ascii="Times New Roman" w:eastAsia="Times New Roman" w:hAnsi="Times New Roman" w:cs="Times New Roman"/>
          <w:kern w:val="0"/>
          <w:sz w:val="24"/>
          <w:szCs w:val="24"/>
          <w:lang w:eastAsia="ro-RO"/>
          <w14:ligatures w14:val="none"/>
        </w:rPr>
        <w:t>poștală</w:t>
      </w:r>
      <w:r w:rsidRPr="0043442E">
        <w:rPr>
          <w:rFonts w:ascii="Times New Roman" w:eastAsia="Times New Roman" w:hAnsi="Times New Roman" w:cs="Times New Roman"/>
          <w:kern w:val="0"/>
          <w:sz w:val="24"/>
          <w:szCs w:val="24"/>
          <w:lang w:eastAsia="ro-RO"/>
          <w14:ligatures w14:val="none"/>
        </w:rPr>
        <w:t>;</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 xml:space="preserve">localitatea </w:t>
      </w:r>
      <w:r w:rsidR="00361B78" w:rsidRPr="0043442E">
        <w:rPr>
          <w:rFonts w:ascii="Times New Roman" w:eastAsia="Times New Roman" w:hAnsi="Times New Roman" w:cs="Times New Roman"/>
          <w:kern w:val="0"/>
          <w:sz w:val="24"/>
          <w:szCs w:val="24"/>
          <w:lang w:eastAsia="ro-RO"/>
          <w14:ligatures w14:val="none"/>
        </w:rPr>
        <w:t>Târgoviște</w:t>
      </w:r>
      <w:r w:rsidR="00834741" w:rsidRPr="0043442E">
        <w:rPr>
          <w:rFonts w:ascii="Times New Roman" w:eastAsia="Times New Roman" w:hAnsi="Times New Roman" w:cs="Times New Roman"/>
          <w:kern w:val="0"/>
          <w:sz w:val="24"/>
          <w:szCs w:val="24"/>
          <w:lang w:eastAsia="ro-RO"/>
          <w14:ligatures w14:val="none"/>
        </w:rPr>
        <w:t>, str. Calea Câmpulung, nr. 121, Jud. DAMBOVIŢA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numărul de telefon, </w:t>
      </w:r>
      <w:r w:rsidR="002F78B1" w:rsidRPr="0043442E">
        <w:rPr>
          <w:rFonts w:ascii="Times New Roman" w:eastAsia="Times New Roman" w:hAnsi="Times New Roman" w:cs="Times New Roman"/>
          <w:kern w:val="0"/>
          <w:sz w:val="24"/>
          <w:szCs w:val="24"/>
          <w:lang w:eastAsia="ro-RO"/>
          <w14:ligatures w14:val="none"/>
        </w:rPr>
        <w:t>+40245213460</w:t>
      </w:r>
      <w:r w:rsidRPr="0043442E">
        <w:rPr>
          <w:rFonts w:ascii="Times New Roman" w:eastAsia="Times New Roman" w:hAnsi="Times New Roman" w:cs="Times New Roman"/>
          <w:kern w:val="0"/>
          <w:sz w:val="24"/>
          <w:szCs w:val="24"/>
          <w:lang w:eastAsia="ro-RO"/>
          <w14:ligatures w14:val="none"/>
        </w:rPr>
        <w:t xml:space="preserve">de fax </w:t>
      </w:r>
      <w:r w:rsidR="002F78B1" w:rsidRPr="0043442E">
        <w:rPr>
          <w:rFonts w:ascii="Times New Roman" w:eastAsia="Times New Roman" w:hAnsi="Times New Roman" w:cs="Times New Roman"/>
          <w:kern w:val="0"/>
          <w:sz w:val="24"/>
          <w:szCs w:val="24"/>
          <w:lang w:eastAsia="ro-RO"/>
          <w14:ligatures w14:val="none"/>
        </w:rPr>
        <w:t>+040245213461, adresa</w:t>
      </w:r>
      <w:r w:rsidRPr="0043442E">
        <w:rPr>
          <w:rFonts w:ascii="Times New Roman" w:eastAsia="Times New Roman" w:hAnsi="Times New Roman" w:cs="Times New Roman"/>
          <w:kern w:val="0"/>
          <w:sz w:val="24"/>
          <w:szCs w:val="24"/>
          <w:lang w:eastAsia="ro-RO"/>
          <w14:ligatures w14:val="none"/>
        </w:rPr>
        <w:t xml:space="preserve"> de e-mail</w:t>
      </w:r>
      <w:r w:rsidR="002F78B1" w:rsidRPr="0043442E">
        <w:rPr>
          <w:rFonts w:ascii="Times New Roman" w:eastAsia="Times New Roman" w:hAnsi="Times New Roman" w:cs="Times New Roman"/>
          <w:kern w:val="0"/>
          <w:sz w:val="24"/>
          <w:szCs w:val="24"/>
          <w:lang w:eastAsia="ro-RO"/>
          <w14:ligatures w14:val="none"/>
        </w:rPr>
        <w:t xml:space="preserve"> office@romluxlighting.ro</w:t>
      </w:r>
      <w:r w:rsidRPr="0043442E">
        <w:rPr>
          <w:rFonts w:ascii="Times New Roman" w:eastAsia="Times New Roman" w:hAnsi="Times New Roman" w:cs="Times New Roman"/>
          <w:kern w:val="0"/>
          <w:sz w:val="24"/>
          <w:szCs w:val="24"/>
          <w:lang w:eastAsia="ro-RO"/>
          <w14:ligatures w14:val="none"/>
        </w:rPr>
        <w:t>, adresa paginii de internet;</w:t>
      </w:r>
      <w:r w:rsidR="00243282" w:rsidRPr="0043442E">
        <w:rPr>
          <w:rFonts w:ascii="Times New Roman" w:eastAsia="Times New Roman" w:hAnsi="Times New Roman" w:cs="Times New Roman"/>
          <w:kern w:val="0"/>
          <w:sz w:val="24"/>
          <w:szCs w:val="24"/>
          <w:lang w:eastAsia="ro-RO"/>
          <w14:ligatures w14:val="none"/>
        </w:rPr>
        <w:t xml:space="preserve"> </w:t>
      </w:r>
      <w:r w:rsidR="002F78B1" w:rsidRPr="0043442E">
        <w:rPr>
          <w:rFonts w:ascii="Times New Roman" w:eastAsia="Times New Roman" w:hAnsi="Times New Roman" w:cs="Times New Roman"/>
          <w:kern w:val="0"/>
          <w:sz w:val="24"/>
          <w:szCs w:val="24"/>
          <w:lang w:eastAsia="ro-RO"/>
          <w14:ligatures w14:val="none"/>
        </w:rPr>
        <w:t>www.romluxlighting.ro</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numele persoanelor de contact:</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Belehuzi Mircea, telefon  0740/208286, fax: 0245/213566, email: nicobel_grup@yahoo.com.</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w:t>
      </w:r>
      <w:r w:rsidR="00834741" w:rsidRPr="0043442E">
        <w:rPr>
          <w:rFonts w:ascii="Times New Roman" w:eastAsia="Times New Roman" w:hAnsi="Times New Roman" w:cs="Times New Roman"/>
          <w:kern w:val="0"/>
          <w:sz w:val="24"/>
          <w:szCs w:val="24"/>
          <w:lang w:eastAsia="ro-RO"/>
          <w14:ligatures w14:val="none"/>
        </w:rPr>
        <w:t xml:space="preserve">Director General Gheorghe Chitu </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284"/>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III.</w:t>
      </w:r>
      <w:r w:rsidRPr="0043442E">
        <w:rPr>
          <w:rFonts w:ascii="Times New Roman" w:eastAsia="Times New Roman" w:hAnsi="Times New Roman" w:cs="Times New Roman"/>
          <w:kern w:val="0"/>
          <w:sz w:val="24"/>
          <w:szCs w:val="24"/>
          <w:lang w:eastAsia="ro-RO"/>
          <w14:ligatures w14:val="none"/>
        </w:rPr>
        <w:t> Descrierea caracteristicilor fizice ale întregului proiect:</w:t>
      </w:r>
    </w:p>
    <w:p w:rsidR="00D5405D" w:rsidRPr="0043442E" w:rsidRDefault="00D5405D" w:rsidP="002F78B1">
      <w:pPr>
        <w:pStyle w:val="ListParagraph"/>
        <w:numPr>
          <w:ilvl w:val="0"/>
          <w:numId w:val="2"/>
        </w:num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un rezumat al proiectului;</w:t>
      </w:r>
    </w:p>
    <w:p w:rsidR="00404067" w:rsidRPr="0043442E" w:rsidRDefault="002F78B1" w:rsidP="002F78B1">
      <w:pPr>
        <w:pStyle w:val="ListParagraph"/>
        <w:numPr>
          <w:ilvl w:val="0"/>
          <w:numId w:val="3"/>
        </w:numPr>
        <w:shd w:val="clear" w:color="auto" w:fill="FFFFFF"/>
        <w:tabs>
          <w:tab w:val="left" w:pos="993"/>
          <w:tab w:val="left" w:pos="1276"/>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Scurtă descriere a proiectului de modificare prin desființare </w:t>
      </w:r>
      <w:r w:rsidR="00404067" w:rsidRPr="0043442E">
        <w:rPr>
          <w:rFonts w:ascii="Times New Roman" w:eastAsia="Times New Roman" w:hAnsi="Times New Roman" w:cs="Times New Roman"/>
          <w:kern w:val="0"/>
          <w:sz w:val="24"/>
          <w:szCs w:val="24"/>
          <w:lang w:eastAsia="ro-RO"/>
          <w14:ligatures w14:val="none"/>
        </w:rPr>
        <w:t>a dispozitivului de linii proprietatea SC ROMLUX LIGHTING</w:t>
      </w:r>
      <w:r w:rsidR="00175653" w:rsidRPr="0043442E">
        <w:rPr>
          <w:rFonts w:ascii="Times New Roman" w:eastAsia="Times New Roman" w:hAnsi="Times New Roman" w:cs="Times New Roman"/>
          <w:kern w:val="0"/>
          <w:sz w:val="24"/>
          <w:szCs w:val="24"/>
          <w:lang w:eastAsia="ro-RO"/>
          <w14:ligatures w14:val="none"/>
        </w:rPr>
        <w:t xml:space="preserve"> </w:t>
      </w:r>
      <w:r w:rsidR="00404067" w:rsidRPr="0043442E">
        <w:rPr>
          <w:rFonts w:ascii="Times New Roman" w:eastAsia="Times New Roman" w:hAnsi="Times New Roman" w:cs="Times New Roman"/>
          <w:kern w:val="0"/>
          <w:sz w:val="24"/>
          <w:szCs w:val="24"/>
          <w:lang w:eastAsia="ro-RO"/>
          <w14:ligatures w14:val="none"/>
        </w:rPr>
        <w:t xml:space="preserve">COMPANY SA </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Dispozitivul de linii proprietatea SC ROMLUX LIGHTING  COMPANY SA are două părți componente, distincte din punct de vedere al exploatării și anume:</w:t>
      </w:r>
    </w:p>
    <w:p w:rsidR="00404067" w:rsidRPr="0043442E" w:rsidRDefault="00404067" w:rsidP="002F78B1">
      <w:pPr>
        <w:pStyle w:val="ListParagraph"/>
        <w:shd w:val="clear" w:color="auto" w:fill="FFFFFF"/>
        <w:tabs>
          <w:tab w:val="left" w:pos="1134"/>
        </w:tabs>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1.1.</w:t>
      </w:r>
      <w:r w:rsidRPr="0043442E">
        <w:rPr>
          <w:rFonts w:ascii="Times New Roman" w:eastAsia="Times New Roman" w:hAnsi="Times New Roman" w:cs="Times New Roman"/>
          <w:kern w:val="0"/>
          <w:sz w:val="24"/>
          <w:szCs w:val="24"/>
          <w:lang w:eastAsia="ro-RO"/>
          <w14:ligatures w14:val="none"/>
        </w:rPr>
        <w:tab/>
        <w:t>Prima componentă numită și „Antestația Romlux” care este cuprinsă între sabotul fix de deraiere S2A (CFR), amplasat la km CFR 32+108 respectiv Km. 0+000 al LFI și schimbătorul de cale 1RX aflat la km. CFR 33+138 respectiv km 1+020 al LFI, care are ca scop asigurarea tranzitului către liniile ferate industriale care se racordează din această componentă; SC Oțelinox SA, SC Erdemir România SRL, SC Rondocarton SRL, SC Remat Holding SRL, SC Comat Dâmbovița SA și SC Cromsteel SA.</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Dispozitivul de linii al Antestației ROMLUX se compune din:</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1 abătută cu afectare pentru circulația convoaielor de manevră și manevră în  lungime de 359 m;</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II directă cu afectare pentru circulația convoaielor de manevră și manevră în lungime de 1020 m;</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3 abătută cu afectare pentru manevră în  lungime de 354 m;</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Această primă componentă a dispozitivului de LFI este închiriată de către SC NICOBEL GRUP SRL, care o gestionează și care deține Autorizația de Exploatare seria AE nr. 1041-R emisă în data de 12.07.2021.</w:t>
      </w:r>
    </w:p>
    <w:p w:rsidR="00404067" w:rsidRPr="0043442E" w:rsidRDefault="00404067" w:rsidP="002F78B1">
      <w:pPr>
        <w:pStyle w:val="ListParagraph"/>
        <w:shd w:val="clear" w:color="auto" w:fill="FFFFFF"/>
        <w:tabs>
          <w:tab w:val="left" w:pos="1134"/>
        </w:tabs>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1.2.</w:t>
      </w:r>
      <w:r w:rsidRPr="0043442E">
        <w:rPr>
          <w:rFonts w:ascii="Times New Roman" w:eastAsia="Times New Roman" w:hAnsi="Times New Roman" w:cs="Times New Roman"/>
          <w:kern w:val="0"/>
          <w:sz w:val="24"/>
          <w:szCs w:val="24"/>
          <w:lang w:eastAsia="ro-RO"/>
          <w14:ligatures w14:val="none"/>
        </w:rPr>
        <w:tab/>
        <w:t>A doua componentă care este cuprinsă între joanta de vârf a schimbătorului de cale</w:t>
      </w:r>
      <w:r w:rsidR="002A5569"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1RX, amplasat aflat la km. CFR 33+138, corespunzător km 1+020 al LFI respectiv km. 0+000 al liniei 2 Romlux, și opritorii ficși OP 1 aflat la km. CFR 33+500 respectiv 0+250 al liniei 1 și OP 2 aflat la km CFR 33+500 respectiv 0+177 al liniei 3, și care are ca scop manevrarea materialului rulant respectiv încărcarea mărfurilor la și de la SC ROMLUX LIGHTING COMPANY SA.</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Precizăm faptul că o parte din linia 2 se află în afara incintei societății, și anume de la joanta de vârf a schimbătorului de cale 1RX și până la poarta de intrare în incintă.</w:t>
      </w:r>
    </w:p>
    <w:p w:rsidR="00D5405D" w:rsidRPr="0043442E" w:rsidRDefault="002A5569" w:rsidP="002F78B1">
      <w:pPr>
        <w:pStyle w:val="ListParagraph"/>
        <w:shd w:val="clear" w:color="auto" w:fill="FFFFFF"/>
        <w:spacing w:after="0" w:line="240" w:lineRule="auto"/>
        <w:ind w:left="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D5405D" w:rsidRPr="0043442E">
        <w:rPr>
          <w:rFonts w:ascii="Times New Roman" w:eastAsia="Times New Roman" w:hAnsi="Times New Roman" w:cs="Times New Roman"/>
          <w:b/>
          <w:bCs/>
          <w:kern w:val="0"/>
          <w:sz w:val="24"/>
          <w:szCs w:val="24"/>
          <w:lang w:eastAsia="ro-RO"/>
          <w14:ligatures w14:val="none"/>
        </w:rPr>
        <w:t>b)</w:t>
      </w:r>
      <w:r w:rsidR="00D5405D" w:rsidRPr="0043442E">
        <w:rPr>
          <w:rFonts w:ascii="Times New Roman" w:eastAsia="Times New Roman" w:hAnsi="Times New Roman" w:cs="Times New Roman"/>
          <w:kern w:val="0"/>
          <w:sz w:val="24"/>
          <w:szCs w:val="24"/>
          <w:lang w:eastAsia="ro-RO"/>
          <w14:ligatures w14:val="none"/>
        </w:rPr>
        <w:t xml:space="preserve"> justificarea </w:t>
      </w:r>
      <w:r w:rsidR="00C51956" w:rsidRPr="0043442E">
        <w:rPr>
          <w:rFonts w:ascii="Times New Roman" w:eastAsia="Times New Roman" w:hAnsi="Times New Roman" w:cs="Times New Roman"/>
          <w:kern w:val="0"/>
          <w:sz w:val="24"/>
          <w:szCs w:val="24"/>
          <w:lang w:eastAsia="ro-RO"/>
          <w14:ligatures w14:val="none"/>
        </w:rPr>
        <w:t>necesității</w:t>
      </w:r>
      <w:r w:rsidR="00D5405D" w:rsidRPr="0043442E">
        <w:rPr>
          <w:rFonts w:ascii="Times New Roman" w:eastAsia="Times New Roman" w:hAnsi="Times New Roman" w:cs="Times New Roman"/>
          <w:kern w:val="0"/>
          <w:sz w:val="24"/>
          <w:szCs w:val="24"/>
          <w:lang w:eastAsia="ro-RO"/>
          <w14:ligatures w14:val="none"/>
        </w:rPr>
        <w:t xml:space="preserve"> proiectului;</w:t>
      </w:r>
      <w:r w:rsidR="00834741" w:rsidRPr="0043442E">
        <w:t xml:space="preserve"> </w:t>
      </w:r>
      <w:r w:rsidR="00834741" w:rsidRPr="0043442E">
        <w:rPr>
          <w:rFonts w:ascii="Times New Roman" w:hAnsi="Times New Roman" w:cs="Times New Roman"/>
          <w:sz w:val="24"/>
          <w:szCs w:val="24"/>
        </w:rPr>
        <w:t>SC ROMLUX LIGHTING COMPANY TÂRGOVIȘTE</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dorește desființarea LFI din propria incintă datorită restrângerii activității şi dispariției necesității de transport pe calea ferată.</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c)</w:t>
      </w:r>
      <w:r w:rsidRPr="0043442E">
        <w:rPr>
          <w:rFonts w:ascii="Times New Roman" w:eastAsia="Times New Roman" w:hAnsi="Times New Roman" w:cs="Times New Roman"/>
          <w:kern w:val="0"/>
          <w:sz w:val="24"/>
          <w:szCs w:val="24"/>
          <w:lang w:eastAsia="ro-RO"/>
          <w14:ligatures w14:val="none"/>
        </w:rPr>
        <w:t xml:space="preserve"> valoarea </w:t>
      </w:r>
      <w:r w:rsidR="0048634C"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w:t>
      </w:r>
      <w:r w:rsidR="00E66CC8" w:rsidRPr="0043442E">
        <w:rPr>
          <w:rFonts w:ascii="Times New Roman" w:eastAsia="Times New Roman" w:hAnsi="Times New Roman" w:cs="Times New Roman"/>
          <w:kern w:val="0"/>
          <w:sz w:val="24"/>
          <w:szCs w:val="24"/>
          <w:lang w:eastAsia="ro-RO"/>
          <w14:ligatures w14:val="none"/>
        </w:rPr>
        <w:t xml:space="preserve"> </w:t>
      </w:r>
      <w:r w:rsidR="00C51956" w:rsidRPr="0043442E">
        <w:rPr>
          <w:rFonts w:ascii="Times New Roman" w:eastAsia="Times New Roman" w:hAnsi="Times New Roman" w:cs="Times New Roman"/>
          <w:kern w:val="0"/>
          <w:sz w:val="24"/>
          <w:szCs w:val="24"/>
          <w:lang w:eastAsia="ro-RO"/>
          <w14:ligatures w14:val="none"/>
        </w:rPr>
        <w:t>se va stabili dup</w:t>
      </w:r>
      <w:r w:rsidR="00175653" w:rsidRPr="0043442E">
        <w:rPr>
          <w:rFonts w:ascii="Times New Roman" w:eastAsia="Times New Roman" w:hAnsi="Times New Roman" w:cs="Times New Roman"/>
          <w:kern w:val="0"/>
          <w:sz w:val="24"/>
          <w:szCs w:val="24"/>
          <w:lang w:eastAsia="ro-RO"/>
          <w14:ligatures w14:val="none"/>
        </w:rPr>
        <w:t>ă</w:t>
      </w:r>
      <w:r w:rsidR="00C51956" w:rsidRPr="0043442E">
        <w:rPr>
          <w:rFonts w:ascii="Times New Roman" w:eastAsia="Times New Roman" w:hAnsi="Times New Roman" w:cs="Times New Roman"/>
          <w:kern w:val="0"/>
          <w:sz w:val="24"/>
          <w:szCs w:val="24"/>
          <w:lang w:eastAsia="ro-RO"/>
          <w14:ligatures w14:val="none"/>
        </w:rPr>
        <w:t xml:space="preserve"> definitivarea proiectului de desființare a LFI</w:t>
      </w:r>
      <w:r w:rsidR="00243282"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d)</w:t>
      </w:r>
      <w:r w:rsidRPr="0043442E">
        <w:rPr>
          <w:rFonts w:ascii="Times New Roman" w:eastAsia="Times New Roman" w:hAnsi="Times New Roman" w:cs="Times New Roman"/>
          <w:kern w:val="0"/>
          <w:sz w:val="24"/>
          <w:szCs w:val="24"/>
          <w:lang w:eastAsia="ro-RO"/>
          <w14:ligatures w14:val="none"/>
        </w:rPr>
        <w:t> perioada de implementare propusă;</w:t>
      </w:r>
      <w:r w:rsidR="00E66CC8" w:rsidRPr="0043442E">
        <w:rPr>
          <w:rFonts w:ascii="Times New Roman" w:eastAsia="Times New Roman" w:hAnsi="Times New Roman" w:cs="Times New Roman"/>
          <w:kern w:val="0"/>
          <w:sz w:val="24"/>
          <w:szCs w:val="24"/>
          <w:lang w:eastAsia="ro-RO"/>
          <w14:ligatures w14:val="none"/>
        </w:rPr>
        <w:t xml:space="preserve"> 90 de zile</w:t>
      </w:r>
      <w:r w:rsidR="00243282"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e)</w:t>
      </w:r>
      <w:r w:rsidRPr="0043442E">
        <w:rPr>
          <w:rFonts w:ascii="Times New Roman" w:eastAsia="Times New Roman" w:hAnsi="Times New Roman" w:cs="Times New Roman"/>
          <w:kern w:val="0"/>
          <w:sz w:val="24"/>
          <w:szCs w:val="24"/>
          <w:lang w:eastAsia="ro-RO"/>
          <w14:ligatures w14:val="none"/>
        </w:rPr>
        <w:t> </w:t>
      </w:r>
      <w:r w:rsidR="00C51956" w:rsidRPr="0043442E">
        <w:rPr>
          <w:rFonts w:ascii="Times New Roman" w:eastAsia="Times New Roman" w:hAnsi="Times New Roman" w:cs="Times New Roman"/>
          <w:kern w:val="0"/>
          <w:sz w:val="24"/>
          <w:szCs w:val="24"/>
          <w:lang w:eastAsia="ro-RO"/>
          <w14:ligatures w14:val="none"/>
        </w:rPr>
        <w:t>planșe</w:t>
      </w:r>
      <w:r w:rsidRPr="0043442E">
        <w:rPr>
          <w:rFonts w:ascii="Times New Roman" w:eastAsia="Times New Roman" w:hAnsi="Times New Roman" w:cs="Times New Roman"/>
          <w:kern w:val="0"/>
          <w:sz w:val="24"/>
          <w:szCs w:val="24"/>
          <w:lang w:eastAsia="ro-RO"/>
          <w14:ligatures w14:val="none"/>
        </w:rPr>
        <w:t xml:space="preserve"> reprezentând limitele amplasamentului proiectului, inclusiv orice </w:t>
      </w:r>
      <w:r w:rsidR="00C51956" w:rsidRPr="0043442E">
        <w:rPr>
          <w:rFonts w:ascii="Times New Roman" w:eastAsia="Times New Roman" w:hAnsi="Times New Roman" w:cs="Times New Roman"/>
          <w:kern w:val="0"/>
          <w:sz w:val="24"/>
          <w:szCs w:val="24"/>
          <w:lang w:eastAsia="ro-RO"/>
          <w14:ligatures w14:val="none"/>
        </w:rPr>
        <w:t>suprafață</w:t>
      </w:r>
      <w:r w:rsidRPr="0043442E">
        <w:rPr>
          <w:rFonts w:ascii="Times New Roman" w:eastAsia="Times New Roman" w:hAnsi="Times New Roman" w:cs="Times New Roman"/>
          <w:kern w:val="0"/>
          <w:sz w:val="24"/>
          <w:szCs w:val="24"/>
          <w:lang w:eastAsia="ro-RO"/>
          <w14:ligatures w14:val="none"/>
        </w:rPr>
        <w:t xml:space="preserve"> de teren solicitată pentru a fi folosită temporar (planuri de </w:t>
      </w:r>
      <w:r w:rsidR="00C51956" w:rsidRPr="0043442E">
        <w:rPr>
          <w:rFonts w:ascii="Times New Roman" w:eastAsia="Times New Roman" w:hAnsi="Times New Roman" w:cs="Times New Roman"/>
          <w:kern w:val="0"/>
          <w:sz w:val="24"/>
          <w:szCs w:val="24"/>
          <w:lang w:eastAsia="ro-RO"/>
          <w14:ligatures w14:val="none"/>
        </w:rPr>
        <w:t>situație</w:t>
      </w:r>
      <w:r w:rsidRPr="0043442E">
        <w:rPr>
          <w:rFonts w:ascii="Times New Roman" w:eastAsia="Times New Roman" w:hAnsi="Times New Roman" w:cs="Times New Roman"/>
          <w:kern w:val="0"/>
          <w:sz w:val="24"/>
          <w:szCs w:val="24"/>
          <w:lang w:eastAsia="ro-RO"/>
          <w14:ligatures w14:val="none"/>
        </w:rPr>
        <w:t xml:space="preserve"> şi amplasamente);</w:t>
      </w:r>
      <w:r w:rsidR="0048634C" w:rsidRPr="0043442E">
        <w:rPr>
          <w:rFonts w:ascii="Times New Roman" w:eastAsia="Times New Roman" w:hAnsi="Times New Roman" w:cs="Times New Roman"/>
          <w:kern w:val="0"/>
          <w:sz w:val="24"/>
          <w:szCs w:val="24"/>
          <w:lang w:eastAsia="ro-RO"/>
          <w14:ligatures w14:val="none"/>
        </w:rPr>
        <w:t xml:space="preserve"> Sunt anexate la prezentul memoriu de prezentare</w:t>
      </w:r>
      <w:r w:rsidR="00243282" w:rsidRPr="0043442E">
        <w:rPr>
          <w:rFonts w:ascii="Times New Roman" w:eastAsia="Times New Roman" w:hAnsi="Times New Roman" w:cs="Times New Roman"/>
          <w:kern w:val="0"/>
          <w:sz w:val="24"/>
          <w:szCs w:val="24"/>
          <w:lang w:eastAsia="ro-RO"/>
          <w14:ligatures w14:val="none"/>
        </w:rPr>
        <w:t xml:space="preserve"> ca anexe</w:t>
      </w:r>
      <w:r w:rsidR="0048634C"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f)</w:t>
      </w:r>
      <w:r w:rsidRPr="0043442E">
        <w:rPr>
          <w:rFonts w:ascii="Times New Roman" w:eastAsia="Times New Roman" w:hAnsi="Times New Roman" w:cs="Times New Roman"/>
          <w:kern w:val="0"/>
          <w:sz w:val="24"/>
          <w:szCs w:val="24"/>
          <w:lang w:eastAsia="ro-RO"/>
          <w14:ligatures w14:val="none"/>
        </w:rPr>
        <w:t xml:space="preserve"> o descriere a caracteristicilor fizice ale întregului proiect, formele fizice ale proiectului (planuri, clădiri, alte structuri, materiale de </w:t>
      </w:r>
      <w:r w:rsidR="0048634C" w:rsidRPr="0043442E">
        <w:rPr>
          <w:rFonts w:ascii="Times New Roman" w:eastAsia="Times New Roman" w:hAnsi="Times New Roman" w:cs="Times New Roman"/>
          <w:kern w:val="0"/>
          <w:sz w:val="24"/>
          <w:szCs w:val="24"/>
          <w:lang w:eastAsia="ro-RO"/>
          <w14:ligatures w14:val="none"/>
        </w:rPr>
        <w:t>construcție</w:t>
      </w:r>
      <w:r w:rsidRPr="0043442E">
        <w:rPr>
          <w:rFonts w:ascii="Times New Roman" w:eastAsia="Times New Roman" w:hAnsi="Times New Roman" w:cs="Times New Roman"/>
          <w:kern w:val="0"/>
          <w:sz w:val="24"/>
          <w:szCs w:val="24"/>
          <w:lang w:eastAsia="ro-RO"/>
          <w14:ligatures w14:val="none"/>
        </w:rPr>
        <w:t xml:space="preserve"> şi altele).</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Lucrarea propusă constă în desființarea  tuturor liniilor ferate industriale din incinta  aparținând SC ROMLUX LIGHTING  COMPANY SA (componenta 2), în lungime de 667,60 ml, a unui număr de 4 schimbătoare de cale și a unui număr de 2 opritori ficși.</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este construita pe teren proprietate SC ROMLUX LIGHTING  COMPANY SA și nu se</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află în zona de siguranță și protecție CFR.</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xml:space="preserve">SC ROMLUX LIGHTING  COMPANY SA dorește să desființeze următoarele linii, </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schimbătoare de cale și opritori ficși:</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L1 Romlux în lungime constructiva de 250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L2 Romlux în lungime constructiva de 240.60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L3 Romlux în lungime constructiva de 177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1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2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3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1RX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Opritor fix OP nr. 1;</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 xml:space="preserve">Opritor fix OP nr. 2.            </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din incintă (componenta 2) aparținând SC ROMLUX LIGHTING  COMPANY SA nu este linie de tranzit pentru nici un agent economic și nu este necesar a se solicita acord de desființare.</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metode folosite în </w:t>
      </w:r>
      <w:r w:rsidR="00880DAF" w:rsidRPr="0043442E">
        <w:rPr>
          <w:rFonts w:ascii="Times New Roman" w:eastAsia="Times New Roman" w:hAnsi="Times New Roman" w:cs="Times New Roman"/>
          <w:kern w:val="0"/>
          <w:sz w:val="24"/>
          <w:szCs w:val="24"/>
          <w:lang w:eastAsia="ro-RO"/>
          <w14:ligatures w14:val="none"/>
        </w:rPr>
        <w:t>construcție</w:t>
      </w:r>
      <w:r w:rsidRPr="0043442E">
        <w:rPr>
          <w:rFonts w:ascii="Times New Roman" w:eastAsia="Times New Roman" w:hAnsi="Times New Roman" w:cs="Times New Roman"/>
          <w:kern w:val="0"/>
          <w:sz w:val="24"/>
          <w:szCs w:val="24"/>
          <w:lang w:eastAsia="ro-RO"/>
          <w14:ligatures w14:val="none"/>
        </w:rPr>
        <w:t>/demolare;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Soluțiile tehnice de execuție propuse sunt moderne și au ținut cont de :</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condițiile de mediu</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tipul și natura lucrărilor</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utilitatea tehnică și funcțională</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dotările, caracteristicile funcționale, geologice, hidrogeologice, hidrologice și instituționale ale zonei</w:t>
      </w:r>
    </w:p>
    <w:p w:rsidR="00880DAF"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vecinătățile existente</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w:t>
      </w:r>
      <w:r w:rsidR="00880DAF" w:rsidRPr="0043442E">
        <w:rPr>
          <w:rFonts w:ascii="Times New Roman" w:eastAsia="Times New Roman" w:hAnsi="Times New Roman" w:cs="Times New Roman"/>
          <w:kern w:val="0"/>
          <w:sz w:val="24"/>
          <w:szCs w:val="24"/>
          <w:lang w:eastAsia="ro-RO"/>
          <w14:ligatures w14:val="none"/>
        </w:rPr>
        <w:t>execuție</w:t>
      </w:r>
      <w:r w:rsidRPr="0043442E">
        <w:rPr>
          <w:rFonts w:ascii="Times New Roman" w:eastAsia="Times New Roman" w:hAnsi="Times New Roman" w:cs="Times New Roman"/>
          <w:kern w:val="0"/>
          <w:sz w:val="24"/>
          <w:szCs w:val="24"/>
          <w:lang w:eastAsia="ro-RO"/>
          <w14:ligatures w14:val="none"/>
        </w:rPr>
        <w:t xml:space="preserve">, cuprinzând faza de exploatare, refacere </w:t>
      </w:r>
      <w:r w:rsidR="00880DAF"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folosire ulterioară;</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w:t>
      </w:r>
      <w:r w:rsidR="00B66128" w:rsidRPr="0043442E">
        <w:rPr>
          <w:rFonts w:ascii="Times New Roman" w:eastAsia="Times New Roman" w:hAnsi="Times New Roman" w:cs="Times New Roman"/>
          <w:kern w:val="0"/>
          <w:sz w:val="24"/>
          <w:szCs w:val="24"/>
          <w:lang w:eastAsia="ro-RO"/>
          <w14:ligatures w14:val="none"/>
        </w:rPr>
        <w:t>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703AC8" w:rsidRPr="0043442E">
        <w:rPr>
          <w:rFonts w:ascii="Times New Roman" w:eastAsia="Times New Roman" w:hAnsi="Times New Roman" w:cs="Times New Roman"/>
          <w:kern w:val="0"/>
          <w:sz w:val="24"/>
          <w:szCs w:val="24"/>
          <w:lang w:eastAsia="ro-RO"/>
          <w14:ligatures w14:val="none"/>
        </w:rPr>
        <w:t>relația</w:t>
      </w:r>
      <w:r w:rsidRPr="0043442E">
        <w:rPr>
          <w:rFonts w:ascii="Times New Roman" w:eastAsia="Times New Roman" w:hAnsi="Times New Roman" w:cs="Times New Roman"/>
          <w:kern w:val="0"/>
          <w:sz w:val="24"/>
          <w:szCs w:val="24"/>
          <w:lang w:eastAsia="ro-RO"/>
          <w14:ligatures w14:val="none"/>
        </w:rPr>
        <w:t xml:space="preserve"> cu alte proiecte existente sau planificate;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alternativele care au fost luate în considerare;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 fost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703AC8" w:rsidRPr="0043442E">
        <w:rPr>
          <w:rFonts w:ascii="Times New Roman" w:eastAsia="Times New Roman" w:hAnsi="Times New Roman" w:cs="Times New Roman"/>
          <w:kern w:val="0"/>
          <w:sz w:val="24"/>
          <w:szCs w:val="24"/>
          <w:lang w:eastAsia="ro-RO"/>
          <w14:ligatures w14:val="none"/>
        </w:rPr>
        <w:t>activități</w:t>
      </w:r>
      <w:r w:rsidRPr="0043442E">
        <w:rPr>
          <w:rFonts w:ascii="Times New Roman" w:eastAsia="Times New Roman" w:hAnsi="Times New Roman" w:cs="Times New Roman"/>
          <w:kern w:val="0"/>
          <w:sz w:val="24"/>
          <w:szCs w:val="24"/>
          <w:lang w:eastAsia="ro-RO"/>
          <w14:ligatures w14:val="none"/>
        </w:rPr>
        <w:t xml:space="preserve"> care pot apărea ca urmare a proiectului (de exemplu, extragerea de agregate, asigurarea unor noi surse de apă, surse sau linii de transport al energiei, </w:t>
      </w:r>
      <w:r w:rsidR="00703AC8" w:rsidRPr="0043442E">
        <w:rPr>
          <w:rFonts w:ascii="Times New Roman" w:eastAsia="Times New Roman" w:hAnsi="Times New Roman" w:cs="Times New Roman"/>
          <w:kern w:val="0"/>
          <w:sz w:val="24"/>
          <w:szCs w:val="24"/>
          <w:lang w:eastAsia="ro-RO"/>
          <w14:ligatures w14:val="none"/>
        </w:rPr>
        <w:t>creșterea</w:t>
      </w:r>
      <w:r w:rsidRPr="0043442E">
        <w:rPr>
          <w:rFonts w:ascii="Times New Roman" w:eastAsia="Times New Roman" w:hAnsi="Times New Roman" w:cs="Times New Roman"/>
          <w:kern w:val="0"/>
          <w:sz w:val="24"/>
          <w:szCs w:val="24"/>
          <w:lang w:eastAsia="ro-RO"/>
          <w14:ligatures w14:val="none"/>
        </w:rPr>
        <w:t xml:space="preserve"> numărului de </w:t>
      </w:r>
      <w:r w:rsidR="00703AC8" w:rsidRPr="0043442E">
        <w:rPr>
          <w:rFonts w:ascii="Times New Roman" w:eastAsia="Times New Roman" w:hAnsi="Times New Roman" w:cs="Times New Roman"/>
          <w:kern w:val="0"/>
          <w:sz w:val="24"/>
          <w:szCs w:val="24"/>
          <w:lang w:eastAsia="ro-RO"/>
          <w14:ligatures w14:val="none"/>
        </w:rPr>
        <w:t>locuințe</w:t>
      </w:r>
      <w:r w:rsidRPr="0043442E">
        <w:rPr>
          <w:rFonts w:ascii="Times New Roman" w:eastAsia="Times New Roman" w:hAnsi="Times New Roman" w:cs="Times New Roman"/>
          <w:kern w:val="0"/>
          <w:sz w:val="24"/>
          <w:szCs w:val="24"/>
          <w:lang w:eastAsia="ro-RO"/>
          <w14:ligatures w14:val="none"/>
        </w:rPr>
        <w:t xml:space="preserve">, eliminarea apelor uzate şi a </w:t>
      </w:r>
      <w:r w:rsidR="00703AC8"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B66128" w:rsidRPr="0043442E">
        <w:rPr>
          <w:rFonts w:ascii="Times New Roman" w:eastAsia="Times New Roman" w:hAnsi="Times New Roman" w:cs="Times New Roman"/>
          <w:kern w:val="0"/>
          <w:sz w:val="24"/>
          <w:szCs w:val="24"/>
          <w:lang w:eastAsia="ro-RO"/>
          <w14:ligatures w14:val="none"/>
        </w:rPr>
        <w:t>autorizații</w:t>
      </w:r>
      <w:r w:rsidRPr="0043442E">
        <w:rPr>
          <w:rFonts w:ascii="Times New Roman" w:eastAsia="Times New Roman" w:hAnsi="Times New Roman" w:cs="Times New Roman"/>
          <w:kern w:val="0"/>
          <w:sz w:val="24"/>
          <w:szCs w:val="24"/>
          <w:lang w:eastAsia="ro-RO"/>
          <w14:ligatures w14:val="none"/>
        </w:rPr>
        <w:t xml:space="preserve"> cerute pentru proiect.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Conform C.U. nr. Nr. 2200 din data de 13.09.2018, sunt solicitate următoarele Avize și acorduri:</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Alimentare cu apa;</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Canalizare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r w:rsidR="00B66128" w:rsidRPr="0043442E">
        <w:rPr>
          <w:rFonts w:ascii="Times New Roman" w:eastAsia="Times New Roman" w:hAnsi="Times New Roman" w:cs="Times New Roman"/>
          <w:kern w:val="0"/>
          <w:sz w:val="24"/>
          <w:szCs w:val="24"/>
          <w:lang w:eastAsia="ro-RO"/>
          <w14:ligatures w14:val="none"/>
        </w:rPr>
        <w:t xml:space="preserve"> </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Alimentare cu energie electrică</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Fibra Optică</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Gaze Naturale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tabs>
          <w:tab w:val="left" w:pos="8091"/>
        </w:tabs>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Telefonie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val="en-GB" w:eastAsia="ro-RO"/>
          <w14:ligatures w14:val="none"/>
        </w:rPr>
      </w:pPr>
      <w:r w:rsidRPr="0043442E">
        <w:rPr>
          <w:rFonts w:ascii="Times New Roman" w:eastAsia="Times New Roman" w:hAnsi="Times New Roman" w:cs="Times New Roman"/>
          <w:kern w:val="0"/>
          <w:sz w:val="24"/>
          <w:szCs w:val="24"/>
          <w:lang w:eastAsia="ro-RO"/>
          <w14:ligatures w14:val="none"/>
        </w:rPr>
        <w:t>- Salubritate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IV.</w:t>
      </w:r>
      <w:r w:rsidRPr="0043442E">
        <w:rPr>
          <w:rFonts w:ascii="Times New Roman" w:eastAsia="Times New Roman" w:hAnsi="Times New Roman" w:cs="Times New Roman"/>
          <w:kern w:val="0"/>
          <w:sz w:val="24"/>
          <w:szCs w:val="24"/>
          <w:lang w:eastAsia="ro-RO"/>
          <w14:ligatures w14:val="none"/>
        </w:rPr>
        <w:t> Descrierea lucrărilor de demolare necesare:</w:t>
      </w:r>
    </w:p>
    <w:p w:rsidR="00880DAF" w:rsidRPr="0043442E" w:rsidRDefault="00D5405D" w:rsidP="002F78B1">
      <w:pPr>
        <w:shd w:val="clear" w:color="auto" w:fill="FFFFFF"/>
        <w:spacing w:after="0" w:line="240" w:lineRule="auto"/>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w:t>
      </w:r>
      <w:r w:rsidR="00703AC8" w:rsidRPr="0043442E">
        <w:rPr>
          <w:rFonts w:ascii="Times New Roman" w:eastAsia="Times New Roman" w:hAnsi="Times New Roman" w:cs="Times New Roman"/>
          <w:kern w:val="0"/>
          <w:sz w:val="24"/>
          <w:szCs w:val="24"/>
          <w:lang w:eastAsia="ro-RO"/>
          <w14:ligatures w14:val="none"/>
        </w:rPr>
        <w:t>execuție</w:t>
      </w:r>
      <w:r w:rsidRPr="0043442E">
        <w:rPr>
          <w:rFonts w:ascii="Times New Roman" w:eastAsia="Times New Roman" w:hAnsi="Times New Roman" w:cs="Times New Roman"/>
          <w:kern w:val="0"/>
          <w:sz w:val="24"/>
          <w:szCs w:val="24"/>
          <w:lang w:eastAsia="ro-RO"/>
          <w14:ligatures w14:val="none"/>
        </w:rPr>
        <w:t xml:space="preserve"> a lucrărilor de demolare, de refacere şi folosire ulterioară a terenului;</w:t>
      </w:r>
      <w:r w:rsidR="00880DAF" w:rsidRPr="0043442E">
        <w:t xml:space="preserve"> </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Lucrarea propusă constă în desființarea  tuturor liniilor ferate industriale din incinta  aparținând SC ROMLUX LIGHTING  COMPANY SA (componenta 2), în lungime de 667,60 ml, a unui număr de 4 schimbătoare de cale și a unui număr de 2 opritori ficși.</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este construita pe teren proprietate SC ROMLUX LIGHTING  COMPANY SA și nu se</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află în zona de siguranță CFR.</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bookmarkStart w:id="3" w:name="_Hlk135117013"/>
      <w:r w:rsidRPr="0043442E">
        <w:rPr>
          <w:rFonts w:ascii="Times New Roman" w:eastAsia="Times New Roman" w:hAnsi="Times New Roman" w:cs="Times New Roman"/>
          <w:kern w:val="0"/>
          <w:sz w:val="24"/>
          <w:szCs w:val="24"/>
          <w:lang w:eastAsia="ro-RO"/>
          <w14:ligatures w14:val="none"/>
        </w:rPr>
        <w:t xml:space="preserve">SC ROMLUX LIGHTING  COMPANY SA </w:t>
      </w:r>
      <w:bookmarkEnd w:id="3"/>
      <w:r w:rsidRPr="0043442E">
        <w:rPr>
          <w:rFonts w:ascii="Times New Roman" w:eastAsia="Times New Roman" w:hAnsi="Times New Roman" w:cs="Times New Roman"/>
          <w:kern w:val="0"/>
          <w:sz w:val="24"/>
          <w:szCs w:val="24"/>
          <w:lang w:eastAsia="ro-RO"/>
          <w14:ligatures w14:val="none"/>
        </w:rPr>
        <w:t>dorește să desființeze următoarele linii, schimbătoare de cale și opritori ficși:</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L1 Romlux în lungime constructiva de 250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L2 Romlux în lungime constructiva de 240.60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L3 Romlux în lungime constructiva de 177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1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2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3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1RX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Opritor fix OP nr. 1;</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 xml:space="preserve">Opritor fix OP nr. 2.               </w:t>
      </w:r>
    </w:p>
    <w:p w:rsidR="00D5405D"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LFI din incintă (componenta 2) aparținând SC ROMLUX LIGHTING  COMPANY SA nu este linie de tranzit pentru nici un agent economic și nu este necesar a se solicita acord de desființare.</w:t>
      </w:r>
    </w:p>
    <w:p w:rsidR="00D5405D" w:rsidRPr="0043442E" w:rsidRDefault="00D5405D"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descrierea lucrărilor de refacere a amplasamentului;</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Materialele rezultate din procesul de desființare a LFI, respectiv șina de cale ferată, schimbătoarele de cale, materialul mărunt de cale, piatra sparta, traversele de lemn si beton, vor fi depozitate de către executantul lucrării în condițiile stabilite prin Instrucția 300 - Reglementare Tehnica “Normativ pt. întreținerea și repararea liniilor de cale ferată”.</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Șina de cale ferată și schimbătoarele de cale rezultate care au o uzura mai mare de 2%,  iar traversele care sunt putrezite și degradate vor fi valorificate printr-un centru de colectare.</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Lucrările de desființare se vor executa de o societate care deține cu Autorizație de Furnizor Feroviar și Agrement Tehnic Feroviar valabile, de reparații curente linii de cale ferata.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căi noi de acces sau schimbări ale celor existente, după caz;</w:t>
      </w:r>
    </w:p>
    <w:p w:rsidR="00CF1EC6" w:rsidRPr="0043442E" w:rsidRDefault="00CF1EC6"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și 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metode folosite în demolare;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bookmarkStart w:id="4" w:name="_Hlk135128862"/>
      <w:r w:rsidRPr="0043442E">
        <w:rPr>
          <w:rFonts w:ascii="Times New Roman" w:eastAsia="Times New Roman" w:hAnsi="Times New Roman" w:cs="Times New Roman"/>
          <w:kern w:val="0"/>
          <w:sz w:val="24"/>
          <w:szCs w:val="24"/>
          <w:lang w:eastAsia="ro-RO"/>
          <w14:ligatures w14:val="none"/>
        </w:rPr>
        <w:t xml:space="preserve">Nu </w:t>
      </w:r>
      <w:r w:rsidR="00CF1EC6" w:rsidRPr="0043442E">
        <w:rPr>
          <w:rFonts w:ascii="Times New Roman" w:eastAsia="Times New Roman" w:hAnsi="Times New Roman" w:cs="Times New Roman"/>
          <w:kern w:val="0"/>
          <w:sz w:val="24"/>
          <w:szCs w:val="24"/>
          <w:lang w:eastAsia="ro-RO"/>
          <w14:ligatures w14:val="none"/>
        </w:rPr>
        <w:t>este și nu a fost cazul</w:t>
      </w:r>
      <w:r w:rsidRPr="0043442E">
        <w:rPr>
          <w:rFonts w:ascii="Times New Roman" w:eastAsia="Times New Roman" w:hAnsi="Times New Roman" w:cs="Times New Roman"/>
          <w:kern w:val="0"/>
          <w:sz w:val="24"/>
          <w:szCs w:val="24"/>
          <w:lang w:eastAsia="ro-RO"/>
          <w14:ligatures w14:val="none"/>
        </w:rPr>
        <w:t>.</w:t>
      </w:r>
    </w:p>
    <w:bookmarkEnd w:id="4"/>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alternativele care au fost luate în considerare;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Studierea mai multor variante și soluții dată: caracterul lucrării și amplasamentul lucrărilor de desființare solicitate de beneficiar: 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136DB1" w:rsidRPr="0043442E">
        <w:rPr>
          <w:rFonts w:ascii="Times New Roman" w:eastAsia="Times New Roman" w:hAnsi="Times New Roman" w:cs="Times New Roman"/>
          <w:kern w:val="0"/>
          <w:sz w:val="24"/>
          <w:szCs w:val="24"/>
          <w:lang w:eastAsia="ro-RO"/>
          <w14:ligatures w14:val="none"/>
        </w:rPr>
        <w:t>activități</w:t>
      </w:r>
      <w:r w:rsidRPr="0043442E">
        <w:rPr>
          <w:rFonts w:ascii="Times New Roman" w:eastAsia="Times New Roman" w:hAnsi="Times New Roman" w:cs="Times New Roman"/>
          <w:kern w:val="0"/>
          <w:sz w:val="24"/>
          <w:szCs w:val="24"/>
          <w:lang w:eastAsia="ro-RO"/>
          <w14:ligatures w14:val="none"/>
        </w:rPr>
        <w:t xml:space="preserve"> care pot apărea ca urmare a demolării (de exemplu, eliminarea </w:t>
      </w:r>
      <w:r w:rsidR="00136DB1"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Managementul </w:t>
      </w:r>
      <w:r w:rsidR="00CF1EC6"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este descris la cap. V</w:t>
      </w:r>
      <w:r w:rsidR="000953F5">
        <w:rPr>
          <w:rFonts w:ascii="Times New Roman" w:eastAsia="Times New Roman" w:hAnsi="Times New Roman" w:cs="Times New Roman"/>
          <w:kern w:val="0"/>
          <w:sz w:val="24"/>
          <w:szCs w:val="24"/>
          <w:lang w:eastAsia="ro-RO"/>
          <w14:ligatures w14:val="none"/>
        </w:rPr>
        <w:t>I lit. i -</w:t>
      </w:r>
      <w:r w:rsidRPr="0043442E">
        <w:rPr>
          <w:rFonts w:ascii="Times New Roman" w:eastAsia="Times New Roman" w:hAnsi="Times New Roman" w:cs="Times New Roman"/>
          <w:kern w:val="0"/>
          <w:sz w:val="24"/>
          <w:szCs w:val="24"/>
          <w:lang w:eastAsia="ro-RO"/>
          <w14:ligatures w14:val="none"/>
        </w:rPr>
        <w:t xml:space="preserve"> Programul de prevenire </w:t>
      </w:r>
      <w:r w:rsidR="00CF1EC6"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reducere a </w:t>
      </w:r>
      <w:r w:rsidR="00CF1EC6" w:rsidRPr="0043442E">
        <w:rPr>
          <w:rFonts w:ascii="Times New Roman" w:eastAsia="Times New Roman" w:hAnsi="Times New Roman" w:cs="Times New Roman"/>
          <w:kern w:val="0"/>
          <w:sz w:val="24"/>
          <w:szCs w:val="24"/>
          <w:lang w:eastAsia="ro-RO"/>
          <w14:ligatures w14:val="none"/>
        </w:rPr>
        <w:t>cantităților</w:t>
      </w:r>
      <w:r w:rsidRPr="0043442E">
        <w:rPr>
          <w:rFonts w:ascii="Times New Roman" w:eastAsia="Times New Roman" w:hAnsi="Times New Roman" w:cs="Times New Roman"/>
          <w:kern w:val="0"/>
          <w:sz w:val="24"/>
          <w:szCs w:val="24"/>
          <w:lang w:eastAsia="ro-RO"/>
          <w14:ligatures w14:val="none"/>
        </w:rPr>
        <w:t xml:space="preserve"> de </w:t>
      </w:r>
      <w:r w:rsidR="00CF1EC6"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r w:rsidR="00CF1EC6" w:rsidRPr="0043442E">
        <w:rPr>
          <w:rFonts w:ascii="Times New Roman" w:eastAsia="Times New Roman" w:hAnsi="Times New Roman" w:cs="Times New Roman"/>
          <w:kern w:val="0"/>
          <w:sz w:val="24"/>
          <w:szCs w:val="24"/>
          <w:lang w:eastAsia="ro-RO"/>
          <w14:ligatures w14:val="none"/>
        </w:rPr>
        <w:t xml:space="preserve"> ca urmare a desființării liniilor ferate industriale.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w:t>
      </w:r>
      <w:r w:rsidRPr="0043442E">
        <w:rPr>
          <w:rFonts w:ascii="Times New Roman" w:eastAsia="Times New Roman" w:hAnsi="Times New Roman" w:cs="Times New Roman"/>
          <w:kern w:val="0"/>
          <w:sz w:val="24"/>
          <w:szCs w:val="24"/>
          <w:lang w:eastAsia="ro-RO"/>
          <w14:ligatures w14:val="none"/>
        </w:rPr>
        <w:t> Descrierea amplasării proiectului: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136DB1" w:rsidRPr="0043442E">
        <w:rPr>
          <w:rFonts w:ascii="Times New Roman" w:eastAsia="Times New Roman" w:hAnsi="Times New Roman" w:cs="Times New Roman"/>
          <w:kern w:val="0"/>
          <w:sz w:val="24"/>
          <w:szCs w:val="24"/>
          <w:lang w:eastAsia="ro-RO"/>
          <w14:ligatures w14:val="none"/>
        </w:rPr>
        <w:t>distanța</w:t>
      </w:r>
      <w:r w:rsidRPr="0043442E">
        <w:rPr>
          <w:rFonts w:ascii="Times New Roman" w:eastAsia="Times New Roman" w:hAnsi="Times New Roman" w:cs="Times New Roman"/>
          <w:kern w:val="0"/>
          <w:sz w:val="24"/>
          <w:szCs w:val="24"/>
          <w:lang w:eastAsia="ro-RO"/>
          <w14:ligatures w14:val="none"/>
        </w:rPr>
        <w:t xml:space="preserve"> </w:t>
      </w:r>
      <w:r w:rsidR="00136DB1"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w:t>
      </w:r>
      <w:r w:rsidR="00136DB1" w:rsidRPr="0043442E">
        <w:rPr>
          <w:rFonts w:ascii="Times New Roman" w:eastAsia="Times New Roman" w:hAnsi="Times New Roman" w:cs="Times New Roman"/>
          <w:kern w:val="0"/>
          <w:sz w:val="24"/>
          <w:szCs w:val="24"/>
          <w:lang w:eastAsia="ro-RO"/>
          <w14:ligatures w14:val="none"/>
        </w:rPr>
        <w:t>granițe</w:t>
      </w:r>
      <w:r w:rsidRPr="0043442E">
        <w:rPr>
          <w:rFonts w:ascii="Times New Roman" w:eastAsia="Times New Roman" w:hAnsi="Times New Roman" w:cs="Times New Roman"/>
          <w:kern w:val="0"/>
          <w:sz w:val="24"/>
          <w:szCs w:val="24"/>
          <w:lang w:eastAsia="ro-RO"/>
          <w14:ligatures w14:val="none"/>
        </w:rPr>
        <w:t xml:space="preserve"> pentru proiectele care cad sub </w:t>
      </w:r>
      <w:r w:rsidR="00136DB1" w:rsidRPr="0043442E">
        <w:rPr>
          <w:rFonts w:ascii="Times New Roman" w:eastAsia="Times New Roman" w:hAnsi="Times New Roman" w:cs="Times New Roman"/>
          <w:kern w:val="0"/>
          <w:sz w:val="24"/>
          <w:szCs w:val="24"/>
          <w:lang w:eastAsia="ro-RO"/>
          <w14:ligatures w14:val="none"/>
        </w:rPr>
        <w:t>incidența</w:t>
      </w:r>
      <w:r w:rsidRPr="0043442E">
        <w:rPr>
          <w:rFonts w:ascii="Times New Roman" w:eastAsia="Times New Roman" w:hAnsi="Times New Roman" w:cs="Times New Roman"/>
          <w:kern w:val="0"/>
          <w:sz w:val="24"/>
          <w:szCs w:val="24"/>
          <w:lang w:eastAsia="ro-RO"/>
          <w14:ligatures w14:val="none"/>
        </w:rPr>
        <w:t> </w:t>
      </w:r>
      <w:hyperlink r:id="rId8" w:tgtFrame="_blank" w:history="1">
        <w:r w:rsidR="00CF1EC6" w:rsidRPr="0043442E">
          <w:rPr>
            <w:rFonts w:ascii="Times New Roman" w:eastAsia="Times New Roman" w:hAnsi="Times New Roman" w:cs="Times New Roman"/>
            <w:kern w:val="0"/>
            <w:sz w:val="24"/>
            <w:szCs w:val="24"/>
            <w:lang w:eastAsia="ro-RO"/>
            <w14:ligatures w14:val="none"/>
          </w:rPr>
          <w:t>Convenției</w:t>
        </w:r>
      </w:hyperlink>
      <w:r w:rsidRPr="0043442E">
        <w:rPr>
          <w:rFonts w:ascii="Times New Roman" w:eastAsia="Times New Roman" w:hAnsi="Times New Roman" w:cs="Times New Roman"/>
          <w:kern w:val="0"/>
          <w:sz w:val="24"/>
          <w:szCs w:val="24"/>
          <w:lang w:eastAsia="ro-RO"/>
          <w14:ligatures w14:val="none"/>
        </w:rPr>
        <w:t> privind evaluarea impactului asupra mediului în context transfrontieră, adoptată la Espoo la 25 februarie 1991, ratificată prin Legea </w:t>
      </w:r>
      <w:hyperlink r:id="rId9" w:tgtFrame="_blank" w:history="1">
        <w:r w:rsidRPr="0043442E">
          <w:rPr>
            <w:rFonts w:ascii="Times New Roman" w:eastAsia="Times New Roman" w:hAnsi="Times New Roman" w:cs="Times New Roman"/>
            <w:kern w:val="0"/>
            <w:sz w:val="24"/>
            <w:szCs w:val="24"/>
            <w:lang w:eastAsia="ro-RO"/>
            <w14:ligatures w14:val="none"/>
          </w:rPr>
          <w:t>nr. 22/2001</w:t>
        </w:r>
      </w:hyperlink>
      <w:r w:rsidRPr="0043442E">
        <w:rPr>
          <w:rFonts w:ascii="Times New Roman" w:eastAsia="Times New Roman" w:hAnsi="Times New Roman" w:cs="Times New Roman"/>
          <w:kern w:val="0"/>
          <w:sz w:val="24"/>
          <w:szCs w:val="24"/>
          <w:lang w:eastAsia="ro-RO"/>
          <w14:ligatures w14:val="none"/>
        </w:rPr>
        <w:t>, cu completările ulterioare;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localizarea amplasamentului în raport cu patrimoniul cultural potrivit Listei monumentelor istorice, actualizată, aprobată prin Ordinul ministrului culturii şi cultelor </w:t>
      </w:r>
      <w:hyperlink r:id="rId10" w:tgtFrame="_blank" w:history="1">
        <w:r w:rsidRPr="0043442E">
          <w:rPr>
            <w:rFonts w:ascii="Times New Roman" w:eastAsia="Times New Roman" w:hAnsi="Times New Roman" w:cs="Times New Roman"/>
            <w:kern w:val="0"/>
            <w:sz w:val="24"/>
            <w:szCs w:val="24"/>
            <w:lang w:eastAsia="ro-RO"/>
            <w14:ligatures w14:val="none"/>
          </w:rPr>
          <w:t>nr. 2.314/2004</w:t>
        </w:r>
      </w:hyperlink>
      <w:r w:rsidRPr="0043442E">
        <w:rPr>
          <w:rFonts w:ascii="Times New Roman" w:eastAsia="Times New Roman" w:hAnsi="Times New Roman" w:cs="Times New Roman"/>
          <w:kern w:val="0"/>
          <w:sz w:val="24"/>
          <w:szCs w:val="24"/>
          <w:lang w:eastAsia="ro-RO"/>
          <w14:ligatures w14:val="none"/>
        </w:rPr>
        <w:t xml:space="preserve">, cu modificările ulterioare, şi Repertoriului arheologic </w:t>
      </w:r>
      <w:r w:rsidR="00243282" w:rsidRPr="0043442E">
        <w:rPr>
          <w:rFonts w:ascii="Times New Roman" w:eastAsia="Times New Roman" w:hAnsi="Times New Roman" w:cs="Times New Roman"/>
          <w:kern w:val="0"/>
          <w:sz w:val="24"/>
          <w:szCs w:val="24"/>
          <w:lang w:eastAsia="ro-RO"/>
          <w14:ligatures w14:val="none"/>
        </w:rPr>
        <w:t>național</w:t>
      </w:r>
      <w:r w:rsidRPr="0043442E">
        <w:rPr>
          <w:rFonts w:ascii="Times New Roman" w:eastAsia="Times New Roman" w:hAnsi="Times New Roman" w:cs="Times New Roman"/>
          <w:kern w:val="0"/>
          <w:sz w:val="24"/>
          <w:szCs w:val="24"/>
          <w:lang w:eastAsia="ro-RO"/>
          <w14:ligatures w14:val="none"/>
        </w:rPr>
        <w:t xml:space="preserve"> prevăzut de </w:t>
      </w:r>
      <w:r w:rsidR="00243282" w:rsidRPr="0043442E">
        <w:rPr>
          <w:rFonts w:ascii="Times New Roman" w:eastAsia="Times New Roman" w:hAnsi="Times New Roman" w:cs="Times New Roman"/>
          <w:kern w:val="0"/>
          <w:sz w:val="24"/>
          <w:szCs w:val="24"/>
          <w:lang w:eastAsia="ro-RO"/>
          <w14:ligatures w14:val="none"/>
        </w:rPr>
        <w:t>Ordonanța</w:t>
      </w:r>
      <w:r w:rsidRPr="0043442E">
        <w:rPr>
          <w:rFonts w:ascii="Times New Roman" w:eastAsia="Times New Roman" w:hAnsi="Times New Roman" w:cs="Times New Roman"/>
          <w:kern w:val="0"/>
          <w:sz w:val="24"/>
          <w:szCs w:val="24"/>
          <w:lang w:eastAsia="ro-RO"/>
          <w14:ligatures w14:val="none"/>
        </w:rPr>
        <w:t xml:space="preserve"> Guvernului </w:t>
      </w:r>
      <w:hyperlink r:id="rId11" w:tgtFrame="_blank" w:history="1">
        <w:r w:rsidRPr="0043442E">
          <w:rPr>
            <w:rFonts w:ascii="Times New Roman" w:eastAsia="Times New Roman" w:hAnsi="Times New Roman" w:cs="Times New Roman"/>
            <w:kern w:val="0"/>
            <w:sz w:val="24"/>
            <w:szCs w:val="24"/>
            <w:lang w:eastAsia="ro-RO"/>
            <w14:ligatures w14:val="none"/>
          </w:rPr>
          <w:t>nr. 43/2000</w:t>
        </w:r>
      </w:hyperlink>
      <w:r w:rsidRPr="0043442E">
        <w:rPr>
          <w:rFonts w:ascii="Times New Roman" w:eastAsia="Times New Roman" w:hAnsi="Times New Roman" w:cs="Times New Roman"/>
          <w:kern w:val="0"/>
          <w:sz w:val="24"/>
          <w:szCs w:val="24"/>
          <w:lang w:eastAsia="ro-RO"/>
          <w14:ligatures w14:val="none"/>
        </w:rPr>
        <w:t xml:space="preserve"> privind </w:t>
      </w:r>
      <w:r w:rsidR="00243282"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patrimoniului arheologic şi declararea unor situri arheologice ca zone de interes </w:t>
      </w:r>
      <w:r w:rsidR="00243282" w:rsidRPr="0043442E">
        <w:rPr>
          <w:rFonts w:ascii="Times New Roman" w:eastAsia="Times New Roman" w:hAnsi="Times New Roman" w:cs="Times New Roman"/>
          <w:kern w:val="0"/>
          <w:sz w:val="24"/>
          <w:szCs w:val="24"/>
          <w:lang w:eastAsia="ro-RO"/>
          <w14:ligatures w14:val="none"/>
        </w:rPr>
        <w:t>național</w:t>
      </w:r>
      <w:r w:rsidRPr="0043442E">
        <w:rPr>
          <w:rFonts w:ascii="Times New Roman" w:eastAsia="Times New Roman" w:hAnsi="Times New Roman" w:cs="Times New Roman"/>
          <w:kern w:val="0"/>
          <w:sz w:val="24"/>
          <w:szCs w:val="24"/>
          <w:lang w:eastAsia="ro-RO"/>
          <w14:ligatures w14:val="none"/>
        </w:rPr>
        <w:t>, republicată, cu modificările şi completările ulterioare;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Amplasamentul nu include elemente din patrimoniul cultural potrivit Listei monumentelor istorice, actualizată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243282" w:rsidRPr="0043442E">
        <w:rPr>
          <w:rFonts w:ascii="Times New Roman" w:eastAsia="Times New Roman" w:hAnsi="Times New Roman" w:cs="Times New Roman"/>
          <w:kern w:val="0"/>
          <w:sz w:val="24"/>
          <w:szCs w:val="24"/>
          <w:lang w:eastAsia="ro-RO"/>
          <w14:ligatures w14:val="none"/>
        </w:rPr>
        <w:t>hărți</w:t>
      </w:r>
      <w:r w:rsidRPr="0043442E">
        <w:rPr>
          <w:rFonts w:ascii="Times New Roman" w:eastAsia="Times New Roman" w:hAnsi="Times New Roman" w:cs="Times New Roman"/>
          <w:kern w:val="0"/>
          <w:sz w:val="24"/>
          <w:szCs w:val="24"/>
          <w:lang w:eastAsia="ro-RO"/>
          <w14:ligatures w14:val="none"/>
        </w:rPr>
        <w:t xml:space="preserve">, fotografii ale amplasamentului care pot oferi </w:t>
      </w:r>
      <w:r w:rsidR="00243282"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privind caracteristicile fizice ale mediului, atât naturale, cât şi artificiale, şi alte </w:t>
      </w:r>
      <w:r w:rsidR="00243282"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privind:</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w:t>
      </w:r>
      <w:r w:rsidR="00243282" w:rsidRPr="0043442E">
        <w:rPr>
          <w:rFonts w:ascii="Times New Roman" w:eastAsia="Times New Roman" w:hAnsi="Times New Roman" w:cs="Times New Roman"/>
          <w:kern w:val="0"/>
          <w:sz w:val="24"/>
          <w:szCs w:val="24"/>
          <w:lang w:eastAsia="ro-RO"/>
          <w14:ligatures w14:val="none"/>
        </w:rPr>
        <w:t>folosințele</w:t>
      </w:r>
      <w:r w:rsidRPr="0043442E">
        <w:rPr>
          <w:rFonts w:ascii="Times New Roman" w:eastAsia="Times New Roman" w:hAnsi="Times New Roman" w:cs="Times New Roman"/>
          <w:kern w:val="0"/>
          <w:sz w:val="24"/>
          <w:szCs w:val="24"/>
          <w:lang w:eastAsia="ro-RO"/>
          <w14:ligatures w14:val="none"/>
        </w:rPr>
        <w:t xml:space="preserve"> actuale şi planificate ale terenului atât pe amplasament, cât şi pe zone adiacente acestuia;</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Partea desenată aferentă proiectului a fost atașată documentației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politici de zonare şi de folosire a terenului;</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Politica de zonare și de folosire a terenului după desființare liniilor ferate industrială va fi stabilită de către  conducerea</w:t>
      </w:r>
      <w:r w:rsidRPr="0043442E">
        <w:t xml:space="preserve"> </w:t>
      </w:r>
      <w:bookmarkStart w:id="5" w:name="_Hlk135117405"/>
      <w:r w:rsidRPr="0043442E">
        <w:rPr>
          <w:rFonts w:ascii="Times New Roman" w:eastAsia="Times New Roman" w:hAnsi="Times New Roman" w:cs="Times New Roman"/>
          <w:kern w:val="0"/>
          <w:sz w:val="24"/>
          <w:szCs w:val="24"/>
          <w:lang w:eastAsia="ro-RO"/>
          <w14:ligatures w14:val="none"/>
        </w:rPr>
        <w:t xml:space="preserve">SC ROMLUX LIGHTING  COMPANY SA </w:t>
      </w:r>
      <w:bookmarkEnd w:id="5"/>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Conform Certificatelor de Urbanism nr. 1068/08.11.2022 și 1069/08.11.2022 emise de Primăria </w:t>
      </w:r>
      <w:r w:rsidR="008B066E" w:rsidRPr="0043442E">
        <w:rPr>
          <w:rFonts w:ascii="Times New Roman" w:eastAsia="Times New Roman" w:hAnsi="Times New Roman" w:cs="Times New Roman"/>
          <w:kern w:val="0"/>
          <w:sz w:val="24"/>
          <w:szCs w:val="24"/>
          <w:lang w:eastAsia="ro-RO"/>
          <w14:ligatures w14:val="none"/>
        </w:rPr>
        <w:t>Municipiului Târgoviște</w:t>
      </w:r>
      <w:r w:rsidRPr="0043442E">
        <w:rPr>
          <w:rFonts w:ascii="Times New Roman" w:eastAsia="Times New Roman" w:hAnsi="Times New Roman" w:cs="Times New Roman"/>
          <w:kern w:val="0"/>
          <w:sz w:val="24"/>
          <w:szCs w:val="24"/>
          <w:lang w:eastAsia="ro-RO"/>
          <w14:ligatures w14:val="none"/>
        </w:rPr>
        <w:t>, obiectivul este caracterizat de următoarele: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Juridic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Terenul este: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situat în INTRAVILAN proprietatea </w:t>
      </w:r>
      <w:bookmarkStart w:id="6" w:name="_Hlk135129034"/>
      <w:r w:rsidR="008B066E" w:rsidRPr="0043442E">
        <w:rPr>
          <w:rFonts w:ascii="Times New Roman" w:eastAsia="Times New Roman" w:hAnsi="Times New Roman" w:cs="Times New Roman"/>
          <w:kern w:val="0"/>
          <w:sz w:val="24"/>
          <w:szCs w:val="24"/>
          <w:lang w:eastAsia="ro-RO"/>
          <w14:ligatures w14:val="none"/>
        </w:rPr>
        <w:t xml:space="preserve">SC ROMLUX LIGHTING  COMPANY SA </w:t>
      </w:r>
      <w:bookmarkEnd w:id="6"/>
      <w:r w:rsidRPr="0043442E">
        <w:rPr>
          <w:rFonts w:ascii="Times New Roman" w:eastAsia="Times New Roman" w:hAnsi="Times New Roman" w:cs="Times New Roman"/>
          <w:kern w:val="0"/>
          <w:sz w:val="24"/>
          <w:szCs w:val="24"/>
          <w:lang w:eastAsia="ro-RO"/>
          <w14:ligatures w14:val="none"/>
        </w:rPr>
        <w:t>, COTA 1/1</w:t>
      </w:r>
    </w:p>
    <w:p w:rsidR="008B066E"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8B066E" w:rsidRPr="0043442E">
        <w:rPr>
          <w:rFonts w:ascii="Times New Roman" w:eastAsia="Times New Roman" w:hAnsi="Times New Roman" w:cs="Times New Roman"/>
          <w:kern w:val="0"/>
          <w:sz w:val="24"/>
          <w:szCs w:val="24"/>
          <w:lang w:eastAsia="ro-RO"/>
          <w14:ligatures w14:val="none"/>
        </w:rPr>
        <w:t>forma de proprietate: teren proprietate particulară conform cu act:</w:t>
      </w:r>
      <w:r w:rsidR="00CF1EC6" w:rsidRPr="0043442E">
        <w:rPr>
          <w:rFonts w:ascii="Times New Roman" w:eastAsia="Times New Roman" w:hAnsi="Times New Roman" w:cs="Times New Roman"/>
          <w:kern w:val="0"/>
          <w:sz w:val="24"/>
          <w:szCs w:val="24"/>
          <w:lang w:eastAsia="ro-RO"/>
          <w14:ligatures w14:val="none"/>
        </w:rPr>
        <w:t xml:space="preserve"> </w:t>
      </w:r>
      <w:r w:rsidR="008B066E" w:rsidRPr="0043442E">
        <w:rPr>
          <w:rFonts w:ascii="Times New Roman" w:eastAsia="Times New Roman" w:hAnsi="Times New Roman" w:cs="Times New Roman"/>
          <w:kern w:val="0"/>
          <w:sz w:val="24"/>
          <w:szCs w:val="24"/>
          <w:lang w:eastAsia="ro-RO"/>
          <w14:ligatures w14:val="none"/>
        </w:rPr>
        <w:t>l de dezmembrare nr. 1209/27.06.2022 și extrasul de carte funciară pentru informare nr. 122047/11.10.2022:</w:t>
      </w:r>
    </w:p>
    <w:p w:rsidR="008B066E" w:rsidRPr="0043442E" w:rsidRDefault="008B066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Servituți: imobilul se află în zona de protecție a infrastructurii feroviare publice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zonă protejată: NU</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cu interdicții de construire: CONFORM UTR Et SI Ei</w:t>
      </w:r>
      <w:r w:rsidR="00CF1EC6"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 xml:space="preserve">„Desființarea Liniei Ferate Industriale”, în incinta </w:t>
      </w:r>
      <w:r w:rsidR="00CF1EC6" w:rsidRPr="0043442E">
        <w:rPr>
          <w:rFonts w:ascii="Times New Roman" w:eastAsia="Times New Roman" w:hAnsi="Times New Roman" w:cs="Times New Roman"/>
          <w:kern w:val="0"/>
          <w:sz w:val="24"/>
          <w:szCs w:val="24"/>
          <w:lang w:eastAsia="ro-RO"/>
          <w14:ligatures w14:val="none"/>
        </w:rPr>
        <w:t>SC ROMLUX LIGHTING  COMPANY SA</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Memoriu de Prezentare conform Anexa nr. 5E a Legii 292/2018 –</w:t>
      </w:r>
      <w:r w:rsidR="00CF1EC6" w:rsidRPr="0043442E">
        <w:rPr>
          <w:rFonts w:ascii="Times New Roman" w:eastAsia="Times New Roman" w:hAnsi="Times New Roman" w:cs="Times New Roman"/>
          <w:kern w:val="0"/>
          <w:sz w:val="24"/>
          <w:szCs w:val="24"/>
          <w:lang w:eastAsia="ro-RO"/>
          <w14:ligatures w14:val="none"/>
        </w:rPr>
        <w:t xml:space="preserve"> </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zonă declarată de interes public: NU.</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Economic: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CF1EC6" w:rsidRPr="0043442E">
        <w:rPr>
          <w:rFonts w:ascii="Times New Roman" w:eastAsia="Times New Roman" w:hAnsi="Times New Roman" w:cs="Times New Roman"/>
          <w:kern w:val="0"/>
          <w:sz w:val="24"/>
          <w:szCs w:val="24"/>
          <w:lang w:eastAsia="ro-RO"/>
          <w14:ligatures w14:val="none"/>
        </w:rPr>
        <w:t>folosință</w:t>
      </w:r>
      <w:r w:rsidRPr="0043442E">
        <w:rPr>
          <w:rFonts w:ascii="Times New Roman" w:eastAsia="Times New Roman" w:hAnsi="Times New Roman" w:cs="Times New Roman"/>
          <w:kern w:val="0"/>
          <w:sz w:val="24"/>
          <w:szCs w:val="24"/>
          <w:lang w:eastAsia="ro-RO"/>
          <w14:ligatures w14:val="none"/>
        </w:rPr>
        <w:t xml:space="preserve"> actuală: CURŢI, CONSTRUCŢII</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destinația: Zonă de activități economice cu caracter terțiar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S+D+P+2+R) SI Ei Zonă de activități economice cu caracter industrial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SH-P+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stabilită prin: PUG </w:t>
      </w:r>
      <w:r w:rsidR="008B066E" w:rsidRPr="0043442E">
        <w:rPr>
          <w:rFonts w:ascii="Times New Roman" w:eastAsia="Times New Roman" w:hAnsi="Times New Roman" w:cs="Times New Roman"/>
          <w:kern w:val="0"/>
          <w:sz w:val="24"/>
          <w:szCs w:val="24"/>
          <w:lang w:eastAsia="ro-RO"/>
          <w14:ligatures w14:val="none"/>
        </w:rPr>
        <w:t xml:space="preserve"> al Municipiului Târgoviște</w:t>
      </w:r>
      <w:r w:rsidRPr="0043442E">
        <w:rPr>
          <w:rFonts w:ascii="Times New Roman" w:eastAsia="Times New Roman" w:hAnsi="Times New Roman" w:cs="Times New Roman"/>
          <w:kern w:val="0"/>
          <w:sz w:val="24"/>
          <w:szCs w:val="24"/>
          <w:lang w:eastAsia="ro-RO"/>
          <w14:ligatures w14:val="none"/>
        </w:rPr>
        <w:t>/</w:t>
      </w:r>
      <w:r w:rsidR="00D1528E" w:rsidRPr="0043442E">
        <w:rPr>
          <w:rFonts w:ascii="Times New Roman" w:eastAsia="Times New Roman" w:hAnsi="Times New Roman" w:cs="Times New Roman"/>
          <w:kern w:val="0"/>
          <w:sz w:val="24"/>
          <w:szCs w:val="24"/>
          <w:lang w:eastAsia="ro-RO"/>
          <w14:ligatures w14:val="none"/>
        </w:rPr>
        <w:t xml:space="preserve"> aprobat prin HCL nr. nr.9 din data de 09.01.1998 prelungit conform OUG nr. 51/21.06.2018 prin HCL nr. 239/29.06.2018</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reglementari fiscale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Tehnic: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procentul de ocupare al terenului (POT): maxim 70% CONFORM UTR Et SI Ei se calculează adăugându-se suprafața construita existenta la sol </w:t>
      </w:r>
      <w:r w:rsidR="00B1323F" w:rsidRPr="0043442E">
        <w:rPr>
          <w:rFonts w:ascii="Times New Roman" w:eastAsia="Times New Roman" w:hAnsi="Times New Roman" w:cs="Times New Roman"/>
          <w:kern w:val="0"/>
          <w:sz w:val="24"/>
          <w:szCs w:val="24"/>
          <w:lang w:eastAsia="ro-RO"/>
          <w14:ligatures w14:val="none"/>
        </w:rPr>
        <w:t xml:space="preserve">cu </w:t>
      </w:r>
      <w:r w:rsidR="00D1528E" w:rsidRPr="0043442E">
        <w:rPr>
          <w:rFonts w:ascii="Times New Roman" w:eastAsia="Times New Roman" w:hAnsi="Times New Roman" w:cs="Times New Roman"/>
          <w:kern w:val="0"/>
          <w:sz w:val="24"/>
          <w:szCs w:val="24"/>
          <w:lang w:eastAsia="ro-RO"/>
          <w14:ligatures w14:val="none"/>
        </w:rPr>
        <w:t xml:space="preserve">cea desființată, </w:t>
      </w:r>
      <w:r w:rsidRPr="0043442E">
        <w:rPr>
          <w:rFonts w:ascii="Times New Roman" w:eastAsia="Times New Roman" w:hAnsi="Times New Roman" w:cs="Times New Roman"/>
          <w:kern w:val="0"/>
          <w:sz w:val="24"/>
          <w:szCs w:val="24"/>
          <w:lang w:eastAsia="ro-RO"/>
          <w14:ligatures w14:val="none"/>
        </w:rPr>
        <w:t xml:space="preserve">coeficientul de utilizare al terenului (CUT): maxim 2,4 CONFORM UTR Et SI Ei se calculează adăugându-se suprafața construita desfășurată existenta la cea </w:t>
      </w:r>
      <w:r w:rsidR="00D1528E" w:rsidRPr="0043442E">
        <w:rPr>
          <w:rFonts w:ascii="Times New Roman" w:eastAsia="Times New Roman" w:hAnsi="Times New Roman" w:cs="Times New Roman"/>
          <w:kern w:val="0"/>
          <w:sz w:val="24"/>
          <w:szCs w:val="24"/>
          <w:lang w:eastAsia="ro-RO"/>
          <w14:ligatures w14:val="none"/>
        </w:rPr>
        <w:t>desființată.</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dimensiunile </w:t>
      </w:r>
      <w:r w:rsidR="000953F5"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suprafețele parcelelor: </w:t>
      </w:r>
      <w:r w:rsidR="00D1528E" w:rsidRPr="0043442E">
        <w:rPr>
          <w:rFonts w:ascii="Times New Roman" w:eastAsia="Times New Roman" w:hAnsi="Times New Roman" w:cs="Times New Roman"/>
          <w:kern w:val="0"/>
          <w:sz w:val="24"/>
          <w:szCs w:val="24"/>
          <w:lang w:eastAsia="ro-RO"/>
          <w14:ligatures w14:val="none"/>
        </w:rPr>
        <w:t>nu este cazul</w:t>
      </w:r>
    </w:p>
    <w:p w:rsidR="00B52695"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Echiparea cu utilități: Apă, Canalizare, Energie electrica, Gaze naturale, Telefonie.</w:t>
      </w:r>
    </w:p>
    <w:p w:rsidR="000953F5" w:rsidRPr="0043442E" w:rsidRDefault="000953F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0953F5">
        <w:rPr>
          <w:rFonts w:ascii="Times New Roman" w:eastAsia="Times New Roman" w:hAnsi="Times New Roman" w:cs="Times New Roman"/>
          <w:kern w:val="0"/>
          <w:sz w:val="24"/>
          <w:szCs w:val="24"/>
          <w:lang w:eastAsia="ro-RO"/>
          <w14:ligatures w14:val="none"/>
        </w:rPr>
        <w:t>Nu este cazul</w:t>
      </w:r>
      <w:r>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arealele sensibile;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coordonatele geografice ale amplasamentului proiectului, care vor fi prezentate sub formă de vector în format digital cu </w:t>
      </w:r>
      <w:r w:rsidR="00D1528E" w:rsidRPr="0043442E">
        <w:rPr>
          <w:rFonts w:ascii="Times New Roman" w:eastAsia="Times New Roman" w:hAnsi="Times New Roman" w:cs="Times New Roman"/>
          <w:kern w:val="0"/>
          <w:sz w:val="24"/>
          <w:szCs w:val="24"/>
          <w:lang w:eastAsia="ro-RO"/>
          <w14:ligatures w14:val="none"/>
        </w:rPr>
        <w:t>referință</w:t>
      </w:r>
      <w:r w:rsidRPr="0043442E">
        <w:rPr>
          <w:rFonts w:ascii="Times New Roman" w:eastAsia="Times New Roman" w:hAnsi="Times New Roman" w:cs="Times New Roman"/>
          <w:kern w:val="0"/>
          <w:sz w:val="24"/>
          <w:szCs w:val="24"/>
          <w:lang w:eastAsia="ro-RO"/>
          <w14:ligatures w14:val="none"/>
        </w:rPr>
        <w:t xml:space="preserve"> geografică, în sistem de </w:t>
      </w:r>
      <w:r w:rsidR="00D1528E" w:rsidRPr="0043442E">
        <w:rPr>
          <w:rFonts w:ascii="Times New Roman" w:eastAsia="Times New Roman" w:hAnsi="Times New Roman" w:cs="Times New Roman"/>
          <w:kern w:val="0"/>
          <w:sz w:val="24"/>
          <w:szCs w:val="24"/>
          <w:lang w:eastAsia="ro-RO"/>
          <w14:ligatures w14:val="none"/>
        </w:rPr>
        <w:t>proiecție</w:t>
      </w:r>
      <w:r w:rsidRPr="0043442E">
        <w:rPr>
          <w:rFonts w:ascii="Times New Roman" w:eastAsia="Times New Roman" w:hAnsi="Times New Roman" w:cs="Times New Roman"/>
          <w:kern w:val="0"/>
          <w:sz w:val="24"/>
          <w:szCs w:val="24"/>
          <w:lang w:eastAsia="ro-RO"/>
          <w14:ligatures w14:val="none"/>
        </w:rPr>
        <w:t xml:space="preserve"> </w:t>
      </w:r>
      <w:r w:rsidR="00D1528E" w:rsidRPr="0043442E">
        <w:rPr>
          <w:rFonts w:ascii="Times New Roman" w:eastAsia="Times New Roman" w:hAnsi="Times New Roman" w:cs="Times New Roman"/>
          <w:kern w:val="0"/>
          <w:sz w:val="24"/>
          <w:szCs w:val="24"/>
          <w:lang w:eastAsia="ro-RO"/>
          <w14:ligatures w14:val="none"/>
        </w:rPr>
        <w:t>națională</w:t>
      </w:r>
      <w:r w:rsidRPr="0043442E">
        <w:rPr>
          <w:rFonts w:ascii="Times New Roman" w:eastAsia="Times New Roman" w:hAnsi="Times New Roman" w:cs="Times New Roman"/>
          <w:kern w:val="0"/>
          <w:sz w:val="24"/>
          <w:szCs w:val="24"/>
          <w:lang w:eastAsia="ro-RO"/>
          <w14:ligatures w14:val="none"/>
        </w:rPr>
        <w:t xml:space="preserve"> Stereo 1970</w:t>
      </w:r>
      <w:r w:rsidR="00B1323F" w:rsidRPr="0043442E">
        <w:rPr>
          <w:rFonts w:ascii="Times New Roman" w:eastAsia="Times New Roman" w:hAnsi="Times New Roman" w:cs="Times New Roman"/>
          <w:kern w:val="0"/>
          <w:sz w:val="24"/>
          <w:szCs w:val="24"/>
          <w:lang w:eastAsia="ro-RO"/>
          <w14:ligatures w14:val="none"/>
        </w:rPr>
        <w:t xml:space="preserve"> prezentate în anexe: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orice variantă de amplasament care a fost luată în considerare.</w:t>
      </w:r>
    </w:p>
    <w:p w:rsidR="00B1323F" w:rsidRPr="0043442E" w:rsidRDefault="00B1323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w:t>
      </w:r>
      <w:r w:rsidRPr="0043442E">
        <w:rPr>
          <w:rFonts w:ascii="Times New Roman" w:eastAsia="Times New Roman" w:hAnsi="Times New Roman" w:cs="Times New Roman"/>
          <w:kern w:val="0"/>
          <w:sz w:val="24"/>
          <w:szCs w:val="24"/>
          <w:lang w:eastAsia="ro-RO"/>
          <w14:ligatures w14:val="none"/>
        </w:rPr>
        <w:t xml:space="preserve"> Descrierea tuturor efectelor semnificative posibile asupra mediului ale proiectului, în limita </w:t>
      </w:r>
      <w:r w:rsidR="00B1323F" w:rsidRPr="0043442E">
        <w:rPr>
          <w:rFonts w:ascii="Times New Roman" w:eastAsia="Times New Roman" w:hAnsi="Times New Roman" w:cs="Times New Roman"/>
          <w:kern w:val="0"/>
          <w:sz w:val="24"/>
          <w:szCs w:val="24"/>
          <w:lang w:eastAsia="ro-RO"/>
          <w14:ligatures w14:val="none"/>
        </w:rPr>
        <w:t>informațiilor</w:t>
      </w:r>
      <w:r w:rsidRPr="0043442E">
        <w:rPr>
          <w:rFonts w:ascii="Times New Roman" w:eastAsia="Times New Roman" w:hAnsi="Times New Roman" w:cs="Times New Roman"/>
          <w:kern w:val="0"/>
          <w:sz w:val="24"/>
          <w:szCs w:val="24"/>
          <w:lang w:eastAsia="ro-RO"/>
          <w14:ligatures w14:val="none"/>
        </w:rPr>
        <w:t xml:space="preserve"> disponibile: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Surse de </w:t>
      </w:r>
      <w:r w:rsidR="00D1528E"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şi </w:t>
      </w:r>
      <w:r w:rsidR="00D1528E" w:rsidRPr="0043442E">
        <w:rPr>
          <w:rFonts w:ascii="Times New Roman" w:eastAsia="Times New Roman" w:hAnsi="Times New Roman" w:cs="Times New Roman"/>
          <w:kern w:val="0"/>
          <w:sz w:val="24"/>
          <w:szCs w:val="24"/>
          <w:lang w:eastAsia="ro-RO"/>
          <w14:ligatures w14:val="none"/>
        </w:rPr>
        <w:t>instalații</w:t>
      </w:r>
      <w:r w:rsidRPr="0043442E">
        <w:rPr>
          <w:rFonts w:ascii="Times New Roman" w:eastAsia="Times New Roman" w:hAnsi="Times New Roman" w:cs="Times New Roman"/>
          <w:kern w:val="0"/>
          <w:sz w:val="24"/>
          <w:szCs w:val="24"/>
          <w:lang w:eastAsia="ro-RO"/>
          <w14:ligatures w14:val="none"/>
        </w:rPr>
        <w:t xml:space="preserve"> pentru </w:t>
      </w:r>
      <w:r w:rsidR="00D1528E"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evacuarea şi dispersia </w:t>
      </w:r>
      <w:r w:rsidR="00D1528E"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mediu:</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w:t>
      </w:r>
      <w:r w:rsidR="00D1528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D1528E"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apelor:</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ape, locul de evacuare sau emisarul;</w:t>
      </w:r>
      <w:r w:rsidR="00A83AC8" w:rsidRPr="0043442E">
        <w:rPr>
          <w:rFonts w:ascii="Times New Roman" w:eastAsia="Times New Roman" w:hAnsi="Times New Roman" w:cs="Times New Roman"/>
          <w:kern w:val="0"/>
          <w:sz w:val="24"/>
          <w:szCs w:val="24"/>
          <w:lang w:eastAsia="ro-RO"/>
          <w14:ligatures w14:val="none"/>
        </w:rPr>
        <w:t xml:space="preserve">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perioada de execuție a lucrărilor potențialele surse de poluare pentru factorul de mediu apă sunt: - pierderile accidentale de carburanți de la utilajele folosite.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Categoriile de poluanți pot fi antrenați în apă de suprafață în amestec cu precipitațiile scurse la suprafața terenului. Printr-o bună întreținere a acestora în parametrii normali de funcționare impactul acestora este nesemnificativ.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folosite vor corespunde normelor europene de funcționare;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După terminarea activității, se va avea în vedere executarea și a altor lucrări specifice de refacere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stațiile</w:t>
      </w:r>
      <w:r w:rsidRPr="0043442E">
        <w:rPr>
          <w:rFonts w:ascii="Times New Roman" w:eastAsia="Times New Roman" w:hAnsi="Times New Roman" w:cs="Times New Roman"/>
          <w:kern w:val="0"/>
          <w:sz w:val="24"/>
          <w:szCs w:val="24"/>
          <w:lang w:eastAsia="ro-RO"/>
          <w14:ligatures w14:val="none"/>
        </w:rPr>
        <w:t xml:space="preserve"> şi </w:t>
      </w:r>
      <w:r w:rsidR="00A3027C"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de epurare sau de preepurare a apelor uzate prevăzute;</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Evacuarea apelor uzate menajere se va face în toalete ecologice. In perioada de desființare nu sunt generate ape uzate tehnologice.</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de diminuare a impactului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Pentru evitarea poluării apelor, alimentarea cu carburanți și lubrifianți a utilajelor, precum și reparațiile curente ale acestora, se vor efectua numai în locuri special amenajate, cu personal calificat.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Se va acorda atenție permanent la modul de evacuare a apelor pluviale din perimetrul organizării de șantier. - În caz de scurgere accidentală, din diferite motive, se va urmări procedura specifică prevăzută pentru înlăturarea deșeurilor și a efectelor negative;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vor respecta toate măsurile prevăzute în avizele, autorizațiile și dispozițiile A.P.M. și ale S.G.A.;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aerului:</w:t>
      </w:r>
    </w:p>
    <w:p w:rsidR="00A3027C"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aer,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inclusiv surse de mirosuri;</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folosite vor corespunde normelor europene de funcționare;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După terminarea activității, se va avea în vedere executarea și a altor lucrări specifice de refacere a mediului: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dezafectarea construcțiilor din zona organizării de șantier;</w:t>
      </w:r>
    </w:p>
    <w:p w:rsidR="00A3027C" w:rsidRPr="0043442E" w:rsidRDefault="00A3027C"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A3027C"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retragerea utilajelor, echipamentelor și a altor construcții cu caracter temporar necesare organizării și desfășurării corespunzătoare a activității;</w:t>
      </w:r>
      <w:r w:rsidR="00B1323F" w:rsidRPr="0043442E">
        <w:rPr>
          <w:rFonts w:ascii="Times New Roman" w:eastAsia="Times New Roman" w:hAnsi="Times New Roman" w:cs="Times New Roman"/>
          <w:kern w:val="0"/>
          <w:sz w:val="24"/>
          <w:szCs w:val="24"/>
          <w:lang w:eastAsia="ro-RO"/>
          <w14:ligatures w14:val="none"/>
        </w:rPr>
        <w:t xml:space="preserve"> </w:t>
      </w:r>
      <w:r w:rsidR="00A3027C" w:rsidRPr="0043442E">
        <w:rPr>
          <w:rFonts w:ascii="Times New Roman" w:eastAsia="Times New Roman" w:hAnsi="Times New Roman" w:cs="Times New Roman"/>
          <w:kern w:val="0"/>
          <w:sz w:val="24"/>
          <w:szCs w:val="24"/>
          <w:lang w:eastAsia="ro-RO"/>
          <w14:ligatures w14:val="none"/>
        </w:rPr>
        <w:t>Se va face conform organizării de șantier.</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transportarea și depozitarea corespunzătoare a deșeurilor. Locurile unde vor fi construite aceste organizări trebuie să fie astfel stabilite încât să nu aducă prejudicii mediului natural sau uman (prin emisii atmosferice, prin producerea unor accidente cauzate de traficul rutier din șantier, de manevrarea materialelor, prin descărcarea accidentală a mașinilor care transportă materialele în cursurile de apă de suprafață, prin producerea de zgomot etc.). Trebuie evitată amplasarea lor în apropierea unor zone sensibile (lângă cursurile </w:t>
      </w:r>
      <w:r w:rsidRPr="0043442E">
        <w:rPr>
          <w:rFonts w:ascii="Times New Roman" w:eastAsia="Times New Roman" w:hAnsi="Times New Roman" w:cs="Times New Roman"/>
          <w:kern w:val="0"/>
          <w:sz w:val="24"/>
          <w:szCs w:val="24"/>
          <w:lang w:eastAsia="ro-RO"/>
          <w14:ligatures w14:val="none"/>
        </w:rPr>
        <w:lastRenderedPageBreak/>
        <w:t xml:space="preserve">de apă care constituie surse de alimentare cu apă, lângă captările de apă subterană) sau trebuie asigurată respectarea condițiilor de protecție a acestora. De asemenea, se recomandă ca ele să ocupe suprafețe cât mai reduse, pentru a nu scoate din circuitul actual suprafețe prea mari de teren.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recomandă ca amplasamentul organizării de șantier să nu se afle în apropierea apelor de suprafață, a pădurilor și să fie în afara localităților. Platforma organizării trebuie proiectată astfel încât apa meteorică să fie colectată printr-un sistem de șanțuri sau rigole pereate, unde să se poată produce o sedimentare înainte de descărcare sau pot fi prevăzute guri de scurgere, de unde apa va ajunge în bazinele decantoare prevăzute pentru organizarea de șantier. Incidentele pot fi evitate prin respectarea unor măsuri organizatorice (alimentarea cu combustibil a utilajelor în timp ce acestea staționează se va face cu ajutorul unor recipienți metalici, reparațiile necesare ale utilajelor se vor face numai în atelierele amenajate în cadrul organizărilor de șantier).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Depozitarea tuturor tipurilor de deșeuri se va face corespunzător conform legislației în vigoare pentru a diminua la maxim orice posibilitate de afectare a surselor de apă.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Utilajele și mijloacele auto utilizate, se vor spăla la nevoie doar în stații de spălare autorizate.</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va asigura în cadrul organizării de șantier un stoc permanent de produse absorbante a produselor petroliere.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A83AC8"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pentru </w:t>
      </w:r>
      <w:r w:rsidR="00A83AC8"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şi dispersia </w:t>
      </w:r>
      <w:r w:rsidR="00A83AC8"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atmosferă;</w:t>
      </w:r>
    </w:p>
    <w:p w:rsidR="00A3027C" w:rsidRPr="0043442E" w:rsidRDefault="00A3027C"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c)</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împotriva zgomotului </w:t>
      </w:r>
      <w:r w:rsidR="00A3027C"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w:t>
      </w:r>
      <w:r w:rsidR="00A3027C" w:rsidRPr="0043442E">
        <w:rPr>
          <w:rFonts w:ascii="Times New Roman" w:eastAsia="Times New Roman" w:hAnsi="Times New Roman" w:cs="Times New Roman"/>
          <w:kern w:val="0"/>
          <w:sz w:val="24"/>
          <w:szCs w:val="24"/>
          <w:lang w:eastAsia="ro-RO"/>
          <w14:ligatures w14:val="none"/>
        </w:rPr>
        <w:t>vibrațiilor</w:t>
      </w:r>
      <w:r w:rsidRPr="0043442E">
        <w:rPr>
          <w:rFonts w:ascii="Times New Roman" w:eastAsia="Times New Roman" w:hAnsi="Times New Roman" w:cs="Times New Roman"/>
          <w:kern w:val="0"/>
          <w:sz w:val="24"/>
          <w:szCs w:val="24"/>
          <w:lang w:eastAsia="ro-RO"/>
          <w14:ligatures w14:val="none"/>
        </w:rPr>
        <w:t>:</w:t>
      </w:r>
    </w:p>
    <w:p w:rsidR="00A83AC8"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zgomot şi de </w:t>
      </w:r>
      <w:r w:rsidR="00A3027C" w:rsidRPr="0043442E">
        <w:rPr>
          <w:rFonts w:ascii="Times New Roman" w:eastAsia="Times New Roman" w:hAnsi="Times New Roman" w:cs="Times New Roman"/>
          <w:kern w:val="0"/>
          <w:sz w:val="24"/>
          <w:szCs w:val="24"/>
          <w:lang w:eastAsia="ro-RO"/>
          <w14:ligatures w14:val="none"/>
        </w:rPr>
        <w:t>vibrații</w:t>
      </w:r>
      <w:r w:rsidRPr="0043442E">
        <w:rPr>
          <w:rFonts w:ascii="Times New Roman" w:eastAsia="Times New Roman" w:hAnsi="Times New Roman" w:cs="Times New Roman"/>
          <w:kern w:val="0"/>
          <w:sz w:val="24"/>
          <w:szCs w:val="24"/>
          <w:lang w:eastAsia="ro-RO"/>
          <w14:ligatures w14:val="none"/>
        </w:rPr>
        <w:t>;</w:t>
      </w:r>
      <w:r w:rsidR="00A83AC8" w:rsidRPr="0043442E">
        <w:rPr>
          <w:rFonts w:ascii="Times New Roman" w:eastAsia="Times New Roman" w:hAnsi="Times New Roman" w:cs="Times New Roman"/>
          <w:kern w:val="0"/>
          <w:sz w:val="24"/>
          <w:szCs w:val="24"/>
          <w:lang w:eastAsia="ro-RO"/>
          <w14:ligatures w14:val="none"/>
        </w:rPr>
        <w:t xml:space="preserve"> Sursele de zgomot sunt datorate funcționării utilajelor în perioada de execuție a lucrărilor propuse. Ca măsuri compensatorii pentru protecția riveranilor, se recomandă:</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întreținerea utilajelor de lucru pentru funcționarea la parametrii proiectați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amenajările şi dotările pentru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împotriva zgomotului şi </w:t>
      </w:r>
      <w:r w:rsidR="00A3027C" w:rsidRPr="0043442E">
        <w:rPr>
          <w:rFonts w:ascii="Times New Roman" w:eastAsia="Times New Roman" w:hAnsi="Times New Roman" w:cs="Times New Roman"/>
          <w:kern w:val="0"/>
          <w:sz w:val="24"/>
          <w:szCs w:val="24"/>
          <w:lang w:eastAsia="ro-RO"/>
          <w14:ligatures w14:val="none"/>
        </w:rPr>
        <w:t>vibrațiilor conform standardelor în vigoare</w:t>
      </w:r>
      <w:r w:rsidRPr="0043442E">
        <w:rPr>
          <w:rFonts w:ascii="Times New Roman" w:eastAsia="Times New Roman" w:hAnsi="Times New Roman" w:cs="Times New Roman"/>
          <w:kern w:val="0"/>
          <w:sz w:val="24"/>
          <w:szCs w:val="24"/>
          <w:lang w:eastAsia="ro-RO"/>
          <w14:ligatures w14:val="none"/>
        </w:rPr>
        <w:t>;</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reducere a zgomotului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diminuarea zgomotului și vibrațiilor se vor lua următoarele măsuri: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Conducere preventivă a autovehiculelor grele (conducerea calmă creează mai puțin zgomot decât frecventele schimbări de accelerație și frână);</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Operatorul trebuie să folosească măsuri de bună practică pentru controlul zgomotului. Aceasta poate include o mentenanță adecvată a echipamentelor, a căror deteriorare poate conduce la creșterea zgomotului, o planificare adecvată a activității stației, utilizarea echipamentelor cu nivel scăzut de zgomot.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La transport se va limita viteza de trafic la max. 1</w:t>
      </w:r>
      <w:r w:rsidR="00B1323F" w:rsidRPr="0043442E">
        <w:rPr>
          <w:rFonts w:ascii="Times New Roman" w:eastAsia="Times New Roman" w:hAnsi="Times New Roman" w:cs="Times New Roman"/>
          <w:kern w:val="0"/>
          <w:sz w:val="24"/>
          <w:szCs w:val="24"/>
          <w:lang w:eastAsia="ro-RO"/>
          <w14:ligatures w14:val="none"/>
        </w:rPr>
        <w:t>5</w:t>
      </w:r>
      <w:r w:rsidRPr="0043442E">
        <w:rPr>
          <w:rFonts w:ascii="Times New Roman" w:eastAsia="Times New Roman" w:hAnsi="Times New Roman" w:cs="Times New Roman"/>
          <w:kern w:val="0"/>
          <w:sz w:val="24"/>
          <w:szCs w:val="24"/>
          <w:lang w:eastAsia="ro-RO"/>
          <w14:ligatures w14:val="none"/>
        </w:rPr>
        <w:t xml:space="preserve"> km/oră;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Programul de lucru se va limita la max.10 ore/zi, 5 zile/săptămână.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d)</w:t>
      </w:r>
      <w:r w:rsidRPr="0043442E">
        <w:rPr>
          <w:rFonts w:ascii="Times New Roman" w:eastAsia="Times New Roman" w:hAnsi="Times New Roman" w:cs="Times New Roman"/>
          <w:kern w:val="0"/>
          <w:sz w:val="24"/>
          <w:szCs w:val="24"/>
          <w:lang w:eastAsia="ro-RO"/>
          <w14:ligatures w14:val="none"/>
        </w:rPr>
        <w:t> protecţia împotriva radiaţiilor:</w:t>
      </w:r>
      <w:r w:rsidR="00A83AC8"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sursele de radiaţii;</w:t>
      </w:r>
      <w:r w:rsidR="00A83AC8" w:rsidRPr="0043442E">
        <w:rPr>
          <w:rFonts w:ascii="Times New Roman" w:eastAsia="Times New Roman" w:hAnsi="Times New Roman" w:cs="Times New Roman"/>
          <w:kern w:val="0"/>
          <w:sz w:val="24"/>
          <w:szCs w:val="24"/>
          <w:lang w:eastAsia="ro-RO"/>
          <w14:ligatures w14:val="none"/>
        </w:rPr>
        <w:t xml:space="preserve"> </w:t>
      </w:r>
      <w:bookmarkStart w:id="7" w:name="_Hlk135119718"/>
      <w:r w:rsidR="00A83AC8" w:rsidRPr="0043442E">
        <w:rPr>
          <w:rFonts w:ascii="Times New Roman" w:eastAsia="Times New Roman" w:hAnsi="Times New Roman" w:cs="Times New Roman"/>
          <w:kern w:val="0"/>
          <w:sz w:val="24"/>
          <w:szCs w:val="24"/>
          <w:lang w:eastAsia="ro-RO"/>
          <w14:ligatures w14:val="none"/>
        </w:rPr>
        <w:t>Nu este cazul</w:t>
      </w:r>
      <w:bookmarkEnd w:id="7"/>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amenajările şi dotările pentru protecţia împotriva radiaţiilor;</w:t>
      </w:r>
      <w:r w:rsidR="00A83AC8" w:rsidRPr="0043442E">
        <w:t xml:space="preserve"> </w:t>
      </w:r>
      <w:r w:rsidR="00A83AC8" w:rsidRPr="0043442E">
        <w:rPr>
          <w:rFonts w:ascii="Times New Roman" w:eastAsia="Times New Roman" w:hAnsi="Times New Roman" w:cs="Times New Roman"/>
          <w:kern w:val="0"/>
          <w:sz w:val="24"/>
          <w:szCs w:val="24"/>
          <w:lang w:eastAsia="ro-RO"/>
          <w14:ligatures w14:val="none"/>
        </w:rPr>
        <w:t xml:space="preserve">Nu este cazul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e)</w:t>
      </w:r>
      <w:r w:rsidRPr="0043442E">
        <w:rPr>
          <w:rFonts w:ascii="Times New Roman" w:eastAsia="Times New Roman" w:hAnsi="Times New Roman" w:cs="Times New Roman"/>
          <w:kern w:val="0"/>
          <w:sz w:val="24"/>
          <w:szCs w:val="24"/>
          <w:lang w:eastAsia="ro-RO"/>
          <w14:ligatures w14:val="none"/>
        </w:rPr>
        <w:t> </w:t>
      </w:r>
      <w:r w:rsidR="00AF7BE0"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solului şi a subsolului:</w:t>
      </w:r>
    </w:p>
    <w:p w:rsidR="00AF7BE0"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B1323F"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sol, subsol, ape freatice şi de adâncime;</w:t>
      </w:r>
      <w:r w:rsidR="00A83AC8" w:rsidRPr="0043442E">
        <w:rPr>
          <w:rFonts w:ascii="Times New Roman" w:eastAsia="Times New Roman" w:hAnsi="Times New Roman" w:cs="Times New Roman"/>
          <w:kern w:val="0"/>
          <w:sz w:val="24"/>
          <w:szCs w:val="24"/>
          <w:lang w:eastAsia="ro-RO"/>
          <w14:ligatures w14:val="none"/>
        </w:rPr>
        <w:t xml:space="preserv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Principalele surse de poluare în perioada de execuție a lucrărilor de construcție sunt:</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poluarea accidentală a solului prin manipularea produselor petroliere.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poluarea solului prin utilizarea utilajelor și mijloacelor de transport defecte ce pot determina scurgeri.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manipularea neglijentă a produselor petroliere de către personalul ce deservește utilajele și mijloacele de transport utilizate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uleiurilor uzate în recipienți necorespunzători sau depozitarea acestora în alte locuri decât depozitul provizoriu de carburanți și lubrifianți, existând astfel pericolul de scurgere sau răsturnare;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necorespunzătoare pe sol a acumulatorilor uzați </w:t>
      </w:r>
    </w:p>
    <w:p w:rsidR="00D5405D"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nerespectarea graficelor de întreținere și reparații a utilajelor și mijloacelor de transport</w:t>
      </w:r>
    </w:p>
    <w:p w:rsidR="00B1323F"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lucrările şi dotările pentru protecţia solului şi a subsolului;</w:t>
      </w:r>
      <w:r w:rsidR="00A83AC8" w:rsidRPr="0043442E">
        <w:rPr>
          <w:rFonts w:ascii="Times New Roman" w:eastAsia="Times New Roman" w:hAnsi="Times New Roman" w:cs="Times New Roman"/>
          <w:kern w:val="0"/>
          <w:sz w:val="24"/>
          <w:szCs w:val="24"/>
          <w:lang w:eastAsia="ro-RO"/>
          <w14:ligatures w14:val="none"/>
        </w:rPr>
        <w:t xml:space="preserv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pentru diminuarea impactului: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schimbările de ulei și alimentarea cu carburanți a utilajelor se va efectua numai în locurile destinate pentru aceste operațiuni.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lubrifianții, uleiurile și uleiurile uzate se vor păstra în depozitul provizoriu de carburanți în boxe securizate.</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acumulatorii precum și anvelopele uzate se vor depozita temporar până la valorificare numai în locuri special amenajate.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întreg personalul va fi instruit pentru respectarea normelor de protecție a mediului.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efectuarea la termen a operațiilor de întreținere și reparații.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și mijloacele auto utilizate se vor spăla la nevoie doar în stații de spălare autorizate.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se va asigura un stoc permanent de produse absorbante a produselor petroliere.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Monitorizarea lucrărilor de execuției vor asigura adoptarea măsurilor necesare de protecție a mediului.</w:t>
      </w:r>
    </w:p>
    <w:p w:rsidR="00D5405D"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Considerăm că o poluare semnificativă cu produse petroliere poate să apară doar în cazul unor situații de risc sau în urma unor grave încălcări de disciplină a muncii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f)</w:t>
      </w:r>
      <w:r w:rsidRPr="0043442E">
        <w:rPr>
          <w:rFonts w:ascii="Times New Roman" w:eastAsia="Times New Roman" w:hAnsi="Times New Roman" w:cs="Times New Roman"/>
          <w:kern w:val="0"/>
          <w:sz w:val="24"/>
          <w:szCs w:val="24"/>
          <w:lang w:eastAsia="ro-RO"/>
          <w14:ligatures w14:val="none"/>
        </w:rPr>
        <w:t> </w:t>
      </w:r>
      <w:r w:rsidR="00AF7BE0"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ecosistemelor terestre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acvatice: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identificarea arealelor sensibile ce pot fi afectate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lucrările, dotările şi măsurile pentru </w:t>
      </w:r>
      <w:r w:rsidR="0021501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biodiversității</w:t>
      </w:r>
      <w:r w:rsidRPr="0043442E">
        <w:rPr>
          <w:rFonts w:ascii="Times New Roman" w:eastAsia="Times New Roman" w:hAnsi="Times New Roman" w:cs="Times New Roman"/>
          <w:kern w:val="0"/>
          <w:sz w:val="24"/>
          <w:szCs w:val="24"/>
          <w:lang w:eastAsia="ro-RO"/>
          <w14:ligatures w14:val="none"/>
        </w:rPr>
        <w:t xml:space="preserve">, monumentelor naturii </w:t>
      </w:r>
      <w:r w:rsidR="002150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ariilor protejate;</w:t>
      </w:r>
    </w:p>
    <w:p w:rsidR="0021501E" w:rsidRPr="0043442E" w:rsidRDefault="0021501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au fost identificate areale sensibile ce pot fi afectate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g)</w:t>
      </w:r>
      <w:r w:rsidRPr="0043442E">
        <w:rPr>
          <w:rFonts w:ascii="Times New Roman" w:eastAsia="Times New Roman" w:hAnsi="Times New Roman" w:cs="Times New Roman"/>
          <w:kern w:val="0"/>
          <w:sz w:val="24"/>
          <w:szCs w:val="24"/>
          <w:lang w:eastAsia="ro-RO"/>
          <w14:ligatures w14:val="none"/>
        </w:rPr>
        <w:t> </w:t>
      </w:r>
      <w:r w:rsidR="0021501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așezărilor</w:t>
      </w:r>
      <w:r w:rsidRPr="0043442E">
        <w:rPr>
          <w:rFonts w:ascii="Times New Roman" w:eastAsia="Times New Roman" w:hAnsi="Times New Roman" w:cs="Times New Roman"/>
          <w:kern w:val="0"/>
          <w:sz w:val="24"/>
          <w:szCs w:val="24"/>
          <w:lang w:eastAsia="ro-RO"/>
          <w14:ligatures w14:val="none"/>
        </w:rPr>
        <w:t xml:space="preserve"> umane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 altor obiective de interes public:</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identificarea obiectivelor de interes public, </w:t>
      </w:r>
      <w:r w:rsidR="0021501E" w:rsidRPr="0043442E">
        <w:rPr>
          <w:rFonts w:ascii="Times New Roman" w:eastAsia="Times New Roman" w:hAnsi="Times New Roman" w:cs="Times New Roman"/>
          <w:kern w:val="0"/>
          <w:sz w:val="24"/>
          <w:szCs w:val="24"/>
          <w:lang w:eastAsia="ro-RO"/>
          <w14:ligatures w14:val="none"/>
        </w:rPr>
        <w:t>distanța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w:t>
      </w:r>
      <w:r w:rsidR="0021501E" w:rsidRPr="0043442E">
        <w:rPr>
          <w:rFonts w:ascii="Times New Roman" w:eastAsia="Times New Roman" w:hAnsi="Times New Roman" w:cs="Times New Roman"/>
          <w:kern w:val="0"/>
          <w:sz w:val="24"/>
          <w:szCs w:val="24"/>
          <w:lang w:eastAsia="ro-RO"/>
          <w14:ligatures w14:val="none"/>
        </w:rPr>
        <w:t>așezările</w:t>
      </w:r>
      <w:r w:rsidRPr="0043442E">
        <w:rPr>
          <w:rFonts w:ascii="Times New Roman" w:eastAsia="Times New Roman" w:hAnsi="Times New Roman" w:cs="Times New Roman"/>
          <w:kern w:val="0"/>
          <w:sz w:val="24"/>
          <w:szCs w:val="24"/>
          <w:lang w:eastAsia="ro-RO"/>
          <w14:ligatures w14:val="none"/>
        </w:rPr>
        <w:t xml:space="preserve"> umane, respectiv </w:t>
      </w:r>
      <w:r w:rsidR="0021501E"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monumente istorice </w:t>
      </w:r>
      <w:r w:rsidR="00DF77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de arhitectură, alte zone asupra cărora există instituit un regim de </w:t>
      </w:r>
      <w:r w:rsidR="00DF771E" w:rsidRPr="0043442E">
        <w:rPr>
          <w:rFonts w:ascii="Times New Roman" w:eastAsia="Times New Roman" w:hAnsi="Times New Roman" w:cs="Times New Roman"/>
          <w:kern w:val="0"/>
          <w:sz w:val="24"/>
          <w:szCs w:val="24"/>
          <w:lang w:eastAsia="ro-RO"/>
          <w14:ligatures w14:val="none"/>
        </w:rPr>
        <w:t>restricție</w:t>
      </w:r>
      <w:r w:rsidRPr="0043442E">
        <w:rPr>
          <w:rFonts w:ascii="Times New Roman" w:eastAsia="Times New Roman" w:hAnsi="Times New Roman" w:cs="Times New Roman"/>
          <w:kern w:val="0"/>
          <w:sz w:val="24"/>
          <w:szCs w:val="24"/>
          <w:lang w:eastAsia="ro-RO"/>
          <w14:ligatures w14:val="none"/>
        </w:rPr>
        <w:t xml:space="preserve">, zone de interes </w:t>
      </w:r>
      <w:r w:rsidR="00DF771E" w:rsidRPr="0043442E">
        <w:rPr>
          <w:rFonts w:ascii="Times New Roman" w:eastAsia="Times New Roman" w:hAnsi="Times New Roman" w:cs="Times New Roman"/>
          <w:kern w:val="0"/>
          <w:sz w:val="24"/>
          <w:szCs w:val="24"/>
          <w:lang w:eastAsia="ro-RO"/>
          <w14:ligatures w14:val="none"/>
        </w:rPr>
        <w:t>tradițional</w:t>
      </w:r>
      <w:r w:rsidRPr="0043442E">
        <w:rPr>
          <w:rFonts w:ascii="Times New Roman" w:eastAsia="Times New Roman" w:hAnsi="Times New Roman" w:cs="Times New Roman"/>
          <w:kern w:val="0"/>
          <w:sz w:val="24"/>
          <w:szCs w:val="24"/>
          <w:lang w:eastAsia="ro-RO"/>
          <w14:ligatures w14:val="none"/>
        </w:rPr>
        <w:t xml:space="preserve"> </w:t>
      </w:r>
      <w:r w:rsidR="00DF77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altele;</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Distanța față de așezările umane:</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cca. 400 m de la limita amplasamentului lucrărilor până la limita primelor locuințe din zona cartierului Micro 6</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Distanța față de alte zone asupra cărora există instituit un regim de restricție:</w:t>
      </w:r>
    </w:p>
    <w:p w:rsidR="00AF7BE0" w:rsidRPr="0043442E" w:rsidRDefault="00AF7BE0" w:rsidP="00AF7BE0">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Distanță fată de arii protejate Natura2000:</w:t>
      </w:r>
    </w:p>
    <w:p w:rsidR="00DF771E"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lucrările, dotările şi măsurile pentru protecţia aşezărilor umane şi a obiectivelor protejate şi/sau de interes public;</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perioada lucrărilor de desființare, impactul produs asupra mediului uman este foarte important, având efecte negative și pozitive: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minimizarea efectelor nocive până la limita capacității de suportabilitate a mediului natural, ca și a riscurilor asupra sănătății umane și a biodiversității.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circulația utilajelor și vehiculelor poate genera conflicte de circulație.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pentru a atenua aceste inconveniente vor fi stabilite itinerare pentru diverse categorii de transporturi, iar acces</w:t>
      </w:r>
      <w:r w:rsidR="00B1323F" w:rsidRPr="0043442E">
        <w:rPr>
          <w:rFonts w:ascii="Times New Roman" w:eastAsia="Times New Roman" w:hAnsi="Times New Roman" w:cs="Times New Roman"/>
          <w:kern w:val="0"/>
          <w:sz w:val="24"/>
          <w:szCs w:val="24"/>
          <w:lang w:eastAsia="ro-RO"/>
          <w14:ligatures w14:val="none"/>
        </w:rPr>
        <w:t>ul</w:t>
      </w:r>
      <w:r w:rsidRPr="0043442E">
        <w:rPr>
          <w:rFonts w:ascii="Times New Roman" w:eastAsia="Times New Roman" w:hAnsi="Times New Roman" w:cs="Times New Roman"/>
          <w:kern w:val="0"/>
          <w:sz w:val="24"/>
          <w:szCs w:val="24"/>
          <w:lang w:eastAsia="ro-RO"/>
          <w14:ligatures w14:val="none"/>
        </w:rPr>
        <w:t xml:space="preserve"> la șantier v</w:t>
      </w:r>
      <w:r w:rsidR="00B1323F" w:rsidRPr="0043442E">
        <w:rPr>
          <w:rFonts w:ascii="Times New Roman" w:eastAsia="Times New Roman" w:hAnsi="Times New Roman" w:cs="Times New Roman"/>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fi amplasat </w:t>
      </w:r>
      <w:r w:rsidR="00B1323F" w:rsidRPr="0043442E">
        <w:rPr>
          <w:rFonts w:ascii="Times New Roman" w:eastAsia="Times New Roman" w:hAnsi="Times New Roman" w:cs="Times New Roman"/>
          <w:kern w:val="0"/>
          <w:sz w:val="24"/>
          <w:szCs w:val="24"/>
          <w:lang w:eastAsia="ro-RO"/>
          <w14:ligatures w14:val="none"/>
        </w:rPr>
        <w:t>în</w:t>
      </w:r>
      <w:r w:rsidRPr="0043442E">
        <w:rPr>
          <w:rFonts w:ascii="Times New Roman" w:eastAsia="Times New Roman" w:hAnsi="Times New Roman" w:cs="Times New Roman"/>
          <w:kern w:val="0"/>
          <w:sz w:val="24"/>
          <w:szCs w:val="24"/>
          <w:lang w:eastAsia="ro-RO"/>
          <w14:ligatures w14:val="none"/>
        </w:rPr>
        <w:t xml:space="preserve">cât să provoace perturbări minime.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evită afectarea așezărilor umane prin producerea de zgomot peste limitele admise de legislația în vigoare. - se va impune un program de lucru corespunzător pentru executantul lucrărilor de construcție. Pentru evaluarea impactului global asupra mediului s-au estimat efectele activității prin cuantificarea datelor. Rezultatele obținute au pus în evidență că activitatea care se va desfășura în cadrul obiectivului va afecta mediul în limite admisibile.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h)</w:t>
      </w:r>
      <w:r w:rsidRPr="0043442E">
        <w:rPr>
          <w:rFonts w:ascii="Times New Roman" w:eastAsia="Times New Roman" w:hAnsi="Times New Roman" w:cs="Times New Roman"/>
          <w:kern w:val="0"/>
          <w:sz w:val="24"/>
          <w:szCs w:val="24"/>
          <w:lang w:eastAsia="ro-RO"/>
          <w14:ligatures w14:val="none"/>
        </w:rPr>
        <w:t xml:space="preserve"> prevenirea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gestionarea </w:t>
      </w:r>
      <w:r w:rsidR="00AF7BE0"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generate pe amplasament în timpul realizării proiectului/în timpul exploatării, inclusiv eliminarea: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lista </w:t>
      </w:r>
      <w:r w:rsidR="006B54B9"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(clasificate şi codificate în conformitate cu prevederile </w:t>
      </w:r>
      <w:r w:rsidR="006B54B9" w:rsidRPr="0043442E">
        <w:rPr>
          <w:rFonts w:ascii="Times New Roman" w:eastAsia="Times New Roman" w:hAnsi="Times New Roman" w:cs="Times New Roman"/>
          <w:kern w:val="0"/>
          <w:sz w:val="24"/>
          <w:szCs w:val="24"/>
          <w:lang w:eastAsia="ro-RO"/>
          <w14:ligatures w14:val="none"/>
        </w:rPr>
        <w:t>legislației</w:t>
      </w:r>
      <w:r w:rsidRPr="0043442E">
        <w:rPr>
          <w:rFonts w:ascii="Times New Roman" w:eastAsia="Times New Roman" w:hAnsi="Times New Roman" w:cs="Times New Roman"/>
          <w:kern w:val="0"/>
          <w:sz w:val="24"/>
          <w:szCs w:val="24"/>
          <w:lang w:eastAsia="ro-RO"/>
          <w14:ligatures w14:val="none"/>
        </w:rPr>
        <w:t xml:space="preserve"> europene </w:t>
      </w:r>
      <w:r w:rsidR="006B54B9"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w:t>
      </w:r>
      <w:r w:rsidR="006B54B9" w:rsidRPr="0043442E">
        <w:rPr>
          <w:rFonts w:ascii="Times New Roman" w:eastAsia="Times New Roman" w:hAnsi="Times New Roman" w:cs="Times New Roman"/>
          <w:kern w:val="0"/>
          <w:sz w:val="24"/>
          <w:szCs w:val="24"/>
          <w:lang w:eastAsia="ro-RO"/>
          <w14:ligatures w14:val="none"/>
        </w:rPr>
        <w:t>naționale</w:t>
      </w:r>
      <w:r w:rsidRPr="0043442E">
        <w:rPr>
          <w:rFonts w:ascii="Times New Roman" w:eastAsia="Times New Roman" w:hAnsi="Times New Roman" w:cs="Times New Roman"/>
          <w:kern w:val="0"/>
          <w:sz w:val="24"/>
          <w:szCs w:val="24"/>
          <w:lang w:eastAsia="ro-RO"/>
          <w14:ligatures w14:val="none"/>
        </w:rPr>
        <w:t xml:space="preserve"> privind </w:t>
      </w:r>
      <w:r w:rsidR="006B54B9" w:rsidRPr="0043442E">
        <w:rPr>
          <w:rFonts w:ascii="Times New Roman" w:eastAsia="Times New Roman" w:hAnsi="Times New Roman" w:cs="Times New Roman"/>
          <w:kern w:val="0"/>
          <w:sz w:val="24"/>
          <w:szCs w:val="24"/>
          <w:lang w:eastAsia="ro-RO"/>
          <w14:ligatures w14:val="none"/>
        </w:rPr>
        <w:t>deșeurile</w:t>
      </w:r>
      <w:r w:rsidRPr="0043442E">
        <w:rPr>
          <w:rFonts w:ascii="Times New Roman" w:eastAsia="Times New Roman" w:hAnsi="Times New Roman" w:cs="Times New Roman"/>
          <w:kern w:val="0"/>
          <w:sz w:val="24"/>
          <w:szCs w:val="24"/>
          <w:lang w:eastAsia="ro-RO"/>
          <w14:ligatures w14:val="none"/>
        </w:rPr>
        <w:t xml:space="preserve">), </w:t>
      </w:r>
      <w:r w:rsidR="006B54B9" w:rsidRPr="0043442E">
        <w:rPr>
          <w:rFonts w:ascii="Times New Roman" w:eastAsia="Times New Roman" w:hAnsi="Times New Roman" w:cs="Times New Roman"/>
          <w:kern w:val="0"/>
          <w:sz w:val="24"/>
          <w:szCs w:val="24"/>
          <w:lang w:eastAsia="ro-RO"/>
          <w14:ligatures w14:val="none"/>
        </w:rPr>
        <w:t>cantități</w:t>
      </w:r>
      <w:r w:rsidRPr="0043442E">
        <w:rPr>
          <w:rFonts w:ascii="Times New Roman" w:eastAsia="Times New Roman" w:hAnsi="Times New Roman" w:cs="Times New Roman"/>
          <w:kern w:val="0"/>
          <w:sz w:val="24"/>
          <w:szCs w:val="24"/>
          <w:lang w:eastAsia="ro-RO"/>
          <w14:ligatures w14:val="none"/>
        </w:rPr>
        <w:t xml:space="preserve"> de </w:t>
      </w:r>
      <w:r w:rsidR="006B54B9"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p>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3369"/>
        <w:gridCol w:w="2011"/>
        <w:gridCol w:w="2690"/>
        <w:gridCol w:w="2691"/>
      </w:tblGrid>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Denumirea </w:t>
            </w:r>
            <w:r w:rsidR="006B54B9" w:rsidRPr="0043442E">
              <w:rPr>
                <w:rFonts w:ascii="Times New Roman" w:eastAsia="Times New Roman" w:hAnsi="Times New Roman" w:cs="Times New Roman"/>
                <w:kern w:val="0"/>
                <w:sz w:val="24"/>
                <w:szCs w:val="24"/>
                <w:lang w:eastAsia="ro-RO"/>
                <w14:ligatures w14:val="none"/>
              </w:rPr>
              <w:t>Deșeului</w:t>
            </w:r>
          </w:p>
        </w:tc>
        <w:tc>
          <w:tcPr>
            <w:tcW w:w="2011"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Codul </w:t>
            </w:r>
            <w:r w:rsidR="006B54B9" w:rsidRPr="0043442E">
              <w:rPr>
                <w:rFonts w:ascii="Times New Roman" w:eastAsia="Times New Roman" w:hAnsi="Times New Roman" w:cs="Times New Roman"/>
                <w:kern w:val="0"/>
                <w:sz w:val="24"/>
                <w:szCs w:val="24"/>
                <w:lang w:eastAsia="ro-RO"/>
                <w14:ligatures w14:val="none"/>
              </w:rPr>
              <w:t>Deșeului</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Cantitatea totală prevăzută a fi generată</w:t>
            </w:r>
          </w:p>
        </w:tc>
        <w:tc>
          <w:tcPr>
            <w:tcW w:w="2691"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Codul privind principala proprietate periculoasă Periculos – P Nepericulos – 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Lemn</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17 02 01</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Materiale plastice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17 02 02</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Lemn cu conținut de sau contaminat cu substanțe periculoase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17 02 03</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metalice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17 04 05</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Pământ şi materiale excavate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17 05 04</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amestecate de materiale de construcţie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17 09 04</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municipale amestecate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20 03 01</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 uzate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16 01 03</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 uzate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13 02 04</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 uzați</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16 06 06*</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w:t>
            </w:r>
          </w:p>
        </w:tc>
      </w:tr>
    </w:tbl>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6B54B9" w:rsidRPr="0043442E" w:rsidRDefault="006B54B9"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Cantitățile de deșeuri pot fi apreciate, global, după listele cantităților de lucrări.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Este dificil de făcut o evaluare cantitativă a acestor deșeuri, tehnologiile adoptate de antreprenor fiind prioritare în evaluarea naturii și cantității de deșeuri.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toate categoriile de deșeuri rezultate în urma lucrărilor de desființare se recomandă aplicarea următoarelor măsuri: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Activitățile din șantier vor fi monitorizate din punct de vedere al protecției mediului, monitorizare ce va cuprinde și gestiunea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Etapizarea demolării astfel încât să nu fie necesară o depozitare intermediară de durată a componentelor rezultate;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materialele valorificabile vor fi predate către firme autorizate pentru valorificarea lor iar cele care necesita eliminarea vor fi predate si transportate către depozitele ce le accepta in vederea eliminării;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vor utiliza numai mijloace de transport adecvate naturii deșeurilor transportate, care să nu permită împrăștierea deșeurilor și emanații de noxe în timpul transportului, astfel încât să fie respectate normele privind sănătate populației și a mediului înconjurător;</w:t>
      </w:r>
    </w:p>
    <w:p w:rsidR="006B54B9"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interzice arderea deșeurilor pe amplasament;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programul de prevenire şi reducere a </w:t>
      </w:r>
      <w:r w:rsidR="00584388" w:rsidRPr="0043442E">
        <w:rPr>
          <w:rFonts w:ascii="Times New Roman" w:eastAsia="Times New Roman" w:hAnsi="Times New Roman" w:cs="Times New Roman"/>
          <w:kern w:val="0"/>
          <w:sz w:val="24"/>
          <w:szCs w:val="24"/>
          <w:lang w:eastAsia="ro-RO"/>
          <w14:ligatures w14:val="none"/>
        </w:rPr>
        <w:t>cantităților</w:t>
      </w:r>
      <w:r w:rsidRPr="0043442E">
        <w:rPr>
          <w:rFonts w:ascii="Times New Roman" w:eastAsia="Times New Roman" w:hAnsi="Times New Roman" w:cs="Times New Roman"/>
          <w:kern w:val="0"/>
          <w:sz w:val="24"/>
          <w:szCs w:val="24"/>
          <w:lang w:eastAsia="ro-RO"/>
          <w14:ligatures w14:val="none"/>
        </w:rPr>
        <w:t xml:space="preserve"> de </w:t>
      </w:r>
      <w:r w:rsidR="00584388"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 H.G. nr. 856/2002 privind evidența gestionării deșeurilor și pentru aprobarea listei cuprinzând deșeurile, inclusiv deșeurile periculoase se stabilește obligativitatea pentru agenții economici și pentru alți generatori de deșeuri, persoane fizice sau juridice, de a ține evidența gestiunii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Lucrările propuse presupun producerea deșeurilor de construcții, inclusiv sol, în cantități greu de estimat cu exactitate.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Deșeurile rezultate sunt reprezentate de: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Materialul mineral, solul;</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Materialul metalic;</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Uleiuri de motor, de transmisie și de ungere din activitatea de transport și ungerea utilajelor.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Deșeurile menajere.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se vor genera deșeuri industriale de pe amplasament.</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Managementul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Principiile unei gestionări corespunzătoare a deșeurilor vizează în special maximizarea randamentelor de utilizare a energiei, indiferent de forma în care se află și minimizarea cantităților de reziduuri rezultate. Gestionarea corespunzătoare a deșeurilor urmărește pe cât posibil neutralizarea, reciclarea acestora și minimizarea cantităților depozitate pe rampe. Aceste metode au în vedere utilizarea proceselor și a metodelor care nu pun în pericol sănătatea populației și a mediului înconjurător, ca urmare a producerii și eliminării deșeurilor specifice din industrie.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gestionare a </w:t>
      </w:r>
      <w:r w:rsidR="00676914"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 H.G. nr. 856/2002 privind Evidența gestiunii deșeurilor și pentru aprobarea listei cuprinzând deșeurile, inclusiv deșeurile periculoase se stabilește obligativitatea pentru agenții economici și pentru orice alți generatori de deșeuri, persoane fizice sau juridice, de a ține evidența gestiunii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Deșeurile amestecate de materiale de construcție și amestecurile metalice sunt deșeuri provenite de la surplusul de materiale de construcții. </w:t>
      </w:r>
    </w:p>
    <w:p w:rsidR="0014433F"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Antreprenorul are obligația, conform H.G. nr. 856/2002 privind Evidența gestiunii deșeurilor și pentru aprobarea listei cuprinzând deșeurile, inclusiv deșeurile periculoase, să țină evidența lunară a producerii, stocării provizorii, tratării și transportului, reciclării și depozitării definitive a deșeurilor. </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obiectivele proiectate, tipurile de deșeuri rezultate din activitatea de construcții se încadrează în prevederile cuprinse în HG 856/2002 privind Evidența gestiunii deșeurilor și pentru aprobarea listei cuprinzând deșeurile, inclusiv deșeurile periculoase, codul 17 – Deșeuri din construcții și demolări. Cantitățile de deșeuri pot fi apreciate, global, după listele cantităților de lucrări.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Este dificil de făcut o evaluare cantitativă a acestor deșeuri, tehnologiile adoptate de antreprenor fiind prioritare în evaluarea naturii și cantității de deșeuri.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Activitățile din șantier vor fi monitorizate din punct de vedere al protecției mediului, monitorizare ce va cuprinde și gestiunea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Modul de gospodărire a deșeurilor se prezintă în felul următor: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menajere – colectarea se va face pe baza de contract în pubele metalice amplasate în zone special amenajate. Acestea vor fi transportate la depozitele de deșeuri autorizate sau la stațiile de transfer ale localităților învecinate.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Vor fi păstrate evidente cu cantitățile predate în conformitate cu prevederile HG nr. 349/2005 privind depozitarea deșeurilor, cu modificările și completările ulterioare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Deșeuri metalice – colectarea se va face pe suprafețe special amenajate și valorificate pe baza de contract cu autoritățile specializate.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Vor fi păstrate evidente cu cantitățile valorificate în conformitate cu prevederile Legea nr. 211/2011 privind regimul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materiale de construcții – colectarea pe zone special amenajate și valorificare prin utilizarea la umpluturi.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toxice și periculoase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afara deșeurilor prevăzute în proiect, în șantier se vor acumula deșeuri specifice activității acestora. Se vor acumula cantități de uleiuri de motor de la întreținerea utilajelor, acid sulfuric pentru acumulatori, piese metalice (piese de schimb de la reparațiile utilajelor), anvelope uzate etc.</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Anvelopele uzate (cod. 16.01.03, conform HG 856/2002 - privind Evidența gestiunii deșeurilor și pentru aprobarea listei cuprinzând deșeurile, inclusiv deșeurile periculoase) provenite de la utilajele mobile folosite în timpul lucrărilor se vor valorifica pe plan local prin unități specializate și autorizate, conform HG. 170 din 12 februarie 2004 – privind gestionarea anvelopelor uzate, publicată în M.O. nr. 160 din 24 februarie 2004, cu modificările și completările ulterioare.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Uleiurile uzate (cod.13.02.04.*, având proprietatea periculoasă H.3.A, conform HG 856/2002 privind Evidența gestiunii deșeurilor și pentru aprobarea listei cuprinzând deșeurile, inclusiv deșeurile periculoase ce vor proveni din activitatea de întreținere și reparații a utilajelor din dotare, vor fi constituite din uleiuri uzate de motor, hidraulice și transmisie.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Uleiurile vor fi colectate pe categorii în vase metalice inscripționate și apoi depozitate pe fiecare tip de ulei în recipiente metalice închise ermetic cu capacitatea de 200 l, conform Hotărârea nr. 235/2007 privind gestionarea uleiurilor uzate. Depozitarea acestora se va face temporar, în depozitul de carburanți și lubrifianți amenajat provizoriu după care se vor preda cu titlu gratuit numai agenților economici autorizați pentru colectarea și valorificarea acestora.</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Acumulatorii uzați (cod.16.06.06.*, având proprietatea periculoasă H.5, conform Hg 856/2002 privind Evidența gestiunii deșeurilor și pentru aprobarea listei cuprinzând deșeurile, inclusiv deșeurile periculoase) vor fi depozitați temporar în magazii închise și ulterior vor fi predați societăților care comercializează acumulatori, conform reglementărilor în vigoare Hotărârea nr. 1132/2008 – privind regimul bateriilor și acumulatorilor care conțin substanțe periculoase.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Utilajele și mijloacele de transport vor fi aduse pe șantier în stare normală de funcționare având efectuate reviziile tehnice și schimburile de ulei în ateliere specializate. La acestea se fac reparații în spațiile amenajate din incinta șantierului doar în cazul, în care se defectează în timpul funcționării acestora pe parcursul investiției.</w:t>
      </w:r>
      <w:r w:rsidR="0014433F"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Aceeași procedură se va aplica și pentru operațiile de întreținere și încărcare acumulatori etc.</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w:t>
      </w:r>
      <w:r w:rsidRPr="0043442E">
        <w:rPr>
          <w:rFonts w:ascii="Times New Roman" w:eastAsia="Times New Roman" w:hAnsi="Times New Roman" w:cs="Times New Roman"/>
          <w:kern w:val="0"/>
          <w:sz w:val="24"/>
          <w:szCs w:val="24"/>
          <w:lang w:eastAsia="ro-RO"/>
          <w14:ligatures w14:val="none"/>
        </w:rPr>
        <w:t xml:space="preserve"> gospodărirea </w:t>
      </w:r>
      <w:r w:rsidR="001A635A" w:rsidRPr="0043442E">
        <w:rPr>
          <w:rFonts w:ascii="Times New Roman" w:eastAsia="Times New Roman" w:hAnsi="Times New Roman" w:cs="Times New Roman"/>
          <w:kern w:val="0"/>
          <w:sz w:val="24"/>
          <w:szCs w:val="24"/>
          <w:lang w:eastAsia="ro-RO"/>
          <w14:ligatures w14:val="none"/>
        </w:rPr>
        <w:t>substanțelor</w:t>
      </w:r>
      <w:r w:rsidRPr="0043442E">
        <w:rPr>
          <w:rFonts w:ascii="Times New Roman" w:eastAsia="Times New Roman" w:hAnsi="Times New Roman" w:cs="Times New Roman"/>
          <w:kern w:val="0"/>
          <w:sz w:val="24"/>
          <w:szCs w:val="24"/>
          <w:lang w:eastAsia="ro-RO"/>
          <w14:ligatures w14:val="none"/>
        </w:rPr>
        <w:t xml:space="preserve"> şi preparatelor chimice periculoase:</w:t>
      </w:r>
    </w:p>
    <w:p w:rsidR="00A8514E" w:rsidRPr="0043442E" w:rsidRDefault="00A851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Modul de gospodărire a deșeurilor în perioada de execuție a lucrărilor proiectate se prezintă în tabelul următor:</w:t>
      </w:r>
    </w:p>
    <w:p w:rsidR="0014433F" w:rsidRPr="0043442E" w:rsidRDefault="0014433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1550"/>
        <w:gridCol w:w="1677"/>
        <w:gridCol w:w="4536"/>
        <w:gridCol w:w="2998"/>
      </w:tblGrid>
      <w:tr w:rsidR="0043442E" w:rsidRPr="0043442E" w:rsidTr="00A8514E">
        <w:tc>
          <w:tcPr>
            <w:tcW w:w="1550"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Amplasament</w:t>
            </w: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Tip deșeu</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 de colectare / evacuare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Observații</w:t>
            </w:r>
          </w:p>
        </w:tc>
      </w:tr>
      <w:tr w:rsidR="0043442E" w:rsidRPr="0043442E" w:rsidTr="00A8514E">
        <w:tc>
          <w:tcPr>
            <w:tcW w:w="1550" w:type="dxa"/>
            <w:vMerge w:val="restart"/>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Șantier</w:t>
            </w: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Menajer sau asimilabile</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interiorul incintei se vor organiza puncte de colectare prevăzute cu containere de tip pubelă. Periodic (cel puțin săptămânal) acestea vor fi golite de unități specializate.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w:t>
            </w:r>
          </w:p>
        </w:tc>
      </w:tr>
      <w:tr w:rsidR="0043442E" w:rsidRPr="0043442E" w:rsidTr="00A8514E">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metalice</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colecta temporar în incinta de șantier, pe platforme și / sau în containere specializate.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 sau se vor valorifica, în funcție de tipul de deșeu respectiv.</w:t>
            </w:r>
          </w:p>
        </w:tc>
      </w:tr>
      <w:tr w:rsidR="0043442E" w:rsidRPr="0043442E" w:rsidTr="00A8514E">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materiale de construcții (beton, piatră, moloz)</w:t>
            </w:r>
          </w:p>
        </w:tc>
        <w:tc>
          <w:tcPr>
            <w:tcW w:w="4536" w:type="dxa"/>
            <w:vAlign w:val="center"/>
          </w:tcPr>
          <w:p w:rsidR="00A8514E" w:rsidRPr="0043442E" w:rsidRDefault="00A8514E" w:rsidP="00A8514E">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Apariția acestei categorii de deșeuri implică o abordare specifică. Din punct de vedere al potențialului contaminant, aceste deșeuri nu ridică probleme deosebite, fiind vorba în special de pământ și resturi de beton. În ceea ce privește valorificarea și eliminarea lor, în funcție de contextul situației se propune utilizarea materialului pentru umpluturi, nivelări, etc.</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 sau se vor valorifica, în funcție de tipul de deșeu respectiv.</w:t>
            </w:r>
          </w:p>
        </w:tc>
      </w:tr>
      <w:tr w:rsidR="0043442E" w:rsidRPr="0043442E" w:rsidTr="001A635A">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 și uleiuri uzate</w:t>
            </w:r>
          </w:p>
        </w:tc>
        <w:tc>
          <w:tcPr>
            <w:tcW w:w="4536" w:type="dxa"/>
            <w:vAlign w:val="center"/>
          </w:tcPr>
          <w:p w:rsidR="00A8514E" w:rsidRPr="0043442E" w:rsidRDefault="001A635A" w:rsidP="001A635A">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Materiale cu potențial periculos atât asupra mediului înconjurător cât și a </w:t>
            </w:r>
            <w:r w:rsidRPr="0043442E">
              <w:rPr>
                <w:rFonts w:ascii="Times New Roman" w:eastAsia="Times New Roman" w:hAnsi="Times New Roman" w:cs="Times New Roman"/>
                <w:kern w:val="0"/>
                <w:sz w:val="24"/>
                <w:szCs w:val="24"/>
                <w:lang w:eastAsia="ro-RO"/>
                <w14:ligatures w14:val="none"/>
              </w:rPr>
              <w:lastRenderedPageBreak/>
              <w:t>manipulanților. Vor fi stocate și depozitate corespunzător, în vederea valorificării. Se va păstra o evidență strictă.</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-Vor fi predate unităților de reciclare specializate.</w:t>
            </w:r>
          </w:p>
        </w:tc>
      </w:tr>
      <w:tr w:rsidR="0043442E" w:rsidRPr="0043442E" w:rsidTr="001A635A">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 uzate</w:t>
            </w:r>
          </w:p>
        </w:tc>
        <w:tc>
          <w:tcPr>
            <w:tcW w:w="4536" w:type="dxa"/>
            <w:vAlign w:val="center"/>
          </w:tcPr>
          <w:p w:rsidR="00A8514E" w:rsidRPr="0043442E" w:rsidRDefault="001A635A" w:rsidP="001A635A">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 cadrul spațiilor de depozitare pe categorii a deșeurilor va fi rezervată o suprafață și anvelopelor. Se recomandă ca în cadrul caietelor de sarcini, antreprenorului să-i fie solicitată prezentarea cel puțin a unei soluții privind eliminarea acestor deșeuri către o unitate economică de valorificare.</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Deșeuri tipice pentru organizările de șantier din România. - Se recomandă interzicerea a arderii acestor materiale.</w:t>
            </w:r>
          </w:p>
        </w:tc>
      </w:tr>
    </w:tbl>
    <w:p w:rsidR="00A8514E" w:rsidRPr="0043442E" w:rsidRDefault="00A851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14433F" w:rsidRPr="0043442E">
        <w:rPr>
          <w:rFonts w:ascii="Times New Roman" w:eastAsia="Times New Roman" w:hAnsi="Times New Roman" w:cs="Times New Roman"/>
          <w:kern w:val="0"/>
          <w:sz w:val="24"/>
          <w:szCs w:val="24"/>
          <w:lang w:eastAsia="ro-RO"/>
          <w14:ligatures w14:val="none"/>
        </w:rPr>
        <w:t>substanțele</w:t>
      </w:r>
      <w:r w:rsidRPr="0043442E">
        <w:rPr>
          <w:rFonts w:ascii="Times New Roman" w:eastAsia="Times New Roman" w:hAnsi="Times New Roman" w:cs="Times New Roman"/>
          <w:kern w:val="0"/>
          <w:sz w:val="24"/>
          <w:szCs w:val="24"/>
          <w:lang w:eastAsia="ro-RO"/>
          <w14:ligatures w14:val="none"/>
        </w:rPr>
        <w:t xml:space="preserve"> şi preparatele chimice periculoase utilizate şi/sau produse;</w:t>
      </w:r>
    </w:p>
    <w:p w:rsidR="002C62DD" w:rsidRPr="0043442E" w:rsidRDefault="002C62D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Specificul lucrărilor propuse nu presupune generarea de deșeuri toxice și periculoase în perioada de </w:t>
      </w:r>
      <w:r w:rsidR="0014433F" w:rsidRPr="0043442E">
        <w:rPr>
          <w:rFonts w:ascii="Times New Roman" w:eastAsia="Times New Roman" w:hAnsi="Times New Roman" w:cs="Times New Roman"/>
          <w:kern w:val="0"/>
          <w:sz w:val="24"/>
          <w:szCs w:val="24"/>
          <w:lang w:eastAsia="ro-RO"/>
          <w14:ligatures w14:val="none"/>
        </w:rPr>
        <w:t>desfințare</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modul de gospodărire a substanţelor şi preparatelor chimice periculoase şi asigurarea condiţiilor de protecţie a factorilor de mediu şi a sănătăţii populaţiei.</w:t>
      </w:r>
    </w:p>
    <w:p w:rsidR="001A635A" w:rsidRPr="0043442E" w:rsidRDefault="001A635A"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Specificul lucrărilor propuse nu presupune generarea de deșeuri toxice și periculoase în perioada de construcție și exploatare.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Utilizarea resurselor naturale, în special a solului, a terenurilor, a apei şi a biodiversităţii.</w:t>
      </w:r>
      <w:r w:rsidR="001A635A" w:rsidRPr="0043442E">
        <w:rPr>
          <w:rFonts w:ascii="Times New Roman" w:eastAsia="Times New Roman" w:hAnsi="Times New Roman" w:cs="Times New Roman"/>
          <w:kern w:val="0"/>
          <w:sz w:val="24"/>
          <w:szCs w:val="24"/>
          <w:lang w:eastAsia="ro-RO"/>
          <w14:ligatures w14:val="none"/>
        </w:rPr>
        <w:t xml:space="preserve"> </w:t>
      </w:r>
    </w:p>
    <w:p w:rsidR="001A635A" w:rsidRPr="0043442E" w:rsidRDefault="002C62D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Luând în considerare identificarea și inventarierea surselor de poluare constatăm că în ansamblu lucrările propuse nu au impact negativ, acesta fiind nesemnificativ.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VII.</w:t>
      </w:r>
      <w:r w:rsidRPr="0043442E">
        <w:rPr>
          <w:rFonts w:ascii="Times New Roman" w:eastAsia="Times New Roman" w:hAnsi="Times New Roman" w:cs="Times New Roman"/>
          <w:kern w:val="0"/>
          <w:sz w:val="24"/>
          <w:szCs w:val="24"/>
          <w:lang w:eastAsia="ro-RO"/>
          <w14:ligatures w14:val="none"/>
        </w:rPr>
        <w:t> Descrierea aspectelor de mediu susceptibile a fi afectate în mod semnificativ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impactul asupra </w:t>
      </w:r>
      <w:r w:rsidR="002C62DD" w:rsidRPr="0043442E">
        <w:rPr>
          <w:rFonts w:ascii="Times New Roman" w:eastAsia="Times New Roman" w:hAnsi="Times New Roman" w:cs="Times New Roman"/>
          <w:kern w:val="0"/>
          <w:sz w:val="24"/>
          <w:szCs w:val="24"/>
          <w:lang w:eastAsia="ro-RO"/>
          <w14:ligatures w14:val="none"/>
        </w:rPr>
        <w:t>populației</w:t>
      </w:r>
      <w:r w:rsidRPr="0043442E">
        <w:rPr>
          <w:rFonts w:ascii="Times New Roman" w:eastAsia="Times New Roman" w:hAnsi="Times New Roman" w:cs="Times New Roman"/>
          <w:kern w:val="0"/>
          <w:sz w:val="24"/>
          <w:szCs w:val="24"/>
          <w:lang w:eastAsia="ro-RO"/>
          <w14:ligatures w14:val="none"/>
        </w:rPr>
        <w:t xml:space="preserve">, </w:t>
      </w:r>
      <w:r w:rsidR="002C62DD" w:rsidRPr="0043442E">
        <w:rPr>
          <w:rFonts w:ascii="Times New Roman" w:eastAsia="Times New Roman" w:hAnsi="Times New Roman" w:cs="Times New Roman"/>
          <w:kern w:val="0"/>
          <w:sz w:val="24"/>
          <w:szCs w:val="24"/>
          <w:lang w:eastAsia="ro-RO"/>
          <w14:ligatures w14:val="none"/>
        </w:rPr>
        <w:t>sănătății</w:t>
      </w:r>
      <w:r w:rsidRPr="0043442E">
        <w:rPr>
          <w:rFonts w:ascii="Times New Roman" w:eastAsia="Times New Roman" w:hAnsi="Times New Roman" w:cs="Times New Roman"/>
          <w:kern w:val="0"/>
          <w:sz w:val="24"/>
          <w:szCs w:val="24"/>
          <w:lang w:eastAsia="ro-RO"/>
          <w14:ligatures w14:val="none"/>
        </w:rPr>
        <w:t xml:space="preserve"> umane, </w:t>
      </w:r>
      <w:r w:rsidR="002C62DD" w:rsidRPr="0043442E">
        <w:rPr>
          <w:rFonts w:ascii="Times New Roman" w:eastAsia="Times New Roman" w:hAnsi="Times New Roman" w:cs="Times New Roman"/>
          <w:kern w:val="0"/>
          <w:sz w:val="24"/>
          <w:szCs w:val="24"/>
          <w:lang w:eastAsia="ro-RO"/>
          <w14:ligatures w14:val="none"/>
        </w:rPr>
        <w:t>biodiversității</w:t>
      </w:r>
      <w:r w:rsidRPr="0043442E">
        <w:rPr>
          <w:rFonts w:ascii="Times New Roman" w:eastAsia="Times New Roman" w:hAnsi="Times New Roman" w:cs="Times New Roman"/>
          <w:kern w:val="0"/>
          <w:sz w:val="24"/>
          <w:szCs w:val="24"/>
          <w:lang w:eastAsia="ro-RO"/>
          <w14:ligatures w14:val="none"/>
        </w:rPr>
        <w:t xml:space="preserve"> (acordând o </w:t>
      </w:r>
      <w:r w:rsidR="002C62DD" w:rsidRPr="0043442E">
        <w:rPr>
          <w:rFonts w:ascii="Times New Roman" w:eastAsia="Times New Roman" w:hAnsi="Times New Roman" w:cs="Times New Roman"/>
          <w:kern w:val="0"/>
          <w:sz w:val="24"/>
          <w:szCs w:val="24"/>
          <w:lang w:eastAsia="ro-RO"/>
          <w14:ligatures w14:val="none"/>
        </w:rPr>
        <w:t>atenție</w:t>
      </w:r>
      <w:r w:rsidRPr="0043442E">
        <w:rPr>
          <w:rFonts w:ascii="Times New Roman" w:eastAsia="Times New Roman" w:hAnsi="Times New Roman" w:cs="Times New Roman"/>
          <w:kern w:val="0"/>
          <w:sz w:val="24"/>
          <w:szCs w:val="24"/>
          <w:lang w:eastAsia="ro-RO"/>
          <w14:ligatures w14:val="none"/>
        </w:rPr>
        <w:t xml:space="preserve"> specială speciilor </w:t>
      </w:r>
      <w:r w:rsidR="002C62DD"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habitatelor protejate), conservarea habitatelor naturale, a florei şi a faunei sălbatice, terenurilor, solului, </w:t>
      </w:r>
      <w:r w:rsidR="00267408" w:rsidRPr="0043442E">
        <w:rPr>
          <w:rFonts w:ascii="Times New Roman" w:eastAsia="Times New Roman" w:hAnsi="Times New Roman" w:cs="Times New Roman"/>
          <w:kern w:val="0"/>
          <w:sz w:val="24"/>
          <w:szCs w:val="24"/>
          <w:lang w:eastAsia="ro-RO"/>
          <w14:ligatures w14:val="none"/>
        </w:rPr>
        <w:t>folosințelor</w:t>
      </w:r>
      <w:r w:rsidRPr="0043442E">
        <w:rPr>
          <w:rFonts w:ascii="Times New Roman" w:eastAsia="Times New Roman" w:hAnsi="Times New Roman" w:cs="Times New Roman"/>
          <w:kern w:val="0"/>
          <w:sz w:val="24"/>
          <w:szCs w:val="24"/>
          <w:lang w:eastAsia="ro-RO"/>
          <w14:ligatures w14:val="none"/>
        </w:rPr>
        <w:t xml:space="preserve">, bunurilor materiale, </w:t>
      </w:r>
      <w:r w:rsidR="00267408"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regimului cantitativ al apei, </w:t>
      </w:r>
      <w:r w:rsidR="00267408"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aerului, climei (de exemplu, natura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amploarea emisiilor de gaze cu efect de seră), zgomotelor şi </w:t>
      </w:r>
      <w:r w:rsidR="00267408" w:rsidRPr="0043442E">
        <w:rPr>
          <w:rFonts w:ascii="Times New Roman" w:eastAsia="Times New Roman" w:hAnsi="Times New Roman" w:cs="Times New Roman"/>
          <w:kern w:val="0"/>
          <w:sz w:val="24"/>
          <w:szCs w:val="24"/>
          <w:lang w:eastAsia="ro-RO"/>
          <w14:ligatures w14:val="none"/>
        </w:rPr>
        <w:t>vibrațiilor</w:t>
      </w:r>
      <w:r w:rsidRPr="0043442E">
        <w:rPr>
          <w:rFonts w:ascii="Times New Roman" w:eastAsia="Times New Roman" w:hAnsi="Times New Roman" w:cs="Times New Roman"/>
          <w:kern w:val="0"/>
          <w:sz w:val="24"/>
          <w:szCs w:val="24"/>
          <w:lang w:eastAsia="ro-RO"/>
          <w14:ligatures w14:val="none"/>
        </w:rPr>
        <w:t xml:space="preserve">, peisajului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mediului vizual, patrimoniului istoric şi cultural şi asupra </w:t>
      </w:r>
      <w:r w:rsidR="00267408" w:rsidRPr="0043442E">
        <w:rPr>
          <w:rFonts w:ascii="Times New Roman" w:eastAsia="Times New Roman" w:hAnsi="Times New Roman" w:cs="Times New Roman"/>
          <w:kern w:val="0"/>
          <w:sz w:val="24"/>
          <w:szCs w:val="24"/>
          <w:lang w:eastAsia="ro-RO"/>
          <w14:ligatures w14:val="none"/>
        </w:rPr>
        <w:t>interacțiunilor</w:t>
      </w:r>
      <w:r w:rsidRPr="0043442E">
        <w:rPr>
          <w:rFonts w:ascii="Times New Roman" w:eastAsia="Times New Roman" w:hAnsi="Times New Roman" w:cs="Times New Roman"/>
          <w:kern w:val="0"/>
          <w:sz w:val="24"/>
          <w:szCs w:val="24"/>
          <w:lang w:eastAsia="ro-RO"/>
          <w14:ligatures w14:val="none"/>
        </w:rPr>
        <w:t xml:space="preserve"> dintre aceste elemente. Natura impactului (adică impactul direct, indirect, secundar, cumulativ, pe termen scurt, mediu şi lung, permanent şi temporar, pozitiv şi negativ);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extinderea impactului (zona geografică, numărul </w:t>
      </w:r>
      <w:r w:rsidR="00267408" w:rsidRPr="0043442E">
        <w:rPr>
          <w:rFonts w:ascii="Times New Roman" w:eastAsia="Times New Roman" w:hAnsi="Times New Roman" w:cs="Times New Roman"/>
          <w:kern w:val="0"/>
          <w:sz w:val="24"/>
          <w:szCs w:val="24"/>
          <w:lang w:eastAsia="ro-RO"/>
          <w14:ligatures w14:val="none"/>
        </w:rPr>
        <w:t>populației</w:t>
      </w:r>
      <w:r w:rsidRPr="0043442E">
        <w:rPr>
          <w:rFonts w:ascii="Times New Roman" w:eastAsia="Times New Roman" w:hAnsi="Times New Roman" w:cs="Times New Roman"/>
          <w:kern w:val="0"/>
          <w:sz w:val="24"/>
          <w:szCs w:val="24"/>
          <w:lang w:eastAsia="ro-RO"/>
          <w14:ligatures w14:val="none"/>
        </w:rPr>
        <w:t>/habitatelor/speciilor afectate);</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magnitudinea şi complexitatea impactului;</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Estimarea indicilor de calitate ai mediului înconjurător se face după scara de bonitate a acestora, prezentată în tabelul următor:</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2518"/>
        <w:gridCol w:w="2693"/>
        <w:gridCol w:w="5245"/>
      </w:tblGrid>
      <w:tr w:rsidR="0043442E" w:rsidRPr="0043442E" w:rsidTr="00267408">
        <w:tc>
          <w:tcPr>
            <w:tcW w:w="2518"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Nota de bonitate</w:t>
            </w:r>
          </w:p>
        </w:tc>
        <w:tc>
          <w:tcPr>
            <w:tcW w:w="2693"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Valoarea Ic</w:t>
            </w:r>
          </w:p>
        </w:tc>
        <w:tc>
          <w:tcPr>
            <w:tcW w:w="5245"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Efectele activității asupra mediului înconjurător</w:t>
            </w:r>
          </w:p>
        </w:tc>
      </w:tr>
      <w:tr w:rsidR="0043442E" w:rsidRPr="0043442E" w:rsidTr="0014433F">
        <w:trPr>
          <w:trHeight w:val="103"/>
        </w:trPr>
        <w:tc>
          <w:tcPr>
            <w:tcW w:w="0" w:type="auto"/>
          </w:tcPr>
          <w:p w:rsidR="00267408" w:rsidRPr="0043442E" w:rsidRDefault="00267408">
            <w:pPr>
              <w:pStyle w:val="Default"/>
              <w:rPr>
                <w:color w:val="auto"/>
                <w:sz w:val="22"/>
                <w:szCs w:val="22"/>
              </w:rPr>
            </w:pPr>
            <w:r w:rsidRPr="0043442E">
              <w:rPr>
                <w:color w:val="auto"/>
                <w:sz w:val="22"/>
                <w:szCs w:val="22"/>
              </w:rPr>
              <w:t xml:space="preserve">10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neafectat</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9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0,0 - 0,25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Influențe pozitive mari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8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0,25 - 0,50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Influențe pozitive medii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7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0,50 - 1,0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Influențe pozitive mici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6 </w:t>
            </w:r>
          </w:p>
        </w:tc>
        <w:tc>
          <w:tcPr>
            <w:tcW w:w="0" w:type="auto"/>
          </w:tcPr>
          <w:p w:rsidR="00267408" w:rsidRPr="0043442E" w:rsidRDefault="00267408">
            <w:pPr>
              <w:pStyle w:val="Default"/>
              <w:rPr>
                <w:color w:val="auto"/>
                <w:sz w:val="22"/>
                <w:szCs w:val="22"/>
              </w:rPr>
            </w:pPr>
            <w:r w:rsidRPr="0043442E">
              <w:rPr>
                <w:color w:val="auto"/>
                <w:sz w:val="22"/>
                <w:szCs w:val="22"/>
              </w:rPr>
              <w:t xml:space="preserve">Ic = -1,0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lastRenderedPageBreak/>
              <w:t xml:space="preserve">5 </w:t>
            </w:r>
          </w:p>
        </w:tc>
        <w:tc>
          <w:tcPr>
            <w:tcW w:w="0" w:type="auto"/>
          </w:tcPr>
          <w:p w:rsidR="00267408" w:rsidRPr="0043442E" w:rsidRDefault="00267408">
            <w:pPr>
              <w:pStyle w:val="Default"/>
              <w:rPr>
                <w:color w:val="auto"/>
                <w:sz w:val="22"/>
                <w:szCs w:val="22"/>
              </w:rPr>
            </w:pPr>
            <w:r w:rsidRPr="0043442E">
              <w:rPr>
                <w:color w:val="auto"/>
                <w:sz w:val="22"/>
                <w:szCs w:val="22"/>
              </w:rPr>
              <w:t xml:space="preserve">Ic = -1,0 → -0,5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4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-0,5 → -0,25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3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-0,25 → -0,025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Efectele sunt nocive la durate lungi de expunere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2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-0,025 → -0,0025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Efectele sunt nocive la durate medii de expunere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1 </w:t>
            </w:r>
          </w:p>
        </w:tc>
        <w:tc>
          <w:tcPr>
            <w:tcW w:w="0" w:type="auto"/>
          </w:tcPr>
          <w:p w:rsidR="00267408" w:rsidRPr="0043442E" w:rsidRDefault="00267408">
            <w:pPr>
              <w:pStyle w:val="Default"/>
              <w:rPr>
                <w:color w:val="auto"/>
                <w:sz w:val="22"/>
                <w:szCs w:val="22"/>
              </w:rPr>
            </w:pPr>
            <w:r w:rsidRPr="0043442E">
              <w:rPr>
                <w:color w:val="auto"/>
                <w:sz w:val="22"/>
                <w:szCs w:val="22"/>
              </w:rPr>
              <w:t xml:space="preserve">Ic = sub -0,0025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Efectele sunt nocive la durate scurte de expunere</w:t>
            </w:r>
          </w:p>
          <w:p w:rsidR="00267408" w:rsidRPr="0043442E" w:rsidRDefault="00267408" w:rsidP="0014433F">
            <w:pPr>
              <w:pStyle w:val="Default"/>
              <w:rPr>
                <w:color w:val="auto"/>
                <w:sz w:val="22"/>
                <w:szCs w:val="22"/>
              </w:rPr>
            </w:pPr>
          </w:p>
        </w:tc>
      </w:tr>
    </w:tbl>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SOL, SUBSOL, VEGETAȚIE ȘI FAUNĂ (Ic S,S,V,F)</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Factorii de mediu sol, subsol, vegetație și faună vor fi afectați inițial de lucrările de execuție, prin ocuparea temporară a unor suprafețe cu construcțiile șantierului și cu gropile de împrumut/carierele pentru materiale locale, prin utilizarea utilajelor și mijloacelor de transport, prin modificarea</w:t>
      </w:r>
      <w:r w:rsidRPr="0043442E">
        <w:t xml:space="preserve"> </w:t>
      </w:r>
      <w:r w:rsidRPr="0043442E">
        <w:rPr>
          <w:rFonts w:ascii="Times New Roman" w:eastAsia="Times New Roman" w:hAnsi="Times New Roman" w:cs="Times New Roman"/>
          <w:kern w:val="0"/>
          <w:sz w:val="24"/>
          <w:szCs w:val="24"/>
          <w:lang w:eastAsia="ro-RO"/>
          <w14:ligatures w14:val="none"/>
        </w:rPr>
        <w:t>ecosistemului și prin restrângerea zonelor de reproducere, restrângerea sau chiar dispariția temporară a microfaunei și florei, etc.</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După terminarea lucrărilor, impactul asupra acestor factori de mediu va fi diminuat, astfel încât afectarea mediului se va încadra în limite admise, ceea ce va corespunde la un indice de calitate Ic S, S, V, F = 0,50 – 1,00.</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APĂ (Ic APĂ)</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Indicele de calitate pentru factorul de mediu apă este Ic APĂ = 0,50 -1,00, din cauza proceselor de lucru se </w:t>
      </w:r>
      <w:r w:rsidR="0014433F" w:rsidRPr="0043442E">
        <w:rPr>
          <w:rFonts w:ascii="Times New Roman" w:eastAsia="Times New Roman" w:hAnsi="Times New Roman" w:cs="Times New Roman"/>
          <w:kern w:val="0"/>
          <w:sz w:val="24"/>
          <w:szCs w:val="24"/>
          <w:lang w:eastAsia="ro-RO"/>
          <w14:ligatures w14:val="none"/>
        </w:rPr>
        <w:t xml:space="preserve">pot </w:t>
      </w:r>
      <w:r w:rsidRPr="0043442E">
        <w:rPr>
          <w:rFonts w:ascii="Times New Roman" w:eastAsia="Times New Roman" w:hAnsi="Times New Roman" w:cs="Times New Roman"/>
          <w:kern w:val="0"/>
          <w:sz w:val="24"/>
          <w:szCs w:val="24"/>
          <w:lang w:eastAsia="ro-RO"/>
          <w14:ligatures w14:val="none"/>
        </w:rPr>
        <w:t>modific</w:t>
      </w:r>
      <w:r w:rsidR="0014433F" w:rsidRPr="0043442E">
        <w:rPr>
          <w:rFonts w:ascii="Times New Roman" w:eastAsia="Times New Roman" w:hAnsi="Times New Roman" w:cs="Times New Roman"/>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caracteristicile fizico-chimice și bacteriologice ale apei, care conduc la creșterea materiilor în suspensie și la modificarea pH-ului, chiar dacă incidentele pot fi evitate prin luarea unor măsuri organizatorice și depozitarea deșeurilor rezultate în spații special amenajate.</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AER (Ic AER)</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Factorul de mediu aer </w:t>
      </w:r>
      <w:r w:rsidR="0014433F" w:rsidRPr="0043442E">
        <w:rPr>
          <w:rFonts w:ascii="Times New Roman" w:eastAsia="Times New Roman" w:hAnsi="Times New Roman" w:cs="Times New Roman"/>
          <w:kern w:val="0"/>
          <w:sz w:val="24"/>
          <w:szCs w:val="24"/>
          <w:lang w:eastAsia="ro-RO"/>
          <w14:ligatures w14:val="none"/>
        </w:rPr>
        <w:t>poate</w:t>
      </w:r>
      <w:r w:rsidRPr="0043442E">
        <w:rPr>
          <w:rFonts w:ascii="Times New Roman" w:eastAsia="Times New Roman" w:hAnsi="Times New Roman" w:cs="Times New Roman"/>
          <w:kern w:val="0"/>
          <w:sz w:val="24"/>
          <w:szCs w:val="24"/>
          <w:lang w:eastAsia="ro-RO"/>
          <w14:ligatures w14:val="none"/>
        </w:rPr>
        <w:t xml:space="preserve"> fi afectat de lucrările de execuție propuse prin utilizarea mijloacelor de transport și a utilajelor de construcție. Din cele prezentate în documentație, rezultă că factorul de mediu aer va fi afectat în limite admise. Indicele de calitate este: Ic AER = 0,25 – 0,50.</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AȘEZĂRI UMANE (Ic AȘ. UM)</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Deși obiectivul are efecte negative prin afectarea factorilor de mediu esențiali vieții: apă, aer, sol, creșterea încrederii în rândul populației și agenților economici din zonă, în legătură cu mai buna protecție a vieților și bunurilor lor, prin asigurarea stabilității și evitarea dezastrelor; indicele de calitate pentru așezări umane este Ic. AȘ. UM. = 0,0 - 0,25.</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probabilitatea impactului;</w:t>
      </w:r>
    </w:p>
    <w:p w:rsidR="00F7389B"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Interpretarea rezultatelor pe factori de mediu</w:t>
      </w:r>
    </w:p>
    <w:p w:rsidR="00F7389B"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Stabilirea notelor de bonitate pentru indicele de poluare, calculat pentru fiecare factor de mediu se face utilizând Scara de bonitate a indicelui de poluare, atribuind notele de bonitate corespunzătoare valorii fiecărui indice de calitate calculat.</w:t>
      </w:r>
    </w:p>
    <w:p w:rsidR="00267408"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Notele de bonitate pe factori de mediu</w:t>
      </w:r>
    </w:p>
    <w:tbl>
      <w:tblPr>
        <w:tblStyle w:val="TableGrid"/>
        <w:tblW w:w="0" w:type="auto"/>
        <w:tblInd w:w="2093" w:type="dxa"/>
        <w:tblLook w:val="04A0" w:firstRow="1" w:lastRow="0" w:firstColumn="1" w:lastColumn="0" w:noHBand="0" w:noVBand="1"/>
      </w:tblPr>
      <w:tblGrid>
        <w:gridCol w:w="2594"/>
        <w:gridCol w:w="1083"/>
        <w:gridCol w:w="472"/>
      </w:tblGrid>
      <w:tr w:rsidR="0043442E" w:rsidRPr="0043442E" w:rsidTr="00047641">
        <w:trPr>
          <w:trHeight w:val="88"/>
        </w:trPr>
        <w:tc>
          <w:tcPr>
            <w:tcW w:w="0" w:type="auto"/>
          </w:tcPr>
          <w:p w:rsidR="00F7389B" w:rsidRPr="0043442E" w:rsidRDefault="00F7389B">
            <w:pPr>
              <w:pStyle w:val="Default"/>
              <w:rPr>
                <w:color w:val="auto"/>
                <w:sz w:val="20"/>
                <w:szCs w:val="20"/>
              </w:rPr>
            </w:pPr>
            <w:r w:rsidRPr="0043442E">
              <w:rPr>
                <w:b/>
                <w:bCs/>
                <w:color w:val="auto"/>
                <w:sz w:val="20"/>
                <w:szCs w:val="20"/>
              </w:rPr>
              <w:t xml:space="preserve">FACTORI DE MEDIU </w:t>
            </w:r>
          </w:p>
        </w:tc>
        <w:tc>
          <w:tcPr>
            <w:tcW w:w="0" w:type="auto"/>
            <w:vAlign w:val="center"/>
          </w:tcPr>
          <w:p w:rsidR="00F7389B" w:rsidRPr="0043442E" w:rsidRDefault="00F7389B" w:rsidP="00F7389B">
            <w:pPr>
              <w:pStyle w:val="Default"/>
              <w:jc w:val="center"/>
              <w:rPr>
                <w:color w:val="auto"/>
              </w:rPr>
            </w:pPr>
            <w:r w:rsidRPr="0043442E">
              <w:rPr>
                <w:color w:val="auto"/>
              </w:rPr>
              <w:t>Ic</w:t>
            </w:r>
          </w:p>
        </w:tc>
        <w:tc>
          <w:tcPr>
            <w:tcW w:w="0" w:type="auto"/>
            <w:vAlign w:val="center"/>
          </w:tcPr>
          <w:p w:rsidR="00F7389B" w:rsidRPr="0043442E" w:rsidRDefault="00F7389B" w:rsidP="00F7389B">
            <w:pPr>
              <w:pStyle w:val="Default"/>
              <w:jc w:val="center"/>
              <w:rPr>
                <w:color w:val="auto"/>
                <w:sz w:val="20"/>
                <w:szCs w:val="20"/>
              </w:rPr>
            </w:pPr>
            <w:r w:rsidRPr="0043442E">
              <w:rPr>
                <w:b/>
                <w:bCs/>
                <w:color w:val="auto"/>
                <w:sz w:val="20"/>
                <w:szCs w:val="20"/>
              </w:rPr>
              <w:t>Nb</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AER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0,25 - 0,50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8</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APĂ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0,50 - 1,00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7</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SOL, VEGETAȚIE, FAUNĂ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0,50 - 1,00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7</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AȘEZĂRI UMANE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0,00 - 0,25</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9</w:t>
            </w:r>
          </w:p>
        </w:tc>
      </w:tr>
    </w:tbl>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Din analiza notelor de bonitate, rezultă următoarele concluzii: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sol, subsol, vegetație și faună va fi afectat în limite admise, nivel 3;</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apă va fi afectat în limite admise, nivel 3;</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aer va fi afectat în limite admise, nivel 2;</w:t>
      </w:r>
    </w:p>
    <w:p w:rsidR="00267408"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așezări umane va fi afectat în limite admise, nivel 1.</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durata, </w:t>
      </w:r>
      <w:r w:rsidR="00047641" w:rsidRPr="0043442E">
        <w:rPr>
          <w:rFonts w:ascii="Times New Roman" w:eastAsia="Times New Roman" w:hAnsi="Times New Roman" w:cs="Times New Roman"/>
          <w:kern w:val="0"/>
          <w:sz w:val="24"/>
          <w:szCs w:val="24"/>
          <w:lang w:eastAsia="ro-RO"/>
          <w14:ligatures w14:val="none"/>
        </w:rPr>
        <w:t>frecvența</w:t>
      </w:r>
      <w:r w:rsidRPr="0043442E">
        <w:rPr>
          <w:rFonts w:ascii="Times New Roman" w:eastAsia="Times New Roman" w:hAnsi="Times New Roman" w:cs="Times New Roman"/>
          <w:kern w:val="0"/>
          <w:sz w:val="24"/>
          <w:szCs w:val="24"/>
          <w:lang w:eastAsia="ro-RO"/>
          <w14:ligatures w14:val="none"/>
        </w:rPr>
        <w:t xml:space="preserve"> </w:t>
      </w:r>
      <w:r w:rsidR="00047641"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reversibilitatea impactului;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Durata propusă de realizare integrală a lucrărilor proiectate este de 3 luni.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După execuția lucrărilor se revine la starea inițială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măsurile de evitare, reducere sau ameliorare a impactului semnificativ asupra mediului;</w:t>
      </w:r>
      <w:r w:rsidR="00047641" w:rsidRPr="0043442E">
        <w:rPr>
          <w:rFonts w:ascii="Times New Roman" w:eastAsia="Times New Roman" w:hAnsi="Times New Roman" w:cs="Times New Roman"/>
          <w:kern w:val="0"/>
          <w:sz w:val="24"/>
          <w:szCs w:val="24"/>
          <w:lang w:eastAsia="ro-RO"/>
          <w14:ligatures w14:val="none"/>
        </w:rPr>
        <w:t xml:space="preserve">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etapa de execuție a lucrărilor propuse s-au prevăzut măsuri pentru protecția mediului care asigură încadrarea lucrării în conceptul de dezvoltare durabil:</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amenajarea organizării de șantier fără afectarea spațiilor verzi din zonă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sistem de colectare/evacuare apelor de suprafață în amplasament compatibil cu mediul înconjurător fără contaminarea pânzei freatice sau a cursului de apă.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utilizarea de materiale și tehnologii moderne, cu performanțe ridicate, ușor de manipulat și aplicat.</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Execuția lucrărilor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va fi urmărită sub aspectul măsurilor și factorilor de protecție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natura transfrontalieră a impactului.</w:t>
      </w:r>
    </w:p>
    <w:p w:rsidR="00047641" w:rsidRPr="0043442E" w:rsidRDefault="0004764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43442E"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VIII.</w:t>
      </w:r>
      <w:r w:rsidRPr="0043442E">
        <w:rPr>
          <w:rFonts w:ascii="Times New Roman" w:eastAsia="Times New Roman" w:hAnsi="Times New Roman" w:cs="Times New Roman"/>
          <w:kern w:val="0"/>
          <w:sz w:val="24"/>
          <w:szCs w:val="24"/>
          <w:lang w:eastAsia="ro-RO"/>
          <w14:ligatures w14:val="none"/>
        </w:rPr>
        <w:t xml:space="preserve"> Prevederi pentru monitorizarea mediului - dotări şi măsuri prevăzute pentru controlul emisiilor de </w:t>
      </w:r>
      <w:r w:rsidR="00047641"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în mediu, inclusiv pentru conformarea la </w:t>
      </w:r>
      <w:r w:rsidR="00047641" w:rsidRPr="0043442E">
        <w:rPr>
          <w:rFonts w:ascii="Times New Roman" w:eastAsia="Times New Roman" w:hAnsi="Times New Roman" w:cs="Times New Roman"/>
          <w:kern w:val="0"/>
          <w:sz w:val="24"/>
          <w:szCs w:val="24"/>
          <w:lang w:eastAsia="ro-RO"/>
          <w14:ligatures w14:val="none"/>
        </w:rPr>
        <w:t>cerințele</w:t>
      </w:r>
      <w:r w:rsidRPr="0043442E">
        <w:rPr>
          <w:rFonts w:ascii="Times New Roman" w:eastAsia="Times New Roman" w:hAnsi="Times New Roman" w:cs="Times New Roman"/>
          <w:kern w:val="0"/>
          <w:sz w:val="24"/>
          <w:szCs w:val="24"/>
          <w:lang w:eastAsia="ro-RO"/>
          <w14:ligatures w14:val="none"/>
        </w:rPr>
        <w:t xml:space="preserve"> privind monitorizarea emisiilor prevăzute de concluziile celor mai bune tehnici disponibile aplicabile.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va avea în vedere ca implementarea proiectului să nu </w:t>
      </w:r>
      <w:r w:rsidR="00047641" w:rsidRPr="0043442E">
        <w:rPr>
          <w:rFonts w:ascii="Times New Roman" w:eastAsia="Times New Roman" w:hAnsi="Times New Roman" w:cs="Times New Roman"/>
          <w:kern w:val="0"/>
          <w:sz w:val="24"/>
          <w:szCs w:val="24"/>
          <w:lang w:eastAsia="ro-RO"/>
          <w14:ligatures w14:val="none"/>
        </w:rPr>
        <w:t>influențeze</w:t>
      </w:r>
      <w:r w:rsidRPr="0043442E">
        <w:rPr>
          <w:rFonts w:ascii="Times New Roman" w:eastAsia="Times New Roman" w:hAnsi="Times New Roman" w:cs="Times New Roman"/>
          <w:kern w:val="0"/>
          <w:sz w:val="24"/>
          <w:szCs w:val="24"/>
          <w:lang w:eastAsia="ro-RO"/>
          <w14:ligatures w14:val="none"/>
        </w:rPr>
        <w:t xml:space="preserve"> negativ calitatea aerului în zonă.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 întocmirii unui program de monitorizare a calității factorilor de mediu.</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prevenirea, reducerea și înlăturarea efectelor negative accidentale rezultate ca urmare a lucrărilor de reabilitare, unitatea va dispune de un plan de prevenire a poluărilor accidentale în care personalul de deservire și cel de întreținere are atribuții bine stabilite.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Personalul muncitor este obligat să participe la instructajul de protecția muncii care se efectuează de către conducătorii proceselor de muncă și să-și însușească normele de protecția muncii corespunzătoare activității pe care o desfășoară.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Șeful de șantier este răspunzător pentru respectarea programului și tehnicilor de exploatare a instalațiilor.</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va ține, în permanență, legătura cu S.G.A. pentru situația când sunt prognoze hidrometeorologice nefavorabile.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Pentru prevenirea, reducerea și înlăturarea efectelor disfuncționalităților accidentale în perioada de executare a lucrărilor de execuție, unitatea va respecta Planul de informare, alarmare și intervenție care se va elabora pentru acest Punct de lucru, în care personalul de deservire și cel de întreținere vor avea atribuții bine stabilite, ținându-se cont de Planul de intervenții emis la nivel de unitate teritorial – administrativă. Diminuarea impactului asupra apelor de suprafață se va realiza prin: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respectarea modului de întreținere și reparații la utilajele și mijloacele de transport utilizate.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provizorie corespunzătoare a carburanților și a deșeurilor rezultate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interzicerea depozitării de materiale în apropierea cursurilor de apă - achiziționarea de materiale absorbante pentru produsele petroliere</w:t>
      </w:r>
      <w:r w:rsidR="0043442E"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Diminuarea impactului aerului se va realiza prin: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întreținerea corespunzătoare a utilajelor și mijloacelor de transport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stropirea cu apă a drumurilor tehnologice dacă este cazul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efectuarea periodică a reviziilor utilajelor în ateliere specializate.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de diminuare a impactului pe perioada activității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schimburile de ulei și alimentarea cu carburanți a utilajelor se va efectua numai în locurile destinate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lubrifianții, uleiurile și uleiurile uzate se vor păstra în depozitul provizoriu de carburanți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acumulatorii și anvelopele uzate se vor depozita temporar în locuri special amenajate până la valorificare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deșeurile menajere se vor colecta în recipienți speciali și vor fi transportate la cea mai apropiată haldă de deșeuri menajere autorizată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întreg personalul va fi instruit pentru respectarea normelor de protecție a mediului.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a se evita afectarea așezărilor umane prin producerea de zgomot – peste limitele admise de legislația în vigoare, se va impune un program de lucru corespunzător în concordanță cu activitățile umane.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evaluarea impactului global asupra mediului s-au estimat efectele activității prin cuantificarea datelor. Rezultatele obținute au pus în evidență că activitatea care se va desfășura în cadrul obiectivului va afecta mediul în limite admisibile.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lastRenderedPageBreak/>
        <w:t>IX.</w:t>
      </w:r>
      <w:r w:rsidRPr="0043442E">
        <w:rPr>
          <w:rFonts w:ascii="Times New Roman" w:eastAsia="Times New Roman" w:hAnsi="Times New Roman" w:cs="Times New Roman"/>
          <w:kern w:val="0"/>
          <w:sz w:val="24"/>
          <w:szCs w:val="24"/>
          <w:lang w:eastAsia="ro-RO"/>
          <w14:ligatures w14:val="none"/>
        </w:rPr>
        <w:t> Legătura cu alte acte normative şi/sau planuri/programe/strategii/documente de planificare: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Justificarea încadrării proiectului, după caz, în prevederile altor acte normative naţionale care transpun legislaţia Uniunii Europene: Directiva </w:t>
      </w:r>
      <w:hyperlink r:id="rId12" w:tgtFrame="_blank" w:history="1">
        <w:r w:rsidRPr="0043442E">
          <w:rPr>
            <w:rFonts w:ascii="Times New Roman" w:eastAsia="Times New Roman" w:hAnsi="Times New Roman" w:cs="Times New Roman"/>
            <w:kern w:val="0"/>
            <w:sz w:val="24"/>
            <w:szCs w:val="24"/>
            <w:lang w:eastAsia="ro-RO"/>
            <w14:ligatures w14:val="none"/>
          </w:rPr>
          <w:t>2010/75/UE</w:t>
        </w:r>
      </w:hyperlink>
      <w:r w:rsidRPr="0043442E">
        <w:rPr>
          <w:rFonts w:ascii="Times New Roman" w:eastAsia="Times New Roman" w:hAnsi="Times New Roman" w:cs="Times New Roman"/>
          <w:kern w:val="0"/>
          <w:sz w:val="24"/>
          <w:szCs w:val="24"/>
          <w:lang w:eastAsia="ro-RO"/>
          <w14:ligatures w14:val="none"/>
        </w:rPr>
        <w:t> (IED) a Parlamentului European şi a Consiliului din 24 noiembrie 2010 privind emisiile industriale (prevenirea şi controlul integrat al poluării), Directiva </w:t>
      </w:r>
      <w:hyperlink r:id="rId13" w:tgtFrame="_blank" w:history="1">
        <w:r w:rsidRPr="0043442E">
          <w:rPr>
            <w:rFonts w:ascii="Times New Roman" w:eastAsia="Times New Roman" w:hAnsi="Times New Roman" w:cs="Times New Roman"/>
            <w:kern w:val="0"/>
            <w:sz w:val="24"/>
            <w:szCs w:val="24"/>
            <w:lang w:eastAsia="ro-RO"/>
            <w14:ligatures w14:val="none"/>
          </w:rPr>
          <w:t>2012/18/UE</w:t>
        </w:r>
      </w:hyperlink>
      <w:r w:rsidRPr="0043442E">
        <w:rPr>
          <w:rFonts w:ascii="Times New Roman" w:eastAsia="Times New Roman" w:hAnsi="Times New Roman" w:cs="Times New Roman"/>
          <w:kern w:val="0"/>
          <w:sz w:val="24"/>
          <w:szCs w:val="24"/>
          <w:lang w:eastAsia="ro-RO"/>
          <w14:ligatures w14:val="none"/>
        </w:rPr>
        <w:t> a Parlamentului European şi a Consiliului din 4 iulie 2012 privind controlul pericolelor de accidente majore care implică substanţe periculoase, de modificare şi ulterior de abrogare a Directivei </w:t>
      </w:r>
      <w:hyperlink r:id="rId14" w:tgtFrame="_blank" w:history="1">
        <w:r w:rsidRPr="0043442E">
          <w:rPr>
            <w:rFonts w:ascii="Times New Roman" w:eastAsia="Times New Roman" w:hAnsi="Times New Roman" w:cs="Times New Roman"/>
            <w:kern w:val="0"/>
            <w:sz w:val="24"/>
            <w:szCs w:val="24"/>
            <w:lang w:eastAsia="ro-RO"/>
            <w14:ligatures w14:val="none"/>
          </w:rPr>
          <w:t>96/82/CE</w:t>
        </w:r>
      </w:hyperlink>
      <w:r w:rsidRPr="0043442E">
        <w:rPr>
          <w:rFonts w:ascii="Times New Roman" w:eastAsia="Times New Roman" w:hAnsi="Times New Roman" w:cs="Times New Roman"/>
          <w:kern w:val="0"/>
          <w:sz w:val="24"/>
          <w:szCs w:val="24"/>
          <w:lang w:eastAsia="ro-RO"/>
          <w14:ligatures w14:val="none"/>
        </w:rPr>
        <w:t> a Consiliului, Directiva </w:t>
      </w:r>
      <w:hyperlink r:id="rId15" w:tgtFrame="_blank" w:history="1">
        <w:r w:rsidRPr="0043442E">
          <w:rPr>
            <w:rFonts w:ascii="Times New Roman" w:eastAsia="Times New Roman" w:hAnsi="Times New Roman" w:cs="Times New Roman"/>
            <w:kern w:val="0"/>
            <w:sz w:val="24"/>
            <w:szCs w:val="24"/>
            <w:lang w:eastAsia="ro-RO"/>
            <w14:ligatures w14:val="none"/>
          </w:rPr>
          <w:t>2000/60/CE</w:t>
        </w:r>
      </w:hyperlink>
      <w:r w:rsidRPr="0043442E">
        <w:rPr>
          <w:rFonts w:ascii="Times New Roman" w:eastAsia="Times New Roman" w:hAnsi="Times New Roman" w:cs="Times New Roman"/>
          <w:kern w:val="0"/>
          <w:sz w:val="24"/>
          <w:szCs w:val="24"/>
          <w:lang w:eastAsia="ro-RO"/>
          <w14:ligatures w14:val="none"/>
        </w:rPr>
        <w:t>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16" w:tgtFrame="_blank" w:history="1">
        <w:r w:rsidRPr="0043442E">
          <w:rPr>
            <w:rFonts w:ascii="Times New Roman" w:eastAsia="Times New Roman" w:hAnsi="Times New Roman" w:cs="Times New Roman"/>
            <w:kern w:val="0"/>
            <w:sz w:val="24"/>
            <w:szCs w:val="24"/>
            <w:lang w:eastAsia="ro-RO"/>
            <w14:ligatures w14:val="none"/>
          </w:rPr>
          <w:t>2008/98/CE</w:t>
        </w:r>
      </w:hyperlink>
      <w:r w:rsidRPr="0043442E">
        <w:rPr>
          <w:rFonts w:ascii="Times New Roman" w:eastAsia="Times New Roman" w:hAnsi="Times New Roman" w:cs="Times New Roman"/>
          <w:kern w:val="0"/>
          <w:sz w:val="24"/>
          <w:szCs w:val="24"/>
          <w:lang w:eastAsia="ro-RO"/>
          <w14:ligatures w14:val="none"/>
        </w:rPr>
        <w:t> a Parlamentului European şi a Consiliului din 19 noiembrie 2008 privind deşeurile şi de abrogare a anumitor directive, şi altele).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 Justificarea încadrării proiectului, după caz, în prevederile altor acte normative naționale care transpun legislația comunitară (IPPC, SEVESO, COV, LCP, Directiva-Cadru Apă, Directiva-Cadru Aer, Directiva-Cadru a Deșeurilor Etc.) Conform Deciziei de evaluare inițială, Nr. 2640 E din 26.02.2019 proiectul propus: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intră sub incidența Legii nr. 292/2018 privind evaluarea impactului anumitor proiecte publice și private asupra mediului, fiind încadrat în Anexa nr.2, 13.a) Orice modificări sau extinderi, altele decât cele prevăzute la pct. 24 din anexa nr. l, ale proiectelor prevăzute în anexa nr. I sau în prezenta anexă, deja autorizate, executate sau în curs de a fi executate, care pot avea efecte semnificative negative asupra mediului;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nu intră sub incidența prevederilor art. 48 din Legea apelor nr. 107/1996 cu modificările și completările ulterioare. Proiectul nu se încadrează în alte acte, normative naționale mai sus menționate. (B) Se va </w:t>
      </w:r>
      <w:r w:rsidR="0023399A" w:rsidRPr="0043442E">
        <w:rPr>
          <w:rFonts w:ascii="Times New Roman" w:eastAsia="Times New Roman" w:hAnsi="Times New Roman" w:cs="Times New Roman"/>
          <w:kern w:val="0"/>
          <w:sz w:val="24"/>
          <w:szCs w:val="24"/>
          <w:lang w:eastAsia="ro-RO"/>
          <w14:ligatures w14:val="none"/>
        </w:rPr>
        <w:t>menționa</w:t>
      </w:r>
      <w:r w:rsidRPr="0043442E">
        <w:rPr>
          <w:rFonts w:ascii="Times New Roman" w:eastAsia="Times New Roman" w:hAnsi="Times New Roman" w:cs="Times New Roman"/>
          <w:kern w:val="0"/>
          <w:sz w:val="24"/>
          <w:szCs w:val="24"/>
          <w:lang w:eastAsia="ro-RO"/>
          <w14:ligatures w14:val="none"/>
        </w:rPr>
        <w:t xml:space="preserve"> planul/programul/strategia/documentul de programare/planificare din care face proiectul, cu indicarea actului normativ prin care a fost aprobat. - Decizia de evaluare inițială, Nr. </w:t>
      </w:r>
      <w:r w:rsidR="000953F5">
        <w:rPr>
          <w:rFonts w:ascii="Times New Roman" w:eastAsia="Times New Roman" w:hAnsi="Times New Roman" w:cs="Times New Roman"/>
          <w:kern w:val="0"/>
          <w:sz w:val="24"/>
          <w:szCs w:val="24"/>
          <w:lang w:eastAsia="ro-RO"/>
          <w14:ligatures w14:val="none"/>
        </w:rPr>
        <w:t>153 și 154</w:t>
      </w:r>
      <w:r w:rsidRPr="0043442E">
        <w:rPr>
          <w:rFonts w:ascii="Times New Roman" w:eastAsia="Times New Roman" w:hAnsi="Times New Roman" w:cs="Times New Roman"/>
          <w:kern w:val="0"/>
          <w:sz w:val="24"/>
          <w:szCs w:val="24"/>
          <w:lang w:eastAsia="ro-RO"/>
          <w14:ligatures w14:val="none"/>
        </w:rPr>
        <w:t xml:space="preserve"> din </w:t>
      </w:r>
      <w:r w:rsidR="000953F5">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9.04.20</w:t>
      </w:r>
      <w:r w:rsidR="000953F5">
        <w:rPr>
          <w:rFonts w:ascii="Times New Roman" w:eastAsia="Times New Roman" w:hAnsi="Times New Roman" w:cs="Times New Roman"/>
          <w:kern w:val="0"/>
          <w:sz w:val="24"/>
          <w:szCs w:val="24"/>
          <w:lang w:eastAsia="ro-RO"/>
          <w14:ligatures w14:val="none"/>
        </w:rPr>
        <w:t>23</w:t>
      </w:r>
      <w:r w:rsidRPr="0043442E">
        <w:rPr>
          <w:rFonts w:ascii="Times New Roman" w:eastAsia="Times New Roman" w:hAnsi="Times New Roman" w:cs="Times New Roman"/>
          <w:kern w:val="0"/>
          <w:sz w:val="24"/>
          <w:szCs w:val="24"/>
          <w:lang w:eastAsia="ro-RO"/>
          <w14:ligatures w14:val="none"/>
        </w:rPr>
        <w:t xml:space="preserve"> este anexată prezentului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xml:space="preserve"> Se va </w:t>
      </w:r>
      <w:r w:rsidR="0023399A" w:rsidRPr="0043442E">
        <w:rPr>
          <w:rFonts w:ascii="Times New Roman" w:eastAsia="Times New Roman" w:hAnsi="Times New Roman" w:cs="Times New Roman"/>
          <w:kern w:val="0"/>
          <w:sz w:val="24"/>
          <w:szCs w:val="24"/>
          <w:lang w:eastAsia="ro-RO"/>
          <w14:ligatures w14:val="none"/>
        </w:rPr>
        <w:t>menționa</w:t>
      </w:r>
      <w:r w:rsidRPr="0043442E">
        <w:rPr>
          <w:rFonts w:ascii="Times New Roman" w:eastAsia="Times New Roman" w:hAnsi="Times New Roman" w:cs="Times New Roman"/>
          <w:kern w:val="0"/>
          <w:sz w:val="24"/>
          <w:szCs w:val="24"/>
          <w:lang w:eastAsia="ro-RO"/>
          <w14:ligatures w14:val="none"/>
        </w:rPr>
        <w:t xml:space="preserve"> planul/programul/strategia/documentul de programare/planificare din care face proiectul, cu indicarea actului normativ prin care a fost aprobat.</w:t>
      </w:r>
    </w:p>
    <w:p w:rsidR="00047641" w:rsidRPr="0043442E" w:rsidRDefault="0004764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X.</w:t>
      </w:r>
      <w:r w:rsidRPr="0043442E">
        <w:rPr>
          <w:rFonts w:ascii="Times New Roman" w:eastAsia="Times New Roman" w:hAnsi="Times New Roman" w:cs="Times New Roman"/>
          <w:kern w:val="0"/>
          <w:sz w:val="24"/>
          <w:szCs w:val="24"/>
          <w:lang w:eastAsia="ro-RO"/>
          <w14:ligatures w14:val="none"/>
        </w:rPr>
        <w:t xml:space="preserve"> Lucrări necesare organizării de </w:t>
      </w:r>
      <w:r w:rsidR="0043442E"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descrierea lucrărilor necesare organizării de </w:t>
      </w:r>
      <w:r w:rsidR="0043442E"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Datorită faptului că lucrările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necesită un număr redus de utilaje și personal, organizare de șantier va avea dimensiuni reduse. Utilajul de excavat și încărcat va rămâne pe toată perioada de construcție în cadrul perimetrului indicat de beneficiar, iar reparațiile se vor realiza local sau la sediul societății. De asemenea, mijloacele de transport vor fi garate la sediul societății. Personalul de exploatare este local.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localizarea organizării de şantier;</w:t>
      </w:r>
      <w:r w:rsidR="005D02A8" w:rsidRPr="0043442E">
        <w:rPr>
          <w:rFonts w:ascii="Times New Roman" w:eastAsia="Times New Roman" w:hAnsi="Times New Roman" w:cs="Times New Roman"/>
          <w:kern w:val="0"/>
          <w:sz w:val="24"/>
          <w:szCs w:val="24"/>
          <w:lang w:eastAsia="ro-RO"/>
          <w14:ligatures w14:val="none"/>
        </w:rPr>
        <w:t xml:space="preserve"> </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Organizarea de șantier se va amplasa pe terenul pus la dispoziție de către SC ROMLUX LIGHTING COMPANY TÂRGOVIȘTE.</w:t>
      </w:r>
    </w:p>
    <w:p w:rsidR="005D02A8"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descrierea impactului asupra mediului a lucrărilor organizării de </w:t>
      </w:r>
      <w:r w:rsidR="005D02A8"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Date fiind modalitățile alese în organizarea de șantier se considera ca impactul produs de acest obiectiv asupra mediului va fi nesemnificativ. </w:t>
      </w:r>
    </w:p>
    <w:p w:rsid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cazul unei funcționari normale nu se prevăd situații în care ar putea intervenii evenimente cu un impact semnificativ asupra mediului la nivelul zonei. </w:t>
      </w:r>
    </w:p>
    <w:p w:rsidR="00D5405D"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Pot apărea poluări accidentale cu efecte semnificative asupra mediului, însă aceasta variantă este una ipotetică.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 de </w:t>
      </w:r>
      <w:r w:rsidR="005D02A8"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şi </w:t>
      </w:r>
      <w:r w:rsidR="005D02A8" w:rsidRPr="0043442E">
        <w:rPr>
          <w:rFonts w:ascii="Times New Roman" w:eastAsia="Times New Roman" w:hAnsi="Times New Roman" w:cs="Times New Roman"/>
          <w:kern w:val="0"/>
          <w:sz w:val="24"/>
          <w:szCs w:val="24"/>
          <w:lang w:eastAsia="ro-RO"/>
          <w14:ligatures w14:val="none"/>
        </w:rPr>
        <w:t>instalații</w:t>
      </w:r>
      <w:r w:rsidRPr="0043442E">
        <w:rPr>
          <w:rFonts w:ascii="Times New Roman" w:eastAsia="Times New Roman" w:hAnsi="Times New Roman" w:cs="Times New Roman"/>
          <w:kern w:val="0"/>
          <w:sz w:val="24"/>
          <w:szCs w:val="24"/>
          <w:lang w:eastAsia="ro-RO"/>
          <w14:ligatures w14:val="none"/>
        </w:rPr>
        <w:t xml:space="preserve"> pentru </w:t>
      </w:r>
      <w:r w:rsidR="005D02A8"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evacuarea şi dispersia </w:t>
      </w:r>
      <w:r w:rsidR="005D02A8"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mediu în timpul organizării de </w:t>
      </w:r>
      <w:r w:rsidR="005D02A8"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Sursele ce duc la poluarea mediului înconjurător în zona organizării de șantier sunt reprezentate de: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lucrărilor de amenajare a șantierului,</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traficul rutier generează NOx, SO, SO2, CO, metale grele care prin intermediul atmosferei se pot depune pe suprafața solului conducând la contaminarea acestuia,</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depozitarea temporară a materialelor de construcție,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deversarea accidentală a produselor petroliere și uleiurilor de motor de la mijloacele de transport,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prin depozitarea deșeurilor în alte zone decât în cele special amenajate,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defecțiuni tehnice ale utilajelor, alimentare cu carburanți, reparații utilaje, accidente pot genera scurgeri de combustibili și ulei care se pot depune în sol, conducând de asemenea la modificări structurale ale solului;</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apele pluviale care spală platforma organizării de șantier și drumurile de acces, apele uzate daca nu sunt colectate și epurate corespunzător se pot infiltra în sol, conducând la încărcarea cu poluanți a acestuia.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dotări </w:t>
      </w:r>
      <w:r w:rsidR="005D02A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măsuri prevăzute pentru controlul emisiilor de </w:t>
      </w:r>
      <w:r w:rsidR="005D02A8"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în mediu.</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apreciază că măsurile de atenuare și eliminare a impactului, propuse împreună cu obligația beneficiarului de a respecta legislația de mediu sunt suficiente pentru adresarea tuturor impacturilor identificate a apare în perioada de execuție și exploatare a lucrărilor.</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XI.</w:t>
      </w:r>
      <w:r w:rsidRPr="0043442E">
        <w:rPr>
          <w:rFonts w:ascii="Times New Roman" w:eastAsia="Times New Roman" w:hAnsi="Times New Roman" w:cs="Times New Roman"/>
          <w:kern w:val="0"/>
          <w:sz w:val="24"/>
          <w:szCs w:val="24"/>
          <w:lang w:eastAsia="ro-RO"/>
          <w14:ligatures w14:val="none"/>
        </w:rPr>
        <w:t xml:space="preserve"> Lucrări de refacere a amplasamentului la finalizarea </w:t>
      </w:r>
      <w:r w:rsidR="005D02A8"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 xml:space="preserve">, în caz de accidente şi/sau la încetarea </w:t>
      </w:r>
      <w:r w:rsidR="005D02A8"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 xml:space="preserve">, în măsura în care aceste </w:t>
      </w:r>
      <w:r w:rsidR="005D02A8"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sunt disponibile:</w:t>
      </w:r>
      <w:r w:rsidR="005D02A8"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lucrările propuse pentru refacerea amplasamentului la finalizarea </w:t>
      </w:r>
      <w:r w:rsidR="005D02A8"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 xml:space="preserve">, în caz de accidente şi/sau la încetarea </w:t>
      </w:r>
      <w:r w:rsidR="005D02A8"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prevenirea, reducerea și înlăturarea efectelor negative accidentale rezultate ca urmare a lucrărilor de desființare, unitatea va dispune de un plan de prevenire a poluărilor accidentale în care personalul de deservire și cel de întreținere are atribuții bine stabilite.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La finalizarea lucrărilor, terenul va fi pregătit pentru eventuale investiții care se vor propune în zona respectiv.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aspecte referitoare la prevenirea şi modul de răspuns pentru cazuri de poluări accidentale;</w:t>
      </w:r>
    </w:p>
    <w:p w:rsidR="00E17E90" w:rsidRPr="0043442E" w:rsidRDefault="00E17E9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va ține, în permanență, legătura cu S.G.A. pentru situația când sunt prognoze hidrometeorologice nefavorabile. Pentru prevenirea, reducerea și înlăturarea efectelor disfuncționalităților accidentale în perioada de executare a lucrărilor de execuție, unitatea va respecta Planul de informare, alarmare și intervenție care se va elabora pentru acest Punct de lucru, în care personalul de deservire și cel de întreținere vor avea atribuții bine stabilite, ținându-se cont de Planul de intervenții emis la nivel de unitate teritorial – administrativă.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aspecte referitoare la închiderea/dezafectarea/demolarea </w:t>
      </w:r>
      <w:r w:rsidR="0081174E" w:rsidRPr="0043442E">
        <w:rPr>
          <w:rFonts w:ascii="Times New Roman" w:eastAsia="Times New Roman" w:hAnsi="Times New Roman" w:cs="Times New Roman"/>
          <w:kern w:val="0"/>
          <w:sz w:val="24"/>
          <w:szCs w:val="24"/>
          <w:lang w:eastAsia="ro-RO"/>
          <w14:ligatures w14:val="none"/>
        </w:rPr>
        <w:t>instalației</w:t>
      </w:r>
      <w:r w:rsidRPr="0043442E">
        <w:rPr>
          <w:rFonts w:ascii="Times New Roman" w:eastAsia="Times New Roman" w:hAnsi="Times New Roman" w:cs="Times New Roman"/>
          <w:kern w:val="0"/>
          <w:sz w:val="24"/>
          <w:szCs w:val="24"/>
          <w:lang w:eastAsia="ro-RO"/>
          <w14:ligatures w14:val="none"/>
        </w:rPr>
        <w:t>;</w:t>
      </w:r>
    </w:p>
    <w:p w:rsidR="0081174E" w:rsidRPr="0043442E" w:rsidRDefault="008117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81174E" w:rsidRPr="0043442E">
        <w:rPr>
          <w:rFonts w:ascii="Times New Roman" w:eastAsia="Times New Roman" w:hAnsi="Times New Roman" w:cs="Times New Roman"/>
          <w:kern w:val="0"/>
          <w:sz w:val="24"/>
          <w:szCs w:val="24"/>
          <w:lang w:eastAsia="ro-RO"/>
          <w14:ligatures w14:val="none"/>
        </w:rPr>
        <w:t>modalități</w:t>
      </w:r>
      <w:r w:rsidRPr="0043442E">
        <w:rPr>
          <w:rFonts w:ascii="Times New Roman" w:eastAsia="Times New Roman" w:hAnsi="Times New Roman" w:cs="Times New Roman"/>
          <w:kern w:val="0"/>
          <w:sz w:val="24"/>
          <w:szCs w:val="24"/>
          <w:lang w:eastAsia="ro-RO"/>
          <w14:ligatures w14:val="none"/>
        </w:rPr>
        <w:t xml:space="preserve"> de refacere a stării </w:t>
      </w:r>
      <w:r w:rsidR="0081174E" w:rsidRPr="0043442E">
        <w:rPr>
          <w:rFonts w:ascii="Times New Roman" w:eastAsia="Times New Roman" w:hAnsi="Times New Roman" w:cs="Times New Roman"/>
          <w:kern w:val="0"/>
          <w:sz w:val="24"/>
          <w:szCs w:val="24"/>
          <w:lang w:eastAsia="ro-RO"/>
          <w14:ligatures w14:val="none"/>
        </w:rPr>
        <w:t>inițiale</w:t>
      </w:r>
      <w:r w:rsidRPr="0043442E">
        <w:rPr>
          <w:rFonts w:ascii="Times New Roman" w:eastAsia="Times New Roman" w:hAnsi="Times New Roman" w:cs="Times New Roman"/>
          <w:kern w:val="0"/>
          <w:sz w:val="24"/>
          <w:szCs w:val="24"/>
          <w:lang w:eastAsia="ro-RO"/>
          <w14:ligatures w14:val="none"/>
        </w:rPr>
        <w:t>/reabilitare în vederea utilizării ulterioare a terenului.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La terminarea lucrărilor se vor efectua următoarele: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-evacuarea tuturor utilajelor și a mijloacelor de transport -refacerea zonelor verzi în cazul în care au fost afectate pe timpul execuției obiectivului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Perioada de realizare a lucrărilor de construcție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desființarea reprezintă o etapă cu durată limitată și se consideră că echilibrul natural și peisajul vor fi refăcute după încheierea lucrărilor.</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Odată cu execuția lucrărilor de terasamente se va realiza și salubrizarea acestora.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eventualitatea afectării altor terenuri în timpul lucrărilor de construcție acestea vor fi refăcute conform condițiilor și folosințelor solicitate.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prevenire a accidentelor</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Măsurile de prevenire a accidentelor se diferențiază pe cele două etape: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prevenire în faza de desființare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Aceste măsuri trebuie luate de antreprenorul general și de eventualii sub-contractanți cu respectarea legislației românești privind: protecția muncii, paza contra incendiilor, paza și protecția civilă, regimul deșeurilor și altele.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 asemenea se vor respecta prevederile Proiectelor de execuție, a caietelor de sarcini, a legilor și normativelor privind calitatea în construcții.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Succint măsurile se vor referi la: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controlul strict al personalului muncitor privind disciplina în șantiere: instructajul periodic, portul echipamentului de protecție, verificări privind consumul de alcool, prezența numai la locul de muncă unde este alocat;</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înainte de intrarea în lucru a utilajelor, mijloacelor de transport, macaralelor, echipamentelor, mecanismelor și sculelor pentru a constata integritatea și buna lor funcționare;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la perioadele normate, a instalațiilor electrice, de aer comprimat, butelii de oxigen sau alte containere cu materiale inflamabile, toxice și periculoase;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indicatoarelor de interzicere a accesului în anumite zone, a plăcuțelor indicatoare cu însemne de pericol;</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realizarea de împrejmuiri, semnalizări și alte avertizări pentru a delimita zonele de lucru;</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controlul și restricționarea accesului persoanelor în șantiere;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întocmirea unui plan de intervenții în caz de situații neprevăzute sau a unor fenomene meteorologice extreme (precipitații, furtuni); planul va prevedea în special măsurile de alertare, informare, punere la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adăpost a bunurilor degradabile, soluții pentru minimizarea efectelor; se vor asigura mijloacele materiale pentru intervenția în astfel de cazuri.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lastRenderedPageBreak/>
        <w:t>XII.</w:t>
      </w:r>
      <w:r w:rsidRPr="0043442E">
        <w:rPr>
          <w:rFonts w:ascii="Times New Roman" w:eastAsia="Times New Roman" w:hAnsi="Times New Roman" w:cs="Times New Roman"/>
          <w:kern w:val="0"/>
          <w:sz w:val="24"/>
          <w:szCs w:val="24"/>
          <w:lang w:eastAsia="ro-RO"/>
          <w14:ligatures w14:val="none"/>
        </w:rPr>
        <w:t> Anexe - piese desenate:</w:t>
      </w:r>
    </w:p>
    <w:p w:rsidR="00D5405D" w:rsidRPr="0011779D"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 </w:t>
      </w:r>
      <w:r w:rsidRPr="0011779D">
        <w:rPr>
          <w:rFonts w:ascii="Times New Roman" w:eastAsia="Times New Roman" w:hAnsi="Times New Roman" w:cs="Times New Roman"/>
          <w:kern w:val="0"/>
          <w:sz w:val="24"/>
          <w:szCs w:val="24"/>
          <w:lang w:eastAsia="ro-RO"/>
          <w14:ligatures w14:val="none"/>
        </w:rPr>
        <w:t xml:space="preserve">planul de încadrare în zonă a obiectivului şi planul de situaţie, cu modul de planificare a utilizării </w:t>
      </w:r>
      <w:r w:rsidR="00031617" w:rsidRPr="0011779D">
        <w:rPr>
          <w:rFonts w:ascii="Times New Roman" w:eastAsia="Times New Roman" w:hAnsi="Times New Roman" w:cs="Times New Roman"/>
          <w:kern w:val="0"/>
          <w:sz w:val="24"/>
          <w:szCs w:val="24"/>
          <w:lang w:eastAsia="ro-RO"/>
          <w14:ligatures w14:val="none"/>
        </w:rPr>
        <w:t>suprafețelor</w:t>
      </w:r>
      <w:r w:rsidRPr="0011779D">
        <w:rPr>
          <w:rFonts w:ascii="Times New Roman" w:eastAsia="Times New Roman" w:hAnsi="Times New Roman" w:cs="Times New Roman"/>
          <w:kern w:val="0"/>
          <w:sz w:val="24"/>
          <w:szCs w:val="24"/>
          <w:lang w:eastAsia="ro-RO"/>
          <w14:ligatures w14:val="none"/>
        </w:rPr>
        <w:t xml:space="preserve">; formele fizice ale proiectului (planuri, clădiri, alte structuri, materiale de </w:t>
      </w:r>
      <w:r w:rsidR="00031617" w:rsidRPr="0011779D">
        <w:rPr>
          <w:rFonts w:ascii="Times New Roman" w:eastAsia="Times New Roman" w:hAnsi="Times New Roman" w:cs="Times New Roman"/>
          <w:kern w:val="0"/>
          <w:sz w:val="24"/>
          <w:szCs w:val="24"/>
          <w:lang w:eastAsia="ro-RO"/>
          <w14:ligatures w14:val="none"/>
        </w:rPr>
        <w:t>construcție</w:t>
      </w:r>
      <w:r w:rsidRPr="0011779D">
        <w:rPr>
          <w:rFonts w:ascii="Times New Roman" w:eastAsia="Times New Roman" w:hAnsi="Times New Roman" w:cs="Times New Roman"/>
          <w:kern w:val="0"/>
          <w:sz w:val="24"/>
          <w:szCs w:val="24"/>
          <w:lang w:eastAsia="ro-RO"/>
          <w14:ligatures w14:val="none"/>
        </w:rPr>
        <w:t xml:space="preserve"> şi altele); </w:t>
      </w:r>
      <w:r w:rsidR="00031617" w:rsidRPr="0011779D">
        <w:rPr>
          <w:rFonts w:ascii="Times New Roman" w:eastAsia="Times New Roman" w:hAnsi="Times New Roman" w:cs="Times New Roman"/>
          <w:kern w:val="0"/>
          <w:sz w:val="24"/>
          <w:szCs w:val="24"/>
          <w:lang w:eastAsia="ro-RO"/>
          <w14:ligatures w14:val="none"/>
        </w:rPr>
        <w:t>planșe</w:t>
      </w:r>
      <w:r w:rsidRPr="0011779D">
        <w:rPr>
          <w:rFonts w:ascii="Times New Roman" w:eastAsia="Times New Roman" w:hAnsi="Times New Roman" w:cs="Times New Roman"/>
          <w:kern w:val="0"/>
          <w:sz w:val="24"/>
          <w:szCs w:val="24"/>
          <w:lang w:eastAsia="ro-RO"/>
          <w14:ligatures w14:val="none"/>
        </w:rPr>
        <w:t xml:space="preserve"> reprezentând limitele amplasamentului proiectului, inclusiv orice </w:t>
      </w:r>
      <w:r w:rsidR="00031617" w:rsidRPr="0011779D">
        <w:rPr>
          <w:rFonts w:ascii="Times New Roman" w:eastAsia="Times New Roman" w:hAnsi="Times New Roman" w:cs="Times New Roman"/>
          <w:kern w:val="0"/>
          <w:sz w:val="24"/>
          <w:szCs w:val="24"/>
          <w:lang w:eastAsia="ro-RO"/>
          <w14:ligatures w14:val="none"/>
        </w:rPr>
        <w:t>suprafață</w:t>
      </w:r>
      <w:r w:rsidRPr="0011779D">
        <w:rPr>
          <w:rFonts w:ascii="Times New Roman" w:eastAsia="Times New Roman" w:hAnsi="Times New Roman" w:cs="Times New Roman"/>
          <w:kern w:val="0"/>
          <w:sz w:val="24"/>
          <w:szCs w:val="24"/>
          <w:lang w:eastAsia="ro-RO"/>
          <w14:ligatures w14:val="none"/>
        </w:rPr>
        <w:t xml:space="preserve"> de teren solicitată pentru a fi folosită temporar (planuri de </w:t>
      </w:r>
      <w:r w:rsidR="0011779D" w:rsidRPr="0011779D">
        <w:rPr>
          <w:rFonts w:ascii="Times New Roman" w:eastAsia="Times New Roman" w:hAnsi="Times New Roman" w:cs="Times New Roman"/>
          <w:kern w:val="0"/>
          <w:sz w:val="24"/>
          <w:szCs w:val="24"/>
          <w:lang w:eastAsia="ro-RO"/>
          <w14:ligatures w14:val="none"/>
        </w:rPr>
        <w:t>situație</w:t>
      </w:r>
      <w:r w:rsidRPr="0011779D">
        <w:rPr>
          <w:rFonts w:ascii="Times New Roman" w:eastAsia="Times New Roman" w:hAnsi="Times New Roman" w:cs="Times New Roman"/>
          <w:kern w:val="0"/>
          <w:sz w:val="24"/>
          <w:szCs w:val="24"/>
          <w:lang w:eastAsia="ro-RO"/>
          <w14:ligatures w14:val="none"/>
        </w:rPr>
        <w:t xml:space="preserve"> şi amplasamente);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2.</w:t>
      </w:r>
      <w:r w:rsidRPr="0043442E">
        <w:rPr>
          <w:rFonts w:ascii="Times New Roman" w:eastAsia="Times New Roman" w:hAnsi="Times New Roman" w:cs="Times New Roman"/>
          <w:kern w:val="0"/>
          <w:sz w:val="24"/>
          <w:szCs w:val="24"/>
          <w:lang w:eastAsia="ro-RO"/>
          <w14:ligatures w14:val="none"/>
        </w:rPr>
        <w:t xml:space="preserve"> schemele-flux pentru procesul tehnologic şi fazele </w:t>
      </w:r>
      <w:r w:rsidR="00031617"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 xml:space="preserve">, cu </w:t>
      </w:r>
      <w:r w:rsidR="00031617"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de depoluare;</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3.</w:t>
      </w:r>
      <w:r w:rsidRPr="0043442E">
        <w:rPr>
          <w:rFonts w:ascii="Times New Roman" w:eastAsia="Times New Roman" w:hAnsi="Times New Roman" w:cs="Times New Roman"/>
          <w:kern w:val="0"/>
          <w:sz w:val="24"/>
          <w:szCs w:val="24"/>
          <w:lang w:eastAsia="ro-RO"/>
          <w14:ligatures w14:val="none"/>
        </w:rPr>
        <w:t xml:space="preserve"> schema-flux a gestionării </w:t>
      </w:r>
      <w:r w:rsidR="00031617"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4.</w:t>
      </w:r>
      <w:r w:rsidRPr="0043442E">
        <w:rPr>
          <w:rFonts w:ascii="Times New Roman" w:eastAsia="Times New Roman" w:hAnsi="Times New Roman" w:cs="Times New Roman"/>
          <w:kern w:val="0"/>
          <w:sz w:val="24"/>
          <w:szCs w:val="24"/>
          <w:lang w:eastAsia="ro-RO"/>
          <w14:ligatures w14:val="none"/>
        </w:rPr>
        <w:t xml:space="preserve"> alte piese desenate, stabilite de autoritatea publică pentru </w:t>
      </w:r>
      <w:r w:rsidR="00031617"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mediului.</w:t>
      </w:r>
    </w:p>
    <w:p w:rsidR="00D5405D"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 Lucrarea de desființare a liniilor ferate industriale nu are alte piese desenate.</w:t>
      </w:r>
    </w:p>
    <w:p w:rsidR="0011779D" w:rsidRDefault="0011779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11779D"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p>
    <w:p w:rsidR="0011779D"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p>
    <w:p w:rsidR="0011779D" w:rsidRPr="0043442E"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r w:rsidRPr="0011779D">
        <w:rPr>
          <w:rFonts w:ascii="Times New Roman" w:eastAsia="Times New Roman" w:hAnsi="Times New Roman" w:cs="Times New Roman"/>
          <w:kern w:val="0"/>
          <w:sz w:val="24"/>
          <w:szCs w:val="24"/>
          <w:lang w:eastAsia="ro-RO"/>
          <w14:ligatures w14:val="none"/>
        </w:rPr>
        <w:t>Semnătura şi ștampila titularului</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W w:w="4105" w:type="dxa"/>
        <w:jc w:val="center"/>
        <w:tblCellMar>
          <w:top w:w="15" w:type="dxa"/>
          <w:left w:w="15" w:type="dxa"/>
          <w:bottom w:w="15" w:type="dxa"/>
          <w:right w:w="15" w:type="dxa"/>
        </w:tblCellMar>
        <w:tblLook w:val="04A0" w:firstRow="1" w:lastRow="0" w:firstColumn="1" w:lastColumn="0" w:noHBand="0" w:noVBand="1"/>
      </w:tblPr>
      <w:tblGrid>
        <w:gridCol w:w="20"/>
        <w:gridCol w:w="4085"/>
      </w:tblGrid>
      <w:tr w:rsidR="0043442E" w:rsidRPr="0043442E" w:rsidTr="0011779D">
        <w:trPr>
          <w:trHeight w:val="12"/>
          <w:jc w:val="center"/>
        </w:trPr>
        <w:tc>
          <w:tcPr>
            <w:tcW w:w="20" w:type="dxa"/>
            <w:tcMar>
              <w:top w:w="0" w:type="dxa"/>
              <w:left w:w="0" w:type="dxa"/>
              <w:bottom w:w="0" w:type="dxa"/>
              <w:right w:w="0" w:type="dxa"/>
            </w:tcMar>
            <w:vAlign w:val="center"/>
            <w:hideMark/>
          </w:tcPr>
          <w:p w:rsidR="00D5405D" w:rsidRPr="0043442E" w:rsidRDefault="00D5405D" w:rsidP="002F78B1">
            <w:pPr>
              <w:spacing w:after="0" w:line="240" w:lineRule="auto"/>
              <w:rPr>
                <w:rFonts w:ascii="Times New Roman" w:eastAsia="Times New Roman" w:hAnsi="Times New Roman" w:cs="Times New Roman"/>
                <w:kern w:val="0"/>
                <w:sz w:val="24"/>
                <w:szCs w:val="24"/>
                <w:lang w:eastAsia="ro-RO"/>
                <w14:ligatures w14:val="none"/>
              </w:rPr>
            </w:pPr>
          </w:p>
        </w:tc>
        <w:tc>
          <w:tcPr>
            <w:tcW w:w="4085" w:type="dxa"/>
            <w:tcMar>
              <w:top w:w="0" w:type="dxa"/>
              <w:left w:w="0" w:type="dxa"/>
              <w:bottom w:w="0" w:type="dxa"/>
              <w:right w:w="0" w:type="dxa"/>
            </w:tcMar>
            <w:vAlign w:val="center"/>
            <w:hideMark/>
          </w:tcPr>
          <w:p w:rsidR="00D5405D" w:rsidRPr="0043442E" w:rsidRDefault="00D5405D" w:rsidP="002F78B1">
            <w:pPr>
              <w:spacing w:after="0" w:line="240" w:lineRule="auto"/>
              <w:rPr>
                <w:rFonts w:ascii="Times New Roman" w:eastAsia="Times New Roman" w:hAnsi="Times New Roman" w:cs="Times New Roman"/>
                <w:kern w:val="0"/>
                <w:sz w:val="24"/>
                <w:szCs w:val="24"/>
                <w:lang w:eastAsia="ro-RO"/>
                <w14:ligatures w14:val="none"/>
              </w:rPr>
            </w:pPr>
          </w:p>
        </w:tc>
      </w:tr>
    </w:tbl>
    <w:p w:rsidR="00A37D9F" w:rsidRPr="0043442E" w:rsidRDefault="00A37D9F" w:rsidP="00031617">
      <w:pPr>
        <w:shd w:val="clear" w:color="auto" w:fill="FFFFFF"/>
        <w:spacing w:after="0" w:line="240" w:lineRule="auto"/>
        <w:outlineLvl w:val="3"/>
        <w:rPr>
          <w:rFonts w:ascii="Times New Roman" w:hAnsi="Times New Roman" w:cs="Times New Roman"/>
          <w:sz w:val="24"/>
          <w:szCs w:val="24"/>
        </w:rPr>
      </w:pPr>
    </w:p>
    <w:sectPr w:rsidR="00A37D9F" w:rsidRPr="0043442E" w:rsidSect="00BA61C1">
      <w:pgSz w:w="11906" w:h="16838" w:code="9"/>
      <w:pgMar w:top="567" w:right="227" w:bottom="284" w:left="1134" w:header="34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93"/>
    <w:multiLevelType w:val="hybridMultilevel"/>
    <w:tmpl w:val="0C9C2FDE"/>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A913041"/>
    <w:multiLevelType w:val="hybridMultilevel"/>
    <w:tmpl w:val="CE22963E"/>
    <w:lvl w:ilvl="0" w:tplc="C66251CE">
      <w:start w:val="1"/>
      <w:numFmt w:val="upperRoman"/>
      <w:lvlText w:val="%1."/>
      <w:lvlJc w:val="left"/>
      <w:pPr>
        <w:ind w:left="1080" w:hanging="72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6003F4C"/>
    <w:multiLevelType w:val="hybridMultilevel"/>
    <w:tmpl w:val="50DC97BC"/>
    <w:lvl w:ilvl="0" w:tplc="038C640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ACB1CE8"/>
    <w:multiLevelType w:val="hybridMultilevel"/>
    <w:tmpl w:val="8F8C7AE4"/>
    <w:lvl w:ilvl="0" w:tplc="CFA4625A">
      <w:start w:val="1"/>
      <w:numFmt w:val="lowerLetter"/>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5D"/>
    <w:rsid w:val="00031617"/>
    <w:rsid w:val="00047641"/>
    <w:rsid w:val="000953F5"/>
    <w:rsid w:val="000D299F"/>
    <w:rsid w:val="000E56AE"/>
    <w:rsid w:val="0011779D"/>
    <w:rsid w:val="00124684"/>
    <w:rsid w:val="00136DB1"/>
    <w:rsid w:val="0014433F"/>
    <w:rsid w:val="00175653"/>
    <w:rsid w:val="001840F7"/>
    <w:rsid w:val="001A635A"/>
    <w:rsid w:val="00201F15"/>
    <w:rsid w:val="00206E4C"/>
    <w:rsid w:val="0021501E"/>
    <w:rsid w:val="0023399A"/>
    <w:rsid w:val="00243282"/>
    <w:rsid w:val="00255CF0"/>
    <w:rsid w:val="00267408"/>
    <w:rsid w:val="002A5569"/>
    <w:rsid w:val="002B5571"/>
    <w:rsid w:val="002C62DD"/>
    <w:rsid w:val="002F78B1"/>
    <w:rsid w:val="00361B78"/>
    <w:rsid w:val="00404067"/>
    <w:rsid w:val="00415A9B"/>
    <w:rsid w:val="0043442E"/>
    <w:rsid w:val="0048634C"/>
    <w:rsid w:val="00486678"/>
    <w:rsid w:val="00577B86"/>
    <w:rsid w:val="00584388"/>
    <w:rsid w:val="005D02A8"/>
    <w:rsid w:val="0061404C"/>
    <w:rsid w:val="00623C2A"/>
    <w:rsid w:val="00676914"/>
    <w:rsid w:val="006B54B9"/>
    <w:rsid w:val="00703AC8"/>
    <w:rsid w:val="007538B0"/>
    <w:rsid w:val="00790BA8"/>
    <w:rsid w:val="0081174E"/>
    <w:rsid w:val="00834741"/>
    <w:rsid w:val="00880DAF"/>
    <w:rsid w:val="008B066E"/>
    <w:rsid w:val="00904E61"/>
    <w:rsid w:val="00A3027C"/>
    <w:rsid w:val="00A37D9F"/>
    <w:rsid w:val="00A83AC8"/>
    <w:rsid w:val="00A8514E"/>
    <w:rsid w:val="00AF7BE0"/>
    <w:rsid w:val="00B1323F"/>
    <w:rsid w:val="00B31AEB"/>
    <w:rsid w:val="00B52695"/>
    <w:rsid w:val="00B66128"/>
    <w:rsid w:val="00BA61C1"/>
    <w:rsid w:val="00C51956"/>
    <w:rsid w:val="00C576D1"/>
    <w:rsid w:val="00CF1EC6"/>
    <w:rsid w:val="00D1528E"/>
    <w:rsid w:val="00D5405D"/>
    <w:rsid w:val="00DC1669"/>
    <w:rsid w:val="00DE67CA"/>
    <w:rsid w:val="00DF1977"/>
    <w:rsid w:val="00DF771E"/>
    <w:rsid w:val="00E17E90"/>
    <w:rsid w:val="00E66CC8"/>
    <w:rsid w:val="00F7389B"/>
    <w:rsid w:val="00FF31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71"/>
    <w:pPr>
      <w:ind w:left="720"/>
      <w:contextualSpacing/>
    </w:pPr>
  </w:style>
  <w:style w:type="table" w:styleId="TableGrid">
    <w:name w:val="Table Grid"/>
    <w:basedOn w:val="TableNormal"/>
    <w:uiPriority w:val="39"/>
    <w:rsid w:val="004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40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71"/>
    <w:pPr>
      <w:ind w:left="720"/>
      <w:contextualSpacing/>
    </w:pPr>
  </w:style>
  <w:style w:type="table" w:styleId="TableGrid">
    <w:name w:val="Table Grid"/>
    <w:basedOn w:val="TableNormal"/>
    <w:uiPriority w:val="39"/>
    <w:rsid w:val="004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40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2868">
      <w:bodyDiv w:val="1"/>
      <w:marLeft w:val="0"/>
      <w:marRight w:val="0"/>
      <w:marTop w:val="0"/>
      <w:marBottom w:val="0"/>
      <w:divBdr>
        <w:top w:val="none" w:sz="0" w:space="0" w:color="auto"/>
        <w:left w:val="none" w:sz="0" w:space="0" w:color="auto"/>
        <w:bottom w:val="none" w:sz="0" w:space="0" w:color="auto"/>
        <w:right w:val="none" w:sz="0" w:space="0" w:color="auto"/>
      </w:divBdr>
      <w:divsChild>
        <w:div w:id="112021445">
          <w:marLeft w:val="0"/>
          <w:marRight w:val="0"/>
          <w:marTop w:val="0"/>
          <w:marBottom w:val="300"/>
          <w:divBdr>
            <w:top w:val="none" w:sz="0" w:space="0" w:color="auto"/>
            <w:left w:val="none" w:sz="0" w:space="0" w:color="auto"/>
            <w:bottom w:val="none" w:sz="0" w:space="0" w:color="auto"/>
            <w:right w:val="none" w:sz="0" w:space="0" w:color="auto"/>
          </w:divBdr>
        </w:div>
        <w:div w:id="1085958245">
          <w:marLeft w:val="0"/>
          <w:marRight w:val="0"/>
          <w:marTop w:val="0"/>
          <w:marBottom w:val="300"/>
          <w:divBdr>
            <w:top w:val="none" w:sz="0" w:space="0" w:color="auto"/>
            <w:left w:val="none" w:sz="0" w:space="0" w:color="auto"/>
            <w:bottom w:val="none" w:sz="0" w:space="0" w:color="auto"/>
            <w:right w:val="none" w:sz="0" w:space="0" w:color="auto"/>
          </w:divBdr>
        </w:div>
        <w:div w:id="1313368077">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3-05-06"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3-05-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dp=gi3tkmjwha2tcmi" TargetMode="External"/><Relationship Id="rId12" Type="http://schemas.openxmlformats.org/officeDocument/2006/relationships/hyperlink" Target="https://lege5.ro/Gratuit/gm2donzwga/directiva-nr-75-2010-privind-emisiile-industriale-prevenirea-si-controlul-integrat-al-poluarii-reformare-text-cu-relevanta-pentru-see?d=2023-05-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i3tsmjwha/directiva-nr-98-2008-privind-deseurile-si-de-abrogare-a-anumitor-directive-text-cu-relevanta-pentru-see?d=2023-0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23-05-06" TargetMode="External"/><Relationship Id="rId5" Type="http://schemas.openxmlformats.org/officeDocument/2006/relationships/settings" Target="settings.xml"/><Relationship Id="rId15" Type="http://schemas.openxmlformats.org/officeDocument/2006/relationships/hyperlink" Target="https://lege5.ro/Gratuit/gi3tinjxge/directiva-nr-60-2000-de-stabilire-a-unui-cadru-de-politica-comunitara-in-domeniul-apei?d=2023-05-06" TargetMode="External"/><Relationship Id="rId10" Type="http://schemas.openxmlformats.org/officeDocument/2006/relationships/hyperlink" Target="https://lege5.ro/Gratuit/guztmmjv/ordinul-nr-2314-2004-privind-aprobarea-listei-monumentelor-istorice-actualizata-si-a-listei-monumentelor-istorice-disparute?d=2023-05-06" TargetMode="External"/><Relationship Id="rId4" Type="http://schemas.microsoft.com/office/2007/relationships/stylesWithEffects" Target="stylesWithEffects.xml"/><Relationship Id="rId9" Type="http://schemas.openxmlformats.org/officeDocument/2006/relationships/hyperlink" Target="https://lege5.ro/Gratuit/gmztgnrx/legea-nr-22-2001-pentru-ratificarea-conventiei-privind-evaluarea-impactului-asupra-mediului-in-context-transfrontiera-adoptata-la-espoo-la-25-februarie-1991?d=2023-05-06" TargetMode="External"/><Relationship Id="rId14" Type="http://schemas.openxmlformats.org/officeDocument/2006/relationships/hyperlink" Target="https://lege5.ro/Gratuit/gi3dsmruga/directiva-nr-82-1996-privind-controlul-asupra-riscului-de-accidente-majore-care-implica-substante-periculoase?d=2023-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6282-9D97-4B33-883C-45145F65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8102</Words>
  <Characters>46186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moraru</dc:creator>
  <cp:lastModifiedBy>Elena Coman</cp:lastModifiedBy>
  <cp:revision>2</cp:revision>
  <cp:lastPrinted>2023-05-17T05:15:00Z</cp:lastPrinted>
  <dcterms:created xsi:type="dcterms:W3CDTF">2023-06-13T06:11:00Z</dcterms:created>
  <dcterms:modified xsi:type="dcterms:W3CDTF">2023-06-13T06:11:00Z</dcterms:modified>
</cp:coreProperties>
</file>