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AD" w:rsidRPr="00932190" w:rsidRDefault="00A707AD" w:rsidP="00A707AD">
      <w:pPr>
        <w:pStyle w:val="Header"/>
        <w:jc w:val="center"/>
        <w:rPr>
          <w:rFonts w:ascii="Garamond" w:hAnsi="Garamond"/>
          <w:b/>
          <w:color w:val="00214E"/>
          <w:sz w:val="36"/>
          <w:szCs w:val="36"/>
        </w:rPr>
      </w:pPr>
      <w:r w:rsidRPr="00932190">
        <w:rPr>
          <w:rFonts w:ascii="Garamond" w:hAnsi="Garamond"/>
          <w:b/>
          <w:color w:val="00214E"/>
          <w:sz w:val="36"/>
          <w:szCs w:val="36"/>
        </w:rPr>
        <w:t>Ministerul Mediului</w:t>
      </w:r>
    </w:p>
    <w:p w:rsidR="00A707AD" w:rsidRPr="00932190" w:rsidRDefault="00F20BB5" w:rsidP="00A707AD">
      <w:pPr>
        <w:pStyle w:val="Header"/>
        <w:jc w:val="center"/>
        <w:rPr>
          <w:rFonts w:cs="Calibri"/>
          <w:b/>
          <w:sz w:val="36"/>
          <w:szCs w:val="36"/>
          <w:lang w:eastAsia="ar-SA"/>
        </w:rPr>
      </w:pPr>
      <w:r>
        <w:rPr>
          <w:rFonts w:ascii="Garamond" w:hAnsi="Garamond"/>
          <w:b/>
          <w:noProof/>
          <w:color w:val="00214E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7.6pt;margin-top:-25pt;width:47.9pt;height:39.4pt;z-index:-251658240">
            <v:imagedata r:id="rId8" o:title=""/>
          </v:shape>
          <o:OLEObject Type="Embed" ProgID="CorelDRAW.Graphic.13" ShapeID="_x0000_s1027" DrawAspect="Content" ObjectID="_1568109732" r:id="rId9"/>
        </w:pict>
      </w:r>
      <w:r w:rsidR="00A707AD">
        <w:rPr>
          <w:rFonts w:ascii="Garamond" w:hAnsi="Garamond"/>
          <w:b/>
          <w:noProof/>
          <w:color w:val="00214E"/>
          <w:sz w:val="36"/>
          <w:szCs w:val="36"/>
          <w:lang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-317500</wp:posOffset>
            </wp:positionV>
            <wp:extent cx="612775" cy="6280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7AD" w:rsidRPr="00932190">
        <w:rPr>
          <w:rFonts w:ascii="Garamond" w:hAnsi="Garamond"/>
          <w:b/>
          <w:color w:val="00214E"/>
          <w:sz w:val="36"/>
          <w:szCs w:val="36"/>
        </w:rPr>
        <w:t>Agenţia Naţională pentru Protecţia Mediului</w:t>
      </w:r>
    </w:p>
    <w:p w:rsidR="00A707AD" w:rsidRPr="00932190" w:rsidRDefault="00A707AD" w:rsidP="00A707AD">
      <w:pPr>
        <w:pStyle w:val="Header"/>
        <w:rPr>
          <w:rFonts w:cs="Calibri"/>
          <w:b/>
          <w:lang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33"/>
      </w:tblGrid>
      <w:tr w:rsidR="00A707AD" w:rsidRPr="00932190" w:rsidTr="00F66EBE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A707AD" w:rsidRPr="00932190" w:rsidRDefault="00A707AD" w:rsidP="00F66EBE">
            <w:pPr>
              <w:pStyle w:val="Header"/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</w:pPr>
            <w:r w:rsidRPr="00932190"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  <w:t>Agenţia pentru Protecţia Mediului Dâmboviţa</w:t>
            </w:r>
          </w:p>
        </w:tc>
      </w:tr>
    </w:tbl>
    <w:p w:rsidR="00DC6F82" w:rsidRDefault="00DC6F82"/>
    <w:p w:rsidR="00051258" w:rsidRPr="00262A86" w:rsidRDefault="00051258" w:rsidP="00B91272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Nr. </w:t>
      </w:r>
      <w:r w:rsidR="00A707A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11006/6024/</w:t>
      </w:r>
      <w:r w:rsidR="005D13B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_____</w:t>
      </w:r>
      <w:bookmarkStart w:id="0" w:name="_GoBack"/>
      <w:bookmarkEnd w:id="0"/>
      <w:r w:rsidR="00A707A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.2017</w:t>
      </w:r>
    </w:p>
    <w:p w:rsidR="00D7402F" w:rsidRPr="00262A86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r w:rsidRPr="00262A8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</w:p>
    <w:p w:rsidR="00051258" w:rsidRPr="00262A86" w:rsidRDefault="005D13BF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r w:rsidRPr="005D13BF">
        <w:rPr>
          <w:rFonts w:ascii="Times New Roman" w:hAnsi="Times New Roman" w:cs="Times New Roman"/>
          <w:b/>
          <w:sz w:val="24"/>
          <w:szCs w:val="24"/>
        </w:rPr>
        <w:t xml:space="preserve">PROIECT </w:t>
      </w:r>
      <w:hyperlink r:id="rId11" w:anchor="#" w:history="1"/>
      <w:r w:rsidR="00051258" w:rsidRPr="005D13BF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DECIZIA</w:t>
      </w:r>
      <w:r w:rsidR="00051258" w:rsidRPr="00262A86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ETAPEI DE ÎNCADRARE</w:t>
      </w:r>
    </w:p>
    <w:p w:rsidR="00051258" w:rsidRPr="00262A86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r w:rsidRPr="00262A86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Nr. </w:t>
      </w:r>
      <w:r w:rsidR="005D13BF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___</w:t>
      </w:r>
      <w:r w:rsidRPr="00262A86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din </w:t>
      </w:r>
      <w:r w:rsidR="005D13BF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____</w:t>
      </w:r>
      <w:r w:rsidR="00A707AD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.09.2017</w:t>
      </w:r>
    </w:p>
    <w:p w:rsidR="006959BE" w:rsidRPr="00262A86" w:rsidRDefault="006959BE" w:rsidP="006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B8" w:rsidRPr="00262A86" w:rsidRDefault="00641AB8" w:rsidP="0064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00B08" w:rsidRPr="00262A86" w:rsidRDefault="00A00B08" w:rsidP="00A0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 urmare a solicitării de emitere a acordului de mediu adresate de </w:t>
      </w:r>
      <w:r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S.C. F</w:t>
      </w:r>
      <w:r w:rsidR="00A707A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iliala de </w:t>
      </w:r>
      <w:r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</w:t>
      </w:r>
      <w:r w:rsidR="00A707A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istribuție a </w:t>
      </w:r>
      <w:r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</w:t>
      </w:r>
      <w:r w:rsidR="00A707A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nergiei </w:t>
      </w:r>
      <w:r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</w:t>
      </w:r>
      <w:r w:rsidR="00A707A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lectrice -</w:t>
      </w:r>
      <w:r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707AD"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ELECTRICA DISTRIBUȚIE MUNTENIA NORD – SDEE TÂRGOVIȘTE 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sediul în municipiul Târgoviște, str. Calea Domnească, nr. 236, județul Dâmbovița, înregistrată la sediul Agenției pentru Protecția Mediului (APM) Dâmbovița cu nr. </w:t>
      </w:r>
      <w:r w:rsidR="00A707A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11006 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</w:t>
      </w:r>
      <w:r w:rsidR="00A707AD">
        <w:rPr>
          <w:rFonts w:ascii="Times New Roman" w:eastAsia="Times New Roman" w:hAnsi="Times New Roman" w:cs="Times New Roman"/>
          <w:sz w:val="24"/>
          <w:szCs w:val="24"/>
          <w:lang w:eastAsia="ro-RO"/>
        </w:rPr>
        <w:t>11.08.2017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baza Hotărârii Guvernului nr. </w:t>
      </w:r>
      <w:r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445/2009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evaluarea impactului anumitor proiecte publice si private asupra mediului si a Ordonanței de Urgenta a Guvernului nr. </w:t>
      </w:r>
      <w:r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57/2007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regimul ariilor naturale protejate, conservarea habitatelor naturale, a florei si faunei sălbatice, cu modificările si completările ulterioare, </w:t>
      </w:r>
    </w:p>
    <w:p w:rsidR="00A00B08" w:rsidRPr="00E05F7E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</w:pPr>
    </w:p>
    <w:p w:rsidR="00A00B08" w:rsidRPr="00262A86" w:rsidRDefault="00A00B08" w:rsidP="00E05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Agenția pentru Protecția Mediului (APM) Dâmbovița decide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 urmare a consultărilor desfășurate in cadrul ședinței Comisiei de Analiza Tehnica din data </w:t>
      </w:r>
      <w:r w:rsidR="00A707AD">
        <w:rPr>
          <w:rFonts w:ascii="Times New Roman" w:eastAsia="Times New Roman" w:hAnsi="Times New Roman" w:cs="Times New Roman"/>
          <w:sz w:val="24"/>
          <w:szCs w:val="24"/>
          <w:lang w:eastAsia="ro-RO"/>
        </w:rPr>
        <w:t>14.09.2017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, că proiectul de investiție,</w:t>
      </w:r>
      <w:r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”</w:t>
      </w:r>
      <w:r w:rsidR="00262A86" w:rsidRPr="00262A86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Alimentare cu energie electrică </w:t>
      </w:r>
      <w:r w:rsidR="00A707AD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locuința Vuta Vasile</w:t>
      </w:r>
      <w:r w:rsidRPr="00262A86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”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propus a fi amplasat în </w:t>
      </w:r>
      <w:r w:rsidR="00A707AD" w:rsidRPr="00E71EA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comuna </w:t>
      </w:r>
      <w:r w:rsidR="00A707AD">
        <w:rPr>
          <w:rFonts w:ascii="Times New Roman" w:eastAsia="Times New Roman" w:hAnsi="Times New Roman" w:cs="Times New Roman"/>
          <w:sz w:val="24"/>
          <w:szCs w:val="24"/>
          <w:lang w:eastAsia="ro-RO"/>
        </w:rPr>
        <w:t>Runcu</w:t>
      </w:r>
      <w:r w:rsidR="00A707AD" w:rsidRPr="00E71EA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sat </w:t>
      </w:r>
      <w:r w:rsidR="00A707AD">
        <w:rPr>
          <w:rFonts w:ascii="Times New Roman" w:eastAsia="Times New Roman" w:hAnsi="Times New Roman" w:cs="Times New Roman"/>
          <w:sz w:val="24"/>
          <w:szCs w:val="24"/>
          <w:lang w:eastAsia="ro-RO"/>
        </w:rPr>
        <w:t>Siliștea, str. Principală, nr. 132</w:t>
      </w:r>
      <w:r w:rsidR="00A707AD" w:rsidRPr="00E71EAE">
        <w:rPr>
          <w:rFonts w:ascii="Times New Roman" w:eastAsia="Times New Roman" w:hAnsi="Times New Roman" w:cs="Times New Roman"/>
          <w:sz w:val="24"/>
          <w:szCs w:val="24"/>
          <w:lang w:eastAsia="ro-RO"/>
        </w:rPr>
        <w:t>, județ Dâmbovița</w:t>
      </w:r>
      <w:r w:rsidR="00262A86"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 se supune evaluării impactului asupra mediului</w:t>
      </w:r>
      <w:r w:rsidR="00262A86"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și </w:t>
      </w:r>
      <w:r w:rsidR="00A707A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nu se supune </w:t>
      </w:r>
      <w:r w:rsidR="00262A86"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evaluării adecvate</w:t>
      </w:r>
      <w:r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. </w:t>
      </w: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Justificarea prezentei decizii:</w:t>
      </w:r>
    </w:p>
    <w:p w:rsidR="00A00B08" w:rsidRPr="00262A86" w:rsidRDefault="00A00B08" w:rsidP="00A00B08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Motivele care au stat la baza luării deciziei etapei de încadrare in procedura de evaluare a impactului asupra mediului sunt următoarele:</w:t>
      </w: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proiectul se încadrează in prevederile Hotărârii Guvernului nr. 445/2009, </w:t>
      </w:r>
      <w:r w:rsidR="004600BC"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nexa nr. 2, </w:t>
      </w:r>
      <w:r w:rsid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pct. 3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lit. </w:t>
      </w:r>
      <w:r w:rsid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4600BC" w:rsidRPr="00262A86" w:rsidRDefault="00A00B08" w:rsidP="0046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r w:rsidR="004600BC" w:rsidRPr="00262A86">
        <w:rPr>
          <w:rFonts w:ascii="Times New Roman" w:hAnsi="Times New Roman" w:cs="Times New Roman"/>
          <w:sz w:val="24"/>
          <w:szCs w:val="24"/>
        </w:rPr>
        <w:t>impactul realizării proiectului asupra factorilor de mediu va fi redus pentru sol, subsol, vegetație, fauna si nesemnificativ pentru ape, aer si așezările umane ;</w:t>
      </w:r>
    </w:p>
    <w:p w:rsidR="00A00B08" w:rsidRPr="00262A86" w:rsidRDefault="004600BC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o-RO"/>
        </w:rPr>
        <w:t xml:space="preserve">- </w:t>
      </w:r>
      <w:r w:rsidRPr="00262A86"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  <w:t>nu au fost formulate observaţii din partea publicului în urma mediatizării depunerii solicitării de emitere a acordului de mediu respectiv, a luării deciziei privind etapa de încadrare;</w:t>
      </w:r>
    </w:p>
    <w:p w:rsidR="004600BC" w:rsidRPr="00262A86" w:rsidRDefault="004600BC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o-RO"/>
        </w:rPr>
      </w:pP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62A8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1. Caracteristicile proiectelor </w:t>
      </w:r>
    </w:p>
    <w:p w:rsidR="00A00B08" w:rsidRPr="00CC1AB1" w:rsidRDefault="00A00B08" w:rsidP="00A00B0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A00B08" w:rsidRPr="00A707AD" w:rsidRDefault="00A00B08" w:rsidP="00A00B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707AD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A707AD">
        <w:rPr>
          <w:rFonts w:ascii="Times New Roman" w:eastAsia="Calibri" w:hAnsi="Times New Roman" w:cs="Times New Roman"/>
          <w:b/>
          <w:i/>
          <w:sz w:val="24"/>
          <w:szCs w:val="24"/>
        </w:rPr>
        <w:t>mărimea proiectului</w:t>
      </w:r>
      <w:r w:rsidRPr="00A707A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707AD" w:rsidRPr="00A707AD" w:rsidRDefault="00842A90" w:rsidP="00A70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7AD">
        <w:rPr>
          <w:rFonts w:ascii="Times New Roman" w:eastAsia="Times New Roman" w:hAnsi="Times New Roman" w:cs="Times New Roman"/>
          <w:sz w:val="24"/>
          <w:szCs w:val="24"/>
        </w:rPr>
        <w:t>Proiectul propus a fi realizat</w:t>
      </w:r>
      <w:r w:rsidR="000D16EC" w:rsidRPr="00A707AD">
        <w:rPr>
          <w:rFonts w:ascii="Times New Roman" w:eastAsia="Times New Roman" w:hAnsi="Times New Roman" w:cs="Times New Roman"/>
          <w:sz w:val="24"/>
          <w:szCs w:val="24"/>
        </w:rPr>
        <w:t xml:space="preserve"> este necesar pentru alimentarea cu energie electrica a </w:t>
      </w:r>
      <w:r w:rsidR="00A707AD" w:rsidRPr="00A707AD">
        <w:rPr>
          <w:rFonts w:ascii="Times New Roman" w:eastAsia="Times New Roman" w:hAnsi="Times New Roman" w:cs="Times New Roman"/>
          <w:sz w:val="24"/>
          <w:szCs w:val="24"/>
        </w:rPr>
        <w:t>locuinței d-lui Vuta Vasile.</w:t>
      </w:r>
    </w:p>
    <w:p w:rsidR="00A707AD" w:rsidRPr="00A707AD" w:rsidRDefault="00A707AD" w:rsidP="00A70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707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A707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Lucrări de racordare:</w:t>
      </w:r>
    </w:p>
    <w:p w:rsidR="00A707AD" w:rsidRPr="00A707AD" w:rsidRDefault="00A707AD" w:rsidP="00A707A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7AD">
        <w:rPr>
          <w:rFonts w:ascii="Times New Roman" w:eastAsia="Times New Roman" w:hAnsi="Times New Roman" w:cs="Times New Roman"/>
          <w:b/>
          <w:sz w:val="24"/>
          <w:szCs w:val="24"/>
        </w:rPr>
        <w:t>extindere rețea jt cu conductor tip T2X 50 OLAL+3x50mmp, in lungime de 97 m traseu, pe domeniul public, pe 3 stalpi proiectați tip SE, din stâlpul tip SE 11 al rețelei strada le  alimentata din PTA 9012 Darac (circuit nr.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07AD">
        <w:rPr>
          <w:rFonts w:ascii="Times New Roman" w:eastAsia="Times New Roman" w:hAnsi="Times New Roman" w:cs="Times New Roman"/>
          <w:b/>
          <w:sz w:val="24"/>
          <w:szCs w:val="24"/>
        </w:rPr>
        <w:t>1);</w:t>
      </w:r>
    </w:p>
    <w:p w:rsidR="00A707AD" w:rsidRPr="00A707AD" w:rsidRDefault="00A707AD" w:rsidP="00A707A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7AD">
        <w:rPr>
          <w:rFonts w:ascii="Times New Roman" w:eastAsia="Times New Roman" w:hAnsi="Times New Roman" w:cs="Times New Roman"/>
          <w:sz w:val="24"/>
          <w:szCs w:val="24"/>
        </w:rPr>
        <w:t>branșament trifazat: T2X 4x25mmp, in lungime de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7AD">
        <w:rPr>
          <w:rFonts w:ascii="Times New Roman" w:eastAsia="Times New Roman" w:hAnsi="Times New Roman" w:cs="Times New Roman"/>
          <w:sz w:val="24"/>
          <w:szCs w:val="24"/>
        </w:rPr>
        <w:t>m pozat: pe  stâlpul tip SE 10 terminal    proiectat, amplasat in vecinătatea limitei de proprietate;</w:t>
      </w:r>
    </w:p>
    <w:p w:rsidR="00A707AD" w:rsidRPr="00A707AD" w:rsidRDefault="00A707AD" w:rsidP="00A707A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7AD">
        <w:rPr>
          <w:rFonts w:ascii="Times New Roman" w:eastAsia="Times New Roman" w:hAnsi="Times New Roman" w:cs="Times New Roman"/>
          <w:sz w:val="24"/>
          <w:szCs w:val="24"/>
        </w:rPr>
        <w:t>realizare priza de p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A707AD">
        <w:rPr>
          <w:rFonts w:ascii="Times New Roman" w:eastAsia="Times New Roman" w:hAnsi="Times New Roman" w:cs="Times New Roman"/>
          <w:sz w:val="24"/>
          <w:szCs w:val="24"/>
        </w:rPr>
        <w:t>mânt la stâlpul SE10 terminal proiectat (Rpp&lt;4 ohmi);</w:t>
      </w:r>
    </w:p>
    <w:p w:rsidR="00A707AD" w:rsidRDefault="00A707AD" w:rsidP="00A707A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7AD">
        <w:rPr>
          <w:rFonts w:ascii="Times New Roman" w:eastAsia="Times New Roman" w:hAnsi="Times New Roman" w:cs="Times New Roman"/>
          <w:sz w:val="24"/>
          <w:szCs w:val="24"/>
        </w:rPr>
        <w:t>BMPT 16A, echipat conf. ST 4/2014, montat pe stâlpul de racord branșament;</w:t>
      </w:r>
    </w:p>
    <w:p w:rsidR="00A00B08" w:rsidRPr="00CC1AB1" w:rsidRDefault="00A707AD" w:rsidP="00A707A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B1">
        <w:rPr>
          <w:rFonts w:ascii="Times New Roman" w:eastAsia="Times New Roman" w:hAnsi="Times New Roman" w:cs="Times New Roman"/>
          <w:sz w:val="24"/>
          <w:szCs w:val="24"/>
        </w:rPr>
        <w:t xml:space="preserve">racordare boma pp a BMPT la priza de </w:t>
      </w:r>
      <w:r w:rsidR="00CC1AB1" w:rsidRPr="00CC1AB1">
        <w:rPr>
          <w:rFonts w:ascii="Times New Roman" w:eastAsia="Times New Roman" w:hAnsi="Times New Roman" w:cs="Times New Roman"/>
          <w:sz w:val="24"/>
          <w:szCs w:val="24"/>
        </w:rPr>
        <w:t>p</w:t>
      </w:r>
      <w:r w:rsidR="00CC1AB1">
        <w:rPr>
          <w:rFonts w:ascii="Times New Roman" w:eastAsia="Times New Roman" w:hAnsi="Times New Roman" w:cs="Times New Roman"/>
          <w:sz w:val="24"/>
          <w:szCs w:val="24"/>
        </w:rPr>
        <w:t>ă</w:t>
      </w:r>
      <w:r w:rsidR="00CC1AB1" w:rsidRPr="00CC1AB1">
        <w:rPr>
          <w:rFonts w:ascii="Times New Roman" w:eastAsia="Times New Roman" w:hAnsi="Times New Roman" w:cs="Times New Roman"/>
          <w:sz w:val="24"/>
          <w:szCs w:val="24"/>
        </w:rPr>
        <w:t>mânt</w:t>
      </w:r>
      <w:r w:rsidRPr="00CC1AB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CC1AB1" w:rsidRPr="00CC1AB1">
        <w:rPr>
          <w:rFonts w:ascii="Times New Roman" w:eastAsia="Times New Roman" w:hAnsi="Times New Roman" w:cs="Times New Roman"/>
          <w:sz w:val="24"/>
          <w:szCs w:val="24"/>
        </w:rPr>
        <w:t>stâlpului</w:t>
      </w:r>
      <w:r w:rsidRPr="00CC1AB1">
        <w:rPr>
          <w:rFonts w:ascii="Times New Roman" w:eastAsia="Times New Roman" w:hAnsi="Times New Roman" w:cs="Times New Roman"/>
          <w:sz w:val="24"/>
          <w:szCs w:val="24"/>
        </w:rPr>
        <w:t xml:space="preserve"> SE 10 terminal.</w:t>
      </w:r>
      <w:r w:rsidR="00A00B08" w:rsidRPr="00CC1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E05F7E" w:rsidRDefault="00E05F7E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B08" w:rsidRPr="00A707AD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7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b) </w:t>
      </w:r>
      <w:r w:rsidRPr="00A707A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cumularea cu alte proiecte</w:t>
      </w:r>
      <w:r w:rsidR="004600BC" w:rsidRPr="00A707A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  <w:r w:rsidRPr="00A70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 este cazul;</w:t>
      </w:r>
    </w:p>
    <w:p w:rsidR="00A00B08" w:rsidRPr="00A707AD" w:rsidRDefault="00A00B08" w:rsidP="00A00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70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A707A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utilizarea resurselor naturale</w:t>
      </w:r>
      <w:r w:rsidRPr="00A70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707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se vor utiliza resurse naturale în cantităţi limitate, iar materialele necesare realizării proiectului vor fi preluate de la societăţi autorizate; </w:t>
      </w:r>
    </w:p>
    <w:p w:rsidR="00A00B08" w:rsidRPr="00A707AD" w:rsidRDefault="00A00B08" w:rsidP="00A00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7AD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Pr="00A707AD">
        <w:rPr>
          <w:rFonts w:ascii="Times New Roman" w:eastAsia="Calibri" w:hAnsi="Times New Roman" w:cs="Times New Roman"/>
          <w:b/>
          <w:i/>
          <w:sz w:val="24"/>
          <w:szCs w:val="24"/>
        </w:rPr>
        <w:t>producţia de deşeuri</w:t>
      </w:r>
      <w:r w:rsidRPr="00A707AD">
        <w:rPr>
          <w:rFonts w:ascii="Times New Roman" w:eastAsia="Calibri" w:hAnsi="Times New Roman" w:cs="Times New Roman"/>
          <w:sz w:val="24"/>
          <w:szCs w:val="24"/>
        </w:rPr>
        <w:t xml:space="preserve">: deşeurile generate atât în perioada de execuţie vor fi stocate selectiv şi predate către societăţi autorizate din punct de vedere al mediului pentru activităţi de colectare/valorificare/eliminare; </w:t>
      </w:r>
    </w:p>
    <w:p w:rsidR="00A00B08" w:rsidRPr="00A707AD" w:rsidRDefault="00A00B08" w:rsidP="00A00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70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A707A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emisiile poluante, inclusiv zgomotul şi alte surse de disconfort</w:t>
      </w:r>
      <w:r w:rsidRPr="00A70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lucrările şi măsurile prevăzute în proiect nu vor afecta semnificativ factorii de mediu (aer, apă, sol, aşezări umane); </w:t>
      </w:r>
    </w:p>
    <w:p w:rsidR="00A00B08" w:rsidRPr="00A707AD" w:rsidRDefault="00A00B08" w:rsidP="00A00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7AD">
        <w:rPr>
          <w:rFonts w:ascii="Times New Roman" w:eastAsia="Calibri" w:hAnsi="Times New Roman" w:cs="Times New Roman"/>
          <w:sz w:val="24"/>
          <w:szCs w:val="24"/>
        </w:rPr>
        <w:t xml:space="preserve">f) </w:t>
      </w:r>
      <w:r w:rsidRPr="00A707AD">
        <w:rPr>
          <w:rFonts w:ascii="Times New Roman" w:eastAsia="Calibri" w:hAnsi="Times New Roman" w:cs="Times New Roman"/>
          <w:b/>
          <w:i/>
          <w:sz w:val="24"/>
          <w:szCs w:val="24"/>
        </w:rPr>
        <w:t>riscul de accident, ţinându-se seama în special de substanţele şi de tehnologiile utilizate</w:t>
      </w:r>
      <w:r w:rsidRPr="00A707AD">
        <w:rPr>
          <w:rFonts w:ascii="Times New Roman" w:eastAsia="Calibri" w:hAnsi="Times New Roman" w:cs="Times New Roman"/>
          <w:sz w:val="24"/>
          <w:szCs w:val="24"/>
        </w:rPr>
        <w:t xml:space="preserve">: riscul de accident, pe perioada execuţiei lucrărilor este redus, deoarece nu se utilizează substanţe periculoase. </w:t>
      </w:r>
    </w:p>
    <w:p w:rsidR="00A00B08" w:rsidRPr="00CC1AB1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o-RO"/>
        </w:rPr>
      </w:pPr>
    </w:p>
    <w:p w:rsidR="00A00B08" w:rsidRPr="00A707AD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</w:pPr>
      <w:r w:rsidRPr="00A707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  <w:t>2. Localizarea proiectelor</w:t>
      </w:r>
    </w:p>
    <w:p w:rsidR="00A00B08" w:rsidRPr="00A707AD" w:rsidRDefault="00A00B08" w:rsidP="00A00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07A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2.1. utilizarea existentă a terenului: Terenul pe care se realizează investiţia se află </w:t>
      </w:r>
      <w:r w:rsidR="00441851" w:rsidRPr="00A707A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 domeniul public, </w:t>
      </w:r>
      <w:r w:rsidRPr="00A707A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intravilanul comunei </w:t>
      </w:r>
      <w:r w:rsidR="00CC1AB1">
        <w:rPr>
          <w:rFonts w:ascii="Times New Roman" w:eastAsia="Times New Roman" w:hAnsi="Times New Roman" w:cs="Times New Roman"/>
          <w:sz w:val="24"/>
          <w:szCs w:val="24"/>
          <w:lang w:eastAsia="ro-RO"/>
        </w:rPr>
        <w:t>Runcu</w:t>
      </w:r>
      <w:r w:rsidRPr="00A707AD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A00B08" w:rsidRPr="00A707AD" w:rsidRDefault="00A00B08" w:rsidP="00A00B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7AD">
        <w:rPr>
          <w:rFonts w:ascii="Times New Roman" w:eastAsia="Times New Roman" w:hAnsi="Times New Roman" w:cs="Times New Roman"/>
          <w:sz w:val="24"/>
          <w:szCs w:val="24"/>
        </w:rPr>
        <w:t>2.2. relativa abundenţă a resurselor naturale din zonă, calitatea şi capacitatea regenerativă a acestora:  nu este cazul;</w:t>
      </w:r>
    </w:p>
    <w:p w:rsidR="00A00B08" w:rsidRPr="00A707AD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07A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2.3. </w:t>
      </w:r>
      <w:r w:rsidRPr="00A707AD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capacitatea de absorbţie a mediului, cu atenţie deosebită pentru</w:t>
      </w:r>
      <w:r w:rsidRPr="00A707AD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A00B08" w:rsidRPr="00A707AD" w:rsidRDefault="00A00B08" w:rsidP="00A00B08">
      <w:pPr>
        <w:numPr>
          <w:ilvl w:val="0"/>
          <w:numId w:val="9"/>
        </w:numPr>
        <w:tabs>
          <w:tab w:val="num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07AD">
        <w:rPr>
          <w:rFonts w:ascii="Times New Roman" w:eastAsia="Times New Roman" w:hAnsi="Times New Roman" w:cs="Times New Roman"/>
          <w:sz w:val="24"/>
          <w:szCs w:val="24"/>
          <w:lang w:eastAsia="ro-RO"/>
        </w:rPr>
        <w:t>zonele umede: nu este cazul;</w:t>
      </w:r>
    </w:p>
    <w:p w:rsidR="00A00B08" w:rsidRPr="00A707AD" w:rsidRDefault="00A00B08" w:rsidP="00A00B08">
      <w:pPr>
        <w:numPr>
          <w:ilvl w:val="0"/>
          <w:numId w:val="9"/>
        </w:numPr>
        <w:tabs>
          <w:tab w:val="num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07AD">
        <w:rPr>
          <w:rFonts w:ascii="Times New Roman" w:eastAsia="Times New Roman" w:hAnsi="Times New Roman" w:cs="Times New Roman"/>
          <w:sz w:val="24"/>
          <w:szCs w:val="24"/>
          <w:lang w:eastAsia="ro-RO"/>
        </w:rPr>
        <w:t>zonele costiere: nu este cazul;</w:t>
      </w:r>
    </w:p>
    <w:p w:rsidR="00A00B08" w:rsidRPr="00A707AD" w:rsidRDefault="00A00B08" w:rsidP="00A00B0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07A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c)  zonele montane şi cele împădurite: nu este cazul;</w:t>
      </w:r>
    </w:p>
    <w:p w:rsidR="00A00B08" w:rsidRPr="00A707AD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07A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d)  parcurile şi rezervaţiile naturale: nu este cazul;</w:t>
      </w:r>
    </w:p>
    <w:p w:rsidR="00A00B08" w:rsidRPr="00A707AD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07A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e)  ariile clasificate sau zonele protejate prin legislaţia în vigoare, cum sunt:  proiectul nu este amplasat în sau în vecinătatea unei arii naturale protejate</w:t>
      </w:r>
      <w:r w:rsidRPr="00A707AD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;</w:t>
      </w:r>
    </w:p>
    <w:p w:rsidR="00A00B08" w:rsidRPr="00A707AD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07A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f)  </w:t>
      </w:r>
      <w:r w:rsidRPr="00A707AD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zonele de protecţie specială, mai ales cele desemnate prin Ordonanţa de </w:t>
      </w:r>
      <w:r w:rsidR="003B0C8E" w:rsidRPr="00A707AD">
        <w:rPr>
          <w:rFonts w:ascii="Times New Roman" w:eastAsia="Calibri" w:hAnsi="Times New Roman" w:cs="Times New Roman"/>
          <w:sz w:val="24"/>
          <w:szCs w:val="24"/>
          <w:lang w:eastAsia="ro-RO"/>
        </w:rPr>
        <w:t>U</w:t>
      </w:r>
      <w:r w:rsidRPr="00A707AD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rgenţă a Guvernului nr. </w:t>
      </w:r>
      <w:hyperlink r:id="rId12" w:history="1">
        <w:r w:rsidRPr="00A707AD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57/2007</w:t>
        </w:r>
      </w:hyperlink>
      <w:r w:rsidRPr="00A707AD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privind regimul ariilor naturale protejate, conservarea habitatelor naturale, a florei şi faunei sălbatice, cu modificările şi completările ulterioare, zonele prevăzute prin Legea nr. </w:t>
      </w:r>
      <w:hyperlink r:id="rId13" w:history="1">
        <w:r w:rsidRPr="00A707AD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5/2000</w:t>
        </w:r>
      </w:hyperlink>
      <w:r w:rsidRPr="00A707AD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privind aprobarea Planului de amenajare a teritoriului naţional – Secţiunea a III – a – zone protejate, zonele de protecţie instituite conform prevederilor Legii apelor nr. </w:t>
      </w:r>
      <w:hyperlink r:id="rId14" w:history="1">
        <w:r w:rsidRPr="00A707AD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107/1996</w:t>
        </w:r>
      </w:hyperlink>
      <w:r w:rsidRPr="00A707AD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, cu modificările şi completările ulterioare şi Hotărârea Guvernului nr. </w:t>
      </w:r>
      <w:hyperlink r:id="rId15" w:history="1">
        <w:r w:rsidRPr="00A707AD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930/2005</w:t>
        </w:r>
      </w:hyperlink>
      <w:r w:rsidRPr="00A707AD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pentru aprobarea Normelor speciale privind caracterul şi mărimea zonelor de protecţie sanitară şi hidrogeologică:</w:t>
      </w:r>
      <w:r w:rsidRPr="00A707A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proiectul nu este inclus în zone de protecţie specială desemnate;</w:t>
      </w:r>
    </w:p>
    <w:p w:rsidR="00A00B08" w:rsidRPr="00A707AD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A707A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g) ariile în care standardele de calitate a mediului stabilite de legislaţie au fost deja depăşite: nu au fost înregistrate astfel de situaţii; </w:t>
      </w:r>
    </w:p>
    <w:p w:rsidR="00A00B08" w:rsidRPr="00A707AD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07A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h) ariile dens populate: nu e cazul - lucrările propuse se află într-o zonă cu locuinţe individuale;</w:t>
      </w:r>
    </w:p>
    <w:p w:rsidR="00A00B08" w:rsidRPr="00A707AD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707A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i) peisajele cu semnificaţie istorică, culturală şi arheologică: </w:t>
      </w:r>
      <w:r w:rsidRPr="00A707AD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nu este cazul; </w:t>
      </w:r>
    </w:p>
    <w:p w:rsidR="00A00B08" w:rsidRPr="00A707AD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</w:pPr>
    </w:p>
    <w:p w:rsidR="00A00B08" w:rsidRPr="00A707AD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A707AD"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  <w:t>3.</w:t>
      </w:r>
      <w:r w:rsidRPr="00A707AD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 </w:t>
      </w:r>
      <w:r w:rsidRPr="00A707A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o-RO"/>
        </w:rPr>
        <w:t>Caracteristicile impactului potenţial:</w:t>
      </w:r>
      <w:r w:rsidRPr="00A707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  </w:t>
      </w:r>
    </w:p>
    <w:p w:rsidR="00A00B08" w:rsidRPr="00A707AD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extinderea impactului: aria geografică şi numărul persoanelor afectate: impactul va fi </w:t>
      </w:r>
      <w:r w:rsidRPr="00A707AD">
        <w:rPr>
          <w:rFonts w:ascii="Times New Roman" w:eastAsia="Times New Roman" w:hAnsi="Times New Roman" w:cs="Times New Roman"/>
          <w:sz w:val="24"/>
          <w:szCs w:val="24"/>
          <w:lang w:eastAsia="ro-RO"/>
        </w:rPr>
        <w:t>local, numai în zona de lucru, pe perioada execuţiei;</w:t>
      </w:r>
    </w:p>
    <w:p w:rsidR="00A00B08" w:rsidRPr="00A707AD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07A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b) natura transfrontieră a impactului:  nu este cazul;</w:t>
      </w:r>
    </w:p>
    <w:p w:rsidR="00A00B08" w:rsidRPr="00262A86" w:rsidRDefault="00A00B08" w:rsidP="00A00B08">
      <w:pPr>
        <w:shd w:val="clear" w:color="auto" w:fill="FFFFFF"/>
        <w:tabs>
          <w:tab w:val="left" w:pos="763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A707A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c) mărimea şi complexitatea impactului: impact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relativ redus şi local pe perioada execuţiei proiectului;</w:t>
      </w:r>
    </w:p>
    <w:p w:rsidR="00A00B08" w:rsidRPr="00262A86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d) probabilitatea impactului: impact cu probabilitate redusă pe parcursul realizării investiţiei, deoarece măsurile prevăzute de proiect nu vor afecta semnificativ factorii de mediu (aer, apă, sol, aşezări umane);</w:t>
      </w:r>
    </w:p>
    <w:p w:rsidR="00A00B08" w:rsidRPr="00262A86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e) durata, frecvenţa şi reversibilitatea impactului: impact cu durată, frecvenţă şi reversibilitate reduse datorită naturii proiectului şi măsurilor prevăzute de acesta.</w:t>
      </w:r>
      <w:r w:rsidRPr="00262A86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 xml:space="preserve"> </w:t>
      </w:r>
    </w:p>
    <w:p w:rsidR="00A00B08" w:rsidRPr="00842A90" w:rsidRDefault="00A00B08" w:rsidP="00A00B08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o-RO"/>
        </w:rPr>
      </w:pPr>
    </w:p>
    <w:p w:rsidR="00A00B08" w:rsidRPr="00262A86" w:rsidRDefault="00A00B08" w:rsidP="00A00B08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  <w:t>Condiţiile de realizare a proiectului</w:t>
      </w:r>
      <w:r w:rsidRPr="00262A86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:</w:t>
      </w:r>
    </w:p>
    <w:p w:rsidR="00A00B08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r w:rsidRPr="00262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Titularul are obligaţia de a urmări modul de respectare a legislaţiei de mediu în vigoare pe toata perioada de execuţie a lucrărilor şi  după realizarea acestuia să ia toate măsurile necesare pentru a nu se produce poluarea apelor subterane, de suprafaţă, a solului sau a aerului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2C0B45" w:rsidRPr="002C0B45" w:rsidRDefault="002C0B45" w:rsidP="00A00B08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lastRenderedPageBreak/>
        <w:t>Titularul are obligația respectării condițiilor impuse prin actele de reglementare emise de alte autorități.</w:t>
      </w:r>
    </w:p>
    <w:p w:rsidR="00A00B08" w:rsidRPr="00842A90" w:rsidRDefault="00A00B08" w:rsidP="00A00B0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</w:p>
    <w:p w:rsidR="00A00B08" w:rsidRPr="00262A86" w:rsidRDefault="00A00B08" w:rsidP="00A00B0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Pentru  organizarea de şantier</w:t>
      </w: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</w:p>
    <w:p w:rsidR="00A00B08" w:rsidRPr="00262A86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- organizarea de şantier se va face numai în culoarul de lucru din suprafaţa reprezentând traseul liniei electrice,</w:t>
      </w:r>
      <w:r w:rsidRPr="00262A86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zona frontului de lucru va fi semnalizată prin mijloace corespunzătoare de avertizare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; </w:t>
      </w:r>
    </w:p>
    <w:p w:rsidR="00A00B08" w:rsidRPr="00262A86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- utilajele şi muncitorii se vor deplasa zilnic la locul de execuţie al lucrării;</w:t>
      </w:r>
    </w:p>
    <w:p w:rsidR="00A00B08" w:rsidRPr="00262A86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- materialele necesare executării lucrărilor de îmbunătăţire se vor pune în operă în aceeaşi zi;</w:t>
      </w:r>
    </w:p>
    <w:p w:rsidR="00A00B08" w:rsidRPr="00262A86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asigurarea materialelor necesare execuţiei lucrării se va face de la distribuitori autorizaţi; </w:t>
      </w:r>
    </w:p>
    <w:p w:rsidR="00A00B08" w:rsidRPr="00262A86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accesul la lucrările propuse se va face pe drumurile publice de interes local existente în zonă; </w:t>
      </w:r>
    </w:p>
    <w:p w:rsidR="00A00B08" w:rsidRPr="00842A90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o-RO"/>
        </w:rPr>
      </w:pPr>
    </w:p>
    <w:p w:rsidR="00A00B08" w:rsidRPr="00262A86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Protecţia apelor</w:t>
      </w: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- se vor asigura sisteme controlate de colectare, depozitare şi evacuare a deşeurilor în vederea evitării impurificării apelor de suprafaţă şi subterane;</w:t>
      </w:r>
    </w:p>
    <w:p w:rsidR="00A00B08" w:rsidRPr="00842A90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Protecția împotriva zgomotului </w:t>
      </w:r>
    </w:p>
    <w:p w:rsidR="00A00B08" w:rsidRPr="00262A86" w:rsidRDefault="00A00B08" w:rsidP="00A00B08">
      <w:pPr>
        <w:tabs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pl-PL"/>
        </w:rPr>
        <w:t>- toate echipamentele mecanice trebuie să respecte standardele referitoare la emisiile de zgomot în mediu conform HG nr. 1756/2006 privind emisiile de zgomot în mediu produse de echipamentele destinate utilizării în exteriorul clădirilor;</w:t>
      </w:r>
    </w:p>
    <w:p w:rsidR="00A00B08" w:rsidRPr="00842A90" w:rsidRDefault="00A00B08" w:rsidP="00A00B08">
      <w:pPr>
        <w:tabs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Protecţia solului</w:t>
      </w: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- alimentarea cu carburanţi a mijloacelor de transport se va face de la staţii de distribuţie carburanţi autorizate, iar pentru utilaje alimentarea se va face numai cu respectarea tuturor normelor de protecţia  mediului;</w:t>
      </w: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- depozitarea materialelor de construcţie se va face în zone special 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amenajate pe amplasament, fără a se afecta circulaţia în zona lucrărilor;</w:t>
      </w: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- la terminarea lucrărilor de execuţie se va aduce terenul afectat, la starea iniţială sau la o stare care să permită utilizarea ulterioară fără să fie compromise funcţiile sale ecologice naturale;</w:t>
      </w:r>
    </w:p>
    <w:p w:rsidR="00441851" w:rsidRPr="00842A90" w:rsidRDefault="00441851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o-RO"/>
        </w:rPr>
      </w:pP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o-RO"/>
        </w:rPr>
        <w:t>Protecţia aşezărilor umane</w:t>
      </w: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- se vor respecta normativele tehnice privind delimitarea zonelor de protecţie şi de siguranţă între conductorul LEA şi clădiri;</w:t>
      </w: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- se va asigura scoaterea automata de sub tensiune a instalaţiilor în caz de defect;</w:t>
      </w: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se va realiza inscripţionarea stâlpilor cu indicatoare de interdicţie a atingerii conductoarelor chiar căzute la pământ; 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softHyphen/>
        <w:t xml:space="preserve"> asigurarea scoaterii automate de sub tensiune a instalaţiilor in caz de defect;</w:t>
      </w: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val="es-ES_tradnl" w:eastAsia="ro-RO"/>
        </w:rPr>
        <w:t xml:space="preserve">- 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respectarea gabaritelor şi distanţelor normate faţă de sol, construcţii şi alte instalaţii;</w:t>
      </w:r>
    </w:p>
    <w:p w:rsidR="00842A90" w:rsidRPr="00842A90" w:rsidRDefault="00842A90" w:rsidP="00A00B08">
      <w:pPr>
        <w:tabs>
          <w:tab w:val="left" w:pos="-72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u w:val="single"/>
          <w:lang w:val="pt-BR"/>
        </w:rPr>
      </w:pPr>
    </w:p>
    <w:p w:rsidR="00A00B08" w:rsidRPr="00262A86" w:rsidRDefault="00A00B08" w:rsidP="00A00B08">
      <w:pPr>
        <w:tabs>
          <w:tab w:val="left" w:pos="-72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pt-BR"/>
        </w:rPr>
      </w:pPr>
      <w:r w:rsidRPr="00262A86">
        <w:rPr>
          <w:rFonts w:ascii="Times New Roman" w:eastAsia="Calibri" w:hAnsi="Times New Roman" w:cs="Times New Roman"/>
          <w:b/>
          <w:sz w:val="24"/>
          <w:szCs w:val="24"/>
          <w:u w:val="single"/>
          <w:lang w:val="pt-BR"/>
        </w:rPr>
        <w:t>Modul de gospodărire a deşeurilor</w:t>
      </w:r>
    </w:p>
    <w:p w:rsidR="00A00B08" w:rsidRPr="00262A86" w:rsidRDefault="00A00B08" w:rsidP="00A00B08">
      <w:pPr>
        <w:numPr>
          <w:ilvl w:val="1"/>
          <w:numId w:val="25"/>
        </w:numPr>
        <w:tabs>
          <w:tab w:val="num" w:pos="0"/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deşeurile reciclabile rezultate în urma lucrărilor de construire (materiale plastice, materiale feroase şi neferoase, cabluri) se vor colecta selectiv prin grija executantului lucrării si predate la firme specializate în valorificarea/eliminarea lor; </w:t>
      </w:r>
    </w:p>
    <w:p w:rsidR="00A00B08" w:rsidRPr="00262A86" w:rsidRDefault="00A00B08" w:rsidP="00A00B08">
      <w:pPr>
        <w:numPr>
          <w:ilvl w:val="1"/>
          <w:numId w:val="25"/>
        </w:numPr>
        <w:tabs>
          <w:tab w:val="num" w:pos="0"/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conform HG nr. 856/2002 constructorul are obligaţia să ţină evidenţa strictă a cantităţilor şi tipurilor de deşeuri produse, valorificate sau comercializate şi circuitul acestora; </w:t>
      </w:r>
    </w:p>
    <w:p w:rsidR="00A00B08" w:rsidRPr="00842A90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Lucrări de refacere a amplasamentului</w:t>
      </w: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- la finalizarea lucrărilor de construcţii se vor executa lucrări de refacere a solului şi a vegetaţiei aferente, care să se încadreze în aspectul zonei; se va curăţa amplasamentul de toate tipurile de deşeuri generate pe perioada realizări proiectului;</w:t>
      </w:r>
    </w:p>
    <w:p w:rsidR="00A00B08" w:rsidRPr="00262A86" w:rsidRDefault="00A00B08" w:rsidP="00A00B08">
      <w:pPr>
        <w:numPr>
          <w:ilvl w:val="0"/>
          <w:numId w:val="25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se vor lua toate măsurile pentru evitarea poluărilor accidentale, iar în cazul unor astfel de incidente, se va acţiona imediat  pentru a controla, izola, elimina poluarea;</w:t>
      </w:r>
    </w:p>
    <w:p w:rsidR="00A00B08" w:rsidRPr="00842A90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o-RO"/>
        </w:rPr>
      </w:pP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Monitorizarea</w:t>
      </w:r>
    </w:p>
    <w:p w:rsidR="00A00B08" w:rsidRPr="00262A86" w:rsidRDefault="00A00B08" w:rsidP="00A00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timpul implementării proiectului: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scopul eliminării eventualelor disfuncţionalităţi, pe întreaga durată de execuţie a lucrărilor vor fi supravegheate:</w:t>
      </w:r>
    </w:p>
    <w:p w:rsidR="00A00B08" w:rsidRPr="00262A86" w:rsidRDefault="00A00B08" w:rsidP="00A00B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lastRenderedPageBreak/>
        <w:t>buna funcţionare a utilajelor;</w:t>
      </w:r>
    </w:p>
    <w:p w:rsidR="00A00B08" w:rsidRPr="00262A86" w:rsidRDefault="00A00B08" w:rsidP="00A00B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modul de depozitare a materialelor de construcţie, al deşeurilor/ valorificare şi monitorizarea cantităţilor de  deşeuri generate;</w:t>
      </w:r>
    </w:p>
    <w:p w:rsidR="00A00B08" w:rsidRPr="00262A86" w:rsidRDefault="00A00B08" w:rsidP="00A00B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respectarea normelor de securitate, respectiv a normelor de securitate a muncii;</w:t>
      </w:r>
    </w:p>
    <w:p w:rsidR="00A00B08" w:rsidRPr="00262A86" w:rsidRDefault="00A00B08" w:rsidP="00A00B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respectarea măsurilor de reducere a poluării;</w:t>
      </w:r>
    </w:p>
    <w:p w:rsidR="00A00B08" w:rsidRPr="00262A86" w:rsidRDefault="00A00B08" w:rsidP="00A00B08">
      <w:pPr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refacerea la sfârşitul lucrărilor a zonelor afectate;</w:t>
      </w:r>
    </w:p>
    <w:p w:rsidR="00A00B08" w:rsidRPr="00262A86" w:rsidRDefault="00A00B08" w:rsidP="00842A9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Titularul proiectului are obligaţia de a notifica APM Dâmboviţa dacă intervin elemente noi necunoscute şi asupra oricărei modificări ale condiţiilor care au stat la baza emiterii prezentei,  înainte de realizarea modificării.</w:t>
      </w:r>
    </w:p>
    <w:p w:rsidR="00A00B08" w:rsidRPr="00262A86" w:rsidRDefault="00A00B08" w:rsidP="00842A90">
      <w:pPr>
        <w:tabs>
          <w:tab w:val="left" w:pos="-720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2A86">
        <w:rPr>
          <w:rFonts w:ascii="Times New Roman" w:eastAsia="Calibri" w:hAnsi="Times New Roman" w:cs="Times New Roman"/>
          <w:b/>
          <w:i/>
          <w:sz w:val="24"/>
          <w:szCs w:val="24"/>
        </w:rPr>
        <w:tab/>
        <w:t>Prezenta decizie este valabilă pe toată perioada punerii în aplicare a proiectului, până la finalizarea acestuia.</w:t>
      </w:r>
    </w:p>
    <w:p w:rsidR="00A00B08" w:rsidRPr="00262A86" w:rsidRDefault="00A00B08" w:rsidP="00842A9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62A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Prezenta decizie se poate revizui, în cazul în care se constată apariţia unor elemente noi, necunoscute la data emiterii.</w:t>
      </w:r>
    </w:p>
    <w:p w:rsidR="00A00B08" w:rsidRPr="00262A86" w:rsidRDefault="00A00B08" w:rsidP="00842A9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Proiectul propus nu necesită parcurgerea celorlalte etape ale procedurilor de evaluare a impactului asupra mediului şi evaluarea adecvată</w:t>
      </w:r>
      <w:r w:rsidRPr="00842A9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</w:p>
    <w:p w:rsidR="00A00B08" w:rsidRPr="00262A86" w:rsidRDefault="00A00B08" w:rsidP="00A00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Prezenta decizie poate fi contestată în conformitate cu prevederile H.G. nr. 445/2009 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 evaluarea impactului anumitor proiecte publice şi private asupra mediului</w:t>
      </w:r>
      <w:r w:rsidRPr="00262A86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şi ale Legii contenciosului administrativ nr. 554/2004, cu modificările şi completările ulterioare.</w:t>
      </w:r>
    </w:p>
    <w:p w:rsidR="00A00B08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</w:t>
      </w:r>
    </w:p>
    <w:p w:rsidR="002C0B45" w:rsidRPr="00262A86" w:rsidRDefault="002C0B45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6959BE" w:rsidRPr="00262A86" w:rsidRDefault="002C0B45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</w:t>
      </w:r>
      <w:r w:rsidR="006959BE" w:rsidRPr="00262A86">
        <w:rPr>
          <w:rFonts w:ascii="Times New Roman" w:hAnsi="Times New Roman" w:cs="Times New Roman"/>
          <w:b/>
          <w:sz w:val="24"/>
          <w:szCs w:val="24"/>
        </w:rPr>
        <w:t>DIRECTOR EXECUTIV</w:t>
      </w:r>
      <w:r w:rsidR="006959BE" w:rsidRPr="00262A86">
        <w:rPr>
          <w:rFonts w:ascii="Times New Roman" w:hAnsi="Times New Roman" w:cs="Times New Roman"/>
          <w:sz w:val="24"/>
          <w:szCs w:val="24"/>
        </w:rPr>
        <w:t>,</w:t>
      </w:r>
    </w:p>
    <w:p w:rsidR="006959BE" w:rsidRPr="00262A86" w:rsidRDefault="00E02C8B" w:rsidP="00D74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86">
        <w:rPr>
          <w:rFonts w:ascii="Times New Roman" w:hAnsi="Times New Roman" w:cs="Times New Roman"/>
          <w:b/>
          <w:sz w:val="24"/>
          <w:szCs w:val="24"/>
        </w:rPr>
        <w:t>Mircea NISTOR</w:t>
      </w:r>
    </w:p>
    <w:p w:rsidR="006959BE" w:rsidRPr="00262A86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BE" w:rsidRPr="00262A86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90" w:rsidRPr="00262A86" w:rsidRDefault="00AB4990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C16" w:rsidRPr="00262A86" w:rsidRDefault="00F44C16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9BE" w:rsidRPr="00262A86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A86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262A86">
        <w:rPr>
          <w:rFonts w:ascii="Times New Roman" w:hAnsi="Times New Roman" w:cs="Times New Roman"/>
          <w:sz w:val="24"/>
          <w:szCs w:val="24"/>
        </w:rPr>
        <w:t>,</w:t>
      </w:r>
      <w:r w:rsidRPr="00262A86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262A86">
        <w:rPr>
          <w:rFonts w:ascii="Times New Roman" w:hAnsi="Times New Roman" w:cs="Times New Roman"/>
          <w:sz w:val="24"/>
          <w:szCs w:val="24"/>
        </w:rPr>
        <w:t>,</w:t>
      </w:r>
      <w:r w:rsidRPr="00262A86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262A86">
        <w:rPr>
          <w:rFonts w:ascii="Times New Roman" w:hAnsi="Times New Roman" w:cs="Times New Roman"/>
          <w:sz w:val="24"/>
          <w:szCs w:val="24"/>
        </w:rPr>
        <w:t>,</w:t>
      </w:r>
      <w:r w:rsidRPr="00262A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C8B" w:rsidRPr="00262A86" w:rsidRDefault="00E02C8B" w:rsidP="00E02C8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62A86">
        <w:rPr>
          <w:rFonts w:ascii="Times New Roman" w:hAnsi="Times New Roman" w:cs="Times New Roman"/>
          <w:sz w:val="24"/>
          <w:szCs w:val="24"/>
        </w:rPr>
        <w:t xml:space="preserve">      </w:t>
      </w:r>
      <w:r w:rsidRPr="00262A86">
        <w:rPr>
          <w:rFonts w:ascii="Times New Roman" w:hAnsi="Times New Roman" w:cs="Times New Roman"/>
          <w:b/>
          <w:sz w:val="24"/>
          <w:szCs w:val="24"/>
        </w:rPr>
        <w:t>Maria MORCOAȘE</w:t>
      </w:r>
    </w:p>
    <w:p w:rsidR="006959BE" w:rsidRPr="00842A90" w:rsidRDefault="002C0B45" w:rsidP="00E02C8B">
      <w:pPr>
        <w:pStyle w:val="Caption"/>
        <w:ind w:left="7080" w:firstLine="708"/>
        <w:jc w:val="left"/>
        <w:rPr>
          <w:bCs w:val="0"/>
          <w:sz w:val="20"/>
          <w:lang w:val="ro-RO"/>
        </w:rPr>
      </w:pPr>
      <w:r>
        <w:rPr>
          <w:bCs w:val="0"/>
          <w:sz w:val="20"/>
          <w:lang w:val="ro-RO"/>
        </w:rPr>
        <w:t xml:space="preserve">         </w:t>
      </w:r>
      <w:r w:rsidR="006959BE" w:rsidRPr="00842A90">
        <w:rPr>
          <w:bCs w:val="0"/>
          <w:sz w:val="20"/>
          <w:lang w:val="ro-RO"/>
        </w:rPr>
        <w:t>Î</w:t>
      </w:r>
      <w:r w:rsidR="006959BE" w:rsidRPr="00842A90">
        <w:rPr>
          <w:sz w:val="20"/>
          <w:lang w:val="ro-RO"/>
        </w:rPr>
        <w:t>ntocmit</w:t>
      </w:r>
      <w:r w:rsidR="006959BE" w:rsidRPr="00842A90">
        <w:rPr>
          <w:b w:val="0"/>
          <w:sz w:val="20"/>
          <w:lang w:val="ro-RO"/>
        </w:rPr>
        <w:t>,</w:t>
      </w:r>
      <w:r w:rsidR="006959BE" w:rsidRPr="00842A90">
        <w:rPr>
          <w:sz w:val="20"/>
          <w:lang w:val="ro-RO"/>
        </w:rPr>
        <w:t xml:space="preserve">     </w:t>
      </w:r>
    </w:p>
    <w:p w:rsidR="006959BE" w:rsidRPr="00842A90" w:rsidRDefault="006959BE" w:rsidP="002C0B45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42A90">
        <w:rPr>
          <w:rFonts w:ascii="Times New Roman" w:hAnsi="Times New Roman" w:cs="Times New Roman"/>
          <w:sz w:val="20"/>
          <w:szCs w:val="20"/>
        </w:rPr>
        <w:t xml:space="preserve">                          consilier Florian</w:t>
      </w:r>
      <w:r w:rsidRPr="00842A90">
        <w:rPr>
          <w:rFonts w:ascii="Times New Roman" w:hAnsi="Times New Roman" w:cs="Times New Roman"/>
          <w:b/>
          <w:sz w:val="20"/>
          <w:szCs w:val="20"/>
        </w:rPr>
        <w:t xml:space="preserve"> STĂNCESCU</w:t>
      </w:r>
    </w:p>
    <w:p w:rsidR="00051258" w:rsidRDefault="00051258" w:rsidP="00D7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1258" w:rsidSect="00B36897">
      <w:footerReference w:type="default" r:id="rId16"/>
      <w:pgSz w:w="11906" w:h="16838" w:code="9"/>
      <w:pgMar w:top="567" w:right="851" w:bottom="726" w:left="1134" w:header="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B5" w:rsidRDefault="00F20BB5" w:rsidP="00EE5AEC">
      <w:pPr>
        <w:spacing w:after="0" w:line="240" w:lineRule="auto"/>
      </w:pPr>
      <w:r>
        <w:separator/>
      </w:r>
    </w:p>
  </w:endnote>
  <w:endnote w:type="continuationSeparator" w:id="0">
    <w:p w:rsidR="00F20BB5" w:rsidRDefault="00F20BB5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F8" w:rsidRDefault="00971AF8" w:rsidP="00051258">
    <w:pPr>
      <w:pStyle w:val="Footer"/>
      <w:jc w:val="right"/>
    </w:pPr>
    <w:r>
      <w:rPr>
        <w:noProof/>
        <w:lang w:eastAsia="ro-RO"/>
      </w:rPr>
      <w:drawing>
        <wp:inline distT="0" distB="0" distL="0" distR="0" wp14:anchorId="2DB87168" wp14:editId="17E3811E">
          <wp:extent cx="6236970" cy="688975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5D13B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B5" w:rsidRDefault="00F20BB5" w:rsidP="00EE5AEC">
      <w:pPr>
        <w:spacing w:after="0" w:line="240" w:lineRule="auto"/>
      </w:pPr>
      <w:r>
        <w:separator/>
      </w:r>
    </w:p>
  </w:footnote>
  <w:footnote w:type="continuationSeparator" w:id="0">
    <w:p w:rsidR="00F20BB5" w:rsidRDefault="00F20BB5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329"/>
    <w:multiLevelType w:val="hybridMultilevel"/>
    <w:tmpl w:val="03564C3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2088"/>
    <w:multiLevelType w:val="hybridMultilevel"/>
    <w:tmpl w:val="987C5CA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C1DBD"/>
    <w:multiLevelType w:val="hybridMultilevel"/>
    <w:tmpl w:val="36EED382"/>
    <w:lvl w:ilvl="0" w:tplc="6BA2893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C5200"/>
    <w:multiLevelType w:val="hybridMultilevel"/>
    <w:tmpl w:val="25408EC6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92541"/>
    <w:multiLevelType w:val="hybridMultilevel"/>
    <w:tmpl w:val="B330C3D4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E13960"/>
    <w:multiLevelType w:val="hybridMultilevel"/>
    <w:tmpl w:val="C68C7D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61A16"/>
    <w:multiLevelType w:val="hybridMultilevel"/>
    <w:tmpl w:val="C69A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C6C75"/>
    <w:multiLevelType w:val="hybridMultilevel"/>
    <w:tmpl w:val="58AEA39E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DA5A6F"/>
    <w:multiLevelType w:val="hybridMultilevel"/>
    <w:tmpl w:val="296C99B4"/>
    <w:lvl w:ilvl="0" w:tplc="815887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767744"/>
    <w:multiLevelType w:val="hybridMultilevel"/>
    <w:tmpl w:val="4C8AA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645299"/>
    <w:multiLevelType w:val="hybridMultilevel"/>
    <w:tmpl w:val="E0C0A2CE"/>
    <w:lvl w:ilvl="0" w:tplc="3E3AB5C6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1">
    <w:nsid w:val="307D6EB2"/>
    <w:multiLevelType w:val="hybridMultilevel"/>
    <w:tmpl w:val="CC1CD6B6"/>
    <w:lvl w:ilvl="0" w:tplc="3976D3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A52E3A"/>
    <w:multiLevelType w:val="hybridMultilevel"/>
    <w:tmpl w:val="A484F8FE"/>
    <w:lvl w:ilvl="0" w:tplc="84482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E7AF2"/>
    <w:multiLevelType w:val="hybridMultilevel"/>
    <w:tmpl w:val="6768A1DE"/>
    <w:lvl w:ilvl="0" w:tplc="7FA44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lang w:val="fr-FR"/>
      </w:rPr>
    </w:lvl>
    <w:lvl w:ilvl="1" w:tplc="7344884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E2A3D"/>
    <w:multiLevelType w:val="hybridMultilevel"/>
    <w:tmpl w:val="4C26D41E"/>
    <w:lvl w:ilvl="0" w:tplc="ECEE0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C76AD"/>
    <w:multiLevelType w:val="hybridMultilevel"/>
    <w:tmpl w:val="8DA44D24"/>
    <w:lvl w:ilvl="0" w:tplc="7C4AC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4166F"/>
    <w:multiLevelType w:val="hybridMultilevel"/>
    <w:tmpl w:val="9E9C4C9E"/>
    <w:lvl w:ilvl="0" w:tplc="98080D76">
      <w:start w:val="1"/>
      <w:numFmt w:val="bullet"/>
      <w:lvlText w:val=""/>
      <w:lvlJc w:val="left"/>
      <w:pPr>
        <w:ind w:left="720" w:hanging="360"/>
      </w:pPr>
      <w:rPr>
        <w:rFonts w:ascii="Wingdings 2" w:hAnsi="Wingdings 2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94D09"/>
    <w:multiLevelType w:val="hybridMultilevel"/>
    <w:tmpl w:val="6F46354E"/>
    <w:lvl w:ilvl="0" w:tplc="80F006D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63D81"/>
    <w:multiLevelType w:val="hybridMultilevel"/>
    <w:tmpl w:val="F4A60E6C"/>
    <w:lvl w:ilvl="0" w:tplc="A3128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9A6429"/>
    <w:multiLevelType w:val="hybridMultilevel"/>
    <w:tmpl w:val="D5084CAC"/>
    <w:lvl w:ilvl="0" w:tplc="4A7E20F6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>
    <w:nsid w:val="6B3A61CD"/>
    <w:multiLevelType w:val="hybridMultilevel"/>
    <w:tmpl w:val="ED127C3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752E2F"/>
    <w:multiLevelType w:val="hybridMultilevel"/>
    <w:tmpl w:val="0B30950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7778FD"/>
    <w:multiLevelType w:val="hybridMultilevel"/>
    <w:tmpl w:val="834A4DBA"/>
    <w:lvl w:ilvl="0" w:tplc="0418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3">
    <w:nsid w:val="7CCA2312"/>
    <w:multiLevelType w:val="singleLevel"/>
    <w:tmpl w:val="321A9B26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2"/>
  </w:num>
  <w:num w:numId="5">
    <w:abstractNumId w:val="10"/>
  </w:num>
  <w:num w:numId="6">
    <w:abstractNumId w:val="2"/>
  </w:num>
  <w:num w:numId="7">
    <w:abstractNumId w:val="15"/>
  </w:num>
  <w:num w:numId="8">
    <w:abstractNumId w:val="9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1"/>
  </w:num>
  <w:num w:numId="13">
    <w:abstractNumId w:val="8"/>
  </w:num>
  <w:num w:numId="14">
    <w:abstractNumId w:val="13"/>
  </w:num>
  <w:num w:numId="15">
    <w:abstractNumId w:val="18"/>
  </w:num>
  <w:num w:numId="16">
    <w:abstractNumId w:val="4"/>
  </w:num>
  <w:num w:numId="17">
    <w:abstractNumId w:val="20"/>
  </w:num>
  <w:num w:numId="18">
    <w:abstractNumId w:val="22"/>
  </w:num>
  <w:num w:numId="19">
    <w:abstractNumId w:val="1"/>
  </w:num>
  <w:num w:numId="20">
    <w:abstractNumId w:val="5"/>
  </w:num>
  <w:num w:numId="21">
    <w:abstractNumId w:val="6"/>
  </w:num>
  <w:num w:numId="22">
    <w:abstractNumId w:val="0"/>
  </w:num>
  <w:num w:numId="23">
    <w:abstractNumId w:val="14"/>
  </w:num>
  <w:num w:numId="24">
    <w:abstractNumId w:val="21"/>
  </w:num>
  <w:num w:numId="2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24271"/>
    <w:rsid w:val="00051258"/>
    <w:rsid w:val="00074281"/>
    <w:rsid w:val="00095AC6"/>
    <w:rsid w:val="00095BEA"/>
    <w:rsid w:val="000A2E73"/>
    <w:rsid w:val="000B58FC"/>
    <w:rsid w:val="000D16EC"/>
    <w:rsid w:val="000D35A8"/>
    <w:rsid w:val="000F0C76"/>
    <w:rsid w:val="001057FC"/>
    <w:rsid w:val="00167D80"/>
    <w:rsid w:val="00172764"/>
    <w:rsid w:val="00180DB7"/>
    <w:rsid w:val="001974A8"/>
    <w:rsid w:val="001A24D9"/>
    <w:rsid w:val="001A4826"/>
    <w:rsid w:val="001B3141"/>
    <w:rsid w:val="001D5C27"/>
    <w:rsid w:val="001E678F"/>
    <w:rsid w:val="001F3B49"/>
    <w:rsid w:val="001F65BD"/>
    <w:rsid w:val="00207D2B"/>
    <w:rsid w:val="002133C9"/>
    <w:rsid w:val="002176A0"/>
    <w:rsid w:val="00222838"/>
    <w:rsid w:val="0024580B"/>
    <w:rsid w:val="00262872"/>
    <w:rsid w:val="00262A86"/>
    <w:rsid w:val="002A507E"/>
    <w:rsid w:val="002B5A75"/>
    <w:rsid w:val="002B7699"/>
    <w:rsid w:val="002C0B45"/>
    <w:rsid w:val="002C64DC"/>
    <w:rsid w:val="002D03E4"/>
    <w:rsid w:val="002E293A"/>
    <w:rsid w:val="002E2C5D"/>
    <w:rsid w:val="003019A2"/>
    <w:rsid w:val="00344CDE"/>
    <w:rsid w:val="00351752"/>
    <w:rsid w:val="0036379B"/>
    <w:rsid w:val="003970F1"/>
    <w:rsid w:val="003A0E0E"/>
    <w:rsid w:val="003A7E0E"/>
    <w:rsid w:val="003B0C8E"/>
    <w:rsid w:val="003B2228"/>
    <w:rsid w:val="003B2BF5"/>
    <w:rsid w:val="003B482C"/>
    <w:rsid w:val="003B4D93"/>
    <w:rsid w:val="00404666"/>
    <w:rsid w:val="0042202A"/>
    <w:rsid w:val="00441851"/>
    <w:rsid w:val="0044475A"/>
    <w:rsid w:val="004600BC"/>
    <w:rsid w:val="00494AF8"/>
    <w:rsid w:val="004A1535"/>
    <w:rsid w:val="004A1B57"/>
    <w:rsid w:val="004A3AB9"/>
    <w:rsid w:val="004A3FDA"/>
    <w:rsid w:val="004B6303"/>
    <w:rsid w:val="004F010B"/>
    <w:rsid w:val="00512E17"/>
    <w:rsid w:val="0053048D"/>
    <w:rsid w:val="00570B71"/>
    <w:rsid w:val="00590C8D"/>
    <w:rsid w:val="00591CEB"/>
    <w:rsid w:val="00593D2C"/>
    <w:rsid w:val="005A0946"/>
    <w:rsid w:val="005D13BF"/>
    <w:rsid w:val="005D619C"/>
    <w:rsid w:val="005F0B46"/>
    <w:rsid w:val="005F67FF"/>
    <w:rsid w:val="005F726C"/>
    <w:rsid w:val="00605A3F"/>
    <w:rsid w:val="00612BD1"/>
    <w:rsid w:val="006206C3"/>
    <w:rsid w:val="00641AB8"/>
    <w:rsid w:val="00680B05"/>
    <w:rsid w:val="006959BE"/>
    <w:rsid w:val="006D7856"/>
    <w:rsid w:val="006F065F"/>
    <w:rsid w:val="007058A6"/>
    <w:rsid w:val="00711EDB"/>
    <w:rsid w:val="00722BE2"/>
    <w:rsid w:val="007449D7"/>
    <w:rsid w:val="007516E9"/>
    <w:rsid w:val="007626A4"/>
    <w:rsid w:val="00791330"/>
    <w:rsid w:val="007A567D"/>
    <w:rsid w:val="007D630E"/>
    <w:rsid w:val="007F1F7B"/>
    <w:rsid w:val="00834097"/>
    <w:rsid w:val="00842A90"/>
    <w:rsid w:val="00852BE9"/>
    <w:rsid w:val="0086539D"/>
    <w:rsid w:val="008B210D"/>
    <w:rsid w:val="00912F44"/>
    <w:rsid w:val="009167CA"/>
    <w:rsid w:val="0092719A"/>
    <w:rsid w:val="00937BE6"/>
    <w:rsid w:val="00971AF8"/>
    <w:rsid w:val="009A7CB8"/>
    <w:rsid w:val="009D477B"/>
    <w:rsid w:val="00A00B08"/>
    <w:rsid w:val="00A10BDF"/>
    <w:rsid w:val="00A25301"/>
    <w:rsid w:val="00A5101E"/>
    <w:rsid w:val="00A51953"/>
    <w:rsid w:val="00A56D12"/>
    <w:rsid w:val="00A57600"/>
    <w:rsid w:val="00A6161A"/>
    <w:rsid w:val="00A647D3"/>
    <w:rsid w:val="00A67E94"/>
    <w:rsid w:val="00A707AD"/>
    <w:rsid w:val="00AA31AC"/>
    <w:rsid w:val="00AB4990"/>
    <w:rsid w:val="00AE1F9C"/>
    <w:rsid w:val="00AF736A"/>
    <w:rsid w:val="00B169FF"/>
    <w:rsid w:val="00B36897"/>
    <w:rsid w:val="00B6100A"/>
    <w:rsid w:val="00B77FDD"/>
    <w:rsid w:val="00B91272"/>
    <w:rsid w:val="00B96B24"/>
    <w:rsid w:val="00BB01A7"/>
    <w:rsid w:val="00BD4BFF"/>
    <w:rsid w:val="00BD7C3A"/>
    <w:rsid w:val="00C025D0"/>
    <w:rsid w:val="00C14094"/>
    <w:rsid w:val="00C36162"/>
    <w:rsid w:val="00C530E2"/>
    <w:rsid w:val="00C76160"/>
    <w:rsid w:val="00C761CC"/>
    <w:rsid w:val="00CB165A"/>
    <w:rsid w:val="00CC1AB1"/>
    <w:rsid w:val="00CD145B"/>
    <w:rsid w:val="00CD50D4"/>
    <w:rsid w:val="00D52D6D"/>
    <w:rsid w:val="00D65E7E"/>
    <w:rsid w:val="00D7402F"/>
    <w:rsid w:val="00D7690A"/>
    <w:rsid w:val="00D80391"/>
    <w:rsid w:val="00D85488"/>
    <w:rsid w:val="00D96D00"/>
    <w:rsid w:val="00DA7EC9"/>
    <w:rsid w:val="00DC6F82"/>
    <w:rsid w:val="00DE3A94"/>
    <w:rsid w:val="00DE4099"/>
    <w:rsid w:val="00DF2AC4"/>
    <w:rsid w:val="00E02C8B"/>
    <w:rsid w:val="00E05F7E"/>
    <w:rsid w:val="00E14E3B"/>
    <w:rsid w:val="00E4077C"/>
    <w:rsid w:val="00E51181"/>
    <w:rsid w:val="00E51DE7"/>
    <w:rsid w:val="00E53CDC"/>
    <w:rsid w:val="00E6529F"/>
    <w:rsid w:val="00E91709"/>
    <w:rsid w:val="00EC39C3"/>
    <w:rsid w:val="00EE3CE8"/>
    <w:rsid w:val="00EE4AB2"/>
    <w:rsid w:val="00EE5AEC"/>
    <w:rsid w:val="00EF064F"/>
    <w:rsid w:val="00F07805"/>
    <w:rsid w:val="00F17E0F"/>
    <w:rsid w:val="00F20BB5"/>
    <w:rsid w:val="00F44C16"/>
    <w:rsid w:val="00F53EFD"/>
    <w:rsid w:val="00F64742"/>
    <w:rsid w:val="00F72054"/>
    <w:rsid w:val="00F86065"/>
    <w:rsid w:val="00F86A3F"/>
    <w:rsid w:val="00F978A2"/>
    <w:rsid w:val="00FA7571"/>
    <w:rsid w:val="00FB05B7"/>
    <w:rsid w:val="00FB35EB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paragraph" w:styleId="Caption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ph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BodyText3">
    <w:name w:val="Body Text 3"/>
    <w:basedOn w:val="Normal"/>
    <w:link w:val="BodyText3Cha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428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0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054"/>
  </w:style>
  <w:style w:type="paragraph" w:styleId="BodyText">
    <w:name w:val="Body Text"/>
    <w:basedOn w:val="Normal"/>
    <w:link w:val="BodyTextCha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0B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0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paragraph" w:styleId="Caption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ph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BodyText3">
    <w:name w:val="Body Text 3"/>
    <w:basedOn w:val="Normal"/>
    <w:link w:val="BodyText3Cha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428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0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054"/>
  </w:style>
  <w:style w:type="paragraph" w:styleId="BodyText">
    <w:name w:val="Body Text"/>
    <w:basedOn w:val="Normal"/>
    <w:link w:val="BodyTextCha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0B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0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D:\MIRELA\saptamanal%202010\1_NOUTATI%20Procedura%20EIA(Dalia)_SEPT_2009\Documents%20and%20SettingsDalia%20BitanSintact%202.0cacheLegislatietemp00033752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MIRELA\saptamanal%202010\1_NOUTATI%20Procedura%20EIA(Dalia)_SEPT_2009\Documents%20and%20SettingsDalia%20BitanSintact%202.0cacheLegislatietemp00103869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dministrator\Sintact%202.0\cache\Legislatie\temp\0013118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MIRELA\saptamanal%202010\1_NOUTATI%20Procedura%20EIA(Dalia)_SEPT_2009\Documents%20and%20SettingsDalia%20BitanSintact%202.0cacheLegislatietemp00085898.htm" TargetMode="Externa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D:\MIRELA\saptamanal%202010\1_NOUTATI%20Procedura%20EIA(Dalia)_SEPT_2009\Documents%20and%20SettingsDalia%20BitanSintact%202.0cacheLegislatietemp00008742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4</Pages>
  <Words>1793</Words>
  <Characters>10400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39</cp:revision>
  <cp:lastPrinted>2017-09-28T10:15:00Z</cp:lastPrinted>
  <dcterms:created xsi:type="dcterms:W3CDTF">2015-01-08T11:09:00Z</dcterms:created>
  <dcterms:modified xsi:type="dcterms:W3CDTF">2017-09-28T10:16:00Z</dcterms:modified>
</cp:coreProperties>
</file>