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p>
    <w:p w:rsidR="007B666C" w:rsidRPr="00932190" w:rsidRDefault="000A159D"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21153545" r:id="rId8"/>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932190" w:rsidRDefault="007B666C" w:rsidP="007B666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7B666C" w:rsidRPr="00932190" w:rsidTr="007B666C">
        <w:tc>
          <w:tcPr>
            <w:tcW w:w="983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ED2387" w:rsidRPr="00ED2387" w:rsidRDefault="00ED2387" w:rsidP="00ED2387">
      <w:pPr>
        <w:spacing w:after="0" w:line="240" w:lineRule="auto"/>
        <w:jc w:val="right"/>
        <w:rPr>
          <w:rFonts w:ascii="Times New Roman" w:eastAsia="Times New Roman" w:hAnsi="Times New Roman" w:cs="Times New Roman"/>
          <w:sz w:val="16"/>
          <w:szCs w:val="16"/>
          <w:lang w:eastAsia="ro-RO"/>
        </w:rPr>
      </w:pPr>
    </w:p>
    <w:p w:rsidR="00051258" w:rsidRPr="00ED2387" w:rsidRDefault="00051258" w:rsidP="00ED2387">
      <w:pPr>
        <w:spacing w:after="0" w:line="240" w:lineRule="auto"/>
        <w:jc w:val="right"/>
        <w:rPr>
          <w:rFonts w:ascii="Times New Roman" w:eastAsia="Times New Roman" w:hAnsi="Times New Roman" w:cs="Times New Roman"/>
          <w:sz w:val="24"/>
          <w:szCs w:val="24"/>
          <w:lang w:eastAsia="ro-RO"/>
        </w:rPr>
      </w:pPr>
      <w:r w:rsidRPr="00ED2387">
        <w:rPr>
          <w:rFonts w:ascii="Times New Roman" w:eastAsia="Times New Roman" w:hAnsi="Times New Roman" w:cs="Times New Roman"/>
          <w:sz w:val="24"/>
          <w:szCs w:val="24"/>
          <w:lang w:eastAsia="ro-RO"/>
        </w:rPr>
        <w:t xml:space="preserve">Nr. </w:t>
      </w:r>
      <w:r w:rsidR="00ED2387" w:rsidRPr="00ED2387">
        <w:rPr>
          <w:rFonts w:ascii="Times New Roman" w:hAnsi="Times New Roman" w:cs="Times New Roman"/>
          <w:sz w:val="24"/>
          <w:szCs w:val="24"/>
        </w:rPr>
        <w:t>5618/3157/_______</w:t>
      </w:r>
      <w:r w:rsidR="00A75AC2" w:rsidRPr="00ED2387">
        <w:rPr>
          <w:rFonts w:ascii="Times New Roman" w:hAnsi="Times New Roman" w:cs="Times New Roman"/>
          <w:sz w:val="24"/>
          <w:szCs w:val="24"/>
        </w:rPr>
        <w:t>.2019</w:t>
      </w:r>
    </w:p>
    <w:p w:rsidR="00D7402F" w:rsidRPr="00C61E10" w:rsidRDefault="00051258" w:rsidP="00ED2387">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7B666C" w:rsidRPr="00C61E10" w:rsidRDefault="007B666C" w:rsidP="00ED2387">
      <w:pPr>
        <w:suppressAutoHyphens/>
        <w:spacing w:after="0" w:line="240" w:lineRule="auto"/>
        <w:jc w:val="center"/>
        <w:rPr>
          <w:rFonts w:ascii="Times New Roman" w:hAnsi="Times New Roman" w:cs="Times New Roman"/>
          <w:sz w:val="24"/>
          <w:szCs w:val="24"/>
        </w:rPr>
      </w:pPr>
    </w:p>
    <w:p w:rsidR="00051258" w:rsidRPr="00C61E10" w:rsidRDefault="00ED2387" w:rsidP="00ED2387">
      <w:pPr>
        <w:suppressAutoHyphens/>
        <w:spacing w:after="0" w:line="240" w:lineRule="auto"/>
        <w:jc w:val="center"/>
        <w:rPr>
          <w:rFonts w:ascii="Times New Roman" w:eastAsia="Times New Roman" w:hAnsi="Times New Roman" w:cs="Times New Roman"/>
          <w:b/>
          <w:sz w:val="24"/>
          <w:szCs w:val="24"/>
          <w:lang w:eastAsia="ro-RO"/>
        </w:rPr>
      </w:pPr>
      <w:r w:rsidRPr="00ED2387">
        <w:rPr>
          <w:rFonts w:ascii="Times New Roman" w:hAnsi="Times New Roman" w:cs="Times New Roman"/>
          <w:b/>
          <w:sz w:val="24"/>
          <w:szCs w:val="24"/>
        </w:rPr>
        <w:t xml:space="preserve">PROIECT </w:t>
      </w:r>
      <w:hyperlink r:id="rId10" w:anchor="#" w:history="1"/>
      <w:r w:rsidR="00051258" w:rsidRPr="00ED2387">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ECIZIA ETAPEI DE ÎNCADRARE</w:t>
      </w:r>
    </w:p>
    <w:p w:rsidR="00051258" w:rsidRPr="00ED2387" w:rsidRDefault="00051258" w:rsidP="00ED2387">
      <w:pPr>
        <w:jc w:val="center"/>
        <w:rPr>
          <w:rFonts w:ascii="Times New Roman" w:hAnsi="Times New Roman" w:cs="Times New Roman"/>
          <w:sz w:val="24"/>
          <w:szCs w:val="24"/>
          <w:lang w:eastAsia="ro-RO"/>
        </w:rPr>
      </w:pPr>
      <w:r w:rsidRPr="00ED2387">
        <w:rPr>
          <w:rFonts w:ascii="Times New Roman" w:hAnsi="Times New Roman" w:cs="Times New Roman"/>
          <w:sz w:val="24"/>
          <w:szCs w:val="24"/>
          <w:lang w:eastAsia="ro-RO"/>
        </w:rPr>
        <w:t xml:space="preserve">Nr. </w:t>
      </w:r>
      <w:r w:rsidR="00ED2387" w:rsidRPr="00ED2387">
        <w:rPr>
          <w:rFonts w:ascii="Times New Roman" w:hAnsi="Times New Roman" w:cs="Times New Roman"/>
          <w:sz w:val="24"/>
          <w:szCs w:val="24"/>
          <w:lang w:eastAsia="ro-RO"/>
        </w:rPr>
        <w:t>_____</w:t>
      </w:r>
      <w:r w:rsidRPr="00ED2387">
        <w:rPr>
          <w:rFonts w:ascii="Times New Roman" w:hAnsi="Times New Roman" w:cs="Times New Roman"/>
          <w:sz w:val="24"/>
          <w:szCs w:val="24"/>
          <w:lang w:eastAsia="ro-RO"/>
        </w:rPr>
        <w:t xml:space="preserve"> din </w:t>
      </w:r>
      <w:r w:rsidR="00ED2387">
        <w:rPr>
          <w:rFonts w:ascii="Times New Roman" w:hAnsi="Times New Roman" w:cs="Times New Roman"/>
          <w:sz w:val="24"/>
          <w:szCs w:val="24"/>
          <w:lang w:eastAsia="ro-RO"/>
        </w:rPr>
        <w:t>________</w:t>
      </w:r>
      <w:r w:rsidR="00A75AC2" w:rsidRPr="00ED2387">
        <w:rPr>
          <w:rFonts w:ascii="Times New Roman" w:hAnsi="Times New Roman" w:cs="Times New Roman"/>
          <w:sz w:val="24"/>
          <w:szCs w:val="24"/>
          <w:lang w:eastAsia="ro-RO"/>
        </w:rPr>
        <w:t>.2019</w:t>
      </w:r>
    </w:p>
    <w:p w:rsidR="00C61E10" w:rsidRDefault="00C61E10" w:rsidP="00ED2387">
      <w:pPr>
        <w:shd w:val="clear" w:color="auto" w:fill="FFFFFF"/>
        <w:spacing w:after="0" w:line="240" w:lineRule="auto"/>
        <w:jc w:val="both"/>
        <w:rPr>
          <w:rStyle w:val="tpa"/>
          <w:rFonts w:ascii="Times New Roman" w:hAnsi="Times New Roman" w:cs="Times New Roman"/>
          <w:color w:val="000000"/>
          <w:sz w:val="24"/>
          <w:szCs w:val="24"/>
        </w:rPr>
      </w:pPr>
      <w:bookmarkStart w:id="0" w:name="do|ax5^I|pa7"/>
      <w:bookmarkEnd w:id="0"/>
    </w:p>
    <w:p w:rsidR="00ED2387" w:rsidRDefault="00ED2387" w:rsidP="00ED2387">
      <w:pPr>
        <w:shd w:val="clear" w:color="auto" w:fill="FFFFFF"/>
        <w:spacing w:after="0" w:line="240" w:lineRule="auto"/>
        <w:jc w:val="both"/>
        <w:rPr>
          <w:rStyle w:val="tpa"/>
          <w:rFonts w:ascii="Times New Roman" w:hAnsi="Times New Roman" w:cs="Times New Roman"/>
          <w:color w:val="000000"/>
          <w:sz w:val="24"/>
          <w:szCs w:val="24"/>
        </w:rPr>
      </w:pPr>
    </w:p>
    <w:p w:rsidR="00ED2387" w:rsidRPr="00C61E10" w:rsidRDefault="00ED2387" w:rsidP="00ED2387">
      <w:pPr>
        <w:shd w:val="clear" w:color="auto" w:fill="FFFFFF"/>
        <w:spacing w:after="0" w:line="240" w:lineRule="auto"/>
        <w:jc w:val="both"/>
        <w:rPr>
          <w:rStyle w:val="tpa"/>
          <w:rFonts w:ascii="Times New Roman" w:hAnsi="Times New Roman" w:cs="Times New Roman"/>
          <w:color w:val="000000"/>
          <w:sz w:val="24"/>
          <w:szCs w:val="24"/>
        </w:rPr>
      </w:pPr>
    </w:p>
    <w:p w:rsidR="00D34D4D" w:rsidRDefault="00D34D4D" w:rsidP="00ED2387">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ED2387">
        <w:rPr>
          <w:rStyle w:val="tpa1"/>
          <w:rFonts w:ascii="Times New Roman" w:hAnsi="Times New Roman" w:cs="Times New Roman"/>
          <w:b/>
          <w:sz w:val="24"/>
          <w:szCs w:val="24"/>
        </w:rPr>
        <w:t xml:space="preserve">CMC INOVATIV UTILAJ SRL </w:t>
      </w:r>
      <w:r w:rsidR="00ED2387" w:rsidRPr="003A6CBF">
        <w:rPr>
          <w:rStyle w:val="tpa1"/>
          <w:rFonts w:ascii="Times New Roman" w:hAnsi="Times New Roman" w:cs="Times New Roman"/>
          <w:sz w:val="24"/>
          <w:szCs w:val="24"/>
        </w:rPr>
        <w:t>prin administrator POPESCU MIHAIL EUGEN</w:t>
      </w:r>
      <w:r w:rsidR="00ED2387" w:rsidRPr="00F866C3">
        <w:rPr>
          <w:rStyle w:val="tpa1"/>
          <w:rFonts w:ascii="Times New Roman" w:hAnsi="Times New Roman" w:cs="Times New Roman"/>
          <w:sz w:val="24"/>
          <w:szCs w:val="24"/>
        </w:rPr>
        <w:t xml:space="preserve">, cu sediul în </w:t>
      </w:r>
      <w:r w:rsidR="00ED2387">
        <w:rPr>
          <w:rStyle w:val="tpa1"/>
          <w:rFonts w:ascii="Times New Roman" w:hAnsi="Times New Roman" w:cs="Times New Roman"/>
          <w:sz w:val="24"/>
          <w:szCs w:val="24"/>
        </w:rPr>
        <w:t>municipiul Targoviste, str. Catedralei, nr. 2</w:t>
      </w:r>
      <w:r w:rsidR="00ED2387" w:rsidRPr="00F866C3">
        <w:rPr>
          <w:rStyle w:val="tpa1"/>
          <w:rFonts w:ascii="Times New Roman" w:hAnsi="Times New Roman" w:cs="Times New Roman"/>
          <w:sz w:val="24"/>
          <w:szCs w:val="24"/>
        </w:rPr>
        <w:t>, județul Dâmbovița</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ED2387">
        <w:rPr>
          <w:rStyle w:val="tpa1"/>
          <w:rFonts w:ascii="Times New Roman" w:hAnsi="Times New Roman" w:cs="Times New Roman"/>
          <w:sz w:val="24"/>
          <w:szCs w:val="24"/>
        </w:rPr>
        <w:t>5618</w:t>
      </w:r>
      <w:r w:rsidR="00BE238B" w:rsidRPr="00C61E10">
        <w:rPr>
          <w:rStyle w:val="tpa1"/>
          <w:rFonts w:ascii="Times New Roman" w:hAnsi="Times New Roman" w:cs="Times New Roman"/>
          <w:sz w:val="24"/>
          <w:szCs w:val="24"/>
        </w:rPr>
        <w:t xml:space="preserve"> din </w:t>
      </w:r>
      <w:r w:rsidR="00ED2387">
        <w:rPr>
          <w:rStyle w:val="tpa1"/>
          <w:rFonts w:ascii="Times New Roman" w:hAnsi="Times New Roman" w:cs="Times New Roman"/>
          <w:sz w:val="24"/>
          <w:szCs w:val="24"/>
        </w:rPr>
        <w:t>05.04.2019</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ED2387" w:rsidRDefault="00C61E10" w:rsidP="00ED2387">
      <w:pPr>
        <w:shd w:val="clear" w:color="auto" w:fill="FFFFFF"/>
        <w:spacing w:after="0" w:line="240" w:lineRule="auto"/>
        <w:ind w:firstLine="709"/>
        <w:jc w:val="both"/>
        <w:rPr>
          <w:rFonts w:ascii="Times New Roman" w:hAnsi="Times New Roman" w:cs="Times New Roman"/>
          <w:color w:val="000000"/>
          <w:sz w:val="16"/>
          <w:szCs w:val="16"/>
        </w:rPr>
      </w:pPr>
    </w:p>
    <w:p w:rsidR="00D34D4D" w:rsidRPr="00C61E10" w:rsidRDefault="00BE238B" w:rsidP="00ED2387">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desfăşurate în cadrul şedinţelor Comisiei de analiză tehnică din data de </w:t>
      </w:r>
      <w:r w:rsidR="00ED2387">
        <w:rPr>
          <w:rStyle w:val="tpa"/>
          <w:rFonts w:ascii="Times New Roman" w:hAnsi="Times New Roman" w:cs="Times New Roman"/>
          <w:color w:val="000000"/>
          <w:sz w:val="24"/>
          <w:szCs w:val="24"/>
        </w:rPr>
        <w:t>23.05.2019</w:t>
      </w:r>
      <w:r w:rsidR="00D34D4D" w:rsidRPr="00C61E10">
        <w:rPr>
          <w:rStyle w:val="tpa"/>
          <w:rFonts w:ascii="Times New Roman" w:hAnsi="Times New Roman" w:cs="Times New Roman"/>
          <w:color w:val="000000"/>
          <w:sz w:val="24"/>
          <w:szCs w:val="24"/>
        </w:rPr>
        <w:t xml:space="preserve"> că proiectul </w:t>
      </w:r>
      <w:bookmarkStart w:id="2" w:name="do|ax5^I|pa10"/>
      <w:bookmarkEnd w:id="2"/>
      <w:r w:rsidR="00ED2387" w:rsidRPr="00F866C3">
        <w:rPr>
          <w:rFonts w:ascii="Times New Roman" w:hAnsi="Times New Roman" w:cs="Times New Roman"/>
          <w:sz w:val="24"/>
          <w:szCs w:val="24"/>
        </w:rPr>
        <w:t>”</w:t>
      </w:r>
      <w:r w:rsidR="00ED2387">
        <w:rPr>
          <w:rFonts w:ascii="Times New Roman" w:hAnsi="Times New Roman" w:cs="Times New Roman"/>
          <w:b/>
          <w:i/>
          <w:sz w:val="24"/>
          <w:szCs w:val="24"/>
        </w:rPr>
        <w:t>Construire spatiu comercial parter+etaj, imprejmuire teren, amenajare platforme betonate, montare reclame luminoase si totem</w:t>
      </w:r>
      <w:r w:rsidR="00ED2387" w:rsidRPr="00F866C3">
        <w:rPr>
          <w:rStyle w:val="tpa1"/>
          <w:rFonts w:ascii="Times New Roman" w:hAnsi="Times New Roman" w:cs="Times New Roman"/>
          <w:sz w:val="24"/>
          <w:szCs w:val="24"/>
        </w:rPr>
        <w:t xml:space="preserve">”, propus a fi amplasat </w:t>
      </w:r>
      <w:r w:rsidR="00ED2387">
        <w:rPr>
          <w:rStyle w:val="tpa1"/>
          <w:rFonts w:ascii="Times New Roman" w:hAnsi="Times New Roman" w:cs="Times New Roman"/>
          <w:sz w:val="24"/>
          <w:szCs w:val="24"/>
        </w:rPr>
        <w:t>in comuna Baleni, sat Baleni-Romani, str. Buc.-Tgv., nr. 140,</w:t>
      </w:r>
      <w:r w:rsidR="00ED2387" w:rsidRPr="00F866C3">
        <w:rPr>
          <w:rFonts w:ascii="Times New Roman" w:hAnsi="Times New Roman" w:cs="Times New Roman"/>
          <w:sz w:val="24"/>
          <w:szCs w:val="24"/>
        </w:rPr>
        <w:t xml:space="preserve"> județul Dâmbovița</w:t>
      </w:r>
      <w:r w:rsidRPr="00C61E10">
        <w:rPr>
          <w:rStyle w:val="tpa"/>
          <w:rFonts w:ascii="Times New Roman" w:hAnsi="Times New Roman" w:cs="Times New Roman"/>
          <w:color w:val="000000"/>
          <w:sz w:val="24"/>
          <w:szCs w:val="24"/>
        </w:rPr>
        <w:t xml:space="preserve"> </w:t>
      </w:r>
      <w:r w:rsidRPr="00C61E10">
        <w:rPr>
          <w:rFonts w:ascii="Times New Roman" w:eastAsia="Times New Roman" w:hAnsi="Times New Roman" w:cs="Times New Roman"/>
          <w:b/>
          <w:sz w:val="24"/>
          <w:szCs w:val="24"/>
          <w:lang w:eastAsia="ro-RO"/>
        </w:rPr>
        <w:t>nu se supune evalu</w:t>
      </w:r>
      <w:r w:rsidR="00352C3C">
        <w:rPr>
          <w:rFonts w:ascii="Times New Roman" w:eastAsia="Times New Roman" w:hAnsi="Times New Roman" w:cs="Times New Roman"/>
          <w:b/>
          <w:sz w:val="24"/>
          <w:szCs w:val="24"/>
          <w:lang w:eastAsia="ro-RO"/>
        </w:rPr>
        <w:t>ării impactului asupra mediului</w:t>
      </w:r>
      <w:r w:rsidR="00C61E10">
        <w:rPr>
          <w:rStyle w:val="tpa"/>
          <w:rFonts w:ascii="Times New Roman" w:hAnsi="Times New Roman" w:cs="Times New Roman"/>
          <w:b/>
          <w:color w:val="000000"/>
          <w:sz w:val="24"/>
          <w:szCs w:val="24"/>
        </w:rPr>
        <w:t>.</w:t>
      </w:r>
    </w:p>
    <w:p w:rsidR="00ED2387" w:rsidRPr="00ED2387" w:rsidRDefault="00ED2387" w:rsidP="00ED2387">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rsidR="00D34D4D" w:rsidRPr="00C61E10" w:rsidRDefault="00D34D4D" w:rsidP="00ED2387">
      <w:pPr>
        <w:shd w:val="clear" w:color="auto" w:fill="FFFFFF"/>
        <w:spacing w:after="0" w:line="240" w:lineRule="auto"/>
        <w:jc w:val="both"/>
        <w:rPr>
          <w:rFonts w:ascii="Times New Roman" w:hAnsi="Times New Roman" w:cs="Times New Roman"/>
          <w:color w:val="000000"/>
          <w:sz w:val="24"/>
          <w:szCs w:val="24"/>
        </w:rPr>
      </w:pPr>
      <w:r w:rsidRPr="00ED2387">
        <w:rPr>
          <w:rStyle w:val="tpa"/>
          <w:rFonts w:ascii="Times New Roman" w:hAnsi="Times New Roman" w:cs="Times New Roman"/>
          <w:b/>
          <w:color w:val="000000"/>
          <w:sz w:val="24"/>
          <w:szCs w:val="24"/>
        </w:rPr>
        <w:t>Justificarea prezentei decizii</w:t>
      </w:r>
      <w:r w:rsidRPr="00C61E10">
        <w:rPr>
          <w:rStyle w:val="tpa"/>
          <w:rFonts w:ascii="Times New Roman" w:hAnsi="Times New Roman" w:cs="Times New Roman"/>
          <w:color w:val="000000"/>
          <w:sz w:val="24"/>
          <w:szCs w:val="24"/>
        </w:rPr>
        <w:t>:</w:t>
      </w:r>
    </w:p>
    <w:p w:rsidR="00D34D4D" w:rsidRPr="00C61E10" w:rsidRDefault="00D34D4D" w:rsidP="00ED2387">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10, lit. b</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Pr="00C11D08" w:rsidRDefault="006065E5" w:rsidP="000A159D">
      <w:pPr>
        <w:numPr>
          <w:ilvl w:val="0"/>
          <w:numId w:val="4"/>
        </w:numPr>
        <w:spacing w:after="0" w:line="240" w:lineRule="auto"/>
        <w:jc w:val="both"/>
        <w:rPr>
          <w:rFonts w:ascii="Times New Roman" w:eastAsia="Calibri" w:hAnsi="Times New Roman" w:cs="Times New Roman"/>
          <w:sz w:val="24"/>
          <w:szCs w:val="24"/>
        </w:rPr>
      </w:pPr>
      <w:r w:rsidRPr="00C11D08">
        <w:rPr>
          <w:rFonts w:ascii="Times New Roman" w:eastAsia="Calibri" w:hAnsi="Times New Roman" w:cs="Times New Roman"/>
          <w:b/>
          <w:i/>
          <w:sz w:val="24"/>
          <w:szCs w:val="24"/>
        </w:rPr>
        <w:t>mărimea proiectului</w:t>
      </w:r>
      <w:r w:rsidRPr="00C11D08">
        <w:rPr>
          <w:rFonts w:ascii="Times New Roman" w:eastAsia="Calibri" w:hAnsi="Times New Roman" w:cs="Times New Roman"/>
          <w:sz w:val="24"/>
          <w:szCs w:val="24"/>
        </w:rPr>
        <w:t>:</w:t>
      </w:r>
    </w:p>
    <w:p w:rsidR="00C11D08" w:rsidRPr="00C11D08" w:rsidRDefault="00C11D08" w:rsidP="00C11D08">
      <w:pPr>
        <w:spacing w:after="0" w:line="240" w:lineRule="auto"/>
        <w:ind w:left="-29" w:firstLine="738"/>
        <w:jc w:val="both"/>
        <w:rPr>
          <w:rFonts w:ascii="Times New Roman" w:hAnsi="Times New Roman" w:cs="Times New Roman"/>
          <w:sz w:val="24"/>
          <w:szCs w:val="24"/>
        </w:rPr>
      </w:pPr>
      <w:r w:rsidRPr="00C11D08">
        <w:rPr>
          <w:rFonts w:ascii="Times New Roman" w:hAnsi="Times New Roman" w:cs="Times New Roman"/>
          <w:sz w:val="24"/>
          <w:szCs w:val="24"/>
        </w:rPr>
        <w:t xml:space="preserve">Spațiul comercial ce va fi amenajat are o formă planimetrică simplă, fiind compus dintr-un unic corp de clădire cu regim de înălțime Parter + Etaj parțial. Porțiunea ce adăpostește sala de vânzare este de tip hală, de formă dreptunghiulară, cu stâlpi din beton armat și grinzi metalice protejate la foc, cu un regim de înălțime Parter. În zona etajului parțial, structura este din stalpi și grinzi de beton armat, iar învelitoarea este din panouri sandwich și pane metalice (IPE 200 și IPE 120). </w:t>
      </w:r>
    </w:p>
    <w:p w:rsidR="00C11D08" w:rsidRPr="00C11D08" w:rsidRDefault="00C11D08" w:rsidP="00C11D08">
      <w:pPr>
        <w:spacing w:after="0" w:line="240" w:lineRule="auto"/>
        <w:ind w:left="-29"/>
        <w:jc w:val="both"/>
        <w:rPr>
          <w:rFonts w:ascii="Times New Roman" w:hAnsi="Times New Roman" w:cs="Times New Roman"/>
          <w:sz w:val="24"/>
          <w:szCs w:val="24"/>
        </w:rPr>
      </w:pPr>
      <w:r w:rsidRPr="00C11D08">
        <w:rPr>
          <w:rFonts w:ascii="Times New Roman" w:hAnsi="Times New Roman" w:cs="Times New Roman"/>
          <w:sz w:val="24"/>
          <w:szCs w:val="24"/>
        </w:rPr>
        <w:tab/>
      </w:r>
      <w:r w:rsidRPr="00C11D08">
        <w:rPr>
          <w:rFonts w:ascii="Times New Roman" w:hAnsi="Times New Roman" w:cs="Times New Roman"/>
          <w:sz w:val="24"/>
          <w:szCs w:val="24"/>
        </w:rPr>
        <w:tab/>
        <w:t>Dimensiunile maxime în plan ale spațiului construit sunt: 16.16</w:t>
      </w:r>
      <w:r>
        <w:rPr>
          <w:rFonts w:ascii="Times New Roman" w:hAnsi="Times New Roman" w:cs="Times New Roman"/>
          <w:sz w:val="24"/>
          <w:szCs w:val="24"/>
        </w:rPr>
        <w:t xml:space="preserve"> </w:t>
      </w:r>
      <w:r w:rsidRPr="00C11D08">
        <w:rPr>
          <w:rFonts w:ascii="Times New Roman" w:hAnsi="Times New Roman" w:cs="Times New Roman"/>
          <w:sz w:val="24"/>
          <w:szCs w:val="24"/>
        </w:rPr>
        <w:t>m lățime și 27.65</w:t>
      </w:r>
      <w:r>
        <w:rPr>
          <w:rFonts w:ascii="Times New Roman" w:hAnsi="Times New Roman" w:cs="Times New Roman"/>
          <w:sz w:val="24"/>
          <w:szCs w:val="24"/>
        </w:rPr>
        <w:t xml:space="preserve"> </w:t>
      </w:r>
      <w:r w:rsidRPr="00C11D08">
        <w:rPr>
          <w:rFonts w:ascii="Times New Roman" w:hAnsi="Times New Roman" w:cs="Times New Roman"/>
          <w:sz w:val="24"/>
          <w:szCs w:val="24"/>
        </w:rPr>
        <w:t xml:space="preserve">m lungime. </w:t>
      </w:r>
    </w:p>
    <w:p w:rsidR="00C11D08" w:rsidRPr="00C11D08" w:rsidRDefault="00C11D08" w:rsidP="00C11D08">
      <w:pPr>
        <w:spacing w:after="0" w:line="240" w:lineRule="auto"/>
        <w:ind w:firstLine="720"/>
        <w:jc w:val="both"/>
        <w:rPr>
          <w:rFonts w:ascii="Times New Roman" w:hAnsi="Times New Roman" w:cs="Times New Roman"/>
          <w:sz w:val="24"/>
          <w:szCs w:val="24"/>
        </w:rPr>
      </w:pPr>
      <w:r w:rsidRPr="00C11D08">
        <w:rPr>
          <w:rFonts w:ascii="Times New Roman" w:hAnsi="Times New Roman" w:cs="Times New Roman"/>
          <w:b/>
          <w:sz w:val="24"/>
          <w:szCs w:val="24"/>
        </w:rPr>
        <w:t>Accesul</w:t>
      </w:r>
      <w:r w:rsidRPr="00C11D08">
        <w:rPr>
          <w:rFonts w:ascii="Times New Roman" w:hAnsi="Times New Roman" w:cs="Times New Roman"/>
          <w:sz w:val="24"/>
          <w:szCs w:val="24"/>
        </w:rPr>
        <w:t xml:space="preserve"> se va face din Șoseaua București-Târgoviște, nr.140, pe latura sud vestica a terenului. </w:t>
      </w:r>
    </w:p>
    <w:p w:rsidR="00C11D08" w:rsidRPr="00C11D08" w:rsidRDefault="00C11D08" w:rsidP="00C11D08">
      <w:pPr>
        <w:spacing w:after="0" w:line="240" w:lineRule="auto"/>
        <w:ind w:firstLine="720"/>
        <w:jc w:val="both"/>
        <w:rPr>
          <w:rFonts w:ascii="Times New Roman" w:hAnsi="Times New Roman" w:cs="Times New Roman"/>
          <w:sz w:val="24"/>
          <w:szCs w:val="24"/>
        </w:rPr>
      </w:pPr>
      <w:r w:rsidRPr="00C11D08">
        <w:rPr>
          <w:rFonts w:ascii="Times New Roman" w:hAnsi="Times New Roman" w:cs="Times New Roman"/>
          <w:sz w:val="24"/>
          <w:szCs w:val="24"/>
        </w:rPr>
        <w:t xml:space="preserve">Construcția va avea amenajată, în fața intrării pentru clienți, o parcare cu 11 spații pentru autoturisme dintre care două vor fi atribuite persoanelor cu dizabilități. </w:t>
      </w:r>
    </w:p>
    <w:p w:rsidR="00C11D08" w:rsidRPr="00C11D08" w:rsidRDefault="00C11D08" w:rsidP="00C11D08">
      <w:pPr>
        <w:spacing w:after="0" w:line="240" w:lineRule="auto"/>
        <w:ind w:firstLine="720"/>
        <w:jc w:val="both"/>
        <w:rPr>
          <w:rFonts w:ascii="Times New Roman" w:hAnsi="Times New Roman" w:cs="Times New Roman"/>
          <w:sz w:val="24"/>
          <w:szCs w:val="24"/>
        </w:rPr>
      </w:pPr>
      <w:r w:rsidRPr="00C11D08">
        <w:rPr>
          <w:rFonts w:ascii="Times New Roman" w:hAnsi="Times New Roman" w:cs="Times New Roman"/>
          <w:b/>
          <w:sz w:val="24"/>
          <w:szCs w:val="24"/>
        </w:rPr>
        <w:lastRenderedPageBreak/>
        <w:t xml:space="preserve">Accesul pentru marfă </w:t>
      </w:r>
      <w:r w:rsidRPr="00C11D08">
        <w:rPr>
          <w:rFonts w:ascii="Times New Roman" w:hAnsi="Times New Roman" w:cs="Times New Roman"/>
          <w:sz w:val="24"/>
          <w:szCs w:val="24"/>
        </w:rPr>
        <w:t>va fi amenajat pe jumătatea din spate a construcției și se realizează prin intermediul unei uși de acces marfă situată pe latura de Sud-Est.</w:t>
      </w:r>
    </w:p>
    <w:p w:rsidR="00C11D08" w:rsidRPr="00C11D08" w:rsidRDefault="00C11D08" w:rsidP="00C11D08">
      <w:pPr>
        <w:spacing w:after="0" w:line="240" w:lineRule="auto"/>
        <w:ind w:right="22" w:firstLine="567"/>
        <w:jc w:val="both"/>
        <w:rPr>
          <w:rFonts w:ascii="Times New Roman" w:hAnsi="Times New Roman" w:cs="Times New Roman"/>
          <w:bCs/>
          <w:sz w:val="24"/>
          <w:szCs w:val="24"/>
        </w:rPr>
      </w:pPr>
      <w:r w:rsidRPr="00C11D08">
        <w:rPr>
          <w:rFonts w:ascii="Times New Roman" w:hAnsi="Times New Roman" w:cs="Times New Roman"/>
          <w:b/>
          <w:sz w:val="24"/>
          <w:szCs w:val="24"/>
        </w:rPr>
        <w:tab/>
        <w:t xml:space="preserve">Accesul clientilor </w:t>
      </w:r>
      <w:r w:rsidRPr="00C11D08">
        <w:rPr>
          <w:rFonts w:ascii="Times New Roman" w:hAnsi="Times New Roman" w:cs="Times New Roman"/>
          <w:sz w:val="24"/>
          <w:szCs w:val="24"/>
        </w:rPr>
        <w:t>în clădire se va face pe fațada principală, printr-o ușă glisantă accesibilă din parcarea magazinului</w:t>
      </w:r>
      <w:r w:rsidRPr="00C11D08">
        <w:rPr>
          <w:rFonts w:ascii="Times New Roman" w:hAnsi="Times New Roman" w:cs="Times New Roman"/>
          <w:bCs/>
          <w:sz w:val="24"/>
          <w:szCs w:val="24"/>
        </w:rPr>
        <w:t>.</w:t>
      </w:r>
    </w:p>
    <w:p w:rsidR="00C11D08" w:rsidRPr="00C11D08" w:rsidRDefault="00C11D08" w:rsidP="00C11D08">
      <w:pPr>
        <w:spacing w:after="0" w:line="240" w:lineRule="auto"/>
        <w:ind w:right="22" w:firstLine="567"/>
        <w:jc w:val="both"/>
        <w:rPr>
          <w:rFonts w:ascii="Times New Roman" w:hAnsi="Times New Roman" w:cs="Times New Roman"/>
          <w:bCs/>
          <w:sz w:val="24"/>
          <w:szCs w:val="24"/>
        </w:rPr>
      </w:pPr>
      <w:r w:rsidRPr="00C11D08">
        <w:rPr>
          <w:rFonts w:ascii="Times New Roman" w:hAnsi="Times New Roman" w:cs="Times New Roman"/>
          <w:b/>
          <w:sz w:val="24"/>
          <w:szCs w:val="24"/>
        </w:rPr>
        <w:tab/>
        <w:t>Accesul personalului</w:t>
      </w:r>
      <w:r w:rsidRPr="00C11D08">
        <w:rPr>
          <w:rFonts w:ascii="Times New Roman" w:hAnsi="Times New Roman" w:cs="Times New Roman"/>
          <w:sz w:val="24"/>
          <w:szCs w:val="24"/>
        </w:rPr>
        <w:t xml:space="preserve"> în cladire se va face pe fațada laterală din zona de aprovizionare</w:t>
      </w:r>
      <w:r w:rsidRPr="00C11D08">
        <w:rPr>
          <w:rFonts w:ascii="Times New Roman" w:hAnsi="Times New Roman" w:cs="Times New Roman"/>
          <w:bCs/>
          <w:sz w:val="24"/>
          <w:szCs w:val="24"/>
        </w:rPr>
        <w:t>.</w:t>
      </w:r>
    </w:p>
    <w:p w:rsidR="00C11D08" w:rsidRPr="00C11D08" w:rsidRDefault="00C11D08" w:rsidP="00C11D08">
      <w:pPr>
        <w:spacing w:after="0" w:line="240" w:lineRule="auto"/>
        <w:ind w:right="22" w:firstLine="567"/>
        <w:jc w:val="both"/>
        <w:rPr>
          <w:rFonts w:ascii="Times New Roman" w:hAnsi="Times New Roman" w:cs="Times New Roman"/>
          <w:bCs/>
          <w:sz w:val="24"/>
          <w:szCs w:val="24"/>
        </w:rPr>
      </w:pPr>
      <w:r w:rsidRPr="00C11D08">
        <w:rPr>
          <w:rFonts w:ascii="Times New Roman" w:hAnsi="Times New Roman" w:cs="Times New Roman"/>
          <w:sz w:val="24"/>
          <w:szCs w:val="24"/>
        </w:rPr>
        <w:t xml:space="preserve">Spaţiul comercial va fi conceput pentru a adăposti activități de comerț de tipul desfacerii produselor alimentare și de menaj în sistem de autoservire. </w:t>
      </w:r>
    </w:p>
    <w:p w:rsidR="006462E2" w:rsidRDefault="00C11D08" w:rsidP="006462E2">
      <w:pPr>
        <w:spacing w:after="0" w:line="240" w:lineRule="auto"/>
        <w:ind w:firstLine="720"/>
        <w:jc w:val="both"/>
        <w:rPr>
          <w:rFonts w:ascii="Times New Roman" w:hAnsi="Times New Roman" w:cs="Times New Roman"/>
          <w:sz w:val="24"/>
          <w:szCs w:val="24"/>
        </w:rPr>
      </w:pPr>
      <w:r w:rsidRPr="00C11D08">
        <w:rPr>
          <w:rFonts w:ascii="Times New Roman" w:hAnsi="Times New Roman" w:cs="Times New Roman"/>
          <w:sz w:val="24"/>
          <w:szCs w:val="24"/>
        </w:rPr>
        <w:t xml:space="preserve">Spațiul comercial va fi împărțit în două mari zone: </w:t>
      </w:r>
      <w:r w:rsidRPr="00C11D08">
        <w:rPr>
          <w:rFonts w:ascii="Times New Roman" w:hAnsi="Times New Roman" w:cs="Times New Roman"/>
          <w:b/>
          <w:sz w:val="24"/>
          <w:szCs w:val="24"/>
        </w:rPr>
        <w:t>Sala de vânzare</w:t>
      </w:r>
      <w:r w:rsidRPr="00C11D08">
        <w:rPr>
          <w:rFonts w:ascii="Times New Roman" w:hAnsi="Times New Roman" w:cs="Times New Roman"/>
          <w:sz w:val="24"/>
          <w:szCs w:val="24"/>
        </w:rPr>
        <w:t xml:space="preserve"> și </w:t>
      </w:r>
      <w:r w:rsidRPr="00C11D08">
        <w:rPr>
          <w:rFonts w:ascii="Times New Roman" w:hAnsi="Times New Roman" w:cs="Times New Roman"/>
          <w:b/>
          <w:sz w:val="24"/>
          <w:szCs w:val="24"/>
        </w:rPr>
        <w:t>Zona anexelor</w:t>
      </w:r>
      <w:r w:rsidRPr="00C11D08">
        <w:rPr>
          <w:rFonts w:ascii="Times New Roman" w:hAnsi="Times New Roman" w:cs="Times New Roman"/>
          <w:sz w:val="24"/>
          <w:szCs w:val="24"/>
        </w:rPr>
        <w:t xml:space="preserve">. </w:t>
      </w:r>
    </w:p>
    <w:p w:rsidR="00C11D08" w:rsidRPr="00C11D08" w:rsidRDefault="00C11D08" w:rsidP="006462E2">
      <w:pPr>
        <w:spacing w:after="0" w:line="240" w:lineRule="auto"/>
        <w:jc w:val="both"/>
        <w:rPr>
          <w:rFonts w:ascii="Times New Roman" w:hAnsi="Times New Roman" w:cs="Times New Roman"/>
          <w:sz w:val="24"/>
          <w:szCs w:val="24"/>
        </w:rPr>
      </w:pPr>
      <w:r w:rsidRPr="00C11D08">
        <w:rPr>
          <w:rFonts w:ascii="Times New Roman" w:hAnsi="Times New Roman" w:cs="Times New Roman"/>
          <w:b/>
          <w:sz w:val="24"/>
          <w:szCs w:val="24"/>
        </w:rPr>
        <w:t>Zona anexelor</w:t>
      </w:r>
      <w:r w:rsidRPr="00C11D08">
        <w:rPr>
          <w:rFonts w:ascii="Times New Roman" w:hAnsi="Times New Roman" w:cs="Times New Roman"/>
          <w:sz w:val="24"/>
          <w:szCs w:val="24"/>
        </w:rPr>
        <w:t xml:space="preserve"> va fi amplasată în porțiunea din spate a construcției și va cuprinde:</w:t>
      </w:r>
    </w:p>
    <w:p w:rsidR="00C11D08" w:rsidRPr="00C11D08" w:rsidRDefault="00C11D08" w:rsidP="000A159D">
      <w:pPr>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C11D08">
        <w:rPr>
          <w:rFonts w:ascii="Times New Roman" w:hAnsi="Times New Roman" w:cs="Times New Roman"/>
          <w:sz w:val="24"/>
          <w:szCs w:val="24"/>
        </w:rPr>
        <w:t xml:space="preserve">La </w:t>
      </w:r>
      <w:r w:rsidRPr="00C11D08">
        <w:rPr>
          <w:rFonts w:ascii="Times New Roman" w:hAnsi="Times New Roman" w:cs="Times New Roman"/>
          <w:b/>
          <w:sz w:val="24"/>
          <w:szCs w:val="24"/>
        </w:rPr>
        <w:t>parter</w:t>
      </w:r>
      <w:r w:rsidRPr="00C11D08">
        <w:rPr>
          <w:rFonts w:ascii="Times New Roman" w:hAnsi="Times New Roman" w:cs="Times New Roman"/>
          <w:sz w:val="24"/>
          <w:szCs w:val="24"/>
        </w:rPr>
        <w:t xml:space="preserve">: un depozit general pentru mărfurile primite, un congelator asamblat pe poziție, un frigider asamblat pe poziție, o cameră de refrigerare pentru depozitarea produselor noaptea, o zonă de recepție marfă, o cameră pentru depozitat deșeurile menajere, o cameră cu produse neconforme și o cameră de curățenie. </w:t>
      </w:r>
    </w:p>
    <w:p w:rsidR="00C11D08" w:rsidRPr="00C11D08" w:rsidRDefault="00C11D08" w:rsidP="000A159D">
      <w:pPr>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C11D08">
        <w:rPr>
          <w:rFonts w:ascii="Times New Roman" w:hAnsi="Times New Roman" w:cs="Times New Roman"/>
          <w:sz w:val="24"/>
          <w:szCs w:val="24"/>
        </w:rPr>
        <w:t xml:space="preserve">La </w:t>
      </w:r>
      <w:r w:rsidRPr="00C11D08">
        <w:rPr>
          <w:rFonts w:ascii="Times New Roman" w:hAnsi="Times New Roman" w:cs="Times New Roman"/>
          <w:b/>
          <w:sz w:val="24"/>
          <w:szCs w:val="24"/>
        </w:rPr>
        <w:t>etaj</w:t>
      </w:r>
      <w:r w:rsidRPr="00C11D08">
        <w:rPr>
          <w:rFonts w:ascii="Times New Roman" w:hAnsi="Times New Roman" w:cs="Times New Roman"/>
          <w:sz w:val="24"/>
          <w:szCs w:val="24"/>
        </w:rPr>
        <w:t xml:space="preserve">: vestiare separate pe sexe și un grup sanitar mixt, două spații de depozitare, un birou al șefului de magazin și de pază, precum și o sală de mese.   </w:t>
      </w:r>
    </w:p>
    <w:p w:rsidR="00C11D08" w:rsidRPr="00C11D08" w:rsidRDefault="00C11D08" w:rsidP="006462E2">
      <w:pPr>
        <w:widowControl w:val="0"/>
        <w:tabs>
          <w:tab w:val="left" w:pos="567"/>
        </w:tabs>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11D08">
        <w:rPr>
          <w:rFonts w:ascii="Times New Roman" w:hAnsi="Times New Roman" w:cs="Times New Roman"/>
          <w:b/>
          <w:sz w:val="24"/>
          <w:szCs w:val="24"/>
        </w:rPr>
        <w:t>Sala de vânzare</w:t>
      </w:r>
      <w:r w:rsidRPr="00C11D08">
        <w:rPr>
          <w:rFonts w:ascii="Times New Roman" w:hAnsi="Times New Roman" w:cs="Times New Roman"/>
          <w:sz w:val="24"/>
          <w:szCs w:val="24"/>
        </w:rPr>
        <w:t xml:space="preserve"> va fi compusă din: zona accesului în magazin, zona caselor de marcat, zona produselor aflate în promoţie, zona vânzare legume-fructe, zona vânzare articole menaj, zona vânzare produse lactate, zone vânzare produse din carne (prevăzută cu chiuvete), zona de vânzare produse calde tip grill (prevăzută cu rotisor electric), zona vânzare produse de panificaţie, zona vânzare alte produse alimentare.</w:t>
      </w:r>
    </w:p>
    <w:p w:rsidR="00C11D08" w:rsidRPr="00C11D08" w:rsidRDefault="00C11D08" w:rsidP="00C11D08">
      <w:pPr>
        <w:spacing w:after="0" w:line="240" w:lineRule="auto"/>
        <w:ind w:firstLine="567"/>
        <w:jc w:val="both"/>
        <w:rPr>
          <w:rFonts w:ascii="Times New Roman" w:hAnsi="Times New Roman" w:cs="Times New Roman"/>
          <w:i/>
          <w:sz w:val="24"/>
          <w:szCs w:val="24"/>
        </w:rPr>
      </w:pPr>
      <w:r w:rsidRPr="00C11D08">
        <w:rPr>
          <w:rFonts w:ascii="Times New Roman" w:hAnsi="Times New Roman" w:cs="Times New Roman"/>
          <w:i/>
          <w:sz w:val="24"/>
          <w:szCs w:val="24"/>
        </w:rPr>
        <w:t>Bilant teritorial propus:</w:t>
      </w:r>
    </w:p>
    <w:p w:rsidR="00C11D08" w:rsidRPr="00C11D08" w:rsidRDefault="00C11D08" w:rsidP="00C11D08">
      <w:pPr>
        <w:pStyle w:val="Indentcorptext31"/>
        <w:tabs>
          <w:tab w:val="clear" w:pos="567"/>
          <w:tab w:val="left" w:pos="720"/>
        </w:tabs>
        <w:overflowPunct/>
        <w:autoSpaceDE/>
        <w:autoSpaceDN/>
        <w:adjustRightInd/>
        <w:ind w:firstLine="567"/>
        <w:jc w:val="both"/>
        <w:textAlignment w:val="auto"/>
        <w:rPr>
          <w:bCs/>
          <w:iCs/>
          <w:color w:val="auto"/>
          <w:szCs w:val="24"/>
          <w:lang w:val="ro-RO"/>
        </w:rPr>
      </w:pPr>
      <w:r w:rsidRPr="00C11D08">
        <w:rPr>
          <w:bCs/>
          <w:iCs/>
          <w:color w:val="auto"/>
          <w:szCs w:val="24"/>
          <w:lang w:val="ro-RO"/>
        </w:rPr>
        <w:tab/>
        <w:t xml:space="preserve">POT propus: 40%        </w:t>
      </w:r>
    </w:p>
    <w:p w:rsidR="00C11D08" w:rsidRPr="00C11D08" w:rsidRDefault="00C11D08" w:rsidP="00C11D08">
      <w:pPr>
        <w:pStyle w:val="Indentcorptext31"/>
        <w:tabs>
          <w:tab w:val="clear" w:pos="567"/>
          <w:tab w:val="left" w:pos="720"/>
        </w:tabs>
        <w:overflowPunct/>
        <w:autoSpaceDE/>
        <w:autoSpaceDN/>
        <w:adjustRightInd/>
        <w:ind w:firstLine="567"/>
        <w:jc w:val="both"/>
        <w:textAlignment w:val="auto"/>
        <w:rPr>
          <w:bCs/>
          <w:iCs/>
          <w:color w:val="auto"/>
          <w:szCs w:val="24"/>
          <w:lang w:val="ro-RO"/>
        </w:rPr>
      </w:pPr>
      <w:r w:rsidRPr="00C11D08">
        <w:rPr>
          <w:bCs/>
          <w:iCs/>
          <w:color w:val="auto"/>
          <w:szCs w:val="24"/>
          <w:lang w:val="ro-RO"/>
        </w:rPr>
        <w:tab/>
        <w:t xml:space="preserve">CUT propus: 0.50      </w:t>
      </w:r>
    </w:p>
    <w:p w:rsidR="00C11D08" w:rsidRPr="00C11D08" w:rsidRDefault="00C11D08" w:rsidP="00C11D08">
      <w:pPr>
        <w:pStyle w:val="Indentcorptext31"/>
        <w:tabs>
          <w:tab w:val="clear" w:pos="567"/>
          <w:tab w:val="left" w:pos="720"/>
        </w:tabs>
        <w:overflowPunct/>
        <w:autoSpaceDE/>
        <w:autoSpaceDN/>
        <w:adjustRightInd/>
        <w:ind w:firstLine="567"/>
        <w:jc w:val="both"/>
        <w:textAlignment w:val="auto"/>
        <w:rPr>
          <w:bCs/>
          <w:iCs/>
          <w:color w:val="auto"/>
          <w:szCs w:val="24"/>
          <w:lang w:val="ro-RO"/>
        </w:rPr>
      </w:pPr>
      <w:r w:rsidRPr="00C11D08">
        <w:rPr>
          <w:bCs/>
          <w:iCs/>
          <w:color w:val="auto"/>
          <w:szCs w:val="24"/>
          <w:lang w:val="ro-RO"/>
        </w:rPr>
        <w:tab/>
        <w:t>Arie desfășurată (parter și etaj)= 534.03</w:t>
      </w:r>
      <w:r w:rsidR="000B76A2">
        <w:rPr>
          <w:bCs/>
          <w:iCs/>
          <w:color w:val="auto"/>
          <w:szCs w:val="24"/>
          <w:lang w:val="ro-RO"/>
        </w:rPr>
        <w:t xml:space="preserve"> </w:t>
      </w:r>
      <w:r w:rsidRPr="00C11D08">
        <w:rPr>
          <w:bCs/>
          <w:iCs/>
          <w:color w:val="auto"/>
          <w:szCs w:val="24"/>
          <w:lang w:val="ro-RO"/>
        </w:rPr>
        <w:t>mp</w:t>
      </w:r>
    </w:p>
    <w:p w:rsidR="00C11D08" w:rsidRPr="00C11D08" w:rsidRDefault="00C11D08" w:rsidP="00C11D08">
      <w:pPr>
        <w:autoSpaceDE w:val="0"/>
        <w:spacing w:after="0" w:line="240" w:lineRule="auto"/>
        <w:rPr>
          <w:rFonts w:ascii="Times New Roman" w:hAnsi="Times New Roman" w:cs="Times New Roman"/>
          <w:b/>
          <w:sz w:val="24"/>
          <w:szCs w:val="24"/>
        </w:rPr>
      </w:pPr>
      <w:r w:rsidRPr="00C11D08">
        <w:rPr>
          <w:rFonts w:ascii="Times New Roman" w:hAnsi="Times New Roman" w:cs="Times New Roman"/>
          <w:b/>
          <w:i/>
          <w:iCs/>
          <w:sz w:val="24"/>
          <w:szCs w:val="24"/>
        </w:rPr>
        <w:t>Destin</w:t>
      </w:r>
      <w:r w:rsidR="006462E2">
        <w:rPr>
          <w:rFonts w:ascii="Times New Roman" w:hAnsi="Times New Roman" w:cs="Times New Roman"/>
          <w:b/>
          <w:i/>
          <w:iCs/>
          <w:sz w:val="24"/>
          <w:szCs w:val="24"/>
        </w:rPr>
        <w:t>a</w:t>
      </w:r>
      <w:r w:rsidRPr="00C11D08">
        <w:rPr>
          <w:rFonts w:ascii="Times New Roman" w:hAnsi="Times New Roman" w:cs="Times New Roman"/>
          <w:b/>
          <w:i/>
          <w:iCs/>
          <w:sz w:val="24"/>
          <w:szCs w:val="24"/>
        </w:rPr>
        <w:t>tii ale incaperilor si ale spatiilor aferente constructiei:</w:t>
      </w:r>
    </w:p>
    <w:p w:rsidR="00C11D08" w:rsidRPr="00C11D08" w:rsidRDefault="00C11D08" w:rsidP="00C11D08">
      <w:pPr>
        <w:spacing w:after="0" w:line="240" w:lineRule="auto"/>
        <w:ind w:firstLine="360"/>
        <w:rPr>
          <w:rFonts w:ascii="Times New Roman" w:hAnsi="Times New Roman" w:cs="Times New Roman"/>
          <w:i/>
          <w:sz w:val="24"/>
          <w:szCs w:val="24"/>
        </w:rPr>
      </w:pPr>
      <w:r w:rsidRPr="00C11D08">
        <w:rPr>
          <w:rFonts w:ascii="Times New Roman" w:hAnsi="Times New Roman" w:cs="Times New Roman"/>
          <w:b/>
          <w:i/>
          <w:sz w:val="24"/>
          <w:szCs w:val="24"/>
        </w:rPr>
        <w:t xml:space="preserve">PARTER </w:t>
      </w:r>
      <w:r w:rsidRPr="00C11D08">
        <w:rPr>
          <w:rFonts w:ascii="Times New Roman" w:hAnsi="Times New Roman" w:cs="Times New Roman"/>
          <w:i/>
          <w:sz w:val="24"/>
          <w:szCs w:val="24"/>
        </w:rPr>
        <w:t>– Funcţiuni şi suprafeţe camere:</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P-01 – Sala de vânzare = 298.06</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P-02 – Depozit general = 19.61</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P-03 – Congelator = 4.00</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P-04 – Frigider = 5.12</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P-05 – Camera refrigerare = 5.31</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P-06 – Tablou electric = 3.64</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P-07 – Recepție marfă = 4.50</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P-08 – Coridor = 18.19</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P-09 – Casa scării = 12.37</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P-10 – Camera curățenie = 3.15</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P-11 – Camera prod. Neconforme = 4.70</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P-12 – Camera pubele = 4.37</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i/>
          <w:szCs w:val="24"/>
        </w:rPr>
      </w:pPr>
      <w:r w:rsidRPr="00C11D08">
        <w:rPr>
          <w:rFonts w:ascii="Times New Roman" w:hAnsi="Times New Roman" w:cs="Times New Roman"/>
          <w:b/>
          <w:i/>
          <w:szCs w:val="24"/>
        </w:rPr>
        <w:t>Suprafața utilă parter</w:t>
      </w:r>
      <w:r w:rsidRPr="00C11D08">
        <w:rPr>
          <w:rFonts w:ascii="Times New Roman" w:hAnsi="Times New Roman" w:cs="Times New Roman"/>
          <w:i/>
          <w:szCs w:val="24"/>
        </w:rPr>
        <w:t xml:space="preserve"> = </w:t>
      </w:r>
      <w:r w:rsidRPr="00C11D08">
        <w:rPr>
          <w:rFonts w:ascii="Times New Roman" w:hAnsi="Times New Roman" w:cs="Times New Roman"/>
          <w:b/>
          <w:i/>
          <w:szCs w:val="24"/>
        </w:rPr>
        <w:t>383.02</w:t>
      </w:r>
      <w:r w:rsidR="000B76A2">
        <w:rPr>
          <w:rFonts w:ascii="Times New Roman" w:hAnsi="Times New Roman" w:cs="Times New Roman"/>
          <w:b/>
          <w:i/>
          <w:szCs w:val="24"/>
        </w:rPr>
        <w:t xml:space="preserve"> </w:t>
      </w:r>
      <w:r w:rsidRPr="00C11D08">
        <w:rPr>
          <w:rFonts w:ascii="Times New Roman" w:hAnsi="Times New Roman" w:cs="Times New Roman"/>
          <w:b/>
          <w:i/>
          <w:szCs w:val="24"/>
        </w:rPr>
        <w:t>mp</w:t>
      </w:r>
    </w:p>
    <w:p w:rsidR="00C11D08" w:rsidRPr="00C11D08" w:rsidRDefault="00C11D08" w:rsidP="00C11D08">
      <w:pPr>
        <w:spacing w:after="0" w:line="240" w:lineRule="auto"/>
        <w:ind w:firstLine="360"/>
        <w:rPr>
          <w:rFonts w:ascii="Times New Roman" w:hAnsi="Times New Roman" w:cs="Times New Roman"/>
          <w:i/>
          <w:sz w:val="24"/>
          <w:szCs w:val="24"/>
        </w:rPr>
      </w:pPr>
      <w:r w:rsidRPr="00C11D08">
        <w:rPr>
          <w:rFonts w:ascii="Times New Roman" w:hAnsi="Times New Roman" w:cs="Times New Roman"/>
          <w:b/>
          <w:i/>
          <w:sz w:val="24"/>
          <w:szCs w:val="24"/>
        </w:rPr>
        <w:t>ETAJ 1</w:t>
      </w:r>
      <w:r w:rsidRPr="00C11D08">
        <w:rPr>
          <w:rFonts w:ascii="Times New Roman" w:hAnsi="Times New Roman" w:cs="Times New Roman"/>
          <w:i/>
          <w:sz w:val="24"/>
          <w:szCs w:val="24"/>
        </w:rPr>
        <w:t xml:space="preserve"> – Funcţiuni şi suprafeţe camere:</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E-01 – Depozit = 16.38</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E-02 – Vestiar femei = 4.66</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E-03 – Vestiar bărbați = 4.75</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E-04 – Coridor = 9.29</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E-05 – Casa scării = 5.32</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E-06 – G.S. femei = 2.56</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E-07 – G.S. bărbați = 3.02</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E-08 – Grup sanitar = 3.02</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E-09 – Depozit prod. scumpe = 3.64</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E-10 – Birou pază/ șef de magazin = 14.48</w:t>
      </w:r>
      <w:r w:rsidR="000B76A2">
        <w:rPr>
          <w:rFonts w:ascii="Times New Roman" w:hAnsi="Times New Roman" w:cs="Times New Roman"/>
          <w:szCs w:val="24"/>
        </w:rPr>
        <w:t xml:space="preserve"> </w:t>
      </w:r>
      <w:r w:rsidRPr="00C11D08">
        <w:rPr>
          <w:rFonts w:ascii="Times New Roman" w:hAnsi="Times New Roman" w:cs="Times New Roman"/>
          <w:szCs w:val="24"/>
        </w:rPr>
        <w:t xml:space="preserve">mp </w:t>
      </w:r>
    </w:p>
    <w:p w:rsidR="00C11D08" w:rsidRPr="00C11D08" w:rsidRDefault="00C11D08" w:rsidP="00C11D08">
      <w:pPr>
        <w:pStyle w:val="NormalBullet"/>
        <w:spacing w:line="240" w:lineRule="auto"/>
        <w:rPr>
          <w:rFonts w:ascii="Times New Roman" w:hAnsi="Times New Roman" w:cs="Times New Roman"/>
          <w:szCs w:val="24"/>
        </w:rPr>
      </w:pPr>
      <w:r w:rsidRPr="00C11D08">
        <w:rPr>
          <w:rFonts w:ascii="Times New Roman" w:hAnsi="Times New Roman" w:cs="Times New Roman"/>
          <w:szCs w:val="24"/>
        </w:rPr>
        <w:t>E-11 – Sala de mese = 6.38</w:t>
      </w:r>
      <w:r w:rsidR="000B76A2">
        <w:rPr>
          <w:rFonts w:ascii="Times New Roman" w:hAnsi="Times New Roman" w:cs="Times New Roman"/>
          <w:szCs w:val="24"/>
        </w:rPr>
        <w:t xml:space="preserve"> </w:t>
      </w:r>
      <w:r w:rsidRPr="00C11D08">
        <w:rPr>
          <w:rFonts w:ascii="Times New Roman" w:hAnsi="Times New Roman" w:cs="Times New Roman"/>
          <w:szCs w:val="24"/>
        </w:rPr>
        <w:t>mp</w:t>
      </w:r>
    </w:p>
    <w:p w:rsidR="00C11D08" w:rsidRPr="00C11D08" w:rsidRDefault="00C11D08" w:rsidP="00C11D08">
      <w:pPr>
        <w:pStyle w:val="NormalBullet"/>
        <w:spacing w:line="240" w:lineRule="auto"/>
        <w:rPr>
          <w:rFonts w:ascii="Times New Roman" w:hAnsi="Times New Roman" w:cs="Times New Roman"/>
          <w:i/>
          <w:szCs w:val="24"/>
        </w:rPr>
      </w:pPr>
      <w:r w:rsidRPr="00C11D08">
        <w:rPr>
          <w:rFonts w:ascii="Times New Roman" w:hAnsi="Times New Roman" w:cs="Times New Roman"/>
          <w:b/>
          <w:i/>
          <w:szCs w:val="24"/>
        </w:rPr>
        <w:lastRenderedPageBreak/>
        <w:t>Suprafața utilă etaj 1</w:t>
      </w:r>
      <w:r w:rsidRPr="00C11D08">
        <w:rPr>
          <w:rFonts w:ascii="Times New Roman" w:hAnsi="Times New Roman" w:cs="Times New Roman"/>
          <w:i/>
          <w:szCs w:val="24"/>
        </w:rPr>
        <w:t xml:space="preserve"> = </w:t>
      </w:r>
      <w:r w:rsidRPr="00C11D08">
        <w:rPr>
          <w:rFonts w:ascii="Times New Roman" w:hAnsi="Times New Roman" w:cs="Times New Roman"/>
          <w:b/>
          <w:i/>
          <w:szCs w:val="24"/>
        </w:rPr>
        <w:t>73.50</w:t>
      </w:r>
      <w:r w:rsidR="000B76A2">
        <w:rPr>
          <w:rFonts w:ascii="Times New Roman" w:hAnsi="Times New Roman" w:cs="Times New Roman"/>
          <w:b/>
          <w:i/>
          <w:szCs w:val="24"/>
        </w:rPr>
        <w:t xml:space="preserve"> </w:t>
      </w:r>
      <w:r w:rsidRPr="00C11D08">
        <w:rPr>
          <w:rFonts w:ascii="Times New Roman" w:hAnsi="Times New Roman" w:cs="Times New Roman"/>
          <w:b/>
          <w:i/>
          <w:szCs w:val="24"/>
        </w:rPr>
        <w:t>mp</w:t>
      </w:r>
    </w:p>
    <w:p w:rsidR="00C11D08" w:rsidRPr="00C11D08" w:rsidRDefault="00C11D08" w:rsidP="00C11D08">
      <w:pPr>
        <w:spacing w:after="0" w:line="240" w:lineRule="auto"/>
        <w:ind w:firstLine="720"/>
        <w:rPr>
          <w:rFonts w:ascii="Times New Roman" w:hAnsi="Times New Roman" w:cs="Times New Roman"/>
          <w:sz w:val="24"/>
          <w:szCs w:val="24"/>
        </w:rPr>
      </w:pPr>
      <w:r w:rsidRPr="00C11D08">
        <w:rPr>
          <w:rFonts w:ascii="Times New Roman" w:hAnsi="Times New Roman" w:cs="Times New Roman"/>
          <w:sz w:val="24"/>
          <w:szCs w:val="24"/>
        </w:rPr>
        <w:t>Suprafața utilă totală spațiu comercial:</w:t>
      </w:r>
      <w:r w:rsidRPr="00C11D08">
        <w:rPr>
          <w:rFonts w:ascii="Times New Roman" w:hAnsi="Times New Roman" w:cs="Times New Roman"/>
          <w:sz w:val="24"/>
          <w:szCs w:val="24"/>
        </w:rPr>
        <w:tab/>
        <w:t xml:space="preserve">456.52 mp; </w:t>
      </w:r>
    </w:p>
    <w:p w:rsidR="00C11D08" w:rsidRPr="00C11D08" w:rsidRDefault="00C11D08" w:rsidP="00C11D08">
      <w:pPr>
        <w:pStyle w:val="NormalBullet"/>
        <w:numPr>
          <w:ilvl w:val="0"/>
          <w:numId w:val="0"/>
        </w:numPr>
        <w:spacing w:line="240" w:lineRule="auto"/>
        <w:ind w:left="720"/>
        <w:rPr>
          <w:rFonts w:ascii="Times New Roman" w:hAnsi="Times New Roman" w:cs="Times New Roman"/>
          <w:szCs w:val="24"/>
        </w:rPr>
      </w:pPr>
      <w:r w:rsidRPr="00C11D08">
        <w:rPr>
          <w:rFonts w:ascii="Times New Roman" w:hAnsi="Times New Roman" w:cs="Times New Roman"/>
          <w:szCs w:val="24"/>
        </w:rPr>
        <w:t xml:space="preserve">Suprafața construită a amenajării: </w:t>
      </w:r>
      <w:r w:rsidRPr="00C11D08">
        <w:rPr>
          <w:rFonts w:ascii="Times New Roman" w:hAnsi="Times New Roman" w:cs="Times New Roman"/>
          <w:szCs w:val="24"/>
        </w:rPr>
        <w:tab/>
      </w:r>
      <w:r w:rsidRPr="00C11D08">
        <w:rPr>
          <w:rFonts w:ascii="Times New Roman" w:hAnsi="Times New Roman" w:cs="Times New Roman"/>
          <w:szCs w:val="24"/>
        </w:rPr>
        <w:tab/>
        <w:t>427.87 mp</w:t>
      </w:r>
      <w:r w:rsidRPr="00C11D08">
        <w:rPr>
          <w:rFonts w:ascii="Times New Roman" w:eastAsia="TimesNewRomanPSMT" w:hAnsi="Times New Roman" w:cs="Times New Roman"/>
          <w:szCs w:val="24"/>
        </w:rPr>
        <w:t>;</w:t>
      </w:r>
    </w:p>
    <w:p w:rsidR="00C11D08" w:rsidRPr="00C11D08" w:rsidRDefault="00C11D08" w:rsidP="006462E2">
      <w:pPr>
        <w:pStyle w:val="NormalBullet"/>
        <w:numPr>
          <w:ilvl w:val="0"/>
          <w:numId w:val="0"/>
        </w:numPr>
        <w:spacing w:line="240" w:lineRule="auto"/>
        <w:ind w:left="720"/>
        <w:rPr>
          <w:rFonts w:ascii="Times New Roman" w:hAnsi="Times New Roman" w:cs="Times New Roman"/>
          <w:szCs w:val="24"/>
        </w:rPr>
      </w:pPr>
      <w:r w:rsidRPr="00C11D08">
        <w:rPr>
          <w:rFonts w:ascii="Times New Roman" w:hAnsi="Times New Roman" w:cs="Times New Roman"/>
          <w:szCs w:val="24"/>
        </w:rPr>
        <w:t xml:space="preserve">Suprafața desfășurată a amenajării: </w:t>
      </w:r>
      <w:r w:rsidRPr="00C11D08">
        <w:rPr>
          <w:rFonts w:ascii="Times New Roman" w:hAnsi="Times New Roman" w:cs="Times New Roman"/>
          <w:szCs w:val="24"/>
        </w:rPr>
        <w:tab/>
        <w:t>534.03 mp</w:t>
      </w:r>
      <w:r w:rsidRPr="00C11D08">
        <w:rPr>
          <w:rFonts w:ascii="Times New Roman" w:eastAsia="TimesNewRomanPSMT" w:hAnsi="Times New Roman" w:cs="Times New Roman"/>
          <w:szCs w:val="24"/>
        </w:rPr>
        <w:t>.</w:t>
      </w:r>
      <w:r w:rsidRPr="00C11D08">
        <w:rPr>
          <w:rFonts w:ascii="Times New Roman" w:hAnsi="Times New Roman" w:cs="Times New Roman"/>
          <w:szCs w:val="24"/>
        </w:rPr>
        <w:tab/>
      </w:r>
    </w:p>
    <w:p w:rsidR="00C11D08" w:rsidRPr="00C11D08" w:rsidRDefault="00C11D08" w:rsidP="00C11D08">
      <w:pPr>
        <w:spacing w:after="0" w:line="240" w:lineRule="auto"/>
        <w:jc w:val="both"/>
        <w:rPr>
          <w:rFonts w:ascii="Times New Roman" w:hAnsi="Times New Roman" w:cs="Times New Roman"/>
          <w:i/>
          <w:sz w:val="24"/>
          <w:szCs w:val="24"/>
        </w:rPr>
      </w:pPr>
      <w:r w:rsidRPr="00C11D08">
        <w:rPr>
          <w:rFonts w:ascii="Times New Roman" w:hAnsi="Times New Roman" w:cs="Times New Roman"/>
          <w:sz w:val="24"/>
          <w:szCs w:val="24"/>
        </w:rPr>
        <w:tab/>
      </w:r>
      <w:r w:rsidRPr="00C11D08">
        <w:rPr>
          <w:rFonts w:ascii="Times New Roman" w:hAnsi="Times New Roman" w:cs="Times New Roman"/>
          <w:i/>
          <w:sz w:val="24"/>
          <w:szCs w:val="24"/>
        </w:rPr>
        <w:t xml:space="preserve">Descriere regim de inaltime    </w:t>
      </w:r>
    </w:p>
    <w:p w:rsidR="00C11D08" w:rsidRPr="00C11D08" w:rsidRDefault="00C11D08" w:rsidP="000A159D">
      <w:pPr>
        <w:pStyle w:val="ListParagraph"/>
        <w:numPr>
          <w:ilvl w:val="0"/>
          <w:numId w:val="10"/>
        </w:numPr>
        <w:suppressAutoHyphens/>
        <w:spacing w:after="0" w:line="240" w:lineRule="auto"/>
        <w:jc w:val="both"/>
        <w:rPr>
          <w:rFonts w:ascii="Times New Roman" w:hAnsi="Times New Roman" w:cs="Times New Roman"/>
          <w:sz w:val="24"/>
          <w:szCs w:val="24"/>
        </w:rPr>
      </w:pPr>
      <w:r w:rsidRPr="00C11D08">
        <w:rPr>
          <w:rFonts w:ascii="Times New Roman" w:hAnsi="Times New Roman" w:cs="Times New Roman"/>
          <w:sz w:val="24"/>
          <w:szCs w:val="24"/>
        </w:rPr>
        <w:t>H streasina corp parter  = 4.48</w:t>
      </w:r>
      <w:r w:rsidR="000B76A2">
        <w:rPr>
          <w:rFonts w:ascii="Times New Roman" w:hAnsi="Times New Roman" w:cs="Times New Roman"/>
          <w:sz w:val="24"/>
          <w:szCs w:val="24"/>
        </w:rPr>
        <w:t xml:space="preserve"> </w:t>
      </w:r>
      <w:r w:rsidRPr="00C11D08">
        <w:rPr>
          <w:rFonts w:ascii="Times New Roman" w:hAnsi="Times New Roman" w:cs="Times New Roman"/>
          <w:sz w:val="24"/>
          <w:szCs w:val="24"/>
        </w:rPr>
        <w:t>m (față de cota 0)</w:t>
      </w:r>
    </w:p>
    <w:p w:rsidR="00C11D08" w:rsidRPr="00C11D08" w:rsidRDefault="00C11D08" w:rsidP="000A159D">
      <w:pPr>
        <w:pStyle w:val="ListParagraph"/>
        <w:numPr>
          <w:ilvl w:val="0"/>
          <w:numId w:val="10"/>
        </w:numPr>
        <w:suppressAutoHyphens/>
        <w:spacing w:after="0" w:line="240" w:lineRule="auto"/>
        <w:jc w:val="both"/>
        <w:rPr>
          <w:rFonts w:ascii="Times New Roman" w:hAnsi="Times New Roman" w:cs="Times New Roman"/>
          <w:sz w:val="24"/>
          <w:szCs w:val="24"/>
        </w:rPr>
      </w:pPr>
      <w:r w:rsidRPr="00C11D08">
        <w:rPr>
          <w:rFonts w:ascii="Times New Roman" w:hAnsi="Times New Roman" w:cs="Times New Roman"/>
          <w:sz w:val="24"/>
          <w:szCs w:val="24"/>
        </w:rPr>
        <w:t>H coama corp parter      = 5.39</w:t>
      </w:r>
      <w:r w:rsidR="000B76A2">
        <w:rPr>
          <w:rFonts w:ascii="Times New Roman" w:hAnsi="Times New Roman" w:cs="Times New Roman"/>
          <w:sz w:val="24"/>
          <w:szCs w:val="24"/>
        </w:rPr>
        <w:t xml:space="preserve"> </w:t>
      </w:r>
      <w:r w:rsidRPr="00C11D08">
        <w:rPr>
          <w:rFonts w:ascii="Times New Roman" w:hAnsi="Times New Roman" w:cs="Times New Roman"/>
          <w:sz w:val="24"/>
          <w:szCs w:val="24"/>
        </w:rPr>
        <w:t>m (față de cota 0)</w:t>
      </w:r>
    </w:p>
    <w:p w:rsidR="00C11D08" w:rsidRPr="00C11D08" w:rsidRDefault="00C11D08" w:rsidP="000A159D">
      <w:pPr>
        <w:pStyle w:val="ListParagraph"/>
        <w:numPr>
          <w:ilvl w:val="0"/>
          <w:numId w:val="10"/>
        </w:numPr>
        <w:suppressAutoHyphens/>
        <w:spacing w:after="0" w:line="240" w:lineRule="auto"/>
        <w:jc w:val="both"/>
        <w:rPr>
          <w:rFonts w:ascii="Times New Roman" w:hAnsi="Times New Roman" w:cs="Times New Roman"/>
          <w:sz w:val="24"/>
          <w:szCs w:val="24"/>
        </w:rPr>
      </w:pPr>
      <w:r w:rsidRPr="00C11D08">
        <w:rPr>
          <w:rFonts w:ascii="Times New Roman" w:hAnsi="Times New Roman" w:cs="Times New Roman"/>
          <w:sz w:val="24"/>
          <w:szCs w:val="24"/>
        </w:rPr>
        <w:t>H streasina corp P+1  = 7.02</w:t>
      </w:r>
      <w:r w:rsidR="000B76A2">
        <w:rPr>
          <w:rFonts w:ascii="Times New Roman" w:hAnsi="Times New Roman" w:cs="Times New Roman"/>
          <w:sz w:val="24"/>
          <w:szCs w:val="24"/>
        </w:rPr>
        <w:t xml:space="preserve"> </w:t>
      </w:r>
      <w:r w:rsidRPr="00C11D08">
        <w:rPr>
          <w:rFonts w:ascii="Times New Roman" w:hAnsi="Times New Roman" w:cs="Times New Roman"/>
          <w:sz w:val="24"/>
          <w:szCs w:val="24"/>
        </w:rPr>
        <w:t>m (față de cota 0)</w:t>
      </w:r>
    </w:p>
    <w:p w:rsidR="00C11D08" w:rsidRPr="00C11D08" w:rsidRDefault="00C11D08" w:rsidP="000A159D">
      <w:pPr>
        <w:pStyle w:val="ListParagraph"/>
        <w:numPr>
          <w:ilvl w:val="0"/>
          <w:numId w:val="10"/>
        </w:numPr>
        <w:suppressAutoHyphens/>
        <w:spacing w:after="0" w:line="240" w:lineRule="auto"/>
        <w:jc w:val="both"/>
        <w:rPr>
          <w:rFonts w:ascii="Times New Roman" w:hAnsi="Times New Roman" w:cs="Times New Roman"/>
          <w:sz w:val="24"/>
          <w:szCs w:val="24"/>
        </w:rPr>
      </w:pPr>
      <w:r w:rsidRPr="00C11D08">
        <w:rPr>
          <w:rFonts w:ascii="Times New Roman" w:hAnsi="Times New Roman" w:cs="Times New Roman"/>
          <w:sz w:val="24"/>
          <w:szCs w:val="24"/>
        </w:rPr>
        <w:t>H coama corp P+ 1     = 7.86</w:t>
      </w:r>
      <w:r w:rsidR="000B76A2">
        <w:rPr>
          <w:rFonts w:ascii="Times New Roman" w:hAnsi="Times New Roman" w:cs="Times New Roman"/>
          <w:sz w:val="24"/>
          <w:szCs w:val="24"/>
        </w:rPr>
        <w:t xml:space="preserve"> </w:t>
      </w:r>
      <w:r w:rsidRPr="00C11D08">
        <w:rPr>
          <w:rFonts w:ascii="Times New Roman" w:hAnsi="Times New Roman" w:cs="Times New Roman"/>
          <w:sz w:val="24"/>
          <w:szCs w:val="24"/>
        </w:rPr>
        <w:t>m (față de cota 0)</w:t>
      </w:r>
    </w:p>
    <w:p w:rsidR="00C11D08" w:rsidRPr="00C11D08" w:rsidRDefault="00C11D08" w:rsidP="006462E2">
      <w:pPr>
        <w:suppressAutoHyphens/>
        <w:spacing w:after="0" w:line="240" w:lineRule="auto"/>
        <w:ind w:firstLine="660"/>
        <w:jc w:val="both"/>
        <w:rPr>
          <w:rFonts w:ascii="Times New Roman" w:hAnsi="Times New Roman" w:cs="Times New Roman"/>
          <w:sz w:val="24"/>
          <w:szCs w:val="24"/>
        </w:rPr>
      </w:pPr>
      <w:r w:rsidRPr="00C11D08">
        <w:rPr>
          <w:rFonts w:ascii="Times New Roman" w:hAnsi="Times New Roman" w:cs="Times New Roman"/>
          <w:sz w:val="24"/>
          <w:szCs w:val="24"/>
        </w:rPr>
        <w:t>Cota 0 = 0.10</w:t>
      </w:r>
      <w:r w:rsidR="006462E2">
        <w:rPr>
          <w:rFonts w:ascii="Times New Roman" w:hAnsi="Times New Roman" w:cs="Times New Roman"/>
          <w:sz w:val="24"/>
          <w:szCs w:val="24"/>
        </w:rPr>
        <w:t xml:space="preserve"> </w:t>
      </w:r>
      <w:r w:rsidRPr="00C11D08">
        <w:rPr>
          <w:rFonts w:ascii="Times New Roman" w:hAnsi="Times New Roman" w:cs="Times New Roman"/>
          <w:sz w:val="24"/>
          <w:szCs w:val="24"/>
        </w:rPr>
        <w:t>m  de terenul amenajat</w:t>
      </w:r>
      <w:r w:rsidR="006462E2">
        <w:rPr>
          <w:rFonts w:ascii="Times New Roman" w:hAnsi="Times New Roman" w:cs="Times New Roman"/>
          <w:sz w:val="24"/>
          <w:szCs w:val="24"/>
        </w:rPr>
        <w:t>.</w:t>
      </w:r>
    </w:p>
    <w:p w:rsidR="006065E5" w:rsidRPr="006462E2" w:rsidRDefault="006065E5" w:rsidP="006462E2">
      <w:pPr>
        <w:spacing w:after="0" w:line="240" w:lineRule="auto"/>
        <w:jc w:val="both"/>
        <w:rPr>
          <w:rFonts w:ascii="Times New Roman" w:hAnsi="Times New Roman" w:cs="Times New Roman"/>
          <w:sz w:val="16"/>
          <w:szCs w:val="16"/>
        </w:rPr>
      </w:pPr>
    </w:p>
    <w:p w:rsidR="006065E5" w:rsidRPr="00C11D08" w:rsidRDefault="006065E5" w:rsidP="006462E2">
      <w:pPr>
        <w:spacing w:after="0" w:line="240" w:lineRule="auto"/>
        <w:jc w:val="both"/>
        <w:rPr>
          <w:rFonts w:ascii="Times New Roman" w:eastAsia="Times New Roman" w:hAnsi="Times New Roman" w:cs="Times New Roman"/>
          <w:sz w:val="24"/>
          <w:szCs w:val="24"/>
          <w:lang w:eastAsia="pl-PL"/>
        </w:rPr>
      </w:pPr>
      <w:r w:rsidRPr="00C11D08">
        <w:rPr>
          <w:rFonts w:ascii="Times New Roman" w:eastAsia="Times New Roman" w:hAnsi="Times New Roman" w:cs="Times New Roman"/>
          <w:sz w:val="24"/>
          <w:szCs w:val="24"/>
          <w:lang w:eastAsia="pl-PL"/>
        </w:rPr>
        <w:t xml:space="preserve">b) </w:t>
      </w:r>
      <w:r w:rsidRPr="00C11D08">
        <w:rPr>
          <w:rFonts w:ascii="Times New Roman" w:eastAsia="Times New Roman" w:hAnsi="Times New Roman" w:cs="Times New Roman"/>
          <w:b/>
          <w:i/>
          <w:sz w:val="24"/>
          <w:szCs w:val="24"/>
          <w:lang w:eastAsia="pl-PL"/>
        </w:rPr>
        <w:t>cumularea cu alte proiecte</w:t>
      </w:r>
      <w:r w:rsidRPr="00C11D08">
        <w:rPr>
          <w:rFonts w:ascii="Times New Roman" w:eastAsia="Times New Roman" w:hAnsi="Times New Roman" w:cs="Times New Roman"/>
          <w:sz w:val="24"/>
          <w:szCs w:val="24"/>
          <w:lang w:eastAsia="pl-PL"/>
        </w:rPr>
        <w:t xml:space="preserve"> -  nu este cazul;</w:t>
      </w:r>
    </w:p>
    <w:p w:rsidR="006462E2" w:rsidRPr="006462E2" w:rsidRDefault="006462E2" w:rsidP="006462E2">
      <w:pPr>
        <w:spacing w:after="0" w:line="240" w:lineRule="auto"/>
        <w:jc w:val="both"/>
        <w:rPr>
          <w:rFonts w:ascii="Times New Roman" w:eastAsia="Times New Roman" w:hAnsi="Times New Roman" w:cs="Times New Roman"/>
          <w:sz w:val="16"/>
          <w:szCs w:val="16"/>
          <w:lang w:eastAsia="pl-PL"/>
        </w:rPr>
      </w:pPr>
    </w:p>
    <w:p w:rsidR="006065E5" w:rsidRPr="00C61E10" w:rsidRDefault="006065E5" w:rsidP="006462E2">
      <w:pPr>
        <w:spacing w:after="0" w:line="240" w:lineRule="auto"/>
        <w:jc w:val="both"/>
        <w:rPr>
          <w:rFonts w:ascii="Times New Roman" w:eastAsia="Calibri" w:hAnsi="Times New Roman" w:cs="Times New Roman"/>
          <w:sz w:val="24"/>
          <w:szCs w:val="24"/>
          <w:lang w:eastAsia="pl-PL"/>
        </w:rPr>
      </w:pPr>
      <w:r w:rsidRPr="00C11D08">
        <w:rPr>
          <w:rFonts w:ascii="Times New Roman" w:eastAsia="Times New Roman" w:hAnsi="Times New Roman" w:cs="Times New Roman"/>
          <w:sz w:val="24"/>
          <w:szCs w:val="24"/>
          <w:lang w:eastAsia="pl-PL"/>
        </w:rPr>
        <w:t xml:space="preserve">c) </w:t>
      </w:r>
      <w:r w:rsidRPr="00C11D08">
        <w:rPr>
          <w:rFonts w:ascii="Times New Roman" w:eastAsia="Times New Roman" w:hAnsi="Times New Roman" w:cs="Times New Roman"/>
          <w:b/>
          <w:i/>
          <w:sz w:val="24"/>
          <w:szCs w:val="24"/>
          <w:lang w:eastAsia="pl-PL"/>
        </w:rPr>
        <w:t>utilizarea resurselor naturale</w:t>
      </w:r>
      <w:r w:rsidRPr="00C11D08">
        <w:rPr>
          <w:rFonts w:ascii="Times New Roman" w:eastAsia="Times New Roman" w:hAnsi="Times New Roman" w:cs="Times New Roman"/>
          <w:sz w:val="24"/>
          <w:szCs w:val="24"/>
          <w:lang w:eastAsia="pl-PL"/>
        </w:rPr>
        <w:t xml:space="preserve">: </w:t>
      </w:r>
      <w:r w:rsidRPr="00C11D08">
        <w:rPr>
          <w:rFonts w:ascii="Times New Roman" w:eastAsia="Calibri" w:hAnsi="Times New Roman" w:cs="Times New Roman"/>
          <w:sz w:val="24"/>
          <w:szCs w:val="24"/>
          <w:lang w:eastAsia="pl-PL"/>
        </w:rPr>
        <w:t>se vor utiliza resurse naturale în cantităţi limitate, iar materialele necesare realizării proiectului vor fi preluate</w:t>
      </w:r>
      <w:r w:rsidRPr="00C61E10">
        <w:rPr>
          <w:rFonts w:ascii="Times New Roman" w:eastAsia="Calibri" w:hAnsi="Times New Roman" w:cs="Times New Roman"/>
          <w:sz w:val="24"/>
          <w:szCs w:val="24"/>
          <w:lang w:eastAsia="pl-PL"/>
        </w:rPr>
        <w:t xml:space="preserve"> de la societăţi autorizate; </w:t>
      </w:r>
    </w:p>
    <w:p w:rsidR="006462E2" w:rsidRPr="006462E2" w:rsidRDefault="006462E2" w:rsidP="006462E2">
      <w:pPr>
        <w:spacing w:after="0" w:line="240" w:lineRule="auto"/>
        <w:jc w:val="both"/>
        <w:rPr>
          <w:rFonts w:ascii="Times New Roman" w:eastAsia="Calibri" w:hAnsi="Times New Roman" w:cs="Times New Roman"/>
          <w:sz w:val="16"/>
          <w:szCs w:val="16"/>
        </w:rPr>
      </w:pPr>
    </w:p>
    <w:p w:rsidR="006065E5" w:rsidRPr="00FA0BC3" w:rsidRDefault="006065E5" w:rsidP="006462E2">
      <w:p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deşeurile generate atât în perioada de execuţie</w:t>
      </w:r>
      <w:r w:rsidRPr="00FA0BC3">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6462E2" w:rsidRPr="006462E2" w:rsidRDefault="006462E2" w:rsidP="006462E2">
      <w:pPr>
        <w:spacing w:after="0" w:line="240" w:lineRule="auto"/>
        <w:jc w:val="both"/>
        <w:rPr>
          <w:rFonts w:ascii="Times New Roman" w:eastAsia="Times New Roman" w:hAnsi="Times New Roman" w:cs="Times New Roman"/>
          <w:sz w:val="16"/>
          <w:szCs w:val="16"/>
          <w:lang w:eastAsia="pl-PL"/>
        </w:rPr>
      </w:pPr>
    </w:p>
    <w:p w:rsidR="006065E5" w:rsidRPr="00FA0BC3" w:rsidRDefault="006065E5" w:rsidP="006462E2">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6462E2" w:rsidRPr="006462E2" w:rsidRDefault="006462E2" w:rsidP="006462E2">
      <w:pPr>
        <w:spacing w:after="0" w:line="240" w:lineRule="auto"/>
        <w:jc w:val="both"/>
        <w:rPr>
          <w:rFonts w:ascii="Times New Roman" w:eastAsia="Calibri" w:hAnsi="Times New Roman" w:cs="Times New Roman"/>
          <w:sz w:val="16"/>
          <w:szCs w:val="16"/>
        </w:rPr>
      </w:pPr>
    </w:p>
    <w:p w:rsidR="006065E5" w:rsidRPr="0017345C" w:rsidRDefault="006065E5" w:rsidP="006462E2">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6462E2" w:rsidRPr="006462E2" w:rsidRDefault="006462E2" w:rsidP="006065E5">
      <w:pPr>
        <w:autoSpaceDE w:val="0"/>
        <w:autoSpaceDN w:val="0"/>
        <w:adjustRightInd w:val="0"/>
        <w:spacing w:after="0" w:line="240" w:lineRule="auto"/>
        <w:jc w:val="both"/>
        <w:rPr>
          <w:rFonts w:ascii="Times New Roman" w:eastAsia="Times New Roman" w:hAnsi="Times New Roman" w:cs="Times New Roman"/>
          <w:b/>
          <w:i/>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6462E2">
        <w:rPr>
          <w:rFonts w:ascii="Times New Roman" w:eastAsia="Times New Roman" w:hAnsi="Times New Roman" w:cs="Times New Roman"/>
          <w:sz w:val="24"/>
          <w:szCs w:val="24"/>
          <w:lang w:eastAsia="pl-PL"/>
        </w:rPr>
        <w:t>21/21.03.2018</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intravilanul </w:t>
      </w:r>
      <w:r w:rsidR="006462E2">
        <w:rPr>
          <w:rFonts w:ascii="Times New Roman" w:eastAsia="Times New Roman" w:hAnsi="Times New Roman" w:cs="Times New Roman"/>
          <w:sz w:val="24"/>
          <w:szCs w:val="24"/>
          <w:lang w:eastAsia="pl-PL"/>
        </w:rPr>
        <w:t>comunei Baleni</w:t>
      </w:r>
      <w:r w:rsidR="0017345C">
        <w:rPr>
          <w:rFonts w:ascii="Times New Roman" w:eastAsia="Times New Roman" w:hAnsi="Times New Roman" w:cs="Times New Roman"/>
          <w:sz w:val="24"/>
          <w:szCs w:val="24"/>
          <w:lang w:eastAsia="pl-PL"/>
        </w:rPr>
        <w:t xml:space="preserve">, proprietate privata a SC </w:t>
      </w:r>
      <w:r w:rsidR="006462E2">
        <w:rPr>
          <w:rFonts w:ascii="Times New Roman" w:eastAsia="Times New Roman" w:hAnsi="Times New Roman" w:cs="Times New Roman"/>
          <w:sz w:val="24"/>
          <w:szCs w:val="24"/>
          <w:lang w:eastAsia="pl-PL"/>
        </w:rPr>
        <w:t>CMC INOVATIV UTILAJ</w:t>
      </w:r>
      <w:r w:rsidR="0017345C">
        <w:rPr>
          <w:rFonts w:ascii="Times New Roman" w:eastAsia="Times New Roman" w:hAnsi="Times New Roman" w:cs="Times New Roman"/>
          <w:sz w:val="24"/>
          <w:szCs w:val="24"/>
          <w:lang w:eastAsia="pl-PL"/>
        </w:rPr>
        <w:t xml:space="preserve"> SRL</w:t>
      </w:r>
      <w:r>
        <w:rPr>
          <w:rFonts w:ascii="Times New Roman" w:eastAsia="Times New Roman" w:hAnsi="Times New Roman" w:cs="Times New Roman"/>
          <w:sz w:val="24"/>
          <w:szCs w:val="24"/>
          <w:lang w:eastAsia="pl-PL"/>
        </w:rPr>
        <w:t xml:space="preserve">; categoria de folosință: </w:t>
      </w:r>
      <w:r w:rsidR="0017345C">
        <w:rPr>
          <w:rFonts w:ascii="Times New Roman" w:eastAsia="Times New Roman" w:hAnsi="Times New Roman" w:cs="Times New Roman"/>
          <w:sz w:val="24"/>
          <w:szCs w:val="24"/>
          <w:lang w:eastAsia="pl-PL"/>
        </w:rPr>
        <w:t xml:space="preserve">teren </w:t>
      </w:r>
      <w:r>
        <w:rPr>
          <w:rFonts w:ascii="Times New Roman" w:eastAsia="Times New Roman" w:hAnsi="Times New Roman" w:cs="Times New Roman"/>
          <w:sz w:val="24"/>
          <w:szCs w:val="24"/>
          <w:lang w:eastAsia="pl-PL"/>
        </w:rPr>
        <w:t>curți-construcții.</w:t>
      </w:r>
      <w:r w:rsidRPr="00FA0BC3">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0A159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0A159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0A159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0A159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0A159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Pr="005035C2" w:rsidRDefault="006065E5" w:rsidP="00606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lastRenderedPageBreak/>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6065E5" w:rsidRPr="00FA0BC3" w:rsidRDefault="006065E5" w:rsidP="006065E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6065E5" w:rsidRPr="00BF5BB6" w:rsidRDefault="006065E5" w:rsidP="006065E5">
      <w:pPr>
        <w:spacing w:after="0" w:line="240" w:lineRule="auto"/>
        <w:ind w:right="-1080"/>
        <w:jc w:val="both"/>
        <w:rPr>
          <w:rFonts w:ascii="Times New Roman" w:eastAsia="Times New Roman" w:hAnsi="Times New Roman" w:cs="Times New Roman"/>
          <w:i/>
          <w:sz w:val="16"/>
          <w:szCs w:val="16"/>
          <w:lang w:eastAsia="ro-RO"/>
        </w:rPr>
      </w:pPr>
    </w:p>
    <w:p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Pr="00C11D08" w:rsidRDefault="006065E5" w:rsidP="000A159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sz w:val="24"/>
          <w:szCs w:val="24"/>
          <w:lang w:eastAsia="ro-RO"/>
        </w:rPr>
      </w:pPr>
      <w:r w:rsidRPr="00C11D08">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C11D08">
        <w:rPr>
          <w:rFonts w:ascii="Times New Roman" w:eastAsia="Times New Roman" w:hAnsi="Times New Roman" w:cs="Times New Roman"/>
          <w:b/>
          <w:sz w:val="24"/>
          <w:szCs w:val="24"/>
          <w:lang w:eastAsia="ro-RO"/>
        </w:rPr>
        <w:t>.</w:t>
      </w:r>
    </w:p>
    <w:p w:rsidR="006065E5" w:rsidRPr="00C11D08" w:rsidRDefault="006065E5" w:rsidP="000A159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sz w:val="24"/>
          <w:szCs w:val="24"/>
          <w:lang w:eastAsia="ro-RO"/>
        </w:rPr>
      </w:pPr>
      <w:r w:rsidRPr="00C11D0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B95529" w:rsidRDefault="00B95529" w:rsidP="000A159D">
      <w:pPr>
        <w:pStyle w:val="ListParagraph"/>
        <w:numPr>
          <w:ilvl w:val="0"/>
          <w:numId w:val="8"/>
        </w:numPr>
        <w:spacing w:after="0" w:line="240" w:lineRule="auto"/>
        <w:jc w:val="both"/>
        <w:rPr>
          <w:rFonts w:ascii="Times New Roman" w:eastAsia="Times New Roman" w:hAnsi="Times New Roman" w:cs="Times New Roman"/>
          <w:sz w:val="24"/>
          <w:szCs w:val="24"/>
          <w:lang w:eastAsia="ro-RO"/>
        </w:rPr>
      </w:pPr>
      <w:r w:rsidRPr="00C11D08">
        <w:rPr>
          <w:rFonts w:ascii="Times New Roman" w:eastAsia="Times New Roman" w:hAnsi="Times New Roman" w:cs="Times New Roman"/>
          <w:b/>
          <w:i/>
          <w:sz w:val="24"/>
          <w:szCs w:val="24"/>
          <w:lang w:eastAsia="ro-RO"/>
        </w:rPr>
        <w:t xml:space="preserve">Lucrările se vor executa cu respectarea condițiilor impuse prin avizele emise de autoritățile precizate in Certificatul de urbanism nr. </w:t>
      </w:r>
      <w:r w:rsidR="00C11D08" w:rsidRPr="00C11D08">
        <w:rPr>
          <w:rFonts w:ascii="Times New Roman" w:eastAsia="Times New Roman" w:hAnsi="Times New Roman" w:cs="Times New Roman"/>
          <w:b/>
          <w:i/>
          <w:sz w:val="24"/>
          <w:szCs w:val="24"/>
          <w:lang w:eastAsia="ro-RO"/>
        </w:rPr>
        <w:t>21</w:t>
      </w:r>
      <w:r w:rsidRPr="00C11D08">
        <w:rPr>
          <w:rFonts w:ascii="Times New Roman" w:eastAsia="Times New Roman" w:hAnsi="Times New Roman" w:cs="Times New Roman"/>
          <w:b/>
          <w:i/>
          <w:sz w:val="24"/>
          <w:szCs w:val="24"/>
          <w:lang w:eastAsia="ro-RO"/>
        </w:rPr>
        <w:t xml:space="preserve"> din </w:t>
      </w:r>
      <w:r w:rsidR="00C11D08" w:rsidRPr="00C11D08">
        <w:rPr>
          <w:rFonts w:ascii="Times New Roman" w:eastAsia="Times New Roman" w:hAnsi="Times New Roman" w:cs="Times New Roman"/>
          <w:b/>
          <w:i/>
          <w:sz w:val="24"/>
          <w:szCs w:val="24"/>
          <w:lang w:eastAsia="ro-RO"/>
        </w:rPr>
        <w:t>21.03</w:t>
      </w:r>
      <w:r w:rsidRPr="00C11D08">
        <w:rPr>
          <w:rFonts w:ascii="Times New Roman" w:eastAsia="Times New Roman" w:hAnsi="Times New Roman" w:cs="Times New Roman"/>
          <w:b/>
          <w:i/>
          <w:sz w:val="24"/>
          <w:szCs w:val="24"/>
          <w:lang w:eastAsia="ro-RO"/>
        </w:rPr>
        <w:t xml:space="preserve">.2018 emis de către </w:t>
      </w:r>
      <w:r w:rsidR="00C11D08" w:rsidRPr="00C11D08">
        <w:rPr>
          <w:rFonts w:ascii="Times New Roman" w:eastAsia="Times New Roman" w:hAnsi="Times New Roman" w:cs="Times New Roman"/>
          <w:b/>
          <w:i/>
          <w:sz w:val="24"/>
          <w:szCs w:val="24"/>
          <w:lang w:eastAsia="ro-RO"/>
        </w:rPr>
        <w:t>Primaria comunei Baleni</w:t>
      </w:r>
      <w:r w:rsidRPr="00C11D08">
        <w:rPr>
          <w:rFonts w:ascii="Times New Roman" w:eastAsia="Times New Roman" w:hAnsi="Times New Roman" w:cs="Times New Roman"/>
          <w:b/>
          <w:i/>
          <w:sz w:val="24"/>
          <w:szCs w:val="24"/>
          <w:lang w:eastAsia="ro-RO"/>
        </w:rPr>
        <w:t>, fără afectarea factorilor de mediu</w:t>
      </w:r>
      <w:r w:rsidRPr="00C772A4">
        <w:rPr>
          <w:rFonts w:ascii="Times New Roman" w:eastAsia="Times New Roman" w:hAnsi="Times New Roman" w:cs="Times New Roman"/>
          <w:sz w:val="24"/>
          <w:szCs w:val="24"/>
          <w:lang w:eastAsia="ro-RO"/>
        </w:rPr>
        <w:t>.</w:t>
      </w:r>
    </w:p>
    <w:p w:rsidR="000B76A2" w:rsidRDefault="000B76A2" w:rsidP="00B95529">
      <w:pPr>
        <w:spacing w:after="0" w:line="240" w:lineRule="auto"/>
        <w:ind w:firstLine="360"/>
        <w:jc w:val="both"/>
        <w:rPr>
          <w:rFonts w:ascii="Times New Roman" w:eastAsia="Times New Roman" w:hAnsi="Times New Roman" w:cs="Times New Roman"/>
          <w:sz w:val="24"/>
          <w:szCs w:val="24"/>
          <w:lang w:eastAsia="ro-RO"/>
        </w:rPr>
      </w:pPr>
    </w:p>
    <w:p w:rsidR="00B95529" w:rsidRPr="00B95529" w:rsidRDefault="00B95529" w:rsidP="00B95529">
      <w:pPr>
        <w:spacing w:after="0" w:line="240" w:lineRule="auto"/>
        <w:ind w:firstLine="360"/>
        <w:jc w:val="both"/>
        <w:rPr>
          <w:rFonts w:ascii="Times New Roman" w:eastAsia="Times New Roman" w:hAnsi="Times New Roman" w:cs="Times New Roman"/>
          <w:sz w:val="24"/>
          <w:szCs w:val="24"/>
          <w:lang w:eastAsia="ro-RO"/>
        </w:rPr>
      </w:pPr>
      <w:r w:rsidRPr="00B95529">
        <w:rPr>
          <w:rFonts w:ascii="Times New Roman" w:eastAsia="Times New Roman" w:hAnsi="Times New Roman" w:cs="Times New Roman"/>
          <w:sz w:val="24"/>
          <w:szCs w:val="24"/>
          <w:lang w:eastAsia="ro-RO"/>
        </w:rPr>
        <w:t xml:space="preserve">De asemenea se vor respecta masurile si conditiile de realizare a proiectului in conformitate cu </w:t>
      </w:r>
      <w:r w:rsidRPr="00B95529">
        <w:rPr>
          <w:rFonts w:ascii="Times New Roman" w:eastAsia="Times New Roman" w:hAnsi="Times New Roman" w:cs="Times New Roman"/>
          <w:b/>
          <w:sz w:val="24"/>
          <w:szCs w:val="24"/>
          <w:lang w:eastAsia="ro-RO"/>
        </w:rPr>
        <w:t xml:space="preserve">Avizul de gospodarire a apelor nr. </w:t>
      </w:r>
      <w:r>
        <w:rPr>
          <w:rFonts w:ascii="Times New Roman" w:eastAsia="Times New Roman" w:hAnsi="Times New Roman" w:cs="Times New Roman"/>
          <w:b/>
          <w:sz w:val="24"/>
          <w:szCs w:val="24"/>
          <w:lang w:eastAsia="ro-RO"/>
        </w:rPr>
        <w:t>28</w:t>
      </w:r>
      <w:r w:rsidRPr="00B95529">
        <w:rPr>
          <w:rFonts w:ascii="Times New Roman" w:eastAsia="Times New Roman" w:hAnsi="Times New Roman" w:cs="Times New Roman"/>
          <w:b/>
          <w:sz w:val="24"/>
          <w:szCs w:val="24"/>
          <w:lang w:eastAsia="ro-RO"/>
        </w:rPr>
        <w:t>/</w:t>
      </w:r>
      <w:r>
        <w:rPr>
          <w:rFonts w:ascii="Times New Roman" w:eastAsia="Times New Roman" w:hAnsi="Times New Roman" w:cs="Times New Roman"/>
          <w:b/>
          <w:sz w:val="24"/>
          <w:szCs w:val="24"/>
          <w:lang w:eastAsia="ro-RO"/>
        </w:rPr>
        <w:t>24.05</w:t>
      </w:r>
      <w:r w:rsidRPr="00B95529">
        <w:rPr>
          <w:rFonts w:ascii="Times New Roman" w:eastAsia="Times New Roman" w:hAnsi="Times New Roman" w:cs="Times New Roman"/>
          <w:b/>
          <w:sz w:val="24"/>
          <w:szCs w:val="24"/>
          <w:lang w:eastAsia="ro-RO"/>
        </w:rPr>
        <w:t>.2019 emis de Administratia Bazinala de Apa Buzau – Ialomita</w:t>
      </w:r>
      <w:r w:rsidRPr="00B95529">
        <w:rPr>
          <w:rFonts w:ascii="Times New Roman" w:eastAsia="Times New Roman" w:hAnsi="Times New Roman" w:cs="Times New Roman"/>
          <w:sz w:val="24"/>
          <w:szCs w:val="24"/>
          <w:lang w:eastAsia="ro-RO"/>
        </w:rPr>
        <w:t xml:space="preserve">, </w:t>
      </w:r>
      <w:r w:rsidRPr="00B95529">
        <w:rPr>
          <w:rFonts w:ascii="Times New Roman" w:eastAsia="Times New Roman" w:hAnsi="Times New Roman" w:cs="Times New Roman"/>
          <w:b/>
          <w:sz w:val="24"/>
          <w:szCs w:val="24"/>
          <w:lang w:eastAsia="ro-RO"/>
        </w:rPr>
        <w:t>Sistemul de Gospodarire a Apelor Dambovita</w:t>
      </w:r>
      <w:r w:rsidRPr="00B95529">
        <w:rPr>
          <w:rFonts w:ascii="Times New Roman" w:eastAsia="Times New Roman" w:hAnsi="Times New Roman" w:cs="Times New Roman"/>
          <w:sz w:val="24"/>
          <w:szCs w:val="24"/>
          <w:lang w:eastAsia="ro-RO"/>
        </w:rPr>
        <w:t>, si anume:</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 xml:space="preserve">Beneficiarul este obligat sa obtina toate avizele, acordurile si autorizatiile prevazute in legislatie inainte de inceperea lucrarilor. </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 xml:space="preserve">Beneficiarul raspunde de realizarea si functionarea corespunzatoare a obiectivului conform prezentului aviz, de urmarirea si prevenirea poluarilor apelor subterane si de suprafata.  </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 xml:space="preserve">Beneficiarul este obligat, in caz de poluare accidentala, sa ia masuri necesare si sa anunte imediat Sistemul de Gospodarire a Apelor Dambovita si Administratia Bazinala de Apa Buzau-Ialomita. </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La executia lucrarilor, se vor respecta strict prevederile documentatiei tehnice pentru obtinerea avizului de gospodarire a apelor.</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In situatia in care se vor modifica datele cuprinse in documentatia tehnica care a stat la baza emiterii prezentului aviz, se va solicita emiterea unui nou aviz de gospodarire a apelor.</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 xml:space="preserve">Poluarea in orice mod a resurselor de apa este interzisa. </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Avizul de gospodarire a apelor este aviz conform si trebuie respectat ca atare de catre beneficiar, proiectant si constuctor</w:t>
      </w:r>
    </w:p>
    <w:p w:rsid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Beneficiarul investitiei îsi asuma responsabilitatea respectarii principiului comunitar „poluatorul plateste" urmand a suporta pe durata constructiei investitiei si cea de functionare a acesteia, cheltuielile pentru realizarea masurilor de prevenire a oricarui tip de poluare accidentala a mediului (aer, apa, sol) în zona de activitate si sa plateasca (sa raspunda financiar, contraventional sau penal, dupa caz) pentru pagubele provocate de poluari accidentale, pentru prejudiciile aduse mediului.</w:t>
      </w:r>
    </w:p>
    <w:p w:rsidR="00B95529"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Conform prevederilor Legii Apelor nr. 107/1996, cu modificarile si completarile ulterioare, nerespectarea prevederilor prezentului aviz de gospodarire a apelor constituie contraventie sau infractiune, dupa caz pedepsindu-se ca atare.</w:t>
      </w:r>
    </w:p>
    <w:p w:rsid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Beneficiarul va incheia contract cu o firma specializata de vidanjare.</w:t>
      </w:r>
    </w:p>
    <w:p w:rsidR="006065E5" w:rsidRPr="00B95529" w:rsidRDefault="00B95529" w:rsidP="000A159D">
      <w:pPr>
        <w:pStyle w:val="ListParagraph"/>
        <w:numPr>
          <w:ilvl w:val="0"/>
          <w:numId w:val="9"/>
        </w:numPr>
        <w:tabs>
          <w:tab w:val="left" w:pos="495"/>
        </w:tabs>
        <w:spacing w:after="0" w:line="240" w:lineRule="auto"/>
        <w:ind w:left="0" w:firstLine="360"/>
        <w:jc w:val="both"/>
        <w:rPr>
          <w:rFonts w:ascii="Times New Roman" w:hAnsi="Times New Roman" w:cs="Times New Roman"/>
          <w:sz w:val="24"/>
          <w:szCs w:val="24"/>
        </w:rPr>
      </w:pPr>
      <w:r w:rsidRPr="00B95529">
        <w:rPr>
          <w:rFonts w:ascii="Times New Roman" w:hAnsi="Times New Roman" w:cs="Times New Roman"/>
          <w:sz w:val="24"/>
          <w:szCs w:val="24"/>
        </w:rPr>
        <w:t>La punerea in exploatare a folosintei de apa, forajul va fi echipat cu aparat de masura si control;</w:t>
      </w:r>
    </w:p>
    <w:p w:rsidR="000B76A2" w:rsidRDefault="000B76A2" w:rsidP="006065E5">
      <w:pPr>
        <w:tabs>
          <w:tab w:val="left" w:pos="1440"/>
        </w:tabs>
        <w:spacing w:after="0" w:line="240" w:lineRule="auto"/>
        <w:jc w:val="both"/>
        <w:rPr>
          <w:rFonts w:ascii="Times New Roman" w:eastAsia="Times New Roman" w:hAnsi="Times New Roman" w:cs="Times New Roman"/>
          <w:b/>
          <w:bCs/>
          <w:sz w:val="24"/>
          <w:szCs w:val="24"/>
          <w:lang w:eastAsia="ro-RO"/>
        </w:rPr>
      </w:pPr>
    </w:p>
    <w:p w:rsidR="000B76A2" w:rsidRDefault="000B76A2" w:rsidP="006065E5">
      <w:pPr>
        <w:tabs>
          <w:tab w:val="left" w:pos="1440"/>
        </w:tabs>
        <w:spacing w:after="0" w:line="240" w:lineRule="auto"/>
        <w:jc w:val="both"/>
        <w:rPr>
          <w:rFonts w:ascii="Times New Roman" w:eastAsia="Times New Roman" w:hAnsi="Times New Roman" w:cs="Times New Roman"/>
          <w:b/>
          <w:bCs/>
          <w:sz w:val="24"/>
          <w:szCs w:val="24"/>
          <w:lang w:eastAsia="ro-RO"/>
        </w:rPr>
      </w:pPr>
    </w:p>
    <w:p w:rsidR="006065E5" w:rsidRPr="00B95529"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B95529">
        <w:rPr>
          <w:rFonts w:ascii="Times New Roman" w:eastAsia="Times New Roman" w:hAnsi="Times New Roman" w:cs="Times New Roman"/>
          <w:b/>
          <w:bCs/>
          <w:sz w:val="24"/>
          <w:szCs w:val="24"/>
          <w:lang w:eastAsia="ro-RO"/>
        </w:rPr>
        <w:lastRenderedPageBreak/>
        <w:t>Pentru  organizarea de şantier:</w:t>
      </w:r>
    </w:p>
    <w:p w:rsidR="000B76A2" w:rsidRPr="00FA0BC3" w:rsidRDefault="000B76A2" w:rsidP="000A159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depozitarea </w:t>
      </w:r>
      <w:r>
        <w:rPr>
          <w:rFonts w:ascii="Times New Roman" w:eastAsia="Times New Roman" w:hAnsi="Times New Roman" w:cs="Times New Roman"/>
          <w:sz w:val="24"/>
          <w:szCs w:val="24"/>
          <w:lang w:eastAsia="ro-RO"/>
        </w:rPr>
        <w:t xml:space="preserve">temporara a </w:t>
      </w:r>
      <w:r w:rsidRPr="00FA0BC3">
        <w:rPr>
          <w:rFonts w:ascii="Times New Roman" w:eastAsia="Times New Roman" w:hAnsi="Times New Roman" w:cs="Times New Roman"/>
          <w:sz w:val="24"/>
          <w:szCs w:val="24"/>
          <w:lang w:eastAsia="ro-RO"/>
        </w:rPr>
        <w:t>materialelor de construcţie şi a deşeurilor rezultate se va face în zone special amenajate fără să afecteze circulaţia în zonă;</w:t>
      </w:r>
      <w:r>
        <w:rPr>
          <w:rFonts w:ascii="Times New Roman" w:eastAsia="Times New Roman" w:hAnsi="Times New Roman" w:cs="Times New Roman"/>
          <w:sz w:val="24"/>
          <w:szCs w:val="24"/>
          <w:lang w:eastAsia="ro-RO"/>
        </w:rPr>
        <w:t xml:space="preserve"> deseurile din constructii, stocate temporar vor fi predate la firme autorizate pentru valorificarea/eliminarea acestora;</w:t>
      </w:r>
    </w:p>
    <w:p w:rsidR="000B76A2" w:rsidRPr="00FA0BC3" w:rsidRDefault="000B76A2" w:rsidP="000A159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0B76A2" w:rsidRPr="00FA0BC3" w:rsidRDefault="000B76A2" w:rsidP="000A159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0B76A2" w:rsidRPr="00FA0BC3" w:rsidRDefault="000B76A2" w:rsidP="000A159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0B76A2" w:rsidRPr="00FA0BC3" w:rsidRDefault="000B76A2" w:rsidP="000A159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0B76A2" w:rsidRPr="00FA0BC3" w:rsidRDefault="000B76A2" w:rsidP="000A159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0B76A2" w:rsidRPr="00917D3C" w:rsidRDefault="000B76A2" w:rsidP="000A159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FA0BC3" w:rsidRDefault="006065E5" w:rsidP="000A159D">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0A159D">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Pr="00FA0BC3" w:rsidRDefault="006065E5" w:rsidP="000A159D">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rsidR="006065E5" w:rsidRPr="00FA0BC3" w:rsidRDefault="006065E5" w:rsidP="000A159D">
      <w:pPr>
        <w:pStyle w:val="ListParagraph"/>
        <w:numPr>
          <w:ilvl w:val="0"/>
          <w:numId w:val="3"/>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sidRPr="00FA0BC3">
        <w:rPr>
          <w:rFonts w:ascii="Times New Roman" w:eastAsia="Times New Roman" w:hAnsi="Times New Roman" w:cs="Times New Roman"/>
          <w:bCs/>
          <w:sz w:val="24"/>
          <w:szCs w:val="24"/>
          <w:lang w:eastAsia="ro-RO"/>
        </w:rPr>
        <w:t xml:space="preserve">Indicatorii de calitate ai apelor uzate evacuate în </w:t>
      </w:r>
      <w:r w:rsidR="000B76A2">
        <w:rPr>
          <w:rFonts w:ascii="Times New Roman" w:eastAsia="Times New Roman" w:hAnsi="Times New Roman" w:cs="Times New Roman"/>
          <w:bCs/>
          <w:sz w:val="24"/>
          <w:szCs w:val="24"/>
          <w:lang w:eastAsia="ro-RO"/>
        </w:rPr>
        <w:t>bazinul vidanjabil</w:t>
      </w:r>
      <w:r w:rsidRPr="00FA0BC3">
        <w:rPr>
          <w:rFonts w:ascii="Times New Roman" w:eastAsia="Times New Roman" w:hAnsi="Times New Roman" w:cs="Times New Roman"/>
          <w:bCs/>
          <w:sz w:val="24"/>
          <w:szCs w:val="24"/>
          <w:lang w:eastAsia="ro-RO"/>
        </w:rPr>
        <w:t xml:space="preserve"> se vor încadra în limitele impuse de NTPA 002/2002.</w:t>
      </w:r>
    </w:p>
    <w:p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6065E5" w:rsidRPr="00FA0BC3" w:rsidRDefault="006065E5" w:rsidP="000A159D">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FA0BC3" w:rsidRDefault="006065E5" w:rsidP="006065E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lang w:eastAsia="ro-RO"/>
        </w:rPr>
        <w:tab/>
        <w:t xml:space="preserve">- </w:t>
      </w:r>
      <w:r w:rsidRPr="00FA0BC3">
        <w:rPr>
          <w:rFonts w:ascii="Times New Roman" w:eastAsia="Times New Roman" w:hAnsi="Times New Roman" w:cs="Times New Roman"/>
          <w:b/>
          <w:bCs/>
          <w:sz w:val="24"/>
          <w:szCs w:val="24"/>
          <w:lang w:eastAsia="ro-RO"/>
        </w:rPr>
        <w:tab/>
      </w:r>
      <w:r w:rsidRPr="00FA0BC3">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ab/>
      </w:r>
      <w:r w:rsidRPr="00FA0BC3">
        <w:rPr>
          <w:rFonts w:ascii="Times New Roman" w:eastAsia="Times New Roman" w:hAnsi="Times New Roman" w:cs="Times New Roman"/>
          <w:b/>
          <w:sz w:val="24"/>
          <w:szCs w:val="24"/>
        </w:rPr>
        <w:t xml:space="preserve">- </w:t>
      </w:r>
      <w:r w:rsidRPr="00FA0BC3">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6065E5" w:rsidRPr="00BF5BB6" w:rsidRDefault="006065E5" w:rsidP="006065E5">
      <w:pPr>
        <w:spacing w:after="0" w:line="240" w:lineRule="auto"/>
        <w:jc w:val="both"/>
        <w:rPr>
          <w:rFonts w:ascii="Times New Roman" w:eastAsia="Times New Roman" w:hAnsi="Times New Roman" w:cs="Times New Roman"/>
          <w:b/>
          <w:bCs/>
          <w:sz w:val="16"/>
          <w:szCs w:val="16"/>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w:t>
      </w:r>
      <w:bookmarkStart w:id="11" w:name="_GoBack"/>
      <w:bookmarkEnd w:id="11"/>
      <w:r w:rsidRPr="00FA0BC3">
        <w:rPr>
          <w:rFonts w:ascii="Times New Roman" w:eastAsia="Times New Roman" w:hAnsi="Times New Roman" w:cs="Times New Roman"/>
          <w:sz w:val="24"/>
          <w:szCs w:val="24"/>
          <w:lang w:eastAsia="ro-RO"/>
        </w:rPr>
        <w:t>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0A159D">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0A159D">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Pr="00FA0BC3" w:rsidRDefault="006065E5" w:rsidP="000A159D">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xml:space="preserve">- </w:t>
      </w:r>
      <w:r w:rsidRPr="00FA0BC3">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6065E5" w:rsidRPr="00917D3C" w:rsidRDefault="006065E5" w:rsidP="006065E5">
      <w:pPr>
        <w:tabs>
          <w:tab w:val="left" w:pos="-720"/>
        </w:tabs>
        <w:suppressAutoHyphens/>
        <w:spacing w:after="0" w:line="240" w:lineRule="auto"/>
        <w:ind w:left="426" w:hanging="426"/>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cu modificările şi completările ulterioare precum şi ale </w:t>
      </w:r>
      <w:r>
        <w:rPr>
          <w:rFonts w:ascii="Times New Roman" w:eastAsia="Times New Roman" w:hAnsi="Times New Roman" w:cs="Times New Roman"/>
          <w:b/>
          <w:bCs/>
          <w:i/>
          <w:iCs/>
          <w:sz w:val="24"/>
          <w:szCs w:val="24"/>
          <w:lang w:eastAsia="ro-RO"/>
        </w:rPr>
        <w:t xml:space="preserve">O.U.G. nr. 68/2016 pentru modificarea și completarea </w:t>
      </w:r>
      <w:r w:rsidRPr="00FA0BC3">
        <w:rPr>
          <w:rFonts w:ascii="Times New Roman" w:eastAsia="Times New Roman" w:hAnsi="Times New Roman" w:cs="Times New Roman"/>
          <w:b/>
          <w:bCs/>
          <w:i/>
          <w:iCs/>
          <w:sz w:val="24"/>
          <w:szCs w:val="24"/>
          <w:lang w:eastAsia="ro-RO"/>
        </w:rPr>
        <w:t>Legii nr. 211/2011 privind regimul deşeurilor</w:t>
      </w:r>
      <w:r w:rsidRPr="00FA0BC3">
        <w:rPr>
          <w:rFonts w:ascii="Times New Roman" w:eastAsia="Times New Roman" w:hAnsi="Times New Roman" w:cs="Times New Roman"/>
          <w:i/>
          <w:iCs/>
          <w:sz w:val="24"/>
          <w:szCs w:val="24"/>
          <w:lang w:eastAsia="ro-RO"/>
        </w:rPr>
        <w:t>.</w:t>
      </w:r>
      <w:r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19" w:name="do|ax5^I|pa42"/>
      <w:bookmarkEnd w:id="19"/>
    </w:p>
    <w:p w:rsidR="006959BE" w:rsidRPr="00FA0BC3" w:rsidRDefault="006959BE" w:rsidP="00E14E3B">
      <w:pPr>
        <w:spacing w:after="0" w:line="240" w:lineRule="auto"/>
        <w:jc w:val="center"/>
        <w:rPr>
          <w:rFonts w:ascii="Times New Roman" w:hAnsi="Times New Roman" w:cs="Times New Roman"/>
          <w:b/>
          <w:sz w:val="24"/>
          <w:szCs w:val="24"/>
        </w:rPr>
      </w:pPr>
      <w:r w:rsidRPr="00FA0BC3">
        <w:rPr>
          <w:rFonts w:ascii="Times New Roman" w:hAnsi="Times New Roman" w:cs="Times New Roman"/>
          <w:b/>
          <w:sz w:val="24"/>
          <w:szCs w:val="24"/>
        </w:rPr>
        <w:t>DIRECTOR EXECUTIV</w:t>
      </w:r>
      <w:r w:rsidRPr="00FA0BC3">
        <w:rPr>
          <w:rFonts w:ascii="Times New Roman" w:hAnsi="Times New Roman" w:cs="Times New Roman"/>
          <w:sz w:val="24"/>
          <w:szCs w:val="24"/>
        </w:rPr>
        <w:t>,</w:t>
      </w:r>
    </w:p>
    <w:p w:rsidR="006959BE" w:rsidRPr="00FA0BC3" w:rsidRDefault="0080663A" w:rsidP="00D7402F">
      <w:pPr>
        <w:spacing w:after="0" w:line="240" w:lineRule="auto"/>
        <w:jc w:val="center"/>
        <w:rPr>
          <w:rFonts w:ascii="Times New Roman" w:hAnsi="Times New Roman" w:cs="Times New Roman"/>
          <w:b/>
          <w:sz w:val="24"/>
          <w:szCs w:val="24"/>
        </w:rPr>
      </w:pPr>
      <w:r w:rsidRPr="00FA0BC3">
        <w:rPr>
          <w:rFonts w:ascii="Times New Roman" w:hAnsi="Times New Roman" w:cs="Times New Roman"/>
          <w:b/>
          <w:sz w:val="24"/>
          <w:szCs w:val="24"/>
        </w:rPr>
        <w:t>Mircea NISTOR</w:t>
      </w:r>
    </w:p>
    <w:p w:rsidR="006959BE" w:rsidRPr="00FA0BC3" w:rsidRDefault="006959BE" w:rsidP="00D7402F">
      <w:pPr>
        <w:spacing w:after="0" w:line="240" w:lineRule="auto"/>
        <w:jc w:val="center"/>
        <w:rPr>
          <w:rFonts w:ascii="Times New Roman" w:hAnsi="Times New Roman" w:cs="Times New Roman"/>
          <w:sz w:val="24"/>
          <w:szCs w:val="24"/>
        </w:rPr>
      </w:pPr>
    </w:p>
    <w:p w:rsidR="006959BE" w:rsidRPr="00FA0BC3" w:rsidRDefault="006959BE" w:rsidP="00D7402F">
      <w:pPr>
        <w:spacing w:after="0" w:line="240" w:lineRule="auto"/>
        <w:jc w:val="both"/>
        <w:rPr>
          <w:rFonts w:ascii="Times New Roman" w:hAnsi="Times New Roman" w:cs="Times New Roman"/>
          <w:sz w:val="24"/>
          <w:szCs w:val="24"/>
        </w:rPr>
      </w:pPr>
    </w:p>
    <w:p w:rsidR="006959BE" w:rsidRPr="00FA0BC3" w:rsidRDefault="006959BE" w:rsidP="00D7402F">
      <w:pPr>
        <w:spacing w:after="0" w:line="240" w:lineRule="auto"/>
        <w:jc w:val="both"/>
        <w:rPr>
          <w:rFonts w:ascii="Times New Roman" w:hAnsi="Times New Roman" w:cs="Times New Roman"/>
          <w:b/>
          <w:sz w:val="24"/>
          <w:szCs w:val="24"/>
        </w:rPr>
      </w:pPr>
    </w:p>
    <w:p w:rsidR="006C1BBA" w:rsidRPr="00FA0BC3" w:rsidRDefault="006C1BBA" w:rsidP="0080663A">
      <w:pPr>
        <w:spacing w:after="0" w:line="240" w:lineRule="auto"/>
        <w:jc w:val="both"/>
        <w:rPr>
          <w:rFonts w:ascii="Times New Roman" w:hAnsi="Times New Roman" w:cs="Times New Roman"/>
          <w:b/>
          <w:sz w:val="24"/>
          <w:szCs w:val="24"/>
        </w:rPr>
      </w:pPr>
    </w:p>
    <w:p w:rsidR="0080663A" w:rsidRPr="00FA0BC3" w:rsidRDefault="006959BE" w:rsidP="0080663A">
      <w:pPr>
        <w:spacing w:after="0" w:line="240" w:lineRule="auto"/>
        <w:jc w:val="both"/>
        <w:rPr>
          <w:rFonts w:ascii="Times New Roman" w:hAnsi="Times New Roman" w:cs="Times New Roman"/>
          <w:b/>
          <w:sz w:val="24"/>
          <w:szCs w:val="24"/>
        </w:rPr>
      </w:pPr>
      <w:r w:rsidRPr="00FA0BC3">
        <w:rPr>
          <w:rFonts w:ascii="Times New Roman" w:hAnsi="Times New Roman" w:cs="Times New Roman"/>
          <w:b/>
          <w:sz w:val="24"/>
          <w:szCs w:val="24"/>
        </w:rPr>
        <w:t>Șef Serviciu Avize</w:t>
      </w:r>
      <w:r w:rsidRPr="00FA0BC3">
        <w:rPr>
          <w:rFonts w:ascii="Times New Roman" w:hAnsi="Times New Roman" w:cs="Times New Roman"/>
          <w:sz w:val="24"/>
          <w:szCs w:val="24"/>
        </w:rPr>
        <w:t>,</w:t>
      </w:r>
      <w:r w:rsidRPr="00FA0BC3">
        <w:rPr>
          <w:rFonts w:ascii="Times New Roman" w:hAnsi="Times New Roman" w:cs="Times New Roman"/>
          <w:b/>
          <w:sz w:val="24"/>
          <w:szCs w:val="24"/>
        </w:rPr>
        <w:t xml:space="preserve"> Acorduri</w:t>
      </w:r>
      <w:r w:rsidRPr="00FA0BC3">
        <w:rPr>
          <w:rFonts w:ascii="Times New Roman" w:hAnsi="Times New Roman" w:cs="Times New Roman"/>
          <w:sz w:val="24"/>
          <w:szCs w:val="24"/>
        </w:rPr>
        <w:t>,</w:t>
      </w:r>
      <w:r w:rsidRPr="00FA0BC3">
        <w:rPr>
          <w:rFonts w:ascii="Times New Roman" w:hAnsi="Times New Roman" w:cs="Times New Roman"/>
          <w:b/>
          <w:sz w:val="24"/>
          <w:szCs w:val="24"/>
        </w:rPr>
        <w:t xml:space="preserve"> Autorizații</w:t>
      </w:r>
      <w:r w:rsidRPr="00FA0BC3">
        <w:rPr>
          <w:rFonts w:ascii="Times New Roman" w:hAnsi="Times New Roman" w:cs="Times New Roman"/>
          <w:sz w:val="24"/>
          <w:szCs w:val="24"/>
        </w:rPr>
        <w:t>,</w:t>
      </w:r>
    </w:p>
    <w:p w:rsidR="006959BE" w:rsidRPr="00917D3C" w:rsidRDefault="0080663A" w:rsidP="0080663A">
      <w:pPr>
        <w:spacing w:after="0" w:line="240" w:lineRule="auto"/>
        <w:ind w:firstLine="708"/>
        <w:jc w:val="both"/>
        <w:rPr>
          <w:rFonts w:ascii="Times New Roman" w:hAnsi="Times New Roman" w:cs="Times New Roman"/>
          <w:b/>
          <w:sz w:val="24"/>
          <w:szCs w:val="24"/>
        </w:rPr>
      </w:pPr>
      <w:r w:rsidRPr="00FA0BC3">
        <w:rPr>
          <w:rFonts w:ascii="Times New Roman" w:hAnsi="Times New Roman" w:cs="Times New Roman"/>
          <w:b/>
          <w:sz w:val="24"/>
          <w:szCs w:val="24"/>
        </w:rPr>
        <w:t xml:space="preserve">      Maria MORCOAȘE</w:t>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sidRPr="00FA0BC3">
        <w:rPr>
          <w:rFonts w:ascii="Times New Roman" w:hAnsi="Times New Roman" w:cs="Times New Roman"/>
          <w:b/>
          <w:sz w:val="24"/>
          <w:szCs w:val="24"/>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2752F2" w:rsidRPr="00917D3C">
        <w:rPr>
          <w:rFonts w:ascii="Times New Roman" w:hAnsi="Times New Roman" w:cs="Times New Roman"/>
          <w:b/>
          <w:sz w:val="24"/>
          <w:szCs w:val="24"/>
        </w:rPr>
        <w:t xml:space="preserve">  </w:t>
      </w:r>
      <w:r w:rsidRPr="00917D3C">
        <w:rPr>
          <w:rFonts w:ascii="Times New Roman" w:hAnsi="Times New Roman" w:cs="Times New Roman"/>
          <w:b/>
          <w:sz w:val="24"/>
          <w:szCs w:val="24"/>
        </w:rPr>
        <w:t xml:space="preserve"> </w:t>
      </w:r>
      <w:r w:rsidR="006959BE" w:rsidRPr="00917D3C">
        <w:rPr>
          <w:rFonts w:ascii="Times New Roman" w:hAnsi="Times New Roman" w:cs="Times New Roman"/>
          <w:sz w:val="24"/>
          <w:szCs w:val="24"/>
        </w:rPr>
        <w:t xml:space="preserve">Întocmit,     </w:t>
      </w:r>
    </w:p>
    <w:p w:rsidR="006959BE" w:rsidRPr="00917D3C" w:rsidRDefault="006959BE" w:rsidP="002752F2">
      <w:pPr>
        <w:spacing w:after="0" w:line="240" w:lineRule="auto"/>
        <w:ind w:left="4248" w:firstLine="708"/>
        <w:jc w:val="right"/>
        <w:rPr>
          <w:rFonts w:ascii="Times New Roman" w:hAnsi="Times New Roman" w:cs="Times New Roman"/>
          <w:sz w:val="24"/>
          <w:szCs w:val="24"/>
        </w:rPr>
      </w:pPr>
      <w:r w:rsidRPr="00917D3C">
        <w:rPr>
          <w:rFonts w:ascii="Times New Roman" w:hAnsi="Times New Roman" w:cs="Times New Roman"/>
          <w:sz w:val="24"/>
          <w:szCs w:val="24"/>
        </w:rPr>
        <w:t xml:space="preserve">                          consilier Florian</w:t>
      </w:r>
      <w:r w:rsidRPr="00917D3C">
        <w:rPr>
          <w:rFonts w:ascii="Times New Roman" w:hAnsi="Times New Roman" w:cs="Times New Roman"/>
          <w:b/>
          <w:sz w:val="24"/>
          <w:szCs w:val="24"/>
        </w:rPr>
        <w:t xml:space="preserve"> STĂNCESCU</w:t>
      </w:r>
    </w:p>
    <w:p w:rsidR="00DC6F82" w:rsidRPr="0080663A" w:rsidRDefault="00DC6F82" w:rsidP="00D7402F">
      <w:pPr>
        <w:spacing w:after="0" w:line="240" w:lineRule="auto"/>
        <w:rPr>
          <w:rFonts w:ascii="Times New Roman" w:hAnsi="Times New Roman" w:cs="Times New Roman"/>
          <w:sz w:val="26"/>
          <w:szCs w:val="26"/>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B36897">
      <w:footerReference w:type="default" r:id="rId19"/>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9D" w:rsidRDefault="000A159D" w:rsidP="00EE5AEC">
      <w:pPr>
        <w:spacing w:after="0" w:line="240" w:lineRule="auto"/>
      </w:pPr>
      <w:r>
        <w:separator/>
      </w:r>
    </w:p>
  </w:endnote>
  <w:endnote w:type="continuationSeparator" w:id="0">
    <w:p w:rsidR="000A159D" w:rsidRDefault="000A159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6C" w:rsidRDefault="007B666C" w:rsidP="00051258">
    <w:pPr>
      <w:pStyle w:val="Footer"/>
      <w:jc w:val="right"/>
    </w:pPr>
    <w:r>
      <w:rPr>
        <w:noProof/>
        <w:lang w:eastAsia="ro-RO"/>
      </w:rPr>
      <w:drawing>
        <wp:inline distT="0" distB="0" distL="0" distR="0" wp14:anchorId="20AA9B2D" wp14:editId="4C0FC2D9">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fldChar w:fldCharType="begin"/>
    </w:r>
    <w:r>
      <w:instrText>PAGE   \* MERGEFORMAT</w:instrText>
    </w:r>
    <w:r>
      <w:fldChar w:fldCharType="separate"/>
    </w:r>
    <w:r w:rsidR="00B85EB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9D" w:rsidRDefault="000A159D" w:rsidP="00EE5AEC">
      <w:pPr>
        <w:spacing w:after="0" w:line="240" w:lineRule="auto"/>
      </w:pPr>
      <w:r>
        <w:separator/>
      </w:r>
    </w:p>
  </w:footnote>
  <w:footnote w:type="continuationSeparator" w:id="0">
    <w:p w:rsidR="000A159D" w:rsidRDefault="000A159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8C4B10A"/>
    <w:lvl w:ilvl="0">
      <w:start w:val="1"/>
      <w:numFmt w:val="bullet"/>
      <w:pStyle w:val="NormalBullet"/>
      <w:lvlText w:val="−"/>
      <w:lvlJc w:val="left"/>
      <w:pPr>
        <w:ind w:left="720" w:hanging="360"/>
      </w:pPr>
      <w:rPr>
        <w:rFonts w:ascii="Arial Narrow" w:hAnsi="Arial Narrow" w:hint="default"/>
        <w:color w:val="auto"/>
      </w:rPr>
    </w:lvl>
    <w:lvl w:ilvl="1">
      <w:start w:val="1"/>
      <w:numFmt w:val="bullet"/>
      <w:lvlText w:val="−"/>
      <w:lvlJc w:val="left"/>
      <w:pPr>
        <w:tabs>
          <w:tab w:val="num" w:pos="1080"/>
        </w:tabs>
        <w:ind w:left="1080" w:hanging="360"/>
      </w:pPr>
      <w:rPr>
        <w:rFonts w:ascii="Arial Narrow" w:hAnsi="Arial Narrow" w:hint="default"/>
      </w:rPr>
    </w:lvl>
    <w:lvl w:ilvl="2">
      <w:start w:val="1"/>
      <w:numFmt w:val="bullet"/>
      <w:lvlText w:val="−"/>
      <w:lvlJc w:val="left"/>
      <w:pPr>
        <w:tabs>
          <w:tab w:val="num" w:pos="1440"/>
        </w:tabs>
        <w:ind w:left="1440" w:hanging="360"/>
      </w:pPr>
      <w:rPr>
        <w:rFonts w:ascii="Arial" w:hAnsi="Aria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D6A24"/>
    <w:multiLevelType w:val="hybridMultilevel"/>
    <w:tmpl w:val="85707BA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E2DE7"/>
    <w:multiLevelType w:val="hybridMultilevel"/>
    <w:tmpl w:val="BE3A3206"/>
    <w:lvl w:ilvl="0" w:tplc="E11A32F8">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5AB80A1A"/>
    <w:multiLevelType w:val="hybridMultilevel"/>
    <w:tmpl w:val="F7E258CE"/>
    <w:lvl w:ilvl="0" w:tplc="45C02F32">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6"/>
  </w:num>
  <w:num w:numId="8">
    <w:abstractNumId w:val="7"/>
  </w:num>
  <w:num w:numId="9">
    <w:abstractNumId w:val="2"/>
  </w:num>
  <w:num w:numId="10">
    <w:abstractNumId w:val="10"/>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74281"/>
    <w:rsid w:val="00095AC6"/>
    <w:rsid w:val="00095BEA"/>
    <w:rsid w:val="000A159D"/>
    <w:rsid w:val="000A2E73"/>
    <w:rsid w:val="000B76A2"/>
    <w:rsid w:val="000D35A8"/>
    <w:rsid w:val="000E5E8F"/>
    <w:rsid w:val="000F0C76"/>
    <w:rsid w:val="00102243"/>
    <w:rsid w:val="001057FC"/>
    <w:rsid w:val="00144DDF"/>
    <w:rsid w:val="00167D80"/>
    <w:rsid w:val="00171A29"/>
    <w:rsid w:val="00172764"/>
    <w:rsid w:val="0017345C"/>
    <w:rsid w:val="00180DB7"/>
    <w:rsid w:val="001974A8"/>
    <w:rsid w:val="00197EB4"/>
    <w:rsid w:val="001A24D9"/>
    <w:rsid w:val="001A4826"/>
    <w:rsid w:val="001B4690"/>
    <w:rsid w:val="001C476C"/>
    <w:rsid w:val="001D58C8"/>
    <w:rsid w:val="001D5C27"/>
    <w:rsid w:val="001E678F"/>
    <w:rsid w:val="001F3B49"/>
    <w:rsid w:val="001F65BD"/>
    <w:rsid w:val="00207D2B"/>
    <w:rsid w:val="002133C9"/>
    <w:rsid w:val="002176A0"/>
    <w:rsid w:val="00222838"/>
    <w:rsid w:val="0024580B"/>
    <w:rsid w:val="00273D20"/>
    <w:rsid w:val="002752F2"/>
    <w:rsid w:val="002A40D5"/>
    <w:rsid w:val="002A507E"/>
    <w:rsid w:val="002B7699"/>
    <w:rsid w:val="002C64DC"/>
    <w:rsid w:val="002C7ADD"/>
    <w:rsid w:val="002D03E4"/>
    <w:rsid w:val="002E2C5D"/>
    <w:rsid w:val="003019A2"/>
    <w:rsid w:val="00340E23"/>
    <w:rsid w:val="00351752"/>
    <w:rsid w:val="00352C3C"/>
    <w:rsid w:val="00360E57"/>
    <w:rsid w:val="0036379B"/>
    <w:rsid w:val="003970F1"/>
    <w:rsid w:val="003A7E0E"/>
    <w:rsid w:val="003B2BF5"/>
    <w:rsid w:val="003B482C"/>
    <w:rsid w:val="003B4D93"/>
    <w:rsid w:val="0040438F"/>
    <w:rsid w:val="00404666"/>
    <w:rsid w:val="00416695"/>
    <w:rsid w:val="0042202A"/>
    <w:rsid w:val="00424209"/>
    <w:rsid w:val="0044475A"/>
    <w:rsid w:val="00462B27"/>
    <w:rsid w:val="004A1535"/>
    <w:rsid w:val="004A1B57"/>
    <w:rsid w:val="004A3AB9"/>
    <w:rsid w:val="004A3FDA"/>
    <w:rsid w:val="004A4567"/>
    <w:rsid w:val="004B6303"/>
    <w:rsid w:val="004F010B"/>
    <w:rsid w:val="004F495D"/>
    <w:rsid w:val="005035C2"/>
    <w:rsid w:val="00512E17"/>
    <w:rsid w:val="0053048D"/>
    <w:rsid w:val="00532311"/>
    <w:rsid w:val="00570B71"/>
    <w:rsid w:val="005815FE"/>
    <w:rsid w:val="00590C8D"/>
    <w:rsid w:val="00591CEB"/>
    <w:rsid w:val="00593D2C"/>
    <w:rsid w:val="00594BEC"/>
    <w:rsid w:val="005A0946"/>
    <w:rsid w:val="005A5E3E"/>
    <w:rsid w:val="005D619C"/>
    <w:rsid w:val="005F0B46"/>
    <w:rsid w:val="005F67FF"/>
    <w:rsid w:val="005F6ED3"/>
    <w:rsid w:val="005F726C"/>
    <w:rsid w:val="00605A3F"/>
    <w:rsid w:val="006065E5"/>
    <w:rsid w:val="00612BD1"/>
    <w:rsid w:val="006172C2"/>
    <w:rsid w:val="006206C3"/>
    <w:rsid w:val="00641AB8"/>
    <w:rsid w:val="00644DD0"/>
    <w:rsid w:val="006462E2"/>
    <w:rsid w:val="00660EB2"/>
    <w:rsid w:val="00680B05"/>
    <w:rsid w:val="0069415C"/>
    <w:rsid w:val="006959BE"/>
    <w:rsid w:val="006C1BBA"/>
    <w:rsid w:val="006D7856"/>
    <w:rsid w:val="006F065F"/>
    <w:rsid w:val="007058A6"/>
    <w:rsid w:val="0071041C"/>
    <w:rsid w:val="00711EDB"/>
    <w:rsid w:val="00722BE2"/>
    <w:rsid w:val="007449D7"/>
    <w:rsid w:val="00745281"/>
    <w:rsid w:val="00750BE3"/>
    <w:rsid w:val="007516E9"/>
    <w:rsid w:val="007626A4"/>
    <w:rsid w:val="00762CBA"/>
    <w:rsid w:val="00764DAC"/>
    <w:rsid w:val="00791330"/>
    <w:rsid w:val="007A2B7A"/>
    <w:rsid w:val="007A4B5D"/>
    <w:rsid w:val="007A567D"/>
    <w:rsid w:val="007B0BB5"/>
    <w:rsid w:val="007B666C"/>
    <w:rsid w:val="007C3819"/>
    <w:rsid w:val="007D630E"/>
    <w:rsid w:val="007F1F7B"/>
    <w:rsid w:val="0080663A"/>
    <w:rsid w:val="00834097"/>
    <w:rsid w:val="00837B75"/>
    <w:rsid w:val="008510A7"/>
    <w:rsid w:val="00852BE9"/>
    <w:rsid w:val="00864CCB"/>
    <w:rsid w:val="0086539D"/>
    <w:rsid w:val="008B210D"/>
    <w:rsid w:val="008C47E7"/>
    <w:rsid w:val="009018D7"/>
    <w:rsid w:val="00912F44"/>
    <w:rsid w:val="009167CA"/>
    <w:rsid w:val="00917D3C"/>
    <w:rsid w:val="00937BE6"/>
    <w:rsid w:val="00971AF8"/>
    <w:rsid w:val="009A0064"/>
    <w:rsid w:val="009A7CB8"/>
    <w:rsid w:val="009D477B"/>
    <w:rsid w:val="00A10BDF"/>
    <w:rsid w:val="00A25301"/>
    <w:rsid w:val="00A277BC"/>
    <w:rsid w:val="00A5101E"/>
    <w:rsid w:val="00A51953"/>
    <w:rsid w:val="00A56D12"/>
    <w:rsid w:val="00A57600"/>
    <w:rsid w:val="00A6161A"/>
    <w:rsid w:val="00A647D3"/>
    <w:rsid w:val="00A67E94"/>
    <w:rsid w:val="00A700D2"/>
    <w:rsid w:val="00A75AC2"/>
    <w:rsid w:val="00A77875"/>
    <w:rsid w:val="00AA31AC"/>
    <w:rsid w:val="00AB4990"/>
    <w:rsid w:val="00AD5885"/>
    <w:rsid w:val="00AE1F9C"/>
    <w:rsid w:val="00AF736A"/>
    <w:rsid w:val="00B169FF"/>
    <w:rsid w:val="00B36897"/>
    <w:rsid w:val="00B77FDD"/>
    <w:rsid w:val="00B85EBB"/>
    <w:rsid w:val="00B95529"/>
    <w:rsid w:val="00B96B24"/>
    <w:rsid w:val="00BB01A7"/>
    <w:rsid w:val="00BB1E01"/>
    <w:rsid w:val="00BB2BD0"/>
    <w:rsid w:val="00BD4BFF"/>
    <w:rsid w:val="00BD7C3A"/>
    <w:rsid w:val="00BE0687"/>
    <w:rsid w:val="00BE238B"/>
    <w:rsid w:val="00BE3395"/>
    <w:rsid w:val="00BF5BB6"/>
    <w:rsid w:val="00C025D0"/>
    <w:rsid w:val="00C11D08"/>
    <w:rsid w:val="00C14094"/>
    <w:rsid w:val="00C36162"/>
    <w:rsid w:val="00C51029"/>
    <w:rsid w:val="00C61E10"/>
    <w:rsid w:val="00C76160"/>
    <w:rsid w:val="00C761CC"/>
    <w:rsid w:val="00C92154"/>
    <w:rsid w:val="00CB165A"/>
    <w:rsid w:val="00CD145B"/>
    <w:rsid w:val="00CD50D4"/>
    <w:rsid w:val="00D23EEB"/>
    <w:rsid w:val="00D34D4D"/>
    <w:rsid w:val="00D42C36"/>
    <w:rsid w:val="00D52D6D"/>
    <w:rsid w:val="00D55126"/>
    <w:rsid w:val="00D6555F"/>
    <w:rsid w:val="00D65E7E"/>
    <w:rsid w:val="00D7402F"/>
    <w:rsid w:val="00D7690A"/>
    <w:rsid w:val="00D80391"/>
    <w:rsid w:val="00D85488"/>
    <w:rsid w:val="00D96D00"/>
    <w:rsid w:val="00DB26C9"/>
    <w:rsid w:val="00DC6F82"/>
    <w:rsid w:val="00DE3A94"/>
    <w:rsid w:val="00DF2AC4"/>
    <w:rsid w:val="00E03D06"/>
    <w:rsid w:val="00E14E3B"/>
    <w:rsid w:val="00E36E1E"/>
    <w:rsid w:val="00E45F4C"/>
    <w:rsid w:val="00E51181"/>
    <w:rsid w:val="00E51DE7"/>
    <w:rsid w:val="00E53CDC"/>
    <w:rsid w:val="00E6529F"/>
    <w:rsid w:val="00E91709"/>
    <w:rsid w:val="00EB4F82"/>
    <w:rsid w:val="00ED2387"/>
    <w:rsid w:val="00EE3CE8"/>
    <w:rsid w:val="00EE4AB2"/>
    <w:rsid w:val="00EE5AEC"/>
    <w:rsid w:val="00EF064F"/>
    <w:rsid w:val="00F07805"/>
    <w:rsid w:val="00F17E0F"/>
    <w:rsid w:val="00F37811"/>
    <w:rsid w:val="00F44C16"/>
    <w:rsid w:val="00F4782D"/>
    <w:rsid w:val="00F53EFD"/>
    <w:rsid w:val="00F64742"/>
    <w:rsid w:val="00F72054"/>
    <w:rsid w:val="00F86065"/>
    <w:rsid w:val="00F86A3F"/>
    <w:rsid w:val="00F978A2"/>
    <w:rsid w:val="00FA0BC3"/>
    <w:rsid w:val="00FA22C5"/>
    <w:rsid w:val="00FA7571"/>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75CE9"/>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Indentcorptext31">
    <w:name w:val="Indent corp text 31"/>
    <w:basedOn w:val="Normal"/>
    <w:rsid w:val="00C11D08"/>
    <w:pPr>
      <w:widowControl w:val="0"/>
      <w:tabs>
        <w:tab w:val="left" w:pos="567"/>
      </w:tabs>
      <w:suppressAutoHyphens/>
      <w:overflowPunct w:val="0"/>
      <w:autoSpaceDE w:val="0"/>
      <w:autoSpaceDN w:val="0"/>
      <w:adjustRightInd w:val="0"/>
      <w:spacing w:after="0" w:line="240" w:lineRule="auto"/>
      <w:ind w:firstLine="578"/>
      <w:textAlignment w:val="baseline"/>
    </w:pPr>
    <w:rPr>
      <w:rFonts w:ascii="Times New Roman" w:eastAsia="Times New Roman" w:hAnsi="Times New Roman" w:cs="Times New Roman"/>
      <w:color w:val="000000"/>
      <w:sz w:val="24"/>
      <w:szCs w:val="20"/>
      <w:lang w:val="en-GB"/>
    </w:rPr>
  </w:style>
  <w:style w:type="paragraph" w:customStyle="1" w:styleId="NormalBullet">
    <w:name w:val="Normal_Bullet"/>
    <w:basedOn w:val="Normal"/>
    <w:qFormat/>
    <w:rsid w:val="00C11D08"/>
    <w:pPr>
      <w:numPr>
        <w:numId w:val="12"/>
      </w:numPr>
      <w:suppressAutoHyphens/>
      <w:autoSpaceDE w:val="0"/>
      <w:spacing w:after="0" w:line="200" w:lineRule="atLeast"/>
      <w:jc w:val="both"/>
    </w:pPr>
    <w:rPr>
      <w:rFonts w:ascii="Arial Narrow" w:eastAsia="Lucida Sans Unicode" w:hAnsi="Arial Narrow" w:cs="Arial"/>
      <w:bCs/>
      <w:iCs/>
      <w:kern w:val="22"/>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TotalTime>
  <Pages>7</Pages>
  <Words>3169</Words>
  <Characters>18382</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51</cp:revision>
  <cp:lastPrinted>2019-02-19T06:20:00Z</cp:lastPrinted>
  <dcterms:created xsi:type="dcterms:W3CDTF">2015-01-08T11:09:00Z</dcterms:created>
  <dcterms:modified xsi:type="dcterms:W3CDTF">2019-06-04T08:39:00Z</dcterms:modified>
</cp:coreProperties>
</file>