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5E018C"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2892863" r:id="rId9"/>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067D8" w:rsidP="00C61E10">
      <w:pPr>
        <w:suppressAutoHyphens/>
        <w:spacing w:after="0" w:line="240" w:lineRule="auto"/>
        <w:jc w:val="center"/>
        <w:rPr>
          <w:rFonts w:ascii="Times New Roman" w:eastAsia="Times New Roman" w:hAnsi="Times New Roman" w:cs="Times New Roman"/>
          <w:b/>
          <w:sz w:val="24"/>
          <w:szCs w:val="24"/>
          <w:lang w:eastAsia="ro-RO"/>
        </w:rPr>
      </w:pPr>
      <w:r w:rsidRPr="00A067D8">
        <w:rPr>
          <w:rFonts w:ascii="Times New Roman" w:hAnsi="Times New Roman" w:cs="Times New Roman"/>
          <w:b/>
          <w:sz w:val="24"/>
          <w:szCs w:val="24"/>
        </w:rPr>
        <w:t xml:space="preserve">  PROIECT</w:t>
      </w:r>
      <w:r>
        <w:t xml:space="preserve">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DE ÎNCADRARE</w:t>
      </w:r>
    </w:p>
    <w:p w:rsidR="00A6505B" w:rsidRDefault="00246A68"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20.06.2019</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9B0EEF"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9B0EEF">
        <w:rPr>
          <w:rStyle w:val="tpa"/>
          <w:rFonts w:ascii="Times New Roman" w:hAnsi="Times New Roman" w:cs="Times New Roman"/>
          <w:color w:val="000000"/>
          <w:sz w:val="24"/>
          <w:szCs w:val="24"/>
        </w:rPr>
        <w:t xml:space="preserve">Ca urmare a solicitării de emitere a acordului de mediu adresate de </w:t>
      </w:r>
      <w:r w:rsidR="00246A68" w:rsidRPr="009B0EEF">
        <w:rPr>
          <w:rStyle w:val="tpa1"/>
          <w:rFonts w:ascii="Times New Roman" w:hAnsi="Times New Roman" w:cs="Times New Roman"/>
          <w:b/>
          <w:sz w:val="24"/>
          <w:szCs w:val="24"/>
        </w:rPr>
        <w:t xml:space="preserve">LIDL IMOBILIARE ROMANIA MANAGEMENT </w:t>
      </w:r>
      <w:r w:rsidR="00FF6DFE" w:rsidRPr="009B0EEF">
        <w:rPr>
          <w:rStyle w:val="tpa1"/>
          <w:rFonts w:ascii="Times New Roman" w:hAnsi="Times New Roman" w:cs="Times New Roman"/>
          <w:b/>
          <w:sz w:val="24"/>
          <w:szCs w:val="24"/>
        </w:rPr>
        <w:t>SOCIETATE ÎN COMANDITĂ</w:t>
      </w:r>
      <w:r w:rsidR="00BE238B" w:rsidRPr="009B0EEF">
        <w:rPr>
          <w:rStyle w:val="tpa1"/>
          <w:rFonts w:ascii="Times New Roman" w:hAnsi="Times New Roman" w:cs="Times New Roman"/>
          <w:b/>
          <w:sz w:val="24"/>
          <w:szCs w:val="24"/>
        </w:rPr>
        <w:t xml:space="preserve">,  </w:t>
      </w:r>
      <w:r w:rsidR="00BE238B" w:rsidRPr="009B0EEF">
        <w:rPr>
          <w:rStyle w:val="tpa1"/>
          <w:rFonts w:ascii="Times New Roman" w:hAnsi="Times New Roman" w:cs="Times New Roman"/>
          <w:sz w:val="24"/>
          <w:szCs w:val="24"/>
        </w:rPr>
        <w:t xml:space="preserve">cu sediul </w:t>
      </w:r>
      <w:bookmarkStart w:id="0" w:name="_Hlk2542158"/>
      <w:r w:rsidR="00FF6DFE" w:rsidRPr="009B0EEF">
        <w:rPr>
          <w:rStyle w:val="tpa1"/>
          <w:rFonts w:ascii="Times New Roman" w:hAnsi="Times New Roman" w:cs="Times New Roman"/>
          <w:sz w:val="24"/>
          <w:szCs w:val="24"/>
        </w:rPr>
        <w:t>în comuna Aricești Rahtivani, sat Nedelea</w:t>
      </w:r>
      <w:r w:rsidR="00A6505B" w:rsidRPr="009B0EEF">
        <w:rPr>
          <w:rStyle w:val="tpa1"/>
          <w:rFonts w:ascii="Times New Roman" w:hAnsi="Times New Roman" w:cs="Times New Roman"/>
          <w:sz w:val="24"/>
          <w:szCs w:val="24"/>
        </w:rPr>
        <w:t>,</w:t>
      </w:r>
      <w:r w:rsidR="00FF6DFE" w:rsidRPr="009B0EEF">
        <w:rPr>
          <w:rStyle w:val="tpa1"/>
          <w:rFonts w:ascii="Times New Roman" w:hAnsi="Times New Roman" w:cs="Times New Roman"/>
          <w:sz w:val="24"/>
          <w:szCs w:val="24"/>
        </w:rPr>
        <w:t xml:space="preserve"> str. DN72, Crângul lui Bot, km 73+810, camera 203, </w:t>
      </w:r>
      <w:r w:rsidR="00BE238B" w:rsidRPr="009B0EEF">
        <w:rPr>
          <w:rStyle w:val="tpa1"/>
          <w:rFonts w:ascii="Times New Roman" w:hAnsi="Times New Roman" w:cs="Times New Roman"/>
          <w:sz w:val="24"/>
          <w:szCs w:val="24"/>
        </w:rPr>
        <w:t>județul Dâmbovița</w:t>
      </w:r>
      <w:bookmarkEnd w:id="0"/>
      <w:r w:rsidRPr="009B0EEF">
        <w:rPr>
          <w:rStyle w:val="tpa"/>
          <w:rFonts w:ascii="Times New Roman" w:hAnsi="Times New Roman" w:cs="Times New Roman"/>
          <w:color w:val="000000"/>
          <w:sz w:val="24"/>
          <w:szCs w:val="24"/>
        </w:rPr>
        <w:t xml:space="preserve">, înregistrată la </w:t>
      </w:r>
      <w:r w:rsidR="00BE238B" w:rsidRPr="009B0EEF">
        <w:rPr>
          <w:rStyle w:val="tpa1"/>
          <w:rFonts w:ascii="Times New Roman" w:hAnsi="Times New Roman" w:cs="Times New Roman"/>
          <w:sz w:val="24"/>
          <w:szCs w:val="24"/>
        </w:rPr>
        <w:t xml:space="preserve">Agenția pentru Protecția Mediului (APM) Dâmbovița cu nr. </w:t>
      </w:r>
      <w:r w:rsidR="00FF6DFE" w:rsidRPr="009B0EEF">
        <w:rPr>
          <w:rStyle w:val="tpa1"/>
          <w:rFonts w:ascii="Times New Roman" w:hAnsi="Times New Roman" w:cs="Times New Roman"/>
          <w:sz w:val="24"/>
          <w:szCs w:val="24"/>
        </w:rPr>
        <w:t>5971</w:t>
      </w:r>
      <w:r w:rsidR="00BE238B" w:rsidRPr="009B0EEF">
        <w:rPr>
          <w:rStyle w:val="tpa1"/>
          <w:rFonts w:ascii="Times New Roman" w:hAnsi="Times New Roman" w:cs="Times New Roman"/>
          <w:sz w:val="24"/>
          <w:szCs w:val="24"/>
        </w:rPr>
        <w:t xml:space="preserve"> din </w:t>
      </w:r>
      <w:r w:rsidR="00FF6DFE" w:rsidRPr="009B0EEF">
        <w:rPr>
          <w:rStyle w:val="tpa1"/>
          <w:rFonts w:ascii="Times New Roman" w:hAnsi="Times New Roman" w:cs="Times New Roman"/>
          <w:sz w:val="24"/>
          <w:szCs w:val="24"/>
        </w:rPr>
        <w:t>10.04.2019</w:t>
      </w:r>
      <w:r w:rsidR="00BE238B" w:rsidRPr="009B0EEF">
        <w:rPr>
          <w:rStyle w:val="tpa1"/>
          <w:rFonts w:ascii="Times New Roman" w:hAnsi="Times New Roman" w:cs="Times New Roman"/>
          <w:sz w:val="24"/>
          <w:szCs w:val="24"/>
        </w:rPr>
        <w:t>,</w:t>
      </w:r>
      <w:r w:rsidRPr="009B0EEF">
        <w:rPr>
          <w:rStyle w:val="tpa"/>
          <w:rFonts w:ascii="Times New Roman" w:hAnsi="Times New Roman" w:cs="Times New Roman"/>
          <w:color w:val="000000"/>
          <w:sz w:val="24"/>
          <w:szCs w:val="24"/>
        </w:rPr>
        <w:t xml:space="preserve"> în baza Legii nr. </w:t>
      </w:r>
      <w:r w:rsidR="00BE238B" w:rsidRPr="009B0EEF">
        <w:rPr>
          <w:rStyle w:val="tpa"/>
          <w:rFonts w:ascii="Times New Roman" w:hAnsi="Times New Roman" w:cs="Times New Roman"/>
          <w:color w:val="000000"/>
          <w:sz w:val="24"/>
          <w:szCs w:val="24"/>
        </w:rPr>
        <w:t>292/2018</w:t>
      </w:r>
      <w:r w:rsidRPr="009B0EEF">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9B0EEF">
          <w:rPr>
            <w:rStyle w:val="Hyperlink"/>
            <w:rFonts w:ascii="Times New Roman" w:hAnsi="Times New Roman" w:cs="Times New Roman"/>
            <w:b/>
            <w:bCs/>
            <w:color w:val="333399"/>
            <w:sz w:val="24"/>
            <w:szCs w:val="24"/>
          </w:rPr>
          <w:t>57/2007</w:t>
        </w:r>
      </w:hyperlink>
      <w:r w:rsidRPr="009B0EEF">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9B0EEF">
          <w:rPr>
            <w:rStyle w:val="Hyperlink"/>
            <w:rFonts w:ascii="Times New Roman" w:hAnsi="Times New Roman" w:cs="Times New Roman"/>
            <w:b/>
            <w:bCs/>
            <w:color w:val="333399"/>
            <w:sz w:val="24"/>
            <w:szCs w:val="24"/>
          </w:rPr>
          <w:t>49/2011</w:t>
        </w:r>
      </w:hyperlink>
      <w:r w:rsidRPr="009B0EEF">
        <w:rPr>
          <w:rStyle w:val="tpa"/>
          <w:rFonts w:ascii="Times New Roman" w:hAnsi="Times New Roman" w:cs="Times New Roman"/>
          <w:color w:val="000000"/>
          <w:sz w:val="24"/>
          <w:szCs w:val="24"/>
        </w:rPr>
        <w:t>, cu modificările şi completările ulterioare,</w:t>
      </w:r>
    </w:p>
    <w:p w:rsidR="00C61E10" w:rsidRPr="009B0EEF"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9B0EEF"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9B0EEF">
        <w:rPr>
          <w:rFonts w:ascii="Times New Roman" w:eastAsia="Times New Roman" w:hAnsi="Times New Roman" w:cs="Times New Roman"/>
          <w:b/>
          <w:sz w:val="24"/>
          <w:szCs w:val="24"/>
          <w:lang w:eastAsia="ro-RO"/>
        </w:rPr>
        <w:t>Agenția pentru Protecția Mediului (APM) Dâmbovița decide</w:t>
      </w:r>
      <w:r w:rsidR="00D34D4D" w:rsidRPr="009B0EEF">
        <w:rPr>
          <w:rStyle w:val="tpa"/>
          <w:rFonts w:ascii="Times New Roman" w:hAnsi="Times New Roman" w:cs="Times New Roman"/>
          <w:color w:val="000000"/>
          <w:sz w:val="24"/>
          <w:szCs w:val="24"/>
        </w:rPr>
        <w:t>, ca urmare a consultărilor desfăşurate în cadrul şedinţelor Comisiei de analiză tehnică din data de</w:t>
      </w:r>
      <w:r w:rsidR="00521885" w:rsidRPr="009B0EEF">
        <w:rPr>
          <w:rStyle w:val="tpa"/>
          <w:rFonts w:ascii="Times New Roman" w:hAnsi="Times New Roman" w:cs="Times New Roman"/>
          <w:color w:val="000000"/>
          <w:sz w:val="24"/>
          <w:szCs w:val="24"/>
        </w:rPr>
        <w:t xml:space="preserve"> </w:t>
      </w:r>
      <w:r w:rsidR="00076361" w:rsidRPr="009B0EEF">
        <w:rPr>
          <w:rStyle w:val="tpa"/>
          <w:rFonts w:ascii="Times New Roman" w:hAnsi="Times New Roman" w:cs="Times New Roman"/>
          <w:color w:val="000000"/>
          <w:sz w:val="24"/>
          <w:szCs w:val="24"/>
        </w:rPr>
        <w:t>13.06.2019</w:t>
      </w:r>
      <w:r w:rsidR="00D34D4D" w:rsidRPr="009B0EEF">
        <w:rPr>
          <w:rStyle w:val="tpa"/>
          <w:rFonts w:ascii="Times New Roman" w:hAnsi="Times New Roman" w:cs="Times New Roman"/>
          <w:color w:val="000000"/>
          <w:sz w:val="24"/>
          <w:szCs w:val="24"/>
        </w:rPr>
        <w:t xml:space="preserve"> că </w:t>
      </w:r>
      <w:bookmarkStart w:id="2" w:name="_Hlk2541910"/>
      <w:r w:rsidR="00D34D4D" w:rsidRPr="009B0EEF">
        <w:rPr>
          <w:rStyle w:val="tpa"/>
          <w:rFonts w:ascii="Times New Roman" w:hAnsi="Times New Roman" w:cs="Times New Roman"/>
          <w:color w:val="000000"/>
          <w:sz w:val="24"/>
          <w:szCs w:val="24"/>
        </w:rPr>
        <w:t xml:space="preserve">proiectul </w:t>
      </w:r>
      <w:bookmarkStart w:id="3" w:name="do|ax5^I|pa10"/>
      <w:bookmarkEnd w:id="3"/>
      <w:r w:rsidRPr="009B0EEF">
        <w:rPr>
          <w:rFonts w:ascii="Times New Roman" w:hAnsi="Times New Roman" w:cs="Times New Roman"/>
          <w:b/>
          <w:sz w:val="24"/>
          <w:szCs w:val="24"/>
        </w:rPr>
        <w:t>”</w:t>
      </w:r>
      <w:r w:rsidR="00076361" w:rsidRPr="009B0EEF">
        <w:rPr>
          <w:rFonts w:ascii="Times New Roman" w:hAnsi="Times New Roman" w:cs="Times New Roman"/>
          <w:b/>
          <w:i/>
          <w:sz w:val="24"/>
          <w:szCs w:val="24"/>
        </w:rPr>
        <w:t>Construire centru comercial, gospodărie de apă, împrejmuire teren</w:t>
      </w:r>
      <w:r w:rsidR="000E7D90" w:rsidRPr="009B0EEF">
        <w:rPr>
          <w:rFonts w:ascii="Times New Roman" w:hAnsi="Times New Roman" w:cs="Times New Roman"/>
          <w:b/>
          <w:i/>
          <w:sz w:val="24"/>
          <w:szCs w:val="24"/>
        </w:rPr>
        <w:t>, amenajare parcare, amenajare acces și amplasare mijloace publicitare</w:t>
      </w:r>
      <w:r w:rsidRPr="009B0EEF">
        <w:rPr>
          <w:rStyle w:val="tpa1"/>
          <w:rFonts w:ascii="Times New Roman" w:hAnsi="Times New Roman" w:cs="Times New Roman"/>
          <w:b/>
          <w:i/>
          <w:sz w:val="24"/>
          <w:szCs w:val="24"/>
        </w:rPr>
        <w:t>”</w:t>
      </w:r>
      <w:r w:rsidRPr="009B0EEF">
        <w:rPr>
          <w:rStyle w:val="tpa1"/>
          <w:rFonts w:ascii="Times New Roman" w:hAnsi="Times New Roman" w:cs="Times New Roman"/>
          <w:sz w:val="24"/>
          <w:szCs w:val="24"/>
        </w:rPr>
        <w:t>, propus a fi amplasat în</w:t>
      </w:r>
      <w:r w:rsidRPr="009B0EEF">
        <w:rPr>
          <w:rFonts w:ascii="Times New Roman" w:hAnsi="Times New Roman" w:cs="Times New Roman"/>
          <w:sz w:val="24"/>
          <w:szCs w:val="24"/>
        </w:rPr>
        <w:t xml:space="preserve"> </w:t>
      </w:r>
      <w:r w:rsidRPr="009B0EEF">
        <w:rPr>
          <w:rStyle w:val="tpa1"/>
          <w:rFonts w:ascii="Times New Roman" w:hAnsi="Times New Roman" w:cs="Times New Roman"/>
          <w:sz w:val="24"/>
          <w:szCs w:val="24"/>
        </w:rPr>
        <w:t xml:space="preserve">municipiul </w:t>
      </w:r>
      <w:r w:rsidR="00521885" w:rsidRPr="009B0EEF">
        <w:rPr>
          <w:rStyle w:val="tpa1"/>
          <w:rFonts w:ascii="Times New Roman" w:hAnsi="Times New Roman" w:cs="Times New Roman"/>
          <w:sz w:val="24"/>
          <w:szCs w:val="24"/>
        </w:rPr>
        <w:t>Târgoviște</w:t>
      </w:r>
      <w:r w:rsidRPr="009B0EEF">
        <w:rPr>
          <w:rStyle w:val="tpa1"/>
          <w:rFonts w:ascii="Times New Roman" w:hAnsi="Times New Roman" w:cs="Times New Roman"/>
          <w:sz w:val="24"/>
          <w:szCs w:val="24"/>
        </w:rPr>
        <w:t>, str</w:t>
      </w:r>
      <w:r w:rsidR="000E7D90" w:rsidRPr="009B0EEF">
        <w:rPr>
          <w:rStyle w:val="tpa1"/>
          <w:rFonts w:ascii="Times New Roman" w:hAnsi="Times New Roman" w:cs="Times New Roman"/>
          <w:sz w:val="24"/>
          <w:szCs w:val="24"/>
        </w:rPr>
        <w:t xml:space="preserve">Arh. Pintea Gheorghe, nr.5, </w:t>
      </w:r>
      <w:r w:rsidRPr="009B0EEF">
        <w:rPr>
          <w:rStyle w:val="tpa1"/>
          <w:rFonts w:ascii="Times New Roman" w:hAnsi="Times New Roman" w:cs="Times New Roman"/>
          <w:sz w:val="24"/>
          <w:szCs w:val="24"/>
        </w:rPr>
        <w:t>județul Dâmbovița</w:t>
      </w:r>
      <w:r w:rsidRPr="009B0EEF">
        <w:rPr>
          <w:rStyle w:val="tpa"/>
          <w:rFonts w:ascii="Times New Roman" w:hAnsi="Times New Roman" w:cs="Times New Roman"/>
          <w:color w:val="000000"/>
          <w:sz w:val="24"/>
          <w:szCs w:val="24"/>
        </w:rPr>
        <w:t xml:space="preserve"> </w:t>
      </w:r>
      <w:bookmarkStart w:id="4" w:name="_Hlk2541879"/>
      <w:bookmarkEnd w:id="2"/>
      <w:r w:rsidRPr="009B0EEF">
        <w:rPr>
          <w:rFonts w:ascii="Times New Roman" w:eastAsia="Times New Roman" w:hAnsi="Times New Roman" w:cs="Times New Roman"/>
          <w:b/>
          <w:sz w:val="24"/>
          <w:szCs w:val="24"/>
          <w:lang w:eastAsia="ro-RO"/>
        </w:rPr>
        <w:t>nu se supune evaluării impactului asupra mediului, nu se supune evaluării adecvate</w:t>
      </w:r>
      <w:r w:rsidRPr="009B0EEF">
        <w:rPr>
          <w:rStyle w:val="tpa"/>
          <w:rFonts w:ascii="Times New Roman" w:hAnsi="Times New Roman" w:cs="Times New Roman"/>
          <w:b/>
          <w:color w:val="000000"/>
          <w:sz w:val="24"/>
          <w:szCs w:val="24"/>
        </w:rPr>
        <w:t xml:space="preserve"> </w:t>
      </w:r>
      <w:r w:rsidR="006F555F" w:rsidRPr="009B0EEF">
        <w:rPr>
          <w:rStyle w:val="tpa"/>
          <w:rFonts w:ascii="Times New Roman" w:hAnsi="Times New Roman" w:cs="Times New Roman"/>
          <w:b/>
          <w:color w:val="000000"/>
          <w:sz w:val="24"/>
          <w:szCs w:val="24"/>
        </w:rPr>
        <w:t>ș</w:t>
      </w:r>
      <w:r w:rsidRPr="009B0EEF">
        <w:rPr>
          <w:rStyle w:val="tpa"/>
          <w:rFonts w:ascii="Times New Roman" w:hAnsi="Times New Roman" w:cs="Times New Roman"/>
          <w:b/>
          <w:color w:val="000000"/>
          <w:sz w:val="24"/>
          <w:szCs w:val="24"/>
        </w:rPr>
        <w:t xml:space="preserve">i </w:t>
      </w:r>
      <w:r w:rsidR="00D34D4D" w:rsidRPr="009B0EEF">
        <w:rPr>
          <w:rStyle w:val="tpa"/>
          <w:rFonts w:ascii="Times New Roman" w:hAnsi="Times New Roman" w:cs="Times New Roman"/>
          <w:b/>
          <w:color w:val="000000"/>
          <w:sz w:val="24"/>
          <w:szCs w:val="24"/>
        </w:rPr>
        <w:t>nu se supune evaluării impa</w:t>
      </w:r>
      <w:r w:rsidR="00C61E10" w:rsidRPr="009B0EEF">
        <w:rPr>
          <w:rStyle w:val="tpa"/>
          <w:rFonts w:ascii="Times New Roman" w:hAnsi="Times New Roman" w:cs="Times New Roman"/>
          <w:b/>
          <w:color w:val="000000"/>
          <w:sz w:val="24"/>
          <w:szCs w:val="24"/>
        </w:rPr>
        <w:t>ctului asupra corpurilor de apă</w:t>
      </w:r>
      <w:bookmarkEnd w:id="4"/>
      <w:r w:rsidR="00C61E10" w:rsidRPr="009B0EEF">
        <w:rPr>
          <w:rStyle w:val="tpa"/>
          <w:rFonts w:ascii="Times New Roman" w:hAnsi="Times New Roman" w:cs="Times New Roman"/>
          <w:b/>
          <w:color w:val="000000"/>
          <w:sz w:val="24"/>
          <w:szCs w:val="24"/>
        </w:rPr>
        <w:t>.</w:t>
      </w:r>
    </w:p>
    <w:p w:rsidR="00D34D4D" w:rsidRPr="009B0EEF"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9B0EEF">
        <w:rPr>
          <w:rStyle w:val="tpa"/>
          <w:rFonts w:ascii="Times New Roman" w:hAnsi="Times New Roman" w:cs="Times New Roman"/>
          <w:color w:val="000000"/>
          <w:sz w:val="24"/>
          <w:szCs w:val="24"/>
        </w:rPr>
        <w:t>Justificarea prezentei decizii:</w:t>
      </w:r>
    </w:p>
    <w:p w:rsidR="00D34D4D" w:rsidRPr="009B0EEF"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9B0EEF">
        <w:rPr>
          <w:rStyle w:val="tpa"/>
          <w:rFonts w:ascii="Times New Roman" w:hAnsi="Times New Roman" w:cs="Times New Roman"/>
          <w:color w:val="000000"/>
          <w:sz w:val="24"/>
          <w:szCs w:val="24"/>
        </w:rPr>
        <w:t>I.</w:t>
      </w:r>
      <w:r w:rsidR="00BE238B" w:rsidRPr="009B0EEF">
        <w:rPr>
          <w:rStyle w:val="tpa"/>
          <w:rFonts w:ascii="Times New Roman" w:hAnsi="Times New Roman" w:cs="Times New Roman"/>
          <w:color w:val="000000"/>
          <w:sz w:val="24"/>
          <w:szCs w:val="24"/>
        </w:rPr>
        <w:t xml:space="preserve"> </w:t>
      </w:r>
      <w:r w:rsidRPr="009B0EEF">
        <w:rPr>
          <w:rStyle w:val="tpa"/>
          <w:rFonts w:ascii="Times New Roman" w:hAnsi="Times New Roman" w:cs="Times New Roman"/>
          <w:color w:val="000000"/>
          <w:sz w:val="24"/>
          <w:szCs w:val="24"/>
        </w:rPr>
        <w:t xml:space="preserve">Motivele pe baza cărora s-a stabilit </w:t>
      </w:r>
      <w:r w:rsidR="00C61E10" w:rsidRPr="009B0EEF">
        <w:rPr>
          <w:rFonts w:ascii="Times New Roman" w:eastAsia="Times New Roman" w:hAnsi="Times New Roman" w:cs="Times New Roman"/>
          <w:b/>
          <w:sz w:val="24"/>
          <w:szCs w:val="24"/>
          <w:lang w:eastAsia="ro-RO"/>
        </w:rPr>
        <w:t xml:space="preserve">luarea deciziei etapei de încadrare in procedura </w:t>
      </w:r>
      <w:r w:rsidR="00C61E10" w:rsidRPr="009B0EEF">
        <w:rPr>
          <w:rStyle w:val="tpa"/>
          <w:rFonts w:ascii="Times New Roman" w:hAnsi="Times New Roman" w:cs="Times New Roman"/>
          <w:color w:val="000000"/>
          <w:sz w:val="24"/>
          <w:szCs w:val="24"/>
        </w:rPr>
        <w:t xml:space="preserve">de evaluare a </w:t>
      </w:r>
      <w:r w:rsidRPr="009B0EEF">
        <w:rPr>
          <w:rStyle w:val="tpa"/>
          <w:rFonts w:ascii="Times New Roman" w:hAnsi="Times New Roman" w:cs="Times New Roman"/>
          <w:color w:val="000000"/>
          <w:sz w:val="24"/>
          <w:szCs w:val="24"/>
        </w:rPr>
        <w:t>impactului asupra mediului sunt următoarele:</w:t>
      </w:r>
    </w:p>
    <w:p w:rsidR="00D34D4D" w:rsidRPr="009B0EEF"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9B0EEF">
        <w:rPr>
          <w:rStyle w:val="tpa"/>
          <w:rFonts w:ascii="Times New Roman" w:hAnsi="Times New Roman" w:cs="Times New Roman"/>
          <w:color w:val="000000"/>
          <w:sz w:val="24"/>
          <w:szCs w:val="24"/>
        </w:rPr>
        <w:t>a)</w:t>
      </w:r>
      <w:r w:rsidR="00C61E10" w:rsidRPr="009B0EEF">
        <w:rPr>
          <w:rStyle w:val="tpa"/>
          <w:rFonts w:ascii="Times New Roman" w:hAnsi="Times New Roman" w:cs="Times New Roman"/>
          <w:color w:val="000000"/>
          <w:sz w:val="24"/>
          <w:szCs w:val="24"/>
        </w:rPr>
        <w:t xml:space="preserve"> </w:t>
      </w:r>
      <w:r w:rsidRPr="009B0EEF">
        <w:rPr>
          <w:rStyle w:val="tpa"/>
          <w:rFonts w:ascii="Times New Roman" w:hAnsi="Times New Roman" w:cs="Times New Roman"/>
          <w:color w:val="000000"/>
          <w:sz w:val="24"/>
          <w:szCs w:val="24"/>
        </w:rPr>
        <w:t xml:space="preserve">proiectul se încadrează în prevederile Legii nr. </w:t>
      </w:r>
      <w:r w:rsidR="00BE238B" w:rsidRPr="009B0EEF">
        <w:rPr>
          <w:rStyle w:val="tpa"/>
          <w:rFonts w:ascii="Times New Roman" w:hAnsi="Times New Roman" w:cs="Times New Roman"/>
          <w:color w:val="000000"/>
          <w:sz w:val="24"/>
          <w:szCs w:val="24"/>
        </w:rPr>
        <w:t>292/2018</w:t>
      </w:r>
      <w:r w:rsidRPr="009B0EEF">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9B0EEF">
        <w:rPr>
          <w:rStyle w:val="tpa"/>
          <w:rFonts w:ascii="Times New Roman" w:hAnsi="Times New Roman" w:cs="Times New Roman"/>
          <w:color w:val="000000"/>
          <w:sz w:val="24"/>
          <w:szCs w:val="24"/>
        </w:rPr>
        <w:t>2</w:t>
      </w:r>
      <w:r w:rsidRPr="009B0EEF">
        <w:rPr>
          <w:rStyle w:val="tpa"/>
          <w:rFonts w:ascii="Times New Roman" w:hAnsi="Times New Roman" w:cs="Times New Roman"/>
          <w:color w:val="000000"/>
          <w:sz w:val="24"/>
          <w:szCs w:val="24"/>
        </w:rPr>
        <w:t xml:space="preserve"> pct. </w:t>
      </w:r>
      <w:r w:rsidR="00BB2BD0" w:rsidRPr="009B0EEF">
        <w:rPr>
          <w:rStyle w:val="tpa"/>
          <w:rFonts w:ascii="Times New Roman" w:hAnsi="Times New Roman" w:cs="Times New Roman"/>
          <w:color w:val="000000"/>
          <w:sz w:val="24"/>
          <w:szCs w:val="24"/>
        </w:rPr>
        <w:t>10, lit. b</w:t>
      </w:r>
      <w:r w:rsidRPr="009B0EEF">
        <w:rPr>
          <w:rStyle w:val="tpa"/>
          <w:rFonts w:ascii="Times New Roman" w:hAnsi="Times New Roman" w:cs="Times New Roman"/>
          <w:color w:val="000000"/>
          <w:sz w:val="24"/>
          <w:szCs w:val="24"/>
        </w:rPr>
        <w:t>;</w:t>
      </w:r>
    </w:p>
    <w:p w:rsidR="00BB2BD0" w:rsidRPr="009B0EEF" w:rsidRDefault="00D34D4D" w:rsidP="00C61E10">
      <w:pPr>
        <w:spacing w:after="120" w:line="240" w:lineRule="auto"/>
        <w:jc w:val="both"/>
        <w:rPr>
          <w:rFonts w:ascii="Times New Roman" w:hAnsi="Times New Roman" w:cs="Times New Roman"/>
          <w:sz w:val="24"/>
          <w:szCs w:val="24"/>
        </w:rPr>
      </w:pPr>
      <w:bookmarkStart w:id="9" w:name="do|ax5^I|pa15"/>
      <w:bookmarkEnd w:id="9"/>
      <w:r w:rsidRPr="009B0EEF">
        <w:rPr>
          <w:rStyle w:val="tpa"/>
          <w:rFonts w:ascii="Times New Roman" w:hAnsi="Times New Roman" w:cs="Times New Roman"/>
          <w:color w:val="000000"/>
          <w:sz w:val="24"/>
          <w:szCs w:val="24"/>
        </w:rPr>
        <w:t>b)</w:t>
      </w:r>
      <w:r w:rsidR="00BB2BD0" w:rsidRPr="009B0EEF">
        <w:rPr>
          <w:rStyle w:val="tpa"/>
          <w:rFonts w:ascii="Times New Roman" w:hAnsi="Times New Roman" w:cs="Times New Roman"/>
          <w:color w:val="000000"/>
          <w:sz w:val="24"/>
          <w:szCs w:val="24"/>
        </w:rPr>
        <w:t xml:space="preserve"> </w:t>
      </w:r>
      <w:r w:rsidR="00BB2BD0" w:rsidRPr="009B0EEF">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9B0EEF"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9B0EEF">
        <w:rPr>
          <w:rStyle w:val="tpa"/>
          <w:rFonts w:ascii="Times New Roman" w:hAnsi="Times New Roman" w:cs="Times New Roman"/>
          <w:color w:val="000000"/>
          <w:sz w:val="24"/>
          <w:szCs w:val="24"/>
        </w:rPr>
        <w:t>c)</w:t>
      </w:r>
      <w:r w:rsidR="00C61E10" w:rsidRPr="009B0EEF">
        <w:rPr>
          <w:rFonts w:ascii="Times New Roman" w:eastAsia="Times New Roman" w:hAnsi="Times New Roman" w:cs="Times New Roman"/>
          <w:b/>
          <w:color w:val="191919"/>
          <w:sz w:val="24"/>
          <w:szCs w:val="24"/>
          <w:lang w:eastAsia="ro-RO"/>
        </w:rPr>
        <w:t xml:space="preserve"> </w:t>
      </w:r>
      <w:r w:rsidR="00C61E10" w:rsidRPr="009B0EEF">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9B0EEF"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9B0EEF">
        <w:rPr>
          <w:rFonts w:ascii="Times New Roman" w:eastAsia="Calibri" w:hAnsi="Times New Roman" w:cs="Times New Roman"/>
          <w:b/>
          <w:i/>
          <w:sz w:val="24"/>
          <w:szCs w:val="24"/>
        </w:rPr>
        <w:t>1.</w:t>
      </w:r>
      <w:r w:rsidRPr="009B0EEF">
        <w:rPr>
          <w:rFonts w:ascii="Times New Roman" w:eastAsia="Calibri" w:hAnsi="Times New Roman" w:cs="Times New Roman"/>
          <w:b/>
          <w:i/>
          <w:sz w:val="24"/>
          <w:szCs w:val="24"/>
          <w:u w:val="single"/>
        </w:rPr>
        <w:t xml:space="preserve"> Caracteristicile proiectului</w:t>
      </w:r>
    </w:p>
    <w:p w:rsidR="006065E5" w:rsidRPr="009B0EEF" w:rsidRDefault="006065E5" w:rsidP="00B11231">
      <w:pPr>
        <w:numPr>
          <w:ilvl w:val="0"/>
          <w:numId w:val="3"/>
        </w:numPr>
        <w:spacing w:after="0" w:line="240" w:lineRule="auto"/>
        <w:jc w:val="both"/>
        <w:rPr>
          <w:rFonts w:ascii="Times New Roman" w:eastAsia="Calibri" w:hAnsi="Times New Roman" w:cs="Times New Roman"/>
          <w:sz w:val="24"/>
          <w:szCs w:val="24"/>
        </w:rPr>
      </w:pPr>
      <w:r w:rsidRPr="009B0EEF">
        <w:rPr>
          <w:rFonts w:ascii="Times New Roman" w:eastAsia="Calibri" w:hAnsi="Times New Roman" w:cs="Times New Roman"/>
          <w:b/>
          <w:i/>
          <w:sz w:val="24"/>
          <w:szCs w:val="24"/>
        </w:rPr>
        <w:t>mărimea proiectului</w:t>
      </w:r>
      <w:r w:rsidRPr="009B0EEF">
        <w:rPr>
          <w:rFonts w:ascii="Times New Roman" w:eastAsia="Calibri" w:hAnsi="Times New Roman" w:cs="Times New Roman"/>
          <w:sz w:val="24"/>
          <w:szCs w:val="24"/>
        </w:rPr>
        <w:t>:</w:t>
      </w:r>
    </w:p>
    <w:p w:rsidR="00C61E10" w:rsidRPr="009B0EEF" w:rsidRDefault="00C61E10" w:rsidP="00C61E10">
      <w:pPr>
        <w:spacing w:after="0" w:line="240" w:lineRule="auto"/>
        <w:ind w:left="360"/>
        <w:jc w:val="both"/>
        <w:rPr>
          <w:rFonts w:ascii="Times New Roman" w:eastAsia="Calibri" w:hAnsi="Times New Roman" w:cs="Times New Roman"/>
          <w:sz w:val="24"/>
          <w:szCs w:val="24"/>
        </w:rPr>
      </w:pPr>
    </w:p>
    <w:p w:rsidR="006065E5" w:rsidRPr="009B0EEF" w:rsidRDefault="00C61E10" w:rsidP="00B11231">
      <w:pPr>
        <w:spacing w:after="0" w:line="240" w:lineRule="auto"/>
        <w:ind w:firstLine="426"/>
        <w:jc w:val="both"/>
        <w:rPr>
          <w:rFonts w:ascii="Times New Roman" w:hAnsi="Times New Roman" w:cs="Times New Roman"/>
          <w:sz w:val="24"/>
          <w:szCs w:val="24"/>
        </w:rPr>
      </w:pPr>
      <w:r w:rsidRPr="009B0EEF">
        <w:rPr>
          <w:rFonts w:ascii="Times New Roman" w:hAnsi="Times New Roman" w:cs="Times New Roman"/>
          <w:sz w:val="24"/>
          <w:szCs w:val="24"/>
        </w:rPr>
        <w:t>Scopul proiectului consta in realizarea un</w:t>
      </w:r>
      <w:r w:rsidR="00B11231" w:rsidRPr="009B0EEF">
        <w:rPr>
          <w:rFonts w:ascii="Times New Roman" w:hAnsi="Times New Roman" w:cs="Times New Roman"/>
          <w:sz w:val="24"/>
          <w:szCs w:val="24"/>
        </w:rPr>
        <w:t>ui imobil cu funcțiunea administrativ – comercială.</w:t>
      </w:r>
    </w:p>
    <w:p w:rsidR="00B11231" w:rsidRPr="009B0EEF" w:rsidRDefault="00B11231" w:rsidP="00B11231">
      <w:pPr>
        <w:spacing w:after="0" w:line="240" w:lineRule="auto"/>
        <w:ind w:firstLine="426"/>
        <w:jc w:val="both"/>
        <w:rPr>
          <w:rFonts w:ascii="Times New Roman" w:hAnsi="Times New Roman" w:cs="Times New Roman"/>
          <w:sz w:val="24"/>
          <w:szCs w:val="24"/>
        </w:rPr>
      </w:pPr>
    </w:p>
    <w:p w:rsidR="00260881" w:rsidRPr="009B0EEF" w:rsidRDefault="00436E22" w:rsidP="00260881">
      <w:pPr>
        <w:spacing w:before="10"/>
        <w:ind w:left="1009"/>
        <w:jc w:val="both"/>
        <w:rPr>
          <w:rFonts w:ascii="Times New Roman" w:hAnsi="Times New Roman" w:cs="Times New Roman"/>
          <w:b/>
          <w:i/>
          <w:sz w:val="24"/>
          <w:szCs w:val="24"/>
          <w:u w:val="single"/>
        </w:rPr>
      </w:pPr>
      <w:r w:rsidRPr="009B0EEF">
        <w:rPr>
          <w:rFonts w:ascii="Times New Roman" w:hAnsi="Times New Roman" w:cs="Times New Roman"/>
          <w:b/>
          <w:i/>
          <w:sz w:val="24"/>
          <w:szCs w:val="24"/>
          <w:u w:val="single"/>
        </w:rPr>
        <w:t>Bilanț teritorial propus:</w:t>
      </w:r>
    </w:p>
    <w:p w:rsidR="00260881" w:rsidRPr="009B0EEF" w:rsidRDefault="00260881" w:rsidP="00260881">
      <w:pPr>
        <w:pStyle w:val="ListParagraph"/>
        <w:widowControl w:val="0"/>
        <w:numPr>
          <w:ilvl w:val="0"/>
          <w:numId w:val="14"/>
        </w:numPr>
        <w:tabs>
          <w:tab w:val="left" w:pos="1381"/>
          <w:tab w:val="left" w:pos="1382"/>
          <w:tab w:val="left" w:pos="6337"/>
        </w:tabs>
        <w:autoSpaceDE w:val="0"/>
        <w:autoSpaceDN w:val="0"/>
        <w:spacing w:after="0" w:line="229" w:lineRule="exact"/>
        <w:ind w:hanging="361"/>
        <w:contextualSpacing w:val="0"/>
        <w:rPr>
          <w:rFonts w:ascii="Times New Roman" w:hAnsi="Times New Roman" w:cs="Times New Roman"/>
          <w:sz w:val="24"/>
          <w:szCs w:val="24"/>
        </w:rPr>
      </w:pPr>
      <w:r w:rsidRPr="009B0EEF">
        <w:rPr>
          <w:rFonts w:ascii="Times New Roman" w:hAnsi="Times New Roman" w:cs="Times New Roman"/>
          <w:sz w:val="24"/>
          <w:szCs w:val="24"/>
        </w:rPr>
        <w:t>Arie construită</w:t>
      </w:r>
      <w:r w:rsidRPr="009B0EEF">
        <w:rPr>
          <w:rFonts w:ascii="Times New Roman" w:hAnsi="Times New Roman" w:cs="Times New Roman"/>
          <w:spacing w:val="-6"/>
          <w:sz w:val="24"/>
          <w:szCs w:val="24"/>
        </w:rPr>
        <w:t xml:space="preserve"> </w:t>
      </w:r>
      <w:r w:rsidRPr="009B0EEF">
        <w:rPr>
          <w:rFonts w:ascii="Times New Roman" w:hAnsi="Times New Roman" w:cs="Times New Roman"/>
          <w:sz w:val="24"/>
          <w:szCs w:val="24"/>
        </w:rPr>
        <w:t>la</w:t>
      </w:r>
      <w:r w:rsidRPr="009B0EEF">
        <w:rPr>
          <w:rFonts w:ascii="Times New Roman" w:hAnsi="Times New Roman" w:cs="Times New Roman"/>
          <w:spacing w:val="-4"/>
          <w:sz w:val="24"/>
          <w:szCs w:val="24"/>
        </w:rPr>
        <w:t xml:space="preserve"> </w:t>
      </w:r>
      <w:r w:rsidRPr="009B0EEF">
        <w:rPr>
          <w:rFonts w:ascii="Times New Roman" w:hAnsi="Times New Roman" w:cs="Times New Roman"/>
          <w:sz w:val="24"/>
          <w:szCs w:val="24"/>
        </w:rPr>
        <w:t>sol:</w:t>
      </w:r>
      <w:r w:rsidRPr="009B0EEF">
        <w:rPr>
          <w:rFonts w:ascii="Times New Roman" w:hAnsi="Times New Roman" w:cs="Times New Roman"/>
          <w:sz w:val="24"/>
          <w:szCs w:val="24"/>
        </w:rPr>
        <w:tab/>
      </w:r>
      <w:r w:rsidR="00436E22" w:rsidRPr="009B0EEF">
        <w:rPr>
          <w:rFonts w:ascii="Times New Roman" w:hAnsi="Times New Roman" w:cs="Times New Roman"/>
          <w:sz w:val="24"/>
          <w:szCs w:val="24"/>
        </w:rPr>
        <w:t xml:space="preserve">    </w:t>
      </w:r>
      <w:r w:rsidRPr="009B0EEF">
        <w:rPr>
          <w:rFonts w:ascii="Times New Roman" w:hAnsi="Times New Roman" w:cs="Times New Roman"/>
          <w:sz w:val="24"/>
          <w:szCs w:val="24"/>
        </w:rPr>
        <w:t>2225.10</w:t>
      </w:r>
      <w:r w:rsidRPr="009B0EEF">
        <w:rPr>
          <w:rFonts w:ascii="Times New Roman" w:hAnsi="Times New Roman" w:cs="Times New Roman"/>
          <w:spacing w:val="-5"/>
          <w:sz w:val="24"/>
          <w:szCs w:val="24"/>
        </w:rPr>
        <w:t xml:space="preserve"> </w:t>
      </w:r>
      <w:r w:rsidRPr="009B0EEF">
        <w:rPr>
          <w:rFonts w:ascii="Times New Roman" w:hAnsi="Times New Roman" w:cs="Times New Roman"/>
          <w:sz w:val="24"/>
          <w:szCs w:val="24"/>
        </w:rPr>
        <w:t>mp</w:t>
      </w:r>
    </w:p>
    <w:p w:rsidR="00260881" w:rsidRPr="009B0EEF" w:rsidRDefault="00260881" w:rsidP="00260881">
      <w:pPr>
        <w:pStyle w:val="ListParagraph"/>
        <w:widowControl w:val="0"/>
        <w:numPr>
          <w:ilvl w:val="0"/>
          <w:numId w:val="14"/>
        </w:numPr>
        <w:tabs>
          <w:tab w:val="left" w:pos="1381"/>
          <w:tab w:val="left" w:pos="1382"/>
          <w:tab w:val="left" w:pos="6336"/>
        </w:tabs>
        <w:autoSpaceDE w:val="0"/>
        <w:autoSpaceDN w:val="0"/>
        <w:spacing w:after="0" w:line="229" w:lineRule="exact"/>
        <w:ind w:hanging="361"/>
        <w:contextualSpacing w:val="0"/>
        <w:rPr>
          <w:rFonts w:ascii="Times New Roman" w:hAnsi="Times New Roman" w:cs="Times New Roman"/>
          <w:sz w:val="24"/>
          <w:szCs w:val="24"/>
        </w:rPr>
      </w:pPr>
      <w:r w:rsidRPr="009B0EEF">
        <w:rPr>
          <w:rFonts w:ascii="Times New Roman" w:hAnsi="Times New Roman" w:cs="Times New Roman"/>
          <w:sz w:val="24"/>
          <w:szCs w:val="24"/>
        </w:rPr>
        <w:t>Total</w:t>
      </w:r>
      <w:r w:rsidRPr="009B0EEF">
        <w:rPr>
          <w:rFonts w:ascii="Times New Roman" w:hAnsi="Times New Roman" w:cs="Times New Roman"/>
          <w:spacing w:val="-4"/>
          <w:sz w:val="24"/>
          <w:szCs w:val="24"/>
        </w:rPr>
        <w:t xml:space="preserve"> </w:t>
      </w:r>
      <w:r w:rsidR="00436E22" w:rsidRPr="009B0EEF">
        <w:rPr>
          <w:rFonts w:ascii="Times New Roman" w:hAnsi="Times New Roman" w:cs="Times New Roman"/>
          <w:sz w:val="24"/>
          <w:szCs w:val="24"/>
        </w:rPr>
        <w:t>a</w:t>
      </w:r>
      <w:r w:rsidRPr="009B0EEF">
        <w:rPr>
          <w:rFonts w:ascii="Times New Roman" w:hAnsi="Times New Roman" w:cs="Times New Roman"/>
          <w:sz w:val="24"/>
          <w:szCs w:val="24"/>
        </w:rPr>
        <w:t>rie</w:t>
      </w:r>
      <w:r w:rsidRPr="009B0EEF">
        <w:rPr>
          <w:rFonts w:ascii="Times New Roman" w:hAnsi="Times New Roman" w:cs="Times New Roman"/>
          <w:spacing w:val="-4"/>
          <w:sz w:val="24"/>
          <w:szCs w:val="24"/>
        </w:rPr>
        <w:t xml:space="preserve"> </w:t>
      </w:r>
      <w:r w:rsidRPr="009B0EEF">
        <w:rPr>
          <w:rFonts w:ascii="Times New Roman" w:hAnsi="Times New Roman" w:cs="Times New Roman"/>
          <w:sz w:val="24"/>
          <w:szCs w:val="24"/>
        </w:rPr>
        <w:t>desfasurata:</w:t>
      </w:r>
      <w:r w:rsidRPr="009B0EEF">
        <w:rPr>
          <w:rFonts w:ascii="Times New Roman" w:hAnsi="Times New Roman" w:cs="Times New Roman"/>
          <w:sz w:val="24"/>
          <w:szCs w:val="24"/>
        </w:rPr>
        <w:tab/>
      </w:r>
      <w:r w:rsidR="00436E22" w:rsidRPr="009B0EEF">
        <w:rPr>
          <w:rFonts w:ascii="Times New Roman" w:hAnsi="Times New Roman" w:cs="Times New Roman"/>
          <w:sz w:val="24"/>
          <w:szCs w:val="24"/>
        </w:rPr>
        <w:t xml:space="preserve">    </w:t>
      </w:r>
      <w:r w:rsidRPr="009B0EEF">
        <w:rPr>
          <w:rFonts w:ascii="Times New Roman" w:hAnsi="Times New Roman" w:cs="Times New Roman"/>
          <w:sz w:val="24"/>
          <w:szCs w:val="24"/>
        </w:rPr>
        <w:t>2225.10</w:t>
      </w:r>
      <w:r w:rsidRPr="009B0EEF">
        <w:rPr>
          <w:rFonts w:ascii="Times New Roman" w:hAnsi="Times New Roman" w:cs="Times New Roman"/>
          <w:spacing w:val="-5"/>
          <w:sz w:val="24"/>
          <w:szCs w:val="24"/>
        </w:rPr>
        <w:t xml:space="preserve"> </w:t>
      </w:r>
      <w:r w:rsidRPr="009B0EEF">
        <w:rPr>
          <w:rFonts w:ascii="Times New Roman" w:hAnsi="Times New Roman" w:cs="Times New Roman"/>
          <w:sz w:val="24"/>
          <w:szCs w:val="24"/>
        </w:rPr>
        <w:t>mp</w:t>
      </w:r>
    </w:p>
    <w:p w:rsidR="00260881" w:rsidRPr="009B0EEF" w:rsidRDefault="00260881" w:rsidP="00260881">
      <w:pPr>
        <w:pStyle w:val="ListParagraph"/>
        <w:widowControl w:val="0"/>
        <w:numPr>
          <w:ilvl w:val="0"/>
          <w:numId w:val="14"/>
        </w:numPr>
        <w:tabs>
          <w:tab w:val="left" w:pos="1381"/>
          <w:tab w:val="left" w:pos="1382"/>
          <w:tab w:val="left" w:pos="6336"/>
        </w:tabs>
        <w:autoSpaceDE w:val="0"/>
        <w:autoSpaceDN w:val="0"/>
        <w:spacing w:before="1" w:after="0" w:line="240" w:lineRule="auto"/>
        <w:ind w:hanging="361"/>
        <w:contextualSpacing w:val="0"/>
        <w:rPr>
          <w:rFonts w:ascii="Times New Roman" w:hAnsi="Times New Roman" w:cs="Times New Roman"/>
          <w:sz w:val="24"/>
          <w:szCs w:val="24"/>
        </w:rPr>
      </w:pPr>
      <w:r w:rsidRPr="009B0EEF">
        <w:rPr>
          <w:rFonts w:ascii="Times New Roman" w:hAnsi="Times New Roman" w:cs="Times New Roman"/>
          <w:sz w:val="24"/>
          <w:szCs w:val="24"/>
        </w:rPr>
        <w:t>Suprafa</w:t>
      </w:r>
      <w:r w:rsidR="00436E22" w:rsidRPr="009B0EEF">
        <w:rPr>
          <w:rFonts w:ascii="Times New Roman" w:hAnsi="Times New Roman" w:cs="Times New Roman"/>
          <w:sz w:val="24"/>
          <w:szCs w:val="24"/>
        </w:rPr>
        <w:t>ț</w:t>
      </w:r>
      <w:r w:rsidRPr="009B0EEF">
        <w:rPr>
          <w:rFonts w:ascii="Times New Roman" w:hAnsi="Times New Roman" w:cs="Times New Roman"/>
          <w:sz w:val="24"/>
          <w:szCs w:val="24"/>
        </w:rPr>
        <w:t>a</w:t>
      </w:r>
      <w:r w:rsidRPr="009B0EEF">
        <w:rPr>
          <w:rFonts w:ascii="Times New Roman" w:hAnsi="Times New Roman" w:cs="Times New Roman"/>
          <w:spacing w:val="-3"/>
          <w:sz w:val="24"/>
          <w:szCs w:val="24"/>
        </w:rPr>
        <w:t xml:space="preserve"> </w:t>
      </w:r>
      <w:r w:rsidRPr="009B0EEF">
        <w:rPr>
          <w:rFonts w:ascii="Times New Roman" w:hAnsi="Times New Roman" w:cs="Times New Roman"/>
          <w:sz w:val="24"/>
          <w:szCs w:val="24"/>
        </w:rPr>
        <w:t>total</w:t>
      </w:r>
      <w:r w:rsidR="00436E22" w:rsidRPr="009B0EEF">
        <w:rPr>
          <w:rFonts w:ascii="Times New Roman" w:hAnsi="Times New Roman" w:cs="Times New Roman"/>
          <w:sz w:val="24"/>
          <w:szCs w:val="24"/>
        </w:rPr>
        <w:t>ă</w:t>
      </w:r>
      <w:r w:rsidRPr="009B0EEF">
        <w:rPr>
          <w:rFonts w:ascii="Times New Roman" w:hAnsi="Times New Roman" w:cs="Times New Roman"/>
          <w:spacing w:val="-4"/>
          <w:sz w:val="24"/>
          <w:szCs w:val="24"/>
        </w:rPr>
        <w:t xml:space="preserve"> </w:t>
      </w:r>
      <w:r w:rsidRPr="009B0EEF">
        <w:rPr>
          <w:rFonts w:ascii="Times New Roman" w:hAnsi="Times New Roman" w:cs="Times New Roman"/>
          <w:sz w:val="24"/>
          <w:szCs w:val="24"/>
        </w:rPr>
        <w:t>teren:</w:t>
      </w:r>
      <w:r w:rsidRPr="009B0EEF">
        <w:rPr>
          <w:rFonts w:ascii="Times New Roman" w:hAnsi="Times New Roman" w:cs="Times New Roman"/>
          <w:sz w:val="24"/>
          <w:szCs w:val="24"/>
        </w:rPr>
        <w:tab/>
      </w:r>
      <w:r w:rsidR="00436E22" w:rsidRPr="009B0EEF">
        <w:rPr>
          <w:rFonts w:ascii="Times New Roman" w:hAnsi="Times New Roman" w:cs="Times New Roman"/>
          <w:sz w:val="24"/>
          <w:szCs w:val="24"/>
        </w:rPr>
        <w:t xml:space="preserve">    </w:t>
      </w:r>
      <w:r w:rsidRPr="009B0EEF">
        <w:rPr>
          <w:rFonts w:ascii="Times New Roman" w:hAnsi="Times New Roman" w:cs="Times New Roman"/>
          <w:sz w:val="24"/>
          <w:szCs w:val="24"/>
        </w:rPr>
        <w:t>9407.00</w:t>
      </w:r>
      <w:r w:rsidRPr="009B0EEF">
        <w:rPr>
          <w:rFonts w:ascii="Times New Roman" w:hAnsi="Times New Roman" w:cs="Times New Roman"/>
          <w:spacing w:val="-6"/>
          <w:sz w:val="24"/>
          <w:szCs w:val="24"/>
        </w:rPr>
        <w:t xml:space="preserve"> </w:t>
      </w:r>
      <w:r w:rsidRPr="009B0EEF">
        <w:rPr>
          <w:rFonts w:ascii="Times New Roman" w:hAnsi="Times New Roman" w:cs="Times New Roman"/>
          <w:sz w:val="24"/>
          <w:szCs w:val="24"/>
        </w:rPr>
        <w:t>mp</w:t>
      </w:r>
    </w:p>
    <w:p w:rsidR="00260881" w:rsidRPr="009B0EEF" w:rsidRDefault="00260881" w:rsidP="00260881">
      <w:pPr>
        <w:pStyle w:val="ListParagraph"/>
        <w:widowControl w:val="0"/>
        <w:numPr>
          <w:ilvl w:val="0"/>
          <w:numId w:val="14"/>
        </w:numPr>
        <w:tabs>
          <w:tab w:val="left" w:pos="1381"/>
          <w:tab w:val="left" w:pos="1382"/>
          <w:tab w:val="left" w:pos="6447"/>
        </w:tabs>
        <w:autoSpaceDE w:val="0"/>
        <w:autoSpaceDN w:val="0"/>
        <w:spacing w:after="0" w:line="240" w:lineRule="auto"/>
        <w:ind w:hanging="361"/>
        <w:contextualSpacing w:val="0"/>
        <w:rPr>
          <w:rFonts w:ascii="Times New Roman" w:hAnsi="Times New Roman" w:cs="Times New Roman"/>
          <w:sz w:val="24"/>
          <w:szCs w:val="24"/>
        </w:rPr>
      </w:pPr>
      <w:r w:rsidRPr="009B0EEF">
        <w:rPr>
          <w:rFonts w:ascii="Times New Roman" w:hAnsi="Times New Roman" w:cs="Times New Roman"/>
          <w:sz w:val="24"/>
          <w:szCs w:val="24"/>
        </w:rPr>
        <w:t>Suprafa</w:t>
      </w:r>
      <w:r w:rsidR="00436E22" w:rsidRPr="009B0EEF">
        <w:rPr>
          <w:rFonts w:ascii="Times New Roman" w:hAnsi="Times New Roman" w:cs="Times New Roman"/>
          <w:sz w:val="24"/>
          <w:szCs w:val="24"/>
        </w:rPr>
        <w:t>ț</w:t>
      </w:r>
      <w:r w:rsidRPr="009B0EEF">
        <w:rPr>
          <w:rFonts w:ascii="Times New Roman" w:hAnsi="Times New Roman" w:cs="Times New Roman"/>
          <w:sz w:val="24"/>
          <w:szCs w:val="24"/>
        </w:rPr>
        <w:t>a</w:t>
      </w:r>
      <w:r w:rsidRPr="009B0EEF">
        <w:rPr>
          <w:rFonts w:ascii="Times New Roman" w:hAnsi="Times New Roman" w:cs="Times New Roman"/>
          <w:spacing w:val="-3"/>
          <w:sz w:val="24"/>
          <w:szCs w:val="24"/>
        </w:rPr>
        <w:t xml:space="preserve"> </w:t>
      </w:r>
      <w:r w:rsidR="00436E22" w:rsidRPr="009B0EEF">
        <w:rPr>
          <w:rFonts w:ascii="Times New Roman" w:hAnsi="Times New Roman" w:cs="Times New Roman"/>
          <w:sz w:val="24"/>
          <w:szCs w:val="24"/>
        </w:rPr>
        <w:t>spaț</w:t>
      </w:r>
      <w:r w:rsidRPr="009B0EEF">
        <w:rPr>
          <w:rFonts w:ascii="Times New Roman" w:hAnsi="Times New Roman" w:cs="Times New Roman"/>
          <w:sz w:val="24"/>
          <w:szCs w:val="24"/>
        </w:rPr>
        <w:t>ii</w:t>
      </w:r>
      <w:r w:rsidRPr="009B0EEF">
        <w:rPr>
          <w:rFonts w:ascii="Times New Roman" w:hAnsi="Times New Roman" w:cs="Times New Roman"/>
          <w:spacing w:val="-4"/>
          <w:sz w:val="24"/>
          <w:szCs w:val="24"/>
        </w:rPr>
        <w:t xml:space="preserve"> </w:t>
      </w:r>
      <w:r w:rsidRPr="009B0EEF">
        <w:rPr>
          <w:rFonts w:ascii="Times New Roman" w:hAnsi="Times New Roman" w:cs="Times New Roman"/>
          <w:sz w:val="24"/>
          <w:szCs w:val="24"/>
        </w:rPr>
        <w:t>verzi:</w:t>
      </w:r>
      <w:r w:rsidRPr="009B0EEF">
        <w:rPr>
          <w:rFonts w:ascii="Times New Roman" w:hAnsi="Times New Roman" w:cs="Times New Roman"/>
          <w:sz w:val="24"/>
          <w:szCs w:val="24"/>
        </w:rPr>
        <w:tab/>
      </w:r>
      <w:r w:rsidR="00436E22" w:rsidRPr="009B0EEF">
        <w:rPr>
          <w:rFonts w:ascii="Times New Roman" w:hAnsi="Times New Roman" w:cs="Times New Roman"/>
          <w:sz w:val="24"/>
          <w:szCs w:val="24"/>
        </w:rPr>
        <w:t xml:space="preserve">  </w:t>
      </w:r>
      <w:r w:rsidRPr="009B0EEF">
        <w:rPr>
          <w:rFonts w:ascii="Times New Roman" w:hAnsi="Times New Roman" w:cs="Times New Roman"/>
          <w:sz w:val="24"/>
          <w:szCs w:val="24"/>
        </w:rPr>
        <w:t>941.00</w:t>
      </w:r>
      <w:r w:rsidRPr="009B0EEF">
        <w:rPr>
          <w:rFonts w:ascii="Times New Roman" w:hAnsi="Times New Roman" w:cs="Times New Roman"/>
          <w:spacing w:val="-3"/>
          <w:sz w:val="24"/>
          <w:szCs w:val="24"/>
        </w:rPr>
        <w:t xml:space="preserve"> </w:t>
      </w:r>
      <w:r w:rsidRPr="009B0EEF">
        <w:rPr>
          <w:rFonts w:ascii="Times New Roman" w:hAnsi="Times New Roman" w:cs="Times New Roman"/>
          <w:sz w:val="24"/>
          <w:szCs w:val="24"/>
        </w:rPr>
        <w:t>mp</w:t>
      </w:r>
    </w:p>
    <w:p w:rsidR="00260881" w:rsidRPr="009B0EEF" w:rsidRDefault="00436E22" w:rsidP="00260881">
      <w:pPr>
        <w:pStyle w:val="ListParagraph"/>
        <w:widowControl w:val="0"/>
        <w:numPr>
          <w:ilvl w:val="0"/>
          <w:numId w:val="14"/>
        </w:numPr>
        <w:tabs>
          <w:tab w:val="left" w:pos="1380"/>
          <w:tab w:val="left" w:pos="1381"/>
          <w:tab w:val="left" w:pos="6447"/>
        </w:tabs>
        <w:autoSpaceDE w:val="0"/>
        <w:autoSpaceDN w:val="0"/>
        <w:spacing w:before="1" w:after="0" w:line="240" w:lineRule="auto"/>
        <w:ind w:left="1380"/>
        <w:contextualSpacing w:val="0"/>
        <w:rPr>
          <w:rFonts w:ascii="Times New Roman" w:hAnsi="Times New Roman" w:cs="Times New Roman"/>
          <w:sz w:val="24"/>
          <w:szCs w:val="24"/>
        </w:rPr>
      </w:pPr>
      <w:r w:rsidRPr="009B0EEF">
        <w:rPr>
          <w:rFonts w:ascii="Times New Roman" w:hAnsi="Times New Roman" w:cs="Times New Roman"/>
          <w:sz w:val="24"/>
          <w:szCs w:val="24"/>
        </w:rPr>
        <w:t>Suprafața spaț</w:t>
      </w:r>
      <w:r w:rsidR="00260881" w:rsidRPr="009B0EEF">
        <w:rPr>
          <w:rFonts w:ascii="Times New Roman" w:hAnsi="Times New Roman" w:cs="Times New Roman"/>
          <w:sz w:val="24"/>
          <w:szCs w:val="24"/>
        </w:rPr>
        <w:t>ii amenajate /</w:t>
      </w:r>
      <w:r w:rsidR="00260881" w:rsidRPr="009B0EEF">
        <w:rPr>
          <w:rFonts w:ascii="Times New Roman" w:hAnsi="Times New Roman" w:cs="Times New Roman"/>
          <w:spacing w:val="-13"/>
          <w:sz w:val="24"/>
          <w:szCs w:val="24"/>
        </w:rPr>
        <w:t xml:space="preserve"> </w:t>
      </w:r>
      <w:r w:rsidR="00260881" w:rsidRPr="009B0EEF">
        <w:rPr>
          <w:rFonts w:ascii="Times New Roman" w:hAnsi="Times New Roman" w:cs="Times New Roman"/>
          <w:sz w:val="24"/>
          <w:szCs w:val="24"/>
        </w:rPr>
        <w:t>cu</w:t>
      </w:r>
      <w:r w:rsidR="00260881" w:rsidRPr="009B0EEF">
        <w:rPr>
          <w:rFonts w:ascii="Times New Roman" w:hAnsi="Times New Roman" w:cs="Times New Roman"/>
          <w:spacing w:val="-3"/>
          <w:sz w:val="24"/>
          <w:szCs w:val="24"/>
        </w:rPr>
        <w:t xml:space="preserve"> </w:t>
      </w:r>
      <w:r w:rsidR="00260881" w:rsidRPr="009B0EEF">
        <w:rPr>
          <w:rFonts w:ascii="Times New Roman" w:hAnsi="Times New Roman" w:cs="Times New Roman"/>
          <w:sz w:val="24"/>
          <w:szCs w:val="24"/>
        </w:rPr>
        <w:t>pietri</w:t>
      </w:r>
      <w:r w:rsidRPr="009B0EEF">
        <w:rPr>
          <w:rFonts w:ascii="Times New Roman" w:hAnsi="Times New Roman" w:cs="Times New Roman"/>
          <w:sz w:val="24"/>
          <w:szCs w:val="24"/>
        </w:rPr>
        <w:t>ș</w:t>
      </w:r>
      <w:r w:rsidR="00260881" w:rsidRPr="009B0EEF">
        <w:rPr>
          <w:rFonts w:ascii="Times New Roman" w:hAnsi="Times New Roman" w:cs="Times New Roman"/>
          <w:sz w:val="24"/>
          <w:szCs w:val="24"/>
        </w:rPr>
        <w:t>:</w:t>
      </w:r>
      <w:r w:rsidR="00260881" w:rsidRPr="009B0EEF">
        <w:rPr>
          <w:rFonts w:ascii="Times New Roman" w:hAnsi="Times New Roman" w:cs="Times New Roman"/>
          <w:sz w:val="24"/>
          <w:szCs w:val="24"/>
        </w:rPr>
        <w:tab/>
      </w:r>
      <w:r w:rsidRPr="009B0EEF">
        <w:rPr>
          <w:rFonts w:ascii="Times New Roman" w:hAnsi="Times New Roman" w:cs="Times New Roman"/>
          <w:sz w:val="24"/>
          <w:szCs w:val="24"/>
        </w:rPr>
        <w:t xml:space="preserve">  </w:t>
      </w:r>
      <w:r w:rsidR="00260881" w:rsidRPr="009B0EEF">
        <w:rPr>
          <w:rFonts w:ascii="Times New Roman" w:hAnsi="Times New Roman" w:cs="Times New Roman"/>
          <w:sz w:val="24"/>
          <w:szCs w:val="24"/>
        </w:rPr>
        <w:t>933.00</w:t>
      </w:r>
      <w:r w:rsidR="00260881" w:rsidRPr="009B0EEF">
        <w:rPr>
          <w:rFonts w:ascii="Times New Roman" w:hAnsi="Times New Roman" w:cs="Times New Roman"/>
          <w:spacing w:val="-4"/>
          <w:sz w:val="24"/>
          <w:szCs w:val="24"/>
        </w:rPr>
        <w:t xml:space="preserve"> </w:t>
      </w:r>
      <w:r w:rsidR="00260881" w:rsidRPr="009B0EEF">
        <w:rPr>
          <w:rFonts w:ascii="Times New Roman" w:hAnsi="Times New Roman" w:cs="Times New Roman"/>
          <w:sz w:val="24"/>
          <w:szCs w:val="24"/>
        </w:rPr>
        <w:t>mp</w:t>
      </w:r>
    </w:p>
    <w:p w:rsidR="00260881" w:rsidRPr="009B0EEF" w:rsidRDefault="00436E22" w:rsidP="00260881">
      <w:pPr>
        <w:pStyle w:val="ListParagraph"/>
        <w:widowControl w:val="0"/>
        <w:numPr>
          <w:ilvl w:val="0"/>
          <w:numId w:val="14"/>
        </w:numPr>
        <w:tabs>
          <w:tab w:val="left" w:pos="1381"/>
          <w:tab w:val="left" w:pos="1382"/>
          <w:tab w:val="left" w:pos="6337"/>
        </w:tabs>
        <w:autoSpaceDE w:val="0"/>
        <w:autoSpaceDN w:val="0"/>
        <w:spacing w:after="0" w:line="240" w:lineRule="auto"/>
        <w:ind w:hanging="361"/>
        <w:contextualSpacing w:val="0"/>
        <w:rPr>
          <w:rFonts w:ascii="Times New Roman" w:hAnsi="Times New Roman" w:cs="Times New Roman"/>
          <w:sz w:val="24"/>
          <w:szCs w:val="24"/>
        </w:rPr>
      </w:pPr>
      <w:r w:rsidRPr="009B0EEF">
        <w:rPr>
          <w:rFonts w:ascii="Times New Roman" w:hAnsi="Times New Roman" w:cs="Times New Roman"/>
          <w:sz w:val="24"/>
          <w:szCs w:val="24"/>
        </w:rPr>
        <w:t>Suprafaț</w:t>
      </w:r>
      <w:r w:rsidR="00260881" w:rsidRPr="009B0EEF">
        <w:rPr>
          <w:rFonts w:ascii="Times New Roman" w:hAnsi="Times New Roman" w:cs="Times New Roman"/>
          <w:sz w:val="24"/>
          <w:szCs w:val="24"/>
        </w:rPr>
        <w:t>a pavele</w:t>
      </w:r>
      <w:r w:rsidR="00260881" w:rsidRPr="009B0EEF">
        <w:rPr>
          <w:rFonts w:ascii="Times New Roman" w:hAnsi="Times New Roman" w:cs="Times New Roman"/>
          <w:spacing w:val="-9"/>
          <w:sz w:val="24"/>
          <w:szCs w:val="24"/>
        </w:rPr>
        <w:t xml:space="preserve"> </w:t>
      </w:r>
      <w:r w:rsidR="00260881" w:rsidRPr="009B0EEF">
        <w:rPr>
          <w:rFonts w:ascii="Times New Roman" w:hAnsi="Times New Roman" w:cs="Times New Roman"/>
          <w:sz w:val="24"/>
          <w:szCs w:val="24"/>
        </w:rPr>
        <w:t>/beton/</w:t>
      </w:r>
      <w:r w:rsidR="00260881" w:rsidRPr="009B0EEF">
        <w:rPr>
          <w:rFonts w:ascii="Times New Roman" w:hAnsi="Times New Roman" w:cs="Times New Roman"/>
          <w:spacing w:val="-4"/>
          <w:sz w:val="24"/>
          <w:szCs w:val="24"/>
        </w:rPr>
        <w:t xml:space="preserve"> </w:t>
      </w:r>
      <w:r w:rsidR="00260881" w:rsidRPr="009B0EEF">
        <w:rPr>
          <w:rFonts w:ascii="Times New Roman" w:hAnsi="Times New Roman" w:cs="Times New Roman"/>
          <w:sz w:val="24"/>
          <w:szCs w:val="24"/>
        </w:rPr>
        <w:t>asfalt:</w:t>
      </w:r>
      <w:r w:rsidR="00260881" w:rsidRPr="009B0EEF">
        <w:rPr>
          <w:rFonts w:ascii="Times New Roman" w:hAnsi="Times New Roman" w:cs="Times New Roman"/>
          <w:sz w:val="24"/>
          <w:szCs w:val="24"/>
        </w:rPr>
        <w:tab/>
      </w:r>
      <w:r w:rsidRPr="009B0EEF">
        <w:rPr>
          <w:rFonts w:ascii="Times New Roman" w:hAnsi="Times New Roman" w:cs="Times New Roman"/>
          <w:sz w:val="24"/>
          <w:szCs w:val="24"/>
        </w:rPr>
        <w:t xml:space="preserve">   </w:t>
      </w:r>
      <w:r w:rsidR="00260881" w:rsidRPr="009B0EEF">
        <w:rPr>
          <w:rFonts w:ascii="Times New Roman" w:hAnsi="Times New Roman" w:cs="Times New Roman"/>
          <w:sz w:val="24"/>
          <w:szCs w:val="24"/>
        </w:rPr>
        <w:t>5307.90</w:t>
      </w:r>
      <w:r w:rsidR="00260881" w:rsidRPr="009B0EEF">
        <w:rPr>
          <w:rFonts w:ascii="Times New Roman" w:hAnsi="Times New Roman" w:cs="Times New Roman"/>
          <w:spacing w:val="-6"/>
          <w:sz w:val="24"/>
          <w:szCs w:val="24"/>
        </w:rPr>
        <w:t xml:space="preserve"> </w:t>
      </w:r>
      <w:r w:rsidR="00260881" w:rsidRPr="009B0EEF">
        <w:rPr>
          <w:rFonts w:ascii="Times New Roman" w:hAnsi="Times New Roman" w:cs="Times New Roman"/>
          <w:sz w:val="24"/>
          <w:szCs w:val="24"/>
        </w:rPr>
        <w:t>mp</w:t>
      </w:r>
    </w:p>
    <w:p w:rsidR="00260881" w:rsidRPr="009B0EEF" w:rsidRDefault="00260881" w:rsidP="00260881">
      <w:pPr>
        <w:pStyle w:val="ListParagraph"/>
        <w:widowControl w:val="0"/>
        <w:numPr>
          <w:ilvl w:val="0"/>
          <w:numId w:val="14"/>
        </w:numPr>
        <w:tabs>
          <w:tab w:val="left" w:pos="1381"/>
          <w:tab w:val="left" w:pos="1382"/>
          <w:tab w:val="right" w:pos="6780"/>
        </w:tabs>
        <w:autoSpaceDE w:val="0"/>
        <w:autoSpaceDN w:val="0"/>
        <w:spacing w:before="1" w:after="0" w:line="229" w:lineRule="exact"/>
        <w:ind w:hanging="361"/>
        <w:contextualSpacing w:val="0"/>
        <w:rPr>
          <w:rFonts w:ascii="Times New Roman" w:hAnsi="Times New Roman" w:cs="Times New Roman"/>
          <w:sz w:val="24"/>
          <w:szCs w:val="24"/>
        </w:rPr>
      </w:pPr>
      <w:r w:rsidRPr="009B0EEF">
        <w:rPr>
          <w:rFonts w:ascii="Times New Roman" w:hAnsi="Times New Roman" w:cs="Times New Roman"/>
          <w:sz w:val="24"/>
          <w:szCs w:val="24"/>
        </w:rPr>
        <w:t>Num</w:t>
      </w:r>
      <w:r w:rsidR="00436E22" w:rsidRPr="009B0EEF">
        <w:rPr>
          <w:rFonts w:ascii="Times New Roman" w:hAnsi="Times New Roman" w:cs="Times New Roman"/>
          <w:sz w:val="24"/>
          <w:szCs w:val="24"/>
        </w:rPr>
        <w:t>ă</w:t>
      </w:r>
      <w:r w:rsidRPr="009B0EEF">
        <w:rPr>
          <w:rFonts w:ascii="Times New Roman" w:hAnsi="Times New Roman" w:cs="Times New Roman"/>
          <w:sz w:val="24"/>
          <w:szCs w:val="24"/>
        </w:rPr>
        <w:t>r locuri</w:t>
      </w:r>
      <w:r w:rsidRPr="009B0EEF">
        <w:rPr>
          <w:rFonts w:ascii="Times New Roman" w:hAnsi="Times New Roman" w:cs="Times New Roman"/>
          <w:spacing w:val="-3"/>
          <w:sz w:val="24"/>
          <w:szCs w:val="24"/>
        </w:rPr>
        <w:t xml:space="preserve"> </w:t>
      </w:r>
      <w:r w:rsidRPr="009B0EEF">
        <w:rPr>
          <w:rFonts w:ascii="Times New Roman" w:hAnsi="Times New Roman" w:cs="Times New Roman"/>
          <w:sz w:val="24"/>
          <w:szCs w:val="24"/>
        </w:rPr>
        <w:t>de</w:t>
      </w:r>
      <w:r w:rsidRPr="009B0EEF">
        <w:rPr>
          <w:rFonts w:ascii="Times New Roman" w:hAnsi="Times New Roman" w:cs="Times New Roman"/>
          <w:spacing w:val="1"/>
          <w:sz w:val="24"/>
          <w:szCs w:val="24"/>
        </w:rPr>
        <w:t xml:space="preserve"> </w:t>
      </w:r>
      <w:r w:rsidRPr="009B0EEF">
        <w:rPr>
          <w:rFonts w:ascii="Times New Roman" w:hAnsi="Times New Roman" w:cs="Times New Roman"/>
          <w:sz w:val="24"/>
          <w:szCs w:val="24"/>
        </w:rPr>
        <w:t>parcare:</w:t>
      </w:r>
      <w:r w:rsidRPr="009B0EEF">
        <w:rPr>
          <w:rFonts w:ascii="Times New Roman" w:hAnsi="Times New Roman" w:cs="Times New Roman"/>
          <w:sz w:val="24"/>
          <w:szCs w:val="24"/>
        </w:rPr>
        <w:tab/>
      </w:r>
      <w:r w:rsidR="00436E22" w:rsidRPr="009B0EEF">
        <w:rPr>
          <w:rFonts w:ascii="Times New Roman" w:hAnsi="Times New Roman" w:cs="Times New Roman"/>
          <w:sz w:val="24"/>
          <w:szCs w:val="24"/>
        </w:rPr>
        <w:t xml:space="preserve">   </w:t>
      </w:r>
      <w:r w:rsidRPr="009B0EEF">
        <w:rPr>
          <w:rFonts w:ascii="Times New Roman" w:hAnsi="Times New Roman" w:cs="Times New Roman"/>
          <w:sz w:val="24"/>
          <w:szCs w:val="24"/>
        </w:rPr>
        <w:t>143</w:t>
      </w:r>
    </w:p>
    <w:p w:rsidR="00260881" w:rsidRPr="009B0EEF" w:rsidRDefault="00260881" w:rsidP="00260881">
      <w:pPr>
        <w:pStyle w:val="ListParagraph"/>
        <w:widowControl w:val="0"/>
        <w:numPr>
          <w:ilvl w:val="0"/>
          <w:numId w:val="14"/>
        </w:numPr>
        <w:tabs>
          <w:tab w:val="left" w:pos="1380"/>
          <w:tab w:val="left" w:pos="1381"/>
          <w:tab w:val="left" w:pos="6336"/>
        </w:tabs>
        <w:autoSpaceDE w:val="0"/>
        <w:autoSpaceDN w:val="0"/>
        <w:spacing w:after="0" w:line="229" w:lineRule="exact"/>
        <w:ind w:left="1380" w:hanging="361"/>
        <w:contextualSpacing w:val="0"/>
        <w:rPr>
          <w:rFonts w:ascii="Times New Roman" w:hAnsi="Times New Roman" w:cs="Times New Roman"/>
          <w:sz w:val="24"/>
          <w:szCs w:val="24"/>
        </w:rPr>
      </w:pPr>
      <w:r w:rsidRPr="009B0EEF">
        <w:rPr>
          <w:rFonts w:ascii="Times New Roman" w:hAnsi="Times New Roman" w:cs="Times New Roman"/>
          <w:sz w:val="24"/>
          <w:szCs w:val="24"/>
        </w:rPr>
        <w:t>Regim</w:t>
      </w:r>
      <w:r w:rsidRPr="009B0EEF">
        <w:rPr>
          <w:rFonts w:ascii="Times New Roman" w:hAnsi="Times New Roman" w:cs="Times New Roman"/>
          <w:spacing w:val="-3"/>
          <w:sz w:val="24"/>
          <w:szCs w:val="24"/>
        </w:rPr>
        <w:t xml:space="preserve"> </w:t>
      </w:r>
      <w:r w:rsidRPr="009B0EEF">
        <w:rPr>
          <w:rFonts w:ascii="Times New Roman" w:hAnsi="Times New Roman" w:cs="Times New Roman"/>
          <w:sz w:val="24"/>
          <w:szCs w:val="24"/>
        </w:rPr>
        <w:t>de</w:t>
      </w:r>
      <w:r w:rsidRPr="009B0EEF">
        <w:rPr>
          <w:rFonts w:ascii="Times New Roman" w:hAnsi="Times New Roman" w:cs="Times New Roman"/>
          <w:spacing w:val="-4"/>
          <w:sz w:val="24"/>
          <w:szCs w:val="24"/>
        </w:rPr>
        <w:t xml:space="preserve"> </w:t>
      </w:r>
      <w:r w:rsidR="00436E22" w:rsidRPr="009B0EEF">
        <w:rPr>
          <w:rFonts w:ascii="Times New Roman" w:hAnsi="Times New Roman" w:cs="Times New Roman"/>
          <w:sz w:val="24"/>
          <w:szCs w:val="24"/>
        </w:rPr>
        <w:t>î</w:t>
      </w:r>
      <w:r w:rsidRPr="009B0EEF">
        <w:rPr>
          <w:rFonts w:ascii="Times New Roman" w:hAnsi="Times New Roman" w:cs="Times New Roman"/>
          <w:sz w:val="24"/>
          <w:szCs w:val="24"/>
        </w:rPr>
        <w:t>nal</w:t>
      </w:r>
      <w:r w:rsidR="00436E22" w:rsidRPr="009B0EEF">
        <w:rPr>
          <w:rFonts w:ascii="Times New Roman" w:hAnsi="Times New Roman" w:cs="Times New Roman"/>
          <w:sz w:val="24"/>
          <w:szCs w:val="24"/>
        </w:rPr>
        <w:t>ț</w:t>
      </w:r>
      <w:r w:rsidRPr="009B0EEF">
        <w:rPr>
          <w:rFonts w:ascii="Times New Roman" w:hAnsi="Times New Roman" w:cs="Times New Roman"/>
          <w:sz w:val="24"/>
          <w:szCs w:val="24"/>
        </w:rPr>
        <w:t>ime:</w:t>
      </w:r>
      <w:r w:rsidRPr="009B0EEF">
        <w:rPr>
          <w:rFonts w:ascii="Times New Roman" w:hAnsi="Times New Roman" w:cs="Times New Roman"/>
          <w:sz w:val="24"/>
          <w:szCs w:val="24"/>
        </w:rPr>
        <w:tab/>
      </w:r>
      <w:r w:rsidR="00436E22" w:rsidRPr="009B0EEF">
        <w:rPr>
          <w:rFonts w:ascii="Times New Roman" w:hAnsi="Times New Roman" w:cs="Times New Roman"/>
          <w:sz w:val="24"/>
          <w:szCs w:val="24"/>
        </w:rPr>
        <w:t xml:space="preserve">    p</w:t>
      </w:r>
      <w:r w:rsidRPr="009B0EEF">
        <w:rPr>
          <w:rFonts w:ascii="Times New Roman" w:hAnsi="Times New Roman" w:cs="Times New Roman"/>
          <w:sz w:val="24"/>
          <w:szCs w:val="24"/>
        </w:rPr>
        <w:t>arter</w:t>
      </w:r>
    </w:p>
    <w:p w:rsidR="00260881" w:rsidRPr="009B0EEF" w:rsidRDefault="00260881" w:rsidP="00260881">
      <w:pPr>
        <w:pStyle w:val="ListParagraph"/>
        <w:widowControl w:val="0"/>
        <w:numPr>
          <w:ilvl w:val="0"/>
          <w:numId w:val="14"/>
        </w:numPr>
        <w:tabs>
          <w:tab w:val="left" w:pos="1433"/>
          <w:tab w:val="left" w:pos="1434"/>
        </w:tabs>
        <w:autoSpaceDE w:val="0"/>
        <w:autoSpaceDN w:val="0"/>
        <w:spacing w:after="0" w:line="240" w:lineRule="auto"/>
        <w:ind w:left="1433" w:hanging="426"/>
        <w:contextualSpacing w:val="0"/>
        <w:rPr>
          <w:rFonts w:ascii="Times New Roman" w:hAnsi="Times New Roman" w:cs="Times New Roman"/>
          <w:sz w:val="24"/>
          <w:szCs w:val="24"/>
        </w:rPr>
      </w:pPr>
      <w:r w:rsidRPr="009B0EEF">
        <w:rPr>
          <w:rFonts w:ascii="Times New Roman" w:hAnsi="Times New Roman" w:cs="Times New Roman"/>
          <w:sz w:val="24"/>
          <w:szCs w:val="24"/>
        </w:rPr>
        <w:t xml:space="preserve">H </w:t>
      </w:r>
      <w:r w:rsidR="00436E22" w:rsidRPr="009B0EEF">
        <w:rPr>
          <w:rFonts w:ascii="Times New Roman" w:hAnsi="Times New Roman" w:cs="Times New Roman"/>
          <w:sz w:val="24"/>
          <w:szCs w:val="24"/>
        </w:rPr>
        <w:t>streaşină</w:t>
      </w:r>
      <w:r w:rsidRPr="009B0EEF">
        <w:rPr>
          <w:rFonts w:ascii="Times New Roman" w:hAnsi="Times New Roman" w:cs="Times New Roman"/>
          <w:sz w:val="24"/>
          <w:szCs w:val="24"/>
        </w:rPr>
        <w:t xml:space="preserve"> = 5.27</w:t>
      </w:r>
      <w:r w:rsidRPr="009B0EEF">
        <w:rPr>
          <w:rFonts w:ascii="Times New Roman" w:hAnsi="Times New Roman" w:cs="Times New Roman"/>
          <w:spacing w:val="-12"/>
          <w:sz w:val="24"/>
          <w:szCs w:val="24"/>
        </w:rPr>
        <w:t xml:space="preserve"> </w:t>
      </w:r>
      <w:r w:rsidRPr="009B0EEF">
        <w:rPr>
          <w:rFonts w:ascii="Times New Roman" w:hAnsi="Times New Roman" w:cs="Times New Roman"/>
          <w:sz w:val="24"/>
          <w:szCs w:val="24"/>
        </w:rPr>
        <w:t>m</w:t>
      </w:r>
    </w:p>
    <w:p w:rsidR="00260881" w:rsidRPr="009B0EEF" w:rsidRDefault="00260881" w:rsidP="00260881">
      <w:pPr>
        <w:pStyle w:val="ListParagraph"/>
        <w:widowControl w:val="0"/>
        <w:numPr>
          <w:ilvl w:val="0"/>
          <w:numId w:val="14"/>
        </w:numPr>
        <w:tabs>
          <w:tab w:val="left" w:pos="1434"/>
          <w:tab w:val="left" w:pos="1435"/>
          <w:tab w:val="left" w:pos="2581"/>
        </w:tabs>
        <w:autoSpaceDE w:val="0"/>
        <w:autoSpaceDN w:val="0"/>
        <w:spacing w:after="0" w:line="240" w:lineRule="auto"/>
        <w:ind w:left="1434" w:hanging="426"/>
        <w:contextualSpacing w:val="0"/>
        <w:rPr>
          <w:rFonts w:ascii="Times New Roman" w:hAnsi="Times New Roman" w:cs="Times New Roman"/>
          <w:sz w:val="24"/>
          <w:szCs w:val="24"/>
        </w:rPr>
      </w:pPr>
      <w:r w:rsidRPr="009B0EEF">
        <w:rPr>
          <w:rFonts w:ascii="Times New Roman" w:hAnsi="Times New Roman" w:cs="Times New Roman"/>
          <w:sz w:val="24"/>
          <w:szCs w:val="24"/>
        </w:rPr>
        <w:t>H</w:t>
      </w:r>
      <w:r w:rsidRPr="009B0EEF">
        <w:rPr>
          <w:rFonts w:ascii="Times New Roman" w:hAnsi="Times New Roman" w:cs="Times New Roman"/>
          <w:spacing w:val="-3"/>
          <w:sz w:val="24"/>
          <w:szCs w:val="24"/>
        </w:rPr>
        <w:t xml:space="preserve"> </w:t>
      </w:r>
      <w:r w:rsidR="00436E22" w:rsidRPr="009B0EEF">
        <w:rPr>
          <w:rFonts w:ascii="Times New Roman" w:hAnsi="Times New Roman" w:cs="Times New Roman"/>
          <w:sz w:val="24"/>
          <w:szCs w:val="24"/>
        </w:rPr>
        <w:t>coamă</w:t>
      </w:r>
      <w:r w:rsidRPr="009B0EEF">
        <w:rPr>
          <w:rFonts w:ascii="Times New Roman" w:hAnsi="Times New Roman" w:cs="Times New Roman"/>
          <w:sz w:val="24"/>
          <w:szCs w:val="24"/>
        </w:rPr>
        <w:tab/>
        <w:t>= 6.95</w:t>
      </w:r>
      <w:r w:rsidRPr="009B0EEF">
        <w:rPr>
          <w:rFonts w:ascii="Times New Roman" w:hAnsi="Times New Roman" w:cs="Times New Roman"/>
          <w:spacing w:val="-6"/>
          <w:sz w:val="24"/>
          <w:szCs w:val="24"/>
        </w:rPr>
        <w:t xml:space="preserve"> </w:t>
      </w:r>
      <w:r w:rsidRPr="009B0EEF">
        <w:rPr>
          <w:rFonts w:ascii="Times New Roman" w:hAnsi="Times New Roman" w:cs="Times New Roman"/>
          <w:sz w:val="24"/>
          <w:szCs w:val="24"/>
        </w:rPr>
        <w:t>m</w:t>
      </w:r>
    </w:p>
    <w:p w:rsidR="00436E22" w:rsidRPr="009B0EEF" w:rsidRDefault="00436E22" w:rsidP="00436E22">
      <w:pPr>
        <w:pStyle w:val="Heading1"/>
        <w:keepNext w:val="0"/>
        <w:keepLines w:val="0"/>
        <w:widowControl w:val="0"/>
        <w:numPr>
          <w:ilvl w:val="0"/>
          <w:numId w:val="14"/>
        </w:numPr>
        <w:tabs>
          <w:tab w:val="left" w:pos="1434"/>
          <w:tab w:val="left" w:pos="1435"/>
        </w:tabs>
        <w:autoSpaceDE w:val="0"/>
        <w:autoSpaceDN w:val="0"/>
        <w:spacing w:before="1" w:line="240" w:lineRule="auto"/>
        <w:ind w:left="1434" w:hanging="426"/>
        <w:rPr>
          <w:rFonts w:ascii="Times New Roman" w:hAnsi="Times New Roman" w:cs="Times New Roman"/>
          <w:sz w:val="24"/>
          <w:szCs w:val="24"/>
        </w:rPr>
      </w:pPr>
      <w:r w:rsidRPr="009B0EEF">
        <w:rPr>
          <w:rFonts w:ascii="Times New Roman" w:hAnsi="Times New Roman" w:cs="Times New Roman"/>
          <w:color w:val="auto"/>
          <w:sz w:val="24"/>
          <w:szCs w:val="24"/>
        </w:rPr>
        <w:lastRenderedPageBreak/>
        <w:t xml:space="preserve">P.O.T. </w:t>
      </w:r>
      <w:r w:rsidR="00260881" w:rsidRPr="009B0EEF">
        <w:rPr>
          <w:rFonts w:ascii="Times New Roman" w:hAnsi="Times New Roman" w:cs="Times New Roman"/>
          <w:color w:val="auto"/>
          <w:sz w:val="24"/>
          <w:szCs w:val="24"/>
        </w:rPr>
        <w:t xml:space="preserve"> = 23.65 %</w:t>
      </w:r>
      <w:r w:rsidR="00260881" w:rsidRPr="009B0EEF">
        <w:rPr>
          <w:rFonts w:ascii="Times New Roman" w:hAnsi="Times New Roman" w:cs="Times New Roman"/>
          <w:color w:val="auto"/>
          <w:spacing w:val="-6"/>
          <w:sz w:val="24"/>
          <w:szCs w:val="24"/>
        </w:rPr>
        <w:t xml:space="preserve"> </w:t>
      </w:r>
      <w:r w:rsidR="00260881" w:rsidRPr="009B0EEF">
        <w:rPr>
          <w:rFonts w:ascii="Times New Roman" w:hAnsi="Times New Roman" w:cs="Times New Roman"/>
          <w:color w:val="auto"/>
          <w:sz w:val="24"/>
          <w:szCs w:val="24"/>
        </w:rPr>
        <w:t>;</w:t>
      </w:r>
    </w:p>
    <w:p w:rsidR="00260881" w:rsidRPr="009B0EEF" w:rsidRDefault="00436E22" w:rsidP="00436E22">
      <w:pPr>
        <w:pStyle w:val="Heading1"/>
        <w:keepNext w:val="0"/>
        <w:keepLines w:val="0"/>
        <w:widowControl w:val="0"/>
        <w:numPr>
          <w:ilvl w:val="0"/>
          <w:numId w:val="14"/>
        </w:numPr>
        <w:tabs>
          <w:tab w:val="left" w:pos="1434"/>
          <w:tab w:val="left" w:pos="1435"/>
        </w:tabs>
        <w:autoSpaceDE w:val="0"/>
        <w:autoSpaceDN w:val="0"/>
        <w:spacing w:before="1" w:line="240" w:lineRule="auto"/>
        <w:ind w:left="1434" w:hanging="426"/>
        <w:rPr>
          <w:rFonts w:ascii="Times New Roman" w:hAnsi="Times New Roman" w:cs="Times New Roman"/>
          <w:sz w:val="24"/>
          <w:szCs w:val="24"/>
        </w:rPr>
      </w:pPr>
      <w:r w:rsidRPr="009B0EEF">
        <w:rPr>
          <w:rFonts w:ascii="Times New Roman" w:hAnsi="Times New Roman" w:cs="Times New Roman"/>
          <w:color w:val="auto"/>
          <w:sz w:val="24"/>
          <w:szCs w:val="24"/>
        </w:rPr>
        <w:t>C.U.T.  = 0,24 ADC</w:t>
      </w:r>
    </w:p>
    <w:p w:rsidR="00260881" w:rsidRPr="009B0EEF" w:rsidRDefault="00EE7461" w:rsidP="00260881">
      <w:pPr>
        <w:pStyle w:val="BodyText"/>
        <w:spacing w:after="0"/>
        <w:rPr>
          <w:rFonts w:ascii="Times New Roman" w:hAnsi="Times New Roman"/>
          <w:sz w:val="24"/>
          <w:szCs w:val="24"/>
        </w:rPr>
      </w:pPr>
      <w:r w:rsidRPr="009B0EEF">
        <w:rPr>
          <w:rFonts w:ascii="Times New Roman" w:hAnsi="Times New Roman"/>
          <w:sz w:val="24"/>
          <w:szCs w:val="24"/>
        </w:rPr>
        <w:t xml:space="preserve">    </w:t>
      </w:r>
      <w:r w:rsidR="00260881" w:rsidRPr="009B0EEF">
        <w:rPr>
          <w:rFonts w:ascii="Times New Roman" w:hAnsi="Times New Roman"/>
          <w:sz w:val="24"/>
          <w:szCs w:val="24"/>
          <w:u w:val="single"/>
        </w:rPr>
        <w:t>Obiectivele specifice</w:t>
      </w:r>
      <w:r w:rsidR="00260881" w:rsidRPr="009B0EEF">
        <w:rPr>
          <w:rFonts w:ascii="Times New Roman" w:hAnsi="Times New Roman"/>
          <w:sz w:val="24"/>
          <w:szCs w:val="24"/>
        </w:rPr>
        <w:t xml:space="preserve"> proiectului vor fi:</w:t>
      </w:r>
    </w:p>
    <w:p w:rsidR="00260881" w:rsidRPr="009B0EEF" w:rsidRDefault="00260881" w:rsidP="00EE7461">
      <w:pPr>
        <w:pStyle w:val="ListParagraph"/>
        <w:widowControl w:val="0"/>
        <w:numPr>
          <w:ilvl w:val="0"/>
          <w:numId w:val="16"/>
        </w:numPr>
        <w:tabs>
          <w:tab w:val="left" w:pos="1144"/>
        </w:tabs>
        <w:autoSpaceDE w:val="0"/>
        <w:autoSpaceDN w:val="0"/>
        <w:spacing w:after="0" w:line="229" w:lineRule="exact"/>
        <w:contextualSpacing w:val="0"/>
        <w:rPr>
          <w:rFonts w:ascii="Times New Roman" w:hAnsi="Times New Roman" w:cs="Times New Roman"/>
          <w:sz w:val="24"/>
          <w:szCs w:val="24"/>
        </w:rPr>
      </w:pPr>
      <w:r w:rsidRPr="009B0EEF">
        <w:rPr>
          <w:rFonts w:ascii="Times New Roman" w:hAnsi="Times New Roman" w:cs="Times New Roman"/>
          <w:b/>
          <w:sz w:val="24"/>
          <w:szCs w:val="24"/>
        </w:rPr>
        <w:t>realizarea unui magazin retail</w:t>
      </w:r>
      <w:r w:rsidRPr="009B0EEF">
        <w:rPr>
          <w:rFonts w:ascii="Times New Roman" w:hAnsi="Times New Roman" w:cs="Times New Roman"/>
          <w:sz w:val="24"/>
          <w:szCs w:val="24"/>
        </w:rPr>
        <w:t>- cladire publica pentru comert, este structurat pe mai multe</w:t>
      </w:r>
      <w:r w:rsidRPr="009B0EEF">
        <w:rPr>
          <w:rFonts w:ascii="Times New Roman" w:hAnsi="Times New Roman" w:cs="Times New Roman"/>
          <w:spacing w:val="-20"/>
          <w:sz w:val="24"/>
          <w:szCs w:val="24"/>
        </w:rPr>
        <w:t xml:space="preserve"> </w:t>
      </w:r>
      <w:r w:rsidRPr="009B0EEF">
        <w:rPr>
          <w:rFonts w:ascii="Times New Roman" w:hAnsi="Times New Roman" w:cs="Times New Roman"/>
          <w:sz w:val="24"/>
          <w:szCs w:val="24"/>
        </w:rPr>
        <w:t>zone:</w:t>
      </w:r>
    </w:p>
    <w:p w:rsidR="00260881" w:rsidRPr="009B0EEF" w:rsidRDefault="00260881" w:rsidP="00EE7461">
      <w:pPr>
        <w:pStyle w:val="ListParagraph"/>
        <w:widowControl w:val="0"/>
        <w:numPr>
          <w:ilvl w:val="3"/>
          <w:numId w:val="16"/>
        </w:numPr>
        <w:tabs>
          <w:tab w:val="left" w:pos="1867"/>
        </w:tabs>
        <w:autoSpaceDE w:val="0"/>
        <w:autoSpaceDN w:val="0"/>
        <w:spacing w:after="0" w:line="229" w:lineRule="exact"/>
        <w:contextualSpacing w:val="0"/>
        <w:rPr>
          <w:rFonts w:ascii="Times New Roman" w:hAnsi="Times New Roman" w:cs="Times New Roman"/>
          <w:sz w:val="24"/>
          <w:szCs w:val="24"/>
        </w:rPr>
      </w:pPr>
      <w:r w:rsidRPr="009B0EEF">
        <w:rPr>
          <w:rFonts w:ascii="Times New Roman" w:hAnsi="Times New Roman" w:cs="Times New Roman"/>
          <w:sz w:val="24"/>
          <w:szCs w:val="24"/>
        </w:rPr>
        <w:t>zona principală de acces – pentru</w:t>
      </w:r>
      <w:r w:rsidRPr="009B0EEF">
        <w:rPr>
          <w:rFonts w:ascii="Times New Roman" w:hAnsi="Times New Roman" w:cs="Times New Roman"/>
          <w:spacing w:val="-2"/>
          <w:sz w:val="24"/>
          <w:szCs w:val="24"/>
        </w:rPr>
        <w:t xml:space="preserve"> </w:t>
      </w:r>
      <w:r w:rsidRPr="009B0EEF">
        <w:rPr>
          <w:rFonts w:ascii="Times New Roman" w:hAnsi="Times New Roman" w:cs="Times New Roman"/>
          <w:sz w:val="24"/>
          <w:szCs w:val="24"/>
        </w:rPr>
        <w:t>public;</w:t>
      </w:r>
    </w:p>
    <w:p w:rsidR="00260881" w:rsidRPr="009B0EEF" w:rsidRDefault="00260881" w:rsidP="00EE7461">
      <w:pPr>
        <w:pStyle w:val="ListParagraph"/>
        <w:widowControl w:val="0"/>
        <w:numPr>
          <w:ilvl w:val="3"/>
          <w:numId w:val="16"/>
        </w:numPr>
        <w:tabs>
          <w:tab w:val="left" w:pos="1867"/>
        </w:tabs>
        <w:autoSpaceDE w:val="0"/>
        <w:autoSpaceDN w:val="0"/>
        <w:spacing w:after="0" w:line="240" w:lineRule="auto"/>
        <w:contextualSpacing w:val="0"/>
        <w:rPr>
          <w:rFonts w:ascii="Times New Roman" w:hAnsi="Times New Roman" w:cs="Times New Roman"/>
          <w:sz w:val="24"/>
          <w:szCs w:val="24"/>
        </w:rPr>
      </w:pPr>
      <w:r w:rsidRPr="009B0EEF">
        <w:rPr>
          <w:rFonts w:ascii="Times New Roman" w:hAnsi="Times New Roman" w:cs="Times New Roman"/>
          <w:sz w:val="24"/>
          <w:szCs w:val="24"/>
        </w:rPr>
        <w:t>zona de vânzare – pentru</w:t>
      </w:r>
      <w:r w:rsidRPr="009B0EEF">
        <w:rPr>
          <w:rFonts w:ascii="Times New Roman" w:hAnsi="Times New Roman" w:cs="Times New Roman"/>
          <w:spacing w:val="1"/>
          <w:sz w:val="24"/>
          <w:szCs w:val="24"/>
        </w:rPr>
        <w:t xml:space="preserve"> </w:t>
      </w:r>
      <w:r w:rsidRPr="009B0EEF">
        <w:rPr>
          <w:rFonts w:ascii="Times New Roman" w:hAnsi="Times New Roman" w:cs="Times New Roman"/>
          <w:sz w:val="24"/>
          <w:szCs w:val="24"/>
        </w:rPr>
        <w:t>public;</w:t>
      </w:r>
    </w:p>
    <w:p w:rsidR="00260881" w:rsidRPr="009B0EEF" w:rsidRDefault="00260881" w:rsidP="00EE7461">
      <w:pPr>
        <w:pStyle w:val="ListParagraph"/>
        <w:widowControl w:val="0"/>
        <w:numPr>
          <w:ilvl w:val="3"/>
          <w:numId w:val="16"/>
        </w:numPr>
        <w:tabs>
          <w:tab w:val="left" w:pos="1867"/>
        </w:tabs>
        <w:autoSpaceDE w:val="0"/>
        <w:autoSpaceDN w:val="0"/>
        <w:spacing w:after="0" w:line="240" w:lineRule="auto"/>
        <w:contextualSpacing w:val="0"/>
        <w:rPr>
          <w:rFonts w:ascii="Times New Roman" w:hAnsi="Times New Roman" w:cs="Times New Roman"/>
          <w:sz w:val="24"/>
          <w:szCs w:val="24"/>
        </w:rPr>
      </w:pPr>
      <w:r w:rsidRPr="009B0EEF">
        <w:rPr>
          <w:rFonts w:ascii="Times New Roman" w:hAnsi="Times New Roman" w:cs="Times New Roman"/>
          <w:sz w:val="24"/>
          <w:szCs w:val="24"/>
        </w:rPr>
        <w:t>zona de recepție a</w:t>
      </w:r>
      <w:r w:rsidRPr="009B0EEF">
        <w:rPr>
          <w:rFonts w:ascii="Times New Roman" w:hAnsi="Times New Roman" w:cs="Times New Roman"/>
          <w:spacing w:val="-1"/>
          <w:sz w:val="24"/>
          <w:szCs w:val="24"/>
        </w:rPr>
        <w:t xml:space="preserve"> </w:t>
      </w:r>
      <w:r w:rsidRPr="009B0EEF">
        <w:rPr>
          <w:rFonts w:ascii="Times New Roman" w:hAnsi="Times New Roman" w:cs="Times New Roman"/>
          <w:sz w:val="24"/>
          <w:szCs w:val="24"/>
        </w:rPr>
        <w:t>mărfurilor;</w:t>
      </w:r>
    </w:p>
    <w:p w:rsidR="00260881" w:rsidRPr="009B0EEF" w:rsidRDefault="00260881" w:rsidP="00EE7461">
      <w:pPr>
        <w:pStyle w:val="ListParagraph"/>
        <w:widowControl w:val="0"/>
        <w:numPr>
          <w:ilvl w:val="3"/>
          <w:numId w:val="16"/>
        </w:numPr>
        <w:tabs>
          <w:tab w:val="left" w:pos="1867"/>
        </w:tabs>
        <w:autoSpaceDE w:val="0"/>
        <w:autoSpaceDN w:val="0"/>
        <w:spacing w:after="0" w:line="240" w:lineRule="auto"/>
        <w:contextualSpacing w:val="0"/>
        <w:rPr>
          <w:rFonts w:ascii="Times New Roman" w:hAnsi="Times New Roman" w:cs="Times New Roman"/>
          <w:sz w:val="24"/>
          <w:szCs w:val="24"/>
        </w:rPr>
      </w:pPr>
      <w:r w:rsidRPr="009B0EEF">
        <w:rPr>
          <w:rFonts w:ascii="Times New Roman" w:hAnsi="Times New Roman" w:cs="Times New Roman"/>
          <w:sz w:val="24"/>
          <w:szCs w:val="24"/>
        </w:rPr>
        <w:t>zonele de</w:t>
      </w:r>
      <w:r w:rsidRPr="009B0EEF">
        <w:rPr>
          <w:rFonts w:ascii="Times New Roman" w:hAnsi="Times New Roman" w:cs="Times New Roman"/>
          <w:spacing w:val="1"/>
          <w:sz w:val="24"/>
          <w:szCs w:val="24"/>
        </w:rPr>
        <w:t xml:space="preserve"> </w:t>
      </w:r>
      <w:r w:rsidRPr="009B0EEF">
        <w:rPr>
          <w:rFonts w:ascii="Times New Roman" w:hAnsi="Times New Roman" w:cs="Times New Roman"/>
          <w:sz w:val="24"/>
          <w:szCs w:val="24"/>
        </w:rPr>
        <w:t>depozitare;</w:t>
      </w:r>
    </w:p>
    <w:p w:rsidR="00260881" w:rsidRPr="009B0EEF" w:rsidRDefault="00260881" w:rsidP="00EE7461">
      <w:pPr>
        <w:pStyle w:val="ListParagraph"/>
        <w:widowControl w:val="0"/>
        <w:numPr>
          <w:ilvl w:val="3"/>
          <w:numId w:val="16"/>
        </w:numPr>
        <w:tabs>
          <w:tab w:val="left" w:pos="1867"/>
        </w:tabs>
        <w:autoSpaceDE w:val="0"/>
        <w:autoSpaceDN w:val="0"/>
        <w:spacing w:after="0" w:line="240" w:lineRule="auto"/>
        <w:contextualSpacing w:val="0"/>
        <w:rPr>
          <w:rFonts w:ascii="Times New Roman" w:hAnsi="Times New Roman" w:cs="Times New Roman"/>
          <w:sz w:val="24"/>
          <w:szCs w:val="24"/>
        </w:rPr>
      </w:pPr>
      <w:r w:rsidRPr="009B0EEF">
        <w:rPr>
          <w:rFonts w:ascii="Times New Roman" w:hAnsi="Times New Roman" w:cs="Times New Roman"/>
          <w:sz w:val="24"/>
          <w:szCs w:val="24"/>
        </w:rPr>
        <w:t>zona anexelor</w:t>
      </w:r>
      <w:r w:rsidRPr="009B0EEF">
        <w:rPr>
          <w:rFonts w:ascii="Times New Roman" w:hAnsi="Times New Roman" w:cs="Times New Roman"/>
          <w:spacing w:val="-2"/>
          <w:sz w:val="24"/>
          <w:szCs w:val="24"/>
        </w:rPr>
        <w:t xml:space="preserve"> </w:t>
      </w:r>
      <w:r w:rsidRPr="009B0EEF">
        <w:rPr>
          <w:rFonts w:ascii="Times New Roman" w:hAnsi="Times New Roman" w:cs="Times New Roman"/>
          <w:sz w:val="24"/>
          <w:szCs w:val="24"/>
        </w:rPr>
        <w:t>tehnice;</w:t>
      </w:r>
    </w:p>
    <w:p w:rsidR="00260881" w:rsidRPr="009B0EEF" w:rsidRDefault="00260881" w:rsidP="00EE7461">
      <w:pPr>
        <w:pStyle w:val="ListParagraph"/>
        <w:widowControl w:val="0"/>
        <w:numPr>
          <w:ilvl w:val="3"/>
          <w:numId w:val="16"/>
        </w:numPr>
        <w:tabs>
          <w:tab w:val="left" w:pos="1867"/>
        </w:tabs>
        <w:autoSpaceDE w:val="0"/>
        <w:autoSpaceDN w:val="0"/>
        <w:spacing w:after="0" w:line="228" w:lineRule="exact"/>
        <w:contextualSpacing w:val="0"/>
        <w:rPr>
          <w:rFonts w:ascii="Times New Roman" w:hAnsi="Times New Roman" w:cs="Times New Roman"/>
          <w:sz w:val="24"/>
          <w:szCs w:val="24"/>
        </w:rPr>
      </w:pPr>
      <w:r w:rsidRPr="009B0EEF">
        <w:rPr>
          <w:rFonts w:ascii="Times New Roman" w:hAnsi="Times New Roman" w:cs="Times New Roman"/>
          <w:sz w:val="24"/>
          <w:szCs w:val="24"/>
        </w:rPr>
        <w:t>zona administrativă și a grupului</w:t>
      </w:r>
      <w:r w:rsidRPr="009B0EEF">
        <w:rPr>
          <w:rFonts w:ascii="Times New Roman" w:hAnsi="Times New Roman" w:cs="Times New Roman"/>
          <w:spacing w:val="-5"/>
          <w:sz w:val="24"/>
          <w:szCs w:val="24"/>
        </w:rPr>
        <w:t xml:space="preserve"> </w:t>
      </w:r>
      <w:r w:rsidRPr="009B0EEF">
        <w:rPr>
          <w:rFonts w:ascii="Times New Roman" w:hAnsi="Times New Roman" w:cs="Times New Roman"/>
          <w:sz w:val="24"/>
          <w:szCs w:val="24"/>
        </w:rPr>
        <w:t>social.</w:t>
      </w:r>
    </w:p>
    <w:p w:rsidR="00260881" w:rsidRPr="009B0EEF" w:rsidRDefault="00260881" w:rsidP="00EE7461">
      <w:pPr>
        <w:pStyle w:val="ListParagraph"/>
        <w:widowControl w:val="0"/>
        <w:numPr>
          <w:ilvl w:val="0"/>
          <w:numId w:val="16"/>
        </w:numPr>
        <w:tabs>
          <w:tab w:val="left" w:pos="1147"/>
        </w:tabs>
        <w:autoSpaceDE w:val="0"/>
        <w:autoSpaceDN w:val="0"/>
        <w:spacing w:after="0" w:line="242" w:lineRule="auto"/>
        <w:jc w:val="both"/>
        <w:rPr>
          <w:rFonts w:ascii="Times New Roman" w:hAnsi="Times New Roman" w:cs="Times New Roman"/>
          <w:sz w:val="24"/>
          <w:szCs w:val="24"/>
        </w:rPr>
      </w:pPr>
      <w:r w:rsidRPr="009B0EEF">
        <w:rPr>
          <w:rFonts w:ascii="Times New Roman" w:hAnsi="Times New Roman" w:cs="Times New Roman"/>
          <w:b/>
          <w:sz w:val="24"/>
          <w:szCs w:val="24"/>
        </w:rPr>
        <w:t>amenajare parcaje, cai carosabile si pietonale</w:t>
      </w:r>
      <w:r w:rsidRPr="009B0EEF">
        <w:rPr>
          <w:rFonts w:ascii="Times New Roman" w:hAnsi="Times New Roman" w:cs="Times New Roman"/>
          <w:sz w:val="24"/>
          <w:szCs w:val="24"/>
        </w:rPr>
        <w:t xml:space="preserve">: </w:t>
      </w:r>
      <w:r w:rsidR="00EE7461" w:rsidRPr="009B0EEF">
        <w:rPr>
          <w:rFonts w:ascii="Times New Roman" w:hAnsi="Times New Roman" w:cs="Times New Roman"/>
          <w:sz w:val="24"/>
          <w:szCs w:val="24"/>
        </w:rPr>
        <w:t xml:space="preserve">se vor  amenaja </w:t>
      </w:r>
      <w:r w:rsidRPr="009B0EEF">
        <w:rPr>
          <w:rFonts w:ascii="Times New Roman" w:hAnsi="Times New Roman" w:cs="Times New Roman"/>
          <w:sz w:val="24"/>
          <w:szCs w:val="24"/>
        </w:rPr>
        <w:t>143</w:t>
      </w:r>
      <w:r w:rsidR="00EE7461" w:rsidRPr="009B0EEF">
        <w:rPr>
          <w:rFonts w:ascii="Times New Roman" w:hAnsi="Times New Roman" w:cs="Times New Roman"/>
          <w:sz w:val="24"/>
          <w:szCs w:val="24"/>
        </w:rPr>
        <w:t xml:space="preserve"> locuri de parcare</w:t>
      </w:r>
      <w:r w:rsidRPr="009B0EEF">
        <w:rPr>
          <w:rFonts w:ascii="Times New Roman" w:hAnsi="Times New Roman" w:cs="Times New Roman"/>
          <w:sz w:val="24"/>
          <w:szCs w:val="24"/>
        </w:rPr>
        <w:t xml:space="preserve"> ( din care 3 locuri pentru persoane cu deficiență.</w:t>
      </w:r>
    </w:p>
    <w:p w:rsidR="00260881" w:rsidRPr="009B0EEF" w:rsidRDefault="00260881" w:rsidP="00260881">
      <w:pPr>
        <w:spacing w:after="0" w:line="242" w:lineRule="auto"/>
        <w:jc w:val="both"/>
        <w:rPr>
          <w:rFonts w:ascii="Times New Roman" w:hAnsi="Times New Roman" w:cs="Times New Roman"/>
          <w:sz w:val="24"/>
          <w:szCs w:val="24"/>
        </w:rPr>
      </w:pPr>
    </w:p>
    <w:p w:rsidR="00260881" w:rsidRPr="009B0EEF" w:rsidRDefault="00260881" w:rsidP="00EE7461">
      <w:pPr>
        <w:pStyle w:val="ListParagraph"/>
        <w:widowControl w:val="0"/>
        <w:numPr>
          <w:ilvl w:val="0"/>
          <w:numId w:val="16"/>
        </w:numPr>
        <w:tabs>
          <w:tab w:val="left" w:pos="1161"/>
        </w:tabs>
        <w:autoSpaceDE w:val="0"/>
        <w:autoSpaceDN w:val="0"/>
        <w:spacing w:after="0" w:line="240" w:lineRule="auto"/>
        <w:jc w:val="both"/>
        <w:rPr>
          <w:rFonts w:ascii="Times New Roman" w:hAnsi="Times New Roman" w:cs="Times New Roman"/>
          <w:sz w:val="24"/>
          <w:szCs w:val="24"/>
        </w:rPr>
      </w:pPr>
      <w:r w:rsidRPr="009B0EEF">
        <w:rPr>
          <w:rFonts w:ascii="Times New Roman" w:hAnsi="Times New Roman" w:cs="Times New Roman"/>
          <w:b/>
          <w:sz w:val="24"/>
          <w:szCs w:val="24"/>
        </w:rPr>
        <w:t>amenajare accesuri auto</w:t>
      </w:r>
      <w:r w:rsidRPr="009B0EEF">
        <w:rPr>
          <w:rFonts w:ascii="Times New Roman" w:hAnsi="Times New Roman" w:cs="Times New Roman"/>
          <w:sz w:val="24"/>
          <w:szCs w:val="24"/>
        </w:rPr>
        <w:t xml:space="preserve">: accesul auto </w:t>
      </w:r>
      <w:r w:rsidR="009C55CD" w:rsidRPr="009B0EEF">
        <w:rPr>
          <w:rFonts w:ascii="Times New Roman" w:hAnsi="Times New Roman" w:cs="Times New Roman"/>
          <w:sz w:val="24"/>
          <w:szCs w:val="24"/>
        </w:rPr>
        <w:t>ș</w:t>
      </w:r>
      <w:r w:rsidRPr="009B0EEF">
        <w:rPr>
          <w:rFonts w:ascii="Times New Roman" w:hAnsi="Times New Roman" w:cs="Times New Roman"/>
          <w:sz w:val="24"/>
          <w:szCs w:val="24"/>
        </w:rPr>
        <w:t>i pietonal la</w:t>
      </w:r>
      <w:r w:rsidR="009C55CD" w:rsidRPr="009B0EEF">
        <w:rPr>
          <w:rFonts w:ascii="Times New Roman" w:hAnsi="Times New Roman" w:cs="Times New Roman"/>
          <w:sz w:val="24"/>
          <w:szCs w:val="24"/>
        </w:rPr>
        <w:t xml:space="preserve"> amplasament se va realiza din s</w:t>
      </w:r>
      <w:r w:rsidRPr="009B0EEF">
        <w:rPr>
          <w:rFonts w:ascii="Times New Roman" w:hAnsi="Times New Roman" w:cs="Times New Roman"/>
          <w:sz w:val="24"/>
          <w:szCs w:val="24"/>
        </w:rPr>
        <w:t>tr. Arh. Pintea Gheorghe (două accesuri). Accesul</w:t>
      </w:r>
      <w:r w:rsidR="009C55CD" w:rsidRPr="009B0EEF">
        <w:rPr>
          <w:rFonts w:ascii="Times New Roman" w:hAnsi="Times New Roman" w:cs="Times New Roman"/>
          <w:sz w:val="24"/>
          <w:szCs w:val="24"/>
        </w:rPr>
        <w:t xml:space="preserve"> pentru aprovizionare/ intervenții î</w:t>
      </w:r>
      <w:r w:rsidRPr="009B0EEF">
        <w:rPr>
          <w:rFonts w:ascii="Times New Roman" w:hAnsi="Times New Roman" w:cs="Times New Roman"/>
          <w:sz w:val="24"/>
          <w:szCs w:val="24"/>
        </w:rPr>
        <w:t xml:space="preserve">n caz de incendiu, se va realiza tot din Str. Arh. Pintea Gheorghe(două </w:t>
      </w:r>
      <w:r w:rsidR="009C55CD" w:rsidRPr="009B0EEF">
        <w:rPr>
          <w:rFonts w:ascii="Times New Roman" w:hAnsi="Times New Roman" w:cs="Times New Roman"/>
          <w:sz w:val="24"/>
          <w:szCs w:val="24"/>
        </w:rPr>
        <w:t>accesuri), accesuri proiectate ș</w:t>
      </w:r>
      <w:r w:rsidRPr="009B0EEF">
        <w:rPr>
          <w:rFonts w:ascii="Times New Roman" w:hAnsi="Times New Roman" w:cs="Times New Roman"/>
          <w:sz w:val="24"/>
          <w:szCs w:val="24"/>
        </w:rPr>
        <w:t>i dimensionate pentru trafic greu (T.I.R. 40</w:t>
      </w:r>
      <w:r w:rsidRPr="009B0EEF">
        <w:rPr>
          <w:rFonts w:ascii="Times New Roman" w:hAnsi="Times New Roman" w:cs="Times New Roman"/>
          <w:spacing w:val="-31"/>
          <w:sz w:val="24"/>
          <w:szCs w:val="24"/>
        </w:rPr>
        <w:t xml:space="preserve"> </w:t>
      </w:r>
      <w:r w:rsidRPr="009B0EEF">
        <w:rPr>
          <w:rFonts w:ascii="Times New Roman" w:hAnsi="Times New Roman" w:cs="Times New Roman"/>
          <w:sz w:val="24"/>
          <w:szCs w:val="24"/>
        </w:rPr>
        <w:t>tone).</w:t>
      </w:r>
    </w:p>
    <w:p w:rsidR="00260881" w:rsidRPr="009B0EEF" w:rsidRDefault="009C55CD" w:rsidP="003C4CD7">
      <w:pPr>
        <w:pStyle w:val="BodyText"/>
        <w:tabs>
          <w:tab w:val="left" w:pos="1821"/>
          <w:tab w:val="left" w:pos="2817"/>
          <w:tab w:val="left" w:pos="4043"/>
          <w:tab w:val="left" w:pos="4818"/>
          <w:tab w:val="left" w:pos="6231"/>
          <w:tab w:val="left" w:pos="6654"/>
          <w:tab w:val="left" w:pos="7141"/>
          <w:tab w:val="left" w:pos="7940"/>
          <w:tab w:val="left" w:pos="8420"/>
          <w:tab w:val="left" w:pos="9127"/>
          <w:tab w:val="left" w:pos="9849"/>
        </w:tabs>
        <w:spacing w:after="0"/>
        <w:ind w:left="185"/>
        <w:jc w:val="both"/>
        <w:rPr>
          <w:rFonts w:ascii="Times New Roman" w:hAnsi="Times New Roman"/>
          <w:sz w:val="24"/>
          <w:szCs w:val="24"/>
        </w:rPr>
      </w:pPr>
      <w:r w:rsidRPr="009B0EEF">
        <w:rPr>
          <w:rFonts w:ascii="Times New Roman" w:hAnsi="Times New Roman"/>
          <w:sz w:val="24"/>
          <w:szCs w:val="24"/>
        </w:rPr>
        <w:t xml:space="preserve">      </w:t>
      </w:r>
      <w:r w:rsidR="00260881" w:rsidRPr="009B0EEF">
        <w:rPr>
          <w:rFonts w:ascii="Times New Roman" w:hAnsi="Times New Roman"/>
          <w:sz w:val="24"/>
          <w:szCs w:val="24"/>
        </w:rPr>
        <w:t xml:space="preserve">Capacitatea de transport admisa a arterelor din zona de studiu este pentru transport auto de pana la 3,5t. </w:t>
      </w:r>
      <w:r w:rsidR="003C4CD7">
        <w:rPr>
          <w:rFonts w:ascii="Times New Roman" w:hAnsi="Times New Roman"/>
          <w:sz w:val="24"/>
          <w:szCs w:val="24"/>
        </w:rPr>
        <w:t xml:space="preserve"> </w:t>
      </w:r>
      <w:r w:rsidR="00260881" w:rsidRPr="009B0EEF">
        <w:rPr>
          <w:rFonts w:ascii="Times New Roman" w:hAnsi="Times New Roman"/>
          <w:sz w:val="24"/>
          <w:szCs w:val="24"/>
        </w:rPr>
        <w:t>Drumurile destinate circulaţiei autovehiculelor, inclusiv locurile de parcare, se v</w:t>
      </w:r>
      <w:r w:rsidRPr="009B0EEF">
        <w:rPr>
          <w:rFonts w:ascii="Times New Roman" w:hAnsi="Times New Roman"/>
          <w:sz w:val="24"/>
          <w:szCs w:val="24"/>
        </w:rPr>
        <w:t xml:space="preserve">or realiza in sistem de mixture </w:t>
      </w:r>
      <w:r w:rsidR="003C4CD7">
        <w:rPr>
          <w:rFonts w:ascii="Times New Roman" w:hAnsi="Times New Roman"/>
          <w:sz w:val="24"/>
          <w:szCs w:val="24"/>
        </w:rPr>
        <w:t xml:space="preserve">asfaltice.Platformele </w:t>
      </w:r>
      <w:r w:rsidR="00260881" w:rsidRPr="009B0EEF">
        <w:rPr>
          <w:rFonts w:ascii="Times New Roman" w:hAnsi="Times New Roman"/>
          <w:sz w:val="24"/>
          <w:szCs w:val="24"/>
        </w:rPr>
        <w:t>pentru</w:t>
      </w:r>
      <w:r w:rsidR="00260881" w:rsidRPr="009B0EEF">
        <w:rPr>
          <w:rFonts w:ascii="Times New Roman" w:hAnsi="Times New Roman"/>
          <w:sz w:val="24"/>
          <w:szCs w:val="24"/>
        </w:rPr>
        <w:tab/>
        <w:t>aprovizionare</w:t>
      </w:r>
      <w:r w:rsidR="00260881" w:rsidRPr="009B0EEF">
        <w:rPr>
          <w:rFonts w:ascii="Times New Roman" w:hAnsi="Times New Roman"/>
          <w:sz w:val="24"/>
          <w:szCs w:val="24"/>
        </w:rPr>
        <w:tab/>
        <w:t>se</w:t>
      </w:r>
      <w:r w:rsidR="00260881" w:rsidRPr="009B0EEF">
        <w:rPr>
          <w:rFonts w:ascii="Times New Roman" w:hAnsi="Times New Roman"/>
          <w:sz w:val="24"/>
          <w:szCs w:val="24"/>
        </w:rPr>
        <w:tab/>
        <w:t>vor</w:t>
      </w:r>
      <w:r w:rsidR="00260881" w:rsidRPr="009B0EEF">
        <w:rPr>
          <w:rFonts w:ascii="Times New Roman" w:hAnsi="Times New Roman"/>
          <w:sz w:val="24"/>
          <w:szCs w:val="24"/>
        </w:rPr>
        <w:tab/>
        <w:t>realiza</w:t>
      </w:r>
      <w:r w:rsidR="00260881" w:rsidRPr="009B0EEF">
        <w:rPr>
          <w:rFonts w:ascii="Times New Roman" w:hAnsi="Times New Roman"/>
          <w:sz w:val="24"/>
          <w:szCs w:val="24"/>
        </w:rPr>
        <w:tab/>
        <w:t>din</w:t>
      </w:r>
      <w:r w:rsidR="00260881" w:rsidRPr="009B0EEF">
        <w:rPr>
          <w:rFonts w:ascii="Times New Roman" w:hAnsi="Times New Roman"/>
          <w:sz w:val="24"/>
          <w:szCs w:val="24"/>
        </w:rPr>
        <w:tab/>
        <w:t>beton</w:t>
      </w:r>
      <w:r w:rsidR="00260881" w:rsidRPr="009B0EEF">
        <w:rPr>
          <w:rFonts w:ascii="Times New Roman" w:hAnsi="Times New Roman"/>
          <w:sz w:val="24"/>
          <w:szCs w:val="24"/>
        </w:rPr>
        <w:tab/>
        <w:t>rutier.</w:t>
      </w:r>
      <w:r w:rsidR="00260881" w:rsidRPr="009B0EEF">
        <w:rPr>
          <w:rFonts w:ascii="Times New Roman" w:hAnsi="Times New Roman"/>
          <w:sz w:val="24"/>
          <w:szCs w:val="24"/>
        </w:rPr>
        <w:tab/>
      </w:r>
      <w:r w:rsidR="00260881" w:rsidRPr="009B0EEF">
        <w:rPr>
          <w:rFonts w:ascii="Times New Roman" w:hAnsi="Times New Roman"/>
          <w:spacing w:val="-4"/>
          <w:sz w:val="24"/>
          <w:szCs w:val="24"/>
        </w:rPr>
        <w:t xml:space="preserve">Toate </w:t>
      </w:r>
      <w:r w:rsidR="00260881" w:rsidRPr="009B0EEF">
        <w:rPr>
          <w:rFonts w:ascii="Times New Roman" w:hAnsi="Times New Roman"/>
          <w:sz w:val="24"/>
          <w:szCs w:val="24"/>
        </w:rPr>
        <w:t>drumurile/parcările din incinta se vor delimita cu borduri prefabricate din</w:t>
      </w:r>
      <w:r w:rsidR="00260881" w:rsidRPr="009B0EEF">
        <w:rPr>
          <w:rFonts w:ascii="Times New Roman" w:hAnsi="Times New Roman"/>
          <w:spacing w:val="-9"/>
          <w:sz w:val="24"/>
          <w:szCs w:val="24"/>
        </w:rPr>
        <w:t xml:space="preserve"> </w:t>
      </w:r>
      <w:r w:rsidR="00260881" w:rsidRPr="009B0EEF">
        <w:rPr>
          <w:rFonts w:ascii="Times New Roman" w:hAnsi="Times New Roman"/>
          <w:sz w:val="24"/>
          <w:szCs w:val="24"/>
        </w:rPr>
        <w:t>beton.</w:t>
      </w:r>
    </w:p>
    <w:p w:rsidR="00260881" w:rsidRPr="009B0EEF" w:rsidRDefault="00260881" w:rsidP="003C4CD7">
      <w:pPr>
        <w:pStyle w:val="ListParagraph"/>
        <w:widowControl w:val="0"/>
        <w:numPr>
          <w:ilvl w:val="0"/>
          <w:numId w:val="16"/>
        </w:numPr>
        <w:tabs>
          <w:tab w:val="left" w:pos="1137"/>
        </w:tabs>
        <w:autoSpaceDE w:val="0"/>
        <w:autoSpaceDN w:val="0"/>
        <w:spacing w:after="0" w:line="229" w:lineRule="exact"/>
        <w:jc w:val="both"/>
        <w:rPr>
          <w:rFonts w:ascii="Times New Roman" w:hAnsi="Times New Roman" w:cs="Times New Roman"/>
          <w:b/>
          <w:sz w:val="24"/>
          <w:szCs w:val="24"/>
        </w:rPr>
      </w:pPr>
      <w:r w:rsidRPr="009B0EEF">
        <w:rPr>
          <w:rFonts w:ascii="Times New Roman" w:hAnsi="Times New Roman" w:cs="Times New Roman"/>
          <w:b/>
          <w:sz w:val="24"/>
          <w:szCs w:val="24"/>
        </w:rPr>
        <w:t>amenajare spatii</w:t>
      </w:r>
      <w:r w:rsidRPr="009B0EEF">
        <w:rPr>
          <w:rFonts w:ascii="Times New Roman" w:hAnsi="Times New Roman" w:cs="Times New Roman"/>
          <w:b/>
          <w:spacing w:val="-1"/>
          <w:sz w:val="24"/>
          <w:szCs w:val="24"/>
        </w:rPr>
        <w:t xml:space="preserve"> </w:t>
      </w:r>
      <w:r w:rsidRPr="009B0EEF">
        <w:rPr>
          <w:rFonts w:ascii="Times New Roman" w:hAnsi="Times New Roman" w:cs="Times New Roman"/>
          <w:b/>
          <w:sz w:val="24"/>
          <w:szCs w:val="24"/>
        </w:rPr>
        <w:t>verzi;</w:t>
      </w:r>
    </w:p>
    <w:p w:rsidR="00260881" w:rsidRPr="009B0EEF" w:rsidRDefault="00260881" w:rsidP="0022315C">
      <w:pPr>
        <w:pStyle w:val="ListParagraph"/>
        <w:widowControl w:val="0"/>
        <w:numPr>
          <w:ilvl w:val="0"/>
          <w:numId w:val="16"/>
        </w:numPr>
        <w:tabs>
          <w:tab w:val="left" w:pos="1137"/>
        </w:tabs>
        <w:autoSpaceDE w:val="0"/>
        <w:autoSpaceDN w:val="0"/>
        <w:spacing w:after="0" w:line="249" w:lineRule="auto"/>
        <w:contextualSpacing w:val="0"/>
        <w:jc w:val="both"/>
        <w:rPr>
          <w:rFonts w:ascii="Times New Roman" w:hAnsi="Times New Roman" w:cs="Times New Roman"/>
          <w:sz w:val="24"/>
          <w:szCs w:val="24"/>
        </w:rPr>
      </w:pPr>
      <w:r w:rsidRPr="009B0EEF">
        <w:rPr>
          <w:rFonts w:ascii="Times New Roman" w:hAnsi="Times New Roman" w:cs="Times New Roman"/>
          <w:sz w:val="24"/>
          <w:szCs w:val="24"/>
        </w:rPr>
        <w:t xml:space="preserve">realizarea imprejmuirii: împrejmuirea va fi atât opacă cât și transparentă. Împrejmuirea opacă (la </w:t>
      </w:r>
      <w:r w:rsidR="009C55CD" w:rsidRPr="009B0EEF">
        <w:rPr>
          <w:rFonts w:ascii="Times New Roman" w:hAnsi="Times New Roman" w:cs="Times New Roman"/>
          <w:sz w:val="24"/>
          <w:szCs w:val="24"/>
        </w:rPr>
        <w:t xml:space="preserve">  </w:t>
      </w:r>
      <w:r w:rsidRPr="009B0EEF">
        <w:rPr>
          <w:rFonts w:ascii="Times New Roman" w:hAnsi="Times New Roman" w:cs="Times New Roman"/>
          <w:sz w:val="24"/>
          <w:szCs w:val="24"/>
        </w:rPr>
        <w:t>nord, vest și sud) cu o lungime de 267,40 m și cu înălțimea de 2,07 m se va realiza din stalpi metalici și panouri din tablă cutată</w:t>
      </w:r>
      <w:r w:rsidRPr="009B0EEF">
        <w:rPr>
          <w:rFonts w:ascii="Times New Roman" w:hAnsi="Times New Roman" w:cs="Times New Roman"/>
          <w:spacing w:val="-10"/>
          <w:sz w:val="24"/>
          <w:szCs w:val="24"/>
        </w:rPr>
        <w:t xml:space="preserve"> </w:t>
      </w:r>
      <w:r w:rsidRPr="009B0EEF">
        <w:rPr>
          <w:rFonts w:ascii="Times New Roman" w:hAnsi="Times New Roman" w:cs="Times New Roman"/>
          <w:sz w:val="24"/>
          <w:szCs w:val="24"/>
        </w:rPr>
        <w:t>galvanizată.</w:t>
      </w:r>
    </w:p>
    <w:p w:rsidR="00260881" w:rsidRPr="009B0EEF" w:rsidRDefault="00260881" w:rsidP="0022315C">
      <w:pPr>
        <w:pStyle w:val="ListParagraph"/>
        <w:widowControl w:val="0"/>
        <w:numPr>
          <w:ilvl w:val="0"/>
          <w:numId w:val="16"/>
        </w:numPr>
        <w:tabs>
          <w:tab w:val="left" w:pos="1137"/>
        </w:tabs>
        <w:autoSpaceDE w:val="0"/>
        <w:autoSpaceDN w:val="0"/>
        <w:spacing w:after="0" w:line="240" w:lineRule="auto"/>
        <w:jc w:val="both"/>
        <w:rPr>
          <w:rFonts w:ascii="Times New Roman" w:hAnsi="Times New Roman" w:cs="Times New Roman"/>
          <w:b/>
          <w:sz w:val="24"/>
          <w:szCs w:val="24"/>
        </w:rPr>
      </w:pPr>
      <w:r w:rsidRPr="009B0EEF">
        <w:rPr>
          <w:rFonts w:ascii="Times New Roman" w:hAnsi="Times New Roman" w:cs="Times New Roman"/>
          <w:b/>
          <w:sz w:val="24"/>
          <w:szCs w:val="24"/>
        </w:rPr>
        <w:t>amplasarea de mijloace</w:t>
      </w:r>
      <w:r w:rsidRPr="009B0EEF">
        <w:rPr>
          <w:rFonts w:ascii="Times New Roman" w:hAnsi="Times New Roman" w:cs="Times New Roman"/>
          <w:b/>
          <w:spacing w:val="-2"/>
          <w:sz w:val="24"/>
          <w:szCs w:val="24"/>
        </w:rPr>
        <w:t xml:space="preserve"> </w:t>
      </w:r>
      <w:r w:rsidR="0022315C" w:rsidRPr="009B0EEF">
        <w:rPr>
          <w:rFonts w:ascii="Times New Roman" w:hAnsi="Times New Roman" w:cs="Times New Roman"/>
          <w:b/>
          <w:sz w:val="24"/>
          <w:szCs w:val="24"/>
        </w:rPr>
        <w:t>publicitare;</w:t>
      </w:r>
    </w:p>
    <w:p w:rsidR="00260881" w:rsidRPr="009B0EEF" w:rsidRDefault="0022315C" w:rsidP="0022315C">
      <w:pPr>
        <w:pStyle w:val="ListParagraph"/>
        <w:widowControl w:val="0"/>
        <w:numPr>
          <w:ilvl w:val="0"/>
          <w:numId w:val="16"/>
        </w:numPr>
        <w:tabs>
          <w:tab w:val="left" w:pos="1137"/>
        </w:tabs>
        <w:autoSpaceDE w:val="0"/>
        <w:autoSpaceDN w:val="0"/>
        <w:spacing w:after="0" w:line="240" w:lineRule="auto"/>
        <w:jc w:val="both"/>
        <w:rPr>
          <w:rFonts w:ascii="Times New Roman" w:hAnsi="Times New Roman" w:cs="Times New Roman"/>
          <w:sz w:val="24"/>
          <w:szCs w:val="24"/>
        </w:rPr>
      </w:pPr>
      <w:r w:rsidRPr="009B0EEF">
        <w:rPr>
          <w:rFonts w:ascii="Times New Roman" w:hAnsi="Times New Roman" w:cs="Times New Roman"/>
          <w:b/>
          <w:sz w:val="24"/>
          <w:szCs w:val="24"/>
        </w:rPr>
        <w:t>amenajarea gospodariei de apă</w:t>
      </w:r>
      <w:r w:rsidR="00260881" w:rsidRPr="009B0EEF">
        <w:rPr>
          <w:rFonts w:ascii="Times New Roman" w:hAnsi="Times New Roman" w:cs="Times New Roman"/>
          <w:sz w:val="24"/>
          <w:szCs w:val="24"/>
        </w:rPr>
        <w:t xml:space="preserve"> exclusiv in scopul alimentarii cu apa a</w:t>
      </w:r>
      <w:r w:rsidRPr="009B0EEF">
        <w:rPr>
          <w:rFonts w:ascii="Times New Roman" w:hAnsi="Times New Roman" w:cs="Times New Roman"/>
          <w:sz w:val="24"/>
          <w:szCs w:val="24"/>
        </w:rPr>
        <w:t xml:space="preserve"> instalatiilor pentru stingerea </w:t>
      </w:r>
      <w:r w:rsidR="00260881" w:rsidRPr="009B0EEF">
        <w:rPr>
          <w:rFonts w:ascii="Times New Roman" w:hAnsi="Times New Roman" w:cs="Times New Roman"/>
          <w:sz w:val="24"/>
          <w:szCs w:val="24"/>
        </w:rPr>
        <w:t>incendiilor;</w:t>
      </w:r>
    </w:p>
    <w:p w:rsidR="00260881" w:rsidRPr="009B0EEF" w:rsidRDefault="00260881" w:rsidP="0022315C">
      <w:pPr>
        <w:pStyle w:val="ListParagraph"/>
        <w:numPr>
          <w:ilvl w:val="0"/>
          <w:numId w:val="16"/>
        </w:numPr>
        <w:spacing w:after="0" w:line="240" w:lineRule="auto"/>
        <w:jc w:val="both"/>
        <w:rPr>
          <w:rFonts w:ascii="Times New Roman" w:hAnsi="Times New Roman" w:cs="Times New Roman"/>
          <w:b/>
          <w:sz w:val="24"/>
          <w:szCs w:val="24"/>
        </w:rPr>
      </w:pPr>
      <w:r w:rsidRPr="009B0EEF">
        <w:rPr>
          <w:rFonts w:ascii="Times New Roman" w:hAnsi="Times New Roman" w:cs="Times New Roman"/>
          <w:b/>
          <w:sz w:val="24"/>
          <w:szCs w:val="24"/>
        </w:rPr>
        <w:t>amenajarea organiz</w:t>
      </w:r>
      <w:r w:rsidR="0022315C" w:rsidRPr="009B0EEF">
        <w:rPr>
          <w:rFonts w:ascii="Times New Roman" w:hAnsi="Times New Roman" w:cs="Times New Roman"/>
          <w:b/>
          <w:sz w:val="24"/>
          <w:szCs w:val="24"/>
        </w:rPr>
        <w:t>ă</w:t>
      </w:r>
      <w:r w:rsidRPr="009B0EEF">
        <w:rPr>
          <w:rFonts w:ascii="Times New Roman" w:hAnsi="Times New Roman" w:cs="Times New Roman"/>
          <w:b/>
          <w:sz w:val="24"/>
          <w:szCs w:val="24"/>
        </w:rPr>
        <w:t>rii de</w:t>
      </w:r>
      <w:r w:rsidRPr="009B0EEF">
        <w:rPr>
          <w:rFonts w:ascii="Times New Roman" w:hAnsi="Times New Roman" w:cs="Times New Roman"/>
          <w:b/>
          <w:spacing w:val="-3"/>
          <w:sz w:val="24"/>
          <w:szCs w:val="24"/>
        </w:rPr>
        <w:t xml:space="preserve"> </w:t>
      </w:r>
      <w:r w:rsidR="0022315C" w:rsidRPr="009B0EEF">
        <w:rPr>
          <w:rFonts w:ascii="Times New Roman" w:hAnsi="Times New Roman" w:cs="Times New Roman"/>
          <w:b/>
          <w:sz w:val="24"/>
          <w:szCs w:val="24"/>
        </w:rPr>
        <w:t>ș</w:t>
      </w:r>
      <w:r w:rsidRPr="009B0EEF">
        <w:rPr>
          <w:rFonts w:ascii="Times New Roman" w:hAnsi="Times New Roman" w:cs="Times New Roman"/>
          <w:b/>
          <w:sz w:val="24"/>
          <w:szCs w:val="24"/>
        </w:rPr>
        <w:t>antier</w:t>
      </w:r>
      <w:r w:rsidR="0022315C" w:rsidRPr="009B0EEF">
        <w:rPr>
          <w:rFonts w:ascii="Times New Roman" w:hAnsi="Times New Roman" w:cs="Times New Roman"/>
          <w:b/>
          <w:sz w:val="24"/>
          <w:szCs w:val="24"/>
        </w:rPr>
        <w:t>;</w:t>
      </w:r>
    </w:p>
    <w:p w:rsidR="00260881" w:rsidRPr="009B0EEF" w:rsidRDefault="00260881" w:rsidP="00260881">
      <w:pPr>
        <w:spacing w:after="0" w:line="242" w:lineRule="auto"/>
        <w:jc w:val="both"/>
        <w:rPr>
          <w:rFonts w:ascii="Times New Roman" w:hAnsi="Times New Roman" w:cs="Times New Roman"/>
          <w:sz w:val="24"/>
          <w:szCs w:val="24"/>
        </w:rPr>
      </w:pPr>
    </w:p>
    <w:p w:rsidR="00260881" w:rsidRPr="009B0EEF" w:rsidRDefault="0022315C" w:rsidP="00260881">
      <w:pPr>
        <w:spacing w:after="0" w:line="229" w:lineRule="exact"/>
        <w:jc w:val="both"/>
        <w:rPr>
          <w:rFonts w:ascii="Times New Roman" w:hAnsi="Times New Roman" w:cs="Times New Roman"/>
          <w:b/>
          <w:sz w:val="24"/>
          <w:szCs w:val="24"/>
          <w:u w:val="thick"/>
        </w:rPr>
      </w:pPr>
      <w:r w:rsidRPr="009B0EEF">
        <w:rPr>
          <w:rFonts w:ascii="Times New Roman" w:hAnsi="Times New Roman" w:cs="Times New Roman"/>
          <w:b/>
          <w:sz w:val="24"/>
          <w:szCs w:val="24"/>
        </w:rPr>
        <w:t xml:space="preserve">        </w:t>
      </w:r>
      <w:r w:rsidRPr="009B0EEF">
        <w:rPr>
          <w:rFonts w:ascii="Times New Roman" w:hAnsi="Times New Roman" w:cs="Times New Roman"/>
          <w:b/>
          <w:sz w:val="24"/>
          <w:szCs w:val="24"/>
          <w:u w:val="thick"/>
        </w:rPr>
        <w:t>Utilităț</w:t>
      </w:r>
      <w:r w:rsidR="00260881" w:rsidRPr="009B0EEF">
        <w:rPr>
          <w:rFonts w:ascii="Times New Roman" w:hAnsi="Times New Roman" w:cs="Times New Roman"/>
          <w:b/>
          <w:sz w:val="24"/>
          <w:szCs w:val="24"/>
          <w:u w:val="thick"/>
        </w:rPr>
        <w:t>i:</w:t>
      </w:r>
    </w:p>
    <w:p w:rsidR="000F4733" w:rsidRPr="009B0EEF" w:rsidRDefault="000F4733" w:rsidP="00260881">
      <w:pPr>
        <w:spacing w:after="0" w:line="229" w:lineRule="exact"/>
        <w:jc w:val="both"/>
        <w:rPr>
          <w:rFonts w:ascii="Times New Roman" w:hAnsi="Times New Roman" w:cs="Times New Roman"/>
          <w:b/>
          <w:sz w:val="24"/>
          <w:szCs w:val="24"/>
        </w:rPr>
      </w:pPr>
    </w:p>
    <w:p w:rsidR="00260881" w:rsidRPr="009B0EEF" w:rsidRDefault="008A08AF" w:rsidP="00260881">
      <w:pPr>
        <w:pStyle w:val="BodyText"/>
        <w:spacing w:after="0"/>
        <w:jc w:val="both"/>
        <w:rPr>
          <w:rFonts w:ascii="Times New Roman" w:hAnsi="Times New Roman"/>
          <w:sz w:val="24"/>
          <w:szCs w:val="24"/>
        </w:rPr>
      </w:pPr>
      <w:r w:rsidRPr="009B0EEF">
        <w:rPr>
          <w:rFonts w:ascii="Times New Roman" w:hAnsi="Times New Roman"/>
          <w:sz w:val="24"/>
          <w:szCs w:val="24"/>
        </w:rPr>
        <w:t xml:space="preserve">    </w:t>
      </w:r>
      <w:r w:rsidR="00145877" w:rsidRPr="009B0EEF">
        <w:rPr>
          <w:rFonts w:ascii="Times New Roman" w:hAnsi="Times New Roman"/>
          <w:sz w:val="24"/>
          <w:szCs w:val="24"/>
        </w:rPr>
        <w:t xml:space="preserve">    </w:t>
      </w:r>
      <w:r w:rsidR="00260881" w:rsidRPr="009B0EEF">
        <w:rPr>
          <w:rFonts w:ascii="Times New Roman" w:hAnsi="Times New Roman"/>
          <w:sz w:val="24"/>
          <w:szCs w:val="24"/>
        </w:rPr>
        <w:t>Cladirea propus</w:t>
      </w:r>
      <w:r w:rsidRPr="009B0EEF">
        <w:rPr>
          <w:rFonts w:ascii="Times New Roman" w:hAnsi="Times New Roman"/>
          <w:sz w:val="24"/>
          <w:szCs w:val="24"/>
        </w:rPr>
        <w:t>ă</w:t>
      </w:r>
      <w:r w:rsidR="00260881" w:rsidRPr="009B0EEF">
        <w:rPr>
          <w:rFonts w:ascii="Times New Roman" w:hAnsi="Times New Roman"/>
          <w:sz w:val="24"/>
          <w:szCs w:val="24"/>
        </w:rPr>
        <w:t xml:space="preserve"> se va racorda la urm</w:t>
      </w:r>
      <w:r w:rsidR="00436F9D" w:rsidRPr="009B0EEF">
        <w:rPr>
          <w:rFonts w:ascii="Times New Roman" w:hAnsi="Times New Roman"/>
          <w:sz w:val="24"/>
          <w:szCs w:val="24"/>
        </w:rPr>
        <w:t>ă</w:t>
      </w:r>
      <w:r w:rsidR="00260881" w:rsidRPr="009B0EEF">
        <w:rPr>
          <w:rFonts w:ascii="Times New Roman" w:hAnsi="Times New Roman"/>
          <w:sz w:val="24"/>
          <w:szCs w:val="24"/>
        </w:rPr>
        <w:t>toarele reţele edilitare existente:</w:t>
      </w:r>
    </w:p>
    <w:p w:rsidR="00260881" w:rsidRPr="009B0EEF" w:rsidRDefault="000F4733" w:rsidP="00436F9D">
      <w:pPr>
        <w:pStyle w:val="ListParagraph"/>
        <w:widowControl w:val="0"/>
        <w:tabs>
          <w:tab w:val="left" w:pos="1622"/>
        </w:tabs>
        <w:autoSpaceDE w:val="0"/>
        <w:autoSpaceDN w:val="0"/>
        <w:spacing w:after="0" w:line="240" w:lineRule="auto"/>
        <w:ind w:left="301"/>
        <w:jc w:val="both"/>
        <w:rPr>
          <w:rFonts w:ascii="Times New Roman" w:hAnsi="Times New Roman" w:cs="Times New Roman"/>
          <w:sz w:val="24"/>
          <w:szCs w:val="24"/>
        </w:rPr>
      </w:pPr>
      <w:r w:rsidRPr="009B0EEF">
        <w:rPr>
          <w:rFonts w:ascii="Times New Roman" w:hAnsi="Times New Roman" w:cs="Times New Roman"/>
          <w:sz w:val="24"/>
          <w:szCs w:val="24"/>
        </w:rPr>
        <w:t xml:space="preserve">   </w:t>
      </w:r>
      <w:r w:rsidR="00436F9D" w:rsidRPr="009B0EEF">
        <w:rPr>
          <w:rFonts w:ascii="Times New Roman" w:hAnsi="Times New Roman" w:cs="Times New Roman"/>
          <w:sz w:val="24"/>
          <w:szCs w:val="24"/>
        </w:rPr>
        <w:t>-</w:t>
      </w:r>
      <w:r w:rsidRPr="009B0EEF">
        <w:rPr>
          <w:rFonts w:ascii="Times New Roman" w:hAnsi="Times New Roman" w:cs="Times New Roman"/>
          <w:sz w:val="24"/>
          <w:szCs w:val="24"/>
        </w:rPr>
        <w:t xml:space="preserve"> </w:t>
      </w:r>
      <w:r w:rsidR="00260881" w:rsidRPr="009B0EEF">
        <w:rPr>
          <w:rFonts w:ascii="Times New Roman" w:hAnsi="Times New Roman" w:cs="Times New Roman"/>
          <w:sz w:val="24"/>
          <w:szCs w:val="24"/>
        </w:rPr>
        <w:t>alimentare cu apa si</w:t>
      </w:r>
      <w:r w:rsidR="00260881" w:rsidRPr="009B0EEF">
        <w:rPr>
          <w:rFonts w:ascii="Times New Roman" w:hAnsi="Times New Roman" w:cs="Times New Roman"/>
          <w:spacing w:val="-29"/>
          <w:sz w:val="24"/>
          <w:szCs w:val="24"/>
        </w:rPr>
        <w:t xml:space="preserve"> </w:t>
      </w:r>
      <w:r w:rsidR="00260881" w:rsidRPr="009B0EEF">
        <w:rPr>
          <w:rFonts w:ascii="Times New Roman" w:hAnsi="Times New Roman" w:cs="Times New Roman"/>
          <w:spacing w:val="-3"/>
          <w:sz w:val="24"/>
          <w:szCs w:val="24"/>
        </w:rPr>
        <w:t>canalizare;</w:t>
      </w:r>
    </w:p>
    <w:p w:rsidR="00260881" w:rsidRPr="009B0EEF" w:rsidRDefault="000F4733" w:rsidP="00436F9D">
      <w:pPr>
        <w:pStyle w:val="ListParagraph"/>
        <w:widowControl w:val="0"/>
        <w:tabs>
          <w:tab w:val="left" w:pos="1622"/>
        </w:tabs>
        <w:autoSpaceDE w:val="0"/>
        <w:autoSpaceDN w:val="0"/>
        <w:spacing w:after="0" w:line="240" w:lineRule="auto"/>
        <w:ind w:left="301"/>
        <w:contextualSpacing w:val="0"/>
        <w:jc w:val="both"/>
        <w:rPr>
          <w:rFonts w:ascii="Times New Roman" w:hAnsi="Times New Roman" w:cs="Times New Roman"/>
          <w:sz w:val="24"/>
          <w:szCs w:val="24"/>
        </w:rPr>
      </w:pPr>
      <w:r w:rsidRPr="009B0EEF">
        <w:rPr>
          <w:rFonts w:ascii="Times New Roman" w:hAnsi="Times New Roman" w:cs="Times New Roman"/>
          <w:sz w:val="24"/>
          <w:szCs w:val="24"/>
        </w:rPr>
        <w:t xml:space="preserve">   </w:t>
      </w:r>
      <w:r w:rsidR="00436F9D" w:rsidRPr="009B0EEF">
        <w:rPr>
          <w:rFonts w:ascii="Times New Roman" w:hAnsi="Times New Roman" w:cs="Times New Roman"/>
          <w:sz w:val="24"/>
          <w:szCs w:val="24"/>
        </w:rPr>
        <w:t>-</w:t>
      </w:r>
      <w:r w:rsidRPr="009B0EEF">
        <w:rPr>
          <w:rFonts w:ascii="Times New Roman" w:hAnsi="Times New Roman" w:cs="Times New Roman"/>
          <w:sz w:val="24"/>
          <w:szCs w:val="24"/>
        </w:rPr>
        <w:t xml:space="preserve"> </w:t>
      </w:r>
      <w:r w:rsidR="00260881" w:rsidRPr="009B0EEF">
        <w:rPr>
          <w:rFonts w:ascii="Times New Roman" w:hAnsi="Times New Roman" w:cs="Times New Roman"/>
          <w:sz w:val="24"/>
          <w:szCs w:val="24"/>
        </w:rPr>
        <w:t>alimentare cu energie</w:t>
      </w:r>
      <w:r w:rsidR="00260881" w:rsidRPr="009B0EEF">
        <w:rPr>
          <w:rFonts w:ascii="Times New Roman" w:hAnsi="Times New Roman" w:cs="Times New Roman"/>
          <w:spacing w:val="-43"/>
          <w:sz w:val="24"/>
          <w:szCs w:val="24"/>
        </w:rPr>
        <w:t xml:space="preserve"> </w:t>
      </w:r>
      <w:r w:rsidR="00260881" w:rsidRPr="009B0EEF">
        <w:rPr>
          <w:rFonts w:ascii="Times New Roman" w:hAnsi="Times New Roman" w:cs="Times New Roman"/>
          <w:sz w:val="24"/>
          <w:szCs w:val="24"/>
        </w:rPr>
        <w:t>electric</w:t>
      </w:r>
      <w:r w:rsidR="008A08AF" w:rsidRPr="009B0EEF">
        <w:rPr>
          <w:rFonts w:ascii="Times New Roman" w:hAnsi="Times New Roman" w:cs="Times New Roman"/>
          <w:sz w:val="24"/>
          <w:szCs w:val="24"/>
        </w:rPr>
        <w:t>ă</w:t>
      </w:r>
      <w:r w:rsidR="00260881" w:rsidRPr="009B0EEF">
        <w:rPr>
          <w:rFonts w:ascii="Times New Roman" w:hAnsi="Times New Roman" w:cs="Times New Roman"/>
          <w:sz w:val="24"/>
          <w:szCs w:val="24"/>
        </w:rPr>
        <w:t>;</w:t>
      </w:r>
    </w:p>
    <w:p w:rsidR="00260881" w:rsidRPr="009B0EEF" w:rsidRDefault="00436F9D" w:rsidP="00436F9D">
      <w:pPr>
        <w:pStyle w:val="ListParagraph"/>
        <w:widowControl w:val="0"/>
        <w:tabs>
          <w:tab w:val="left" w:pos="1621"/>
          <w:tab w:val="left" w:pos="1622"/>
        </w:tabs>
        <w:autoSpaceDE w:val="0"/>
        <w:autoSpaceDN w:val="0"/>
        <w:spacing w:after="0" w:line="240" w:lineRule="auto"/>
        <w:ind w:left="301"/>
        <w:contextualSpacing w:val="0"/>
        <w:jc w:val="both"/>
        <w:rPr>
          <w:rFonts w:ascii="Times New Roman" w:hAnsi="Times New Roman" w:cs="Times New Roman"/>
          <w:sz w:val="24"/>
          <w:szCs w:val="24"/>
        </w:rPr>
      </w:pPr>
      <w:r w:rsidRPr="009B0EEF">
        <w:rPr>
          <w:rFonts w:ascii="Times New Roman" w:hAnsi="Times New Roman" w:cs="Times New Roman"/>
          <w:spacing w:val="-2"/>
          <w:sz w:val="24"/>
          <w:szCs w:val="24"/>
        </w:rPr>
        <w:t xml:space="preserve">  </w:t>
      </w:r>
      <w:r w:rsidR="000F4733" w:rsidRPr="009B0EEF">
        <w:rPr>
          <w:rFonts w:ascii="Times New Roman" w:hAnsi="Times New Roman" w:cs="Times New Roman"/>
          <w:spacing w:val="-2"/>
          <w:sz w:val="24"/>
          <w:szCs w:val="24"/>
        </w:rPr>
        <w:t xml:space="preserve"> </w:t>
      </w:r>
      <w:r w:rsidRPr="009B0EEF">
        <w:rPr>
          <w:rFonts w:ascii="Times New Roman" w:hAnsi="Times New Roman" w:cs="Times New Roman"/>
          <w:spacing w:val="-2"/>
          <w:sz w:val="24"/>
          <w:szCs w:val="24"/>
        </w:rPr>
        <w:t>-</w:t>
      </w:r>
      <w:r w:rsidR="000F4733" w:rsidRPr="009B0EEF">
        <w:rPr>
          <w:rFonts w:ascii="Times New Roman" w:hAnsi="Times New Roman" w:cs="Times New Roman"/>
          <w:spacing w:val="-2"/>
          <w:sz w:val="24"/>
          <w:szCs w:val="24"/>
        </w:rPr>
        <w:t xml:space="preserve">  </w:t>
      </w:r>
      <w:r w:rsidR="00260881" w:rsidRPr="009B0EEF">
        <w:rPr>
          <w:rFonts w:ascii="Times New Roman" w:hAnsi="Times New Roman" w:cs="Times New Roman"/>
          <w:spacing w:val="-2"/>
          <w:sz w:val="24"/>
          <w:szCs w:val="24"/>
        </w:rPr>
        <w:t>telefonie.</w:t>
      </w:r>
    </w:p>
    <w:p w:rsidR="00260881" w:rsidRPr="009B0EEF" w:rsidRDefault="008A08AF" w:rsidP="00260881">
      <w:pPr>
        <w:pStyle w:val="Heading1"/>
        <w:spacing w:before="0"/>
        <w:jc w:val="both"/>
        <w:rPr>
          <w:rFonts w:ascii="Times New Roman" w:hAnsi="Times New Roman" w:cs="Times New Roman"/>
          <w:i/>
          <w:color w:val="auto"/>
          <w:sz w:val="24"/>
          <w:szCs w:val="24"/>
        </w:rPr>
      </w:pPr>
      <w:r w:rsidRPr="009B0EEF">
        <w:rPr>
          <w:rFonts w:ascii="Times New Roman" w:hAnsi="Times New Roman" w:cs="Times New Roman"/>
          <w:i/>
          <w:color w:val="auto"/>
          <w:sz w:val="24"/>
          <w:szCs w:val="24"/>
        </w:rPr>
        <w:t xml:space="preserve">     </w:t>
      </w:r>
      <w:r w:rsidR="000F4733" w:rsidRPr="009B0EEF">
        <w:rPr>
          <w:rFonts w:ascii="Times New Roman" w:hAnsi="Times New Roman" w:cs="Times New Roman"/>
          <w:i/>
          <w:color w:val="auto"/>
          <w:sz w:val="24"/>
          <w:szCs w:val="24"/>
        </w:rPr>
        <w:t xml:space="preserve"> </w:t>
      </w:r>
      <w:r w:rsidR="00260881" w:rsidRPr="009B0EEF">
        <w:rPr>
          <w:rFonts w:ascii="Times New Roman" w:hAnsi="Times New Roman" w:cs="Times New Roman"/>
          <w:i/>
          <w:color w:val="auto"/>
          <w:sz w:val="24"/>
          <w:szCs w:val="24"/>
        </w:rPr>
        <w:t>Alimentarea cu gaze naturale</w:t>
      </w:r>
    </w:p>
    <w:p w:rsidR="00260881" w:rsidRPr="009B0EEF" w:rsidRDefault="00260881" w:rsidP="000F4733">
      <w:pPr>
        <w:pStyle w:val="BodyText"/>
        <w:spacing w:after="0"/>
        <w:ind w:left="566"/>
        <w:jc w:val="both"/>
        <w:rPr>
          <w:rFonts w:ascii="Times New Roman" w:hAnsi="Times New Roman"/>
          <w:sz w:val="24"/>
          <w:szCs w:val="24"/>
        </w:rPr>
      </w:pPr>
      <w:r w:rsidRPr="009B0EEF">
        <w:rPr>
          <w:rFonts w:ascii="Times New Roman" w:hAnsi="Times New Roman"/>
          <w:sz w:val="24"/>
          <w:szCs w:val="24"/>
        </w:rPr>
        <w:t>Obiectivul nu va avea bran</w:t>
      </w:r>
      <w:r w:rsidR="008A08AF" w:rsidRPr="009B0EEF">
        <w:rPr>
          <w:rFonts w:ascii="Times New Roman" w:hAnsi="Times New Roman"/>
          <w:sz w:val="24"/>
          <w:szCs w:val="24"/>
        </w:rPr>
        <w:t>ș</w:t>
      </w:r>
      <w:r w:rsidRPr="009B0EEF">
        <w:rPr>
          <w:rFonts w:ascii="Times New Roman" w:hAnsi="Times New Roman"/>
          <w:sz w:val="24"/>
          <w:szCs w:val="24"/>
        </w:rPr>
        <w:t>ament de gaze naturale, spa</w:t>
      </w:r>
      <w:r w:rsidR="008A08AF" w:rsidRPr="009B0EEF">
        <w:rPr>
          <w:rFonts w:ascii="Times New Roman" w:hAnsi="Times New Roman"/>
          <w:sz w:val="24"/>
          <w:szCs w:val="24"/>
        </w:rPr>
        <w:t>ț</w:t>
      </w:r>
      <w:r w:rsidRPr="009B0EEF">
        <w:rPr>
          <w:rFonts w:ascii="Times New Roman" w:hAnsi="Times New Roman"/>
          <w:sz w:val="24"/>
          <w:szCs w:val="24"/>
        </w:rPr>
        <w:t xml:space="preserve">iul comercial </w:t>
      </w:r>
      <w:r w:rsidR="008A08AF" w:rsidRPr="009B0EEF">
        <w:rPr>
          <w:rFonts w:ascii="Times New Roman" w:hAnsi="Times New Roman"/>
          <w:sz w:val="24"/>
          <w:szCs w:val="24"/>
        </w:rPr>
        <w:t>va fi deservit</w:t>
      </w:r>
      <w:r w:rsidRPr="009B0EEF">
        <w:rPr>
          <w:rFonts w:ascii="Times New Roman" w:hAnsi="Times New Roman"/>
          <w:sz w:val="24"/>
          <w:szCs w:val="24"/>
        </w:rPr>
        <w:t xml:space="preserve"> cu aparate si agregate ce functioneaz</w:t>
      </w:r>
      <w:r w:rsidR="008A08AF" w:rsidRPr="009B0EEF">
        <w:rPr>
          <w:rFonts w:ascii="Times New Roman" w:hAnsi="Times New Roman"/>
          <w:sz w:val="24"/>
          <w:szCs w:val="24"/>
        </w:rPr>
        <w:t>ă</w:t>
      </w:r>
      <w:r w:rsidRPr="009B0EEF">
        <w:rPr>
          <w:rFonts w:ascii="Times New Roman" w:hAnsi="Times New Roman"/>
          <w:sz w:val="24"/>
          <w:szCs w:val="24"/>
        </w:rPr>
        <w:t xml:space="preserve"> exclusiv pe energie electric</w:t>
      </w:r>
      <w:r w:rsidR="008A08AF" w:rsidRPr="009B0EEF">
        <w:rPr>
          <w:rFonts w:ascii="Times New Roman" w:hAnsi="Times New Roman"/>
          <w:sz w:val="24"/>
          <w:szCs w:val="24"/>
        </w:rPr>
        <w:t>ă</w:t>
      </w:r>
      <w:r w:rsidRPr="009B0EEF">
        <w:rPr>
          <w:rFonts w:ascii="Times New Roman" w:hAnsi="Times New Roman"/>
          <w:sz w:val="24"/>
          <w:szCs w:val="24"/>
        </w:rPr>
        <w:t>. Apa cald</w:t>
      </w:r>
      <w:r w:rsidR="008A08AF" w:rsidRPr="009B0EEF">
        <w:rPr>
          <w:rFonts w:ascii="Times New Roman" w:hAnsi="Times New Roman"/>
          <w:sz w:val="24"/>
          <w:szCs w:val="24"/>
        </w:rPr>
        <w:t>ă</w:t>
      </w:r>
      <w:r w:rsidRPr="009B0EEF">
        <w:rPr>
          <w:rFonts w:ascii="Times New Roman" w:hAnsi="Times New Roman"/>
          <w:sz w:val="24"/>
          <w:szCs w:val="24"/>
        </w:rPr>
        <w:t xml:space="preserve"> menajer</w:t>
      </w:r>
      <w:r w:rsidR="008A08AF" w:rsidRPr="009B0EEF">
        <w:rPr>
          <w:rFonts w:ascii="Times New Roman" w:hAnsi="Times New Roman"/>
          <w:sz w:val="24"/>
          <w:szCs w:val="24"/>
        </w:rPr>
        <w:t xml:space="preserve">ă </w:t>
      </w:r>
      <w:r w:rsidRPr="009B0EEF">
        <w:rPr>
          <w:rFonts w:ascii="Times New Roman" w:hAnsi="Times New Roman"/>
          <w:sz w:val="24"/>
          <w:szCs w:val="24"/>
        </w:rPr>
        <w:t xml:space="preserve">se </w:t>
      </w:r>
      <w:r w:rsidR="000F4733" w:rsidRPr="009B0EEF">
        <w:rPr>
          <w:rFonts w:ascii="Times New Roman" w:hAnsi="Times New Roman"/>
          <w:sz w:val="24"/>
          <w:szCs w:val="24"/>
        </w:rPr>
        <w:t xml:space="preserve"> va </w:t>
      </w:r>
      <w:r w:rsidRPr="009B0EEF">
        <w:rPr>
          <w:rFonts w:ascii="Times New Roman" w:hAnsi="Times New Roman"/>
          <w:sz w:val="24"/>
          <w:szCs w:val="24"/>
        </w:rPr>
        <w:t>prepar</w:t>
      </w:r>
      <w:r w:rsidR="000F4733" w:rsidRPr="009B0EEF">
        <w:rPr>
          <w:rFonts w:ascii="Times New Roman" w:hAnsi="Times New Roman"/>
          <w:sz w:val="24"/>
          <w:szCs w:val="24"/>
        </w:rPr>
        <w:t>a</w:t>
      </w:r>
      <w:r w:rsidRPr="009B0EEF">
        <w:rPr>
          <w:rFonts w:ascii="Times New Roman" w:hAnsi="Times New Roman"/>
          <w:sz w:val="24"/>
          <w:szCs w:val="24"/>
        </w:rPr>
        <w:t xml:space="preserve"> prin intermediul boilerelor</w:t>
      </w:r>
      <w:r w:rsidRPr="009B0EEF">
        <w:rPr>
          <w:rFonts w:ascii="Times New Roman" w:hAnsi="Times New Roman"/>
          <w:spacing w:val="-11"/>
          <w:sz w:val="24"/>
          <w:szCs w:val="24"/>
        </w:rPr>
        <w:t xml:space="preserve"> </w:t>
      </w:r>
      <w:r w:rsidRPr="009B0EEF">
        <w:rPr>
          <w:rFonts w:ascii="Times New Roman" w:hAnsi="Times New Roman"/>
          <w:sz w:val="24"/>
          <w:szCs w:val="24"/>
        </w:rPr>
        <w:t>electrice.</w:t>
      </w:r>
    </w:p>
    <w:p w:rsidR="00260881" w:rsidRPr="009B0EEF" w:rsidRDefault="00260881" w:rsidP="00260881">
      <w:pPr>
        <w:pStyle w:val="BodyText"/>
        <w:spacing w:after="0"/>
        <w:jc w:val="both"/>
        <w:rPr>
          <w:rFonts w:ascii="Times New Roman" w:hAnsi="Times New Roman"/>
          <w:sz w:val="24"/>
          <w:szCs w:val="24"/>
        </w:rPr>
      </w:pPr>
    </w:p>
    <w:p w:rsidR="00260881" w:rsidRPr="009B0EEF" w:rsidRDefault="008A08AF" w:rsidP="00260881">
      <w:pPr>
        <w:pStyle w:val="Heading1"/>
        <w:spacing w:before="0"/>
        <w:jc w:val="both"/>
        <w:rPr>
          <w:rFonts w:ascii="Times New Roman" w:hAnsi="Times New Roman" w:cs="Times New Roman"/>
          <w:i/>
          <w:color w:val="auto"/>
          <w:sz w:val="24"/>
          <w:szCs w:val="24"/>
        </w:rPr>
      </w:pPr>
      <w:r w:rsidRPr="009B0EEF">
        <w:rPr>
          <w:rFonts w:ascii="Times New Roman" w:hAnsi="Times New Roman" w:cs="Times New Roman"/>
          <w:sz w:val="24"/>
          <w:szCs w:val="24"/>
        </w:rPr>
        <w:t xml:space="preserve">     </w:t>
      </w:r>
      <w:r w:rsidR="00260881" w:rsidRPr="009B0EEF">
        <w:rPr>
          <w:rFonts w:ascii="Times New Roman" w:hAnsi="Times New Roman" w:cs="Times New Roman"/>
          <w:i/>
          <w:color w:val="auto"/>
          <w:sz w:val="24"/>
          <w:szCs w:val="24"/>
        </w:rPr>
        <w:t>Alimentare cu căldură</w:t>
      </w:r>
    </w:p>
    <w:p w:rsidR="00260881" w:rsidRPr="009B0EEF" w:rsidRDefault="008A08AF" w:rsidP="00436F9D">
      <w:pPr>
        <w:pStyle w:val="BodyText"/>
        <w:spacing w:after="0"/>
        <w:ind w:left="566"/>
        <w:jc w:val="both"/>
        <w:rPr>
          <w:rFonts w:ascii="Times New Roman" w:hAnsi="Times New Roman"/>
          <w:sz w:val="24"/>
          <w:szCs w:val="24"/>
        </w:rPr>
      </w:pPr>
      <w:r w:rsidRPr="009B0EEF">
        <w:rPr>
          <w:rFonts w:ascii="Times New Roman" w:hAnsi="Times New Roman"/>
          <w:sz w:val="24"/>
          <w:szCs w:val="24"/>
        </w:rPr>
        <w:t>Pentru încalzire se va adopta soluț</w:t>
      </w:r>
      <w:r w:rsidR="00260881" w:rsidRPr="009B0EEF">
        <w:rPr>
          <w:rFonts w:ascii="Times New Roman" w:hAnsi="Times New Roman"/>
          <w:sz w:val="24"/>
          <w:szCs w:val="24"/>
        </w:rPr>
        <w:t>ia cu pompa de caldur</w:t>
      </w:r>
      <w:r w:rsidRPr="009B0EEF">
        <w:rPr>
          <w:rFonts w:ascii="Times New Roman" w:hAnsi="Times New Roman"/>
          <w:sz w:val="24"/>
          <w:szCs w:val="24"/>
        </w:rPr>
        <w:t>ă</w:t>
      </w:r>
      <w:r w:rsidR="00260881" w:rsidRPr="009B0EEF">
        <w:rPr>
          <w:rFonts w:ascii="Times New Roman" w:hAnsi="Times New Roman"/>
          <w:sz w:val="24"/>
          <w:szCs w:val="24"/>
        </w:rPr>
        <w:t xml:space="preserve"> </w:t>
      </w:r>
      <w:r w:rsidRPr="009B0EEF">
        <w:rPr>
          <w:rFonts w:ascii="Times New Roman" w:hAnsi="Times New Roman"/>
          <w:sz w:val="24"/>
          <w:szCs w:val="24"/>
        </w:rPr>
        <w:t>î</w:t>
      </w:r>
      <w:r w:rsidR="00260881" w:rsidRPr="009B0EEF">
        <w:rPr>
          <w:rFonts w:ascii="Times New Roman" w:hAnsi="Times New Roman"/>
          <w:sz w:val="24"/>
          <w:szCs w:val="24"/>
        </w:rPr>
        <w:t>n sistem VRF</w:t>
      </w:r>
      <w:r w:rsidR="00436F9D" w:rsidRPr="009B0EEF">
        <w:rPr>
          <w:rFonts w:ascii="Times New Roman" w:hAnsi="Times New Roman"/>
          <w:sz w:val="24"/>
          <w:szCs w:val="24"/>
        </w:rPr>
        <w:t>;</w:t>
      </w:r>
      <w:r w:rsidR="00260881" w:rsidRPr="009B0EEF">
        <w:rPr>
          <w:rFonts w:ascii="Times New Roman" w:hAnsi="Times New Roman"/>
          <w:sz w:val="24"/>
          <w:szCs w:val="24"/>
        </w:rPr>
        <w:t xml:space="preserve"> sistemul va asigura si climatizarea spatiilor interioare in sezonul cald. Prepararea apei calde menajere se va asigura electric.</w:t>
      </w:r>
    </w:p>
    <w:p w:rsidR="00905BE0" w:rsidRPr="009B0EEF" w:rsidRDefault="00905BE0" w:rsidP="00436F9D">
      <w:pPr>
        <w:pStyle w:val="BodyText"/>
        <w:spacing w:after="0"/>
        <w:ind w:left="566"/>
        <w:jc w:val="both"/>
        <w:rPr>
          <w:rFonts w:ascii="Times New Roman" w:hAnsi="Times New Roman"/>
          <w:sz w:val="24"/>
          <w:szCs w:val="24"/>
        </w:rPr>
      </w:pPr>
    </w:p>
    <w:p w:rsidR="00260881" w:rsidRPr="009B0EEF" w:rsidRDefault="00436F9D" w:rsidP="00260881">
      <w:pPr>
        <w:pStyle w:val="BodyText"/>
        <w:spacing w:after="0"/>
        <w:jc w:val="both"/>
        <w:rPr>
          <w:rFonts w:ascii="Times New Roman" w:hAnsi="Times New Roman"/>
          <w:b/>
          <w:i/>
          <w:sz w:val="24"/>
          <w:szCs w:val="24"/>
        </w:rPr>
      </w:pPr>
      <w:r w:rsidRPr="009B0EEF">
        <w:rPr>
          <w:rFonts w:ascii="Times New Roman" w:hAnsi="Times New Roman"/>
          <w:sz w:val="24"/>
          <w:szCs w:val="24"/>
        </w:rPr>
        <w:t xml:space="preserve">      </w:t>
      </w:r>
      <w:r w:rsidRPr="009B0EEF">
        <w:rPr>
          <w:rFonts w:ascii="Times New Roman" w:hAnsi="Times New Roman"/>
          <w:b/>
          <w:i/>
          <w:sz w:val="24"/>
          <w:szCs w:val="24"/>
        </w:rPr>
        <w:t>Alimentarea cu apă</w:t>
      </w:r>
    </w:p>
    <w:p w:rsidR="00145877" w:rsidRPr="009B0EEF" w:rsidRDefault="00260881" w:rsidP="00436F9D">
      <w:pPr>
        <w:pStyle w:val="BodyText"/>
        <w:spacing w:after="0"/>
        <w:ind w:left="708" w:firstLine="11"/>
        <w:jc w:val="both"/>
        <w:rPr>
          <w:rFonts w:ascii="Times New Roman" w:hAnsi="Times New Roman"/>
          <w:sz w:val="24"/>
          <w:szCs w:val="24"/>
        </w:rPr>
      </w:pPr>
      <w:r w:rsidRPr="009B0EEF">
        <w:rPr>
          <w:rFonts w:ascii="Times New Roman" w:hAnsi="Times New Roman"/>
          <w:sz w:val="24"/>
          <w:szCs w:val="24"/>
        </w:rPr>
        <w:t>Alimentarea cu apa a cladirii se va realiza prin intermediul unui bransament PEHD 50, PN10, SDR17 din reteaua publica de alimentare cu apa aflata in apropierea amplasamentului.</w:t>
      </w:r>
    </w:p>
    <w:p w:rsidR="001C3A47" w:rsidRPr="009B0EEF" w:rsidRDefault="00260881" w:rsidP="009E168F">
      <w:pPr>
        <w:pStyle w:val="BodyText"/>
        <w:spacing w:after="0"/>
        <w:ind w:left="708" w:firstLine="11"/>
        <w:jc w:val="both"/>
        <w:rPr>
          <w:rFonts w:ascii="Times New Roman" w:hAnsi="Times New Roman"/>
          <w:sz w:val="24"/>
          <w:szCs w:val="24"/>
        </w:rPr>
      </w:pPr>
      <w:r w:rsidRPr="009B0EEF">
        <w:rPr>
          <w:rFonts w:ascii="Times New Roman" w:hAnsi="Times New Roman"/>
          <w:sz w:val="24"/>
          <w:szCs w:val="24"/>
        </w:rPr>
        <w:t xml:space="preserve"> </w:t>
      </w:r>
      <w:bookmarkStart w:id="13" w:name="_GoBack"/>
      <w:bookmarkEnd w:id="13"/>
    </w:p>
    <w:p w:rsidR="00260881" w:rsidRPr="009B0EEF" w:rsidRDefault="001C3A47" w:rsidP="00260881">
      <w:pPr>
        <w:pStyle w:val="BodyText"/>
        <w:spacing w:after="0" w:line="229" w:lineRule="exact"/>
        <w:jc w:val="both"/>
        <w:rPr>
          <w:rFonts w:ascii="Times New Roman" w:hAnsi="Times New Roman"/>
          <w:b/>
          <w:sz w:val="24"/>
          <w:szCs w:val="24"/>
          <w:u w:val="single"/>
        </w:rPr>
      </w:pPr>
      <w:r w:rsidRPr="009B0EEF">
        <w:rPr>
          <w:rFonts w:ascii="Times New Roman" w:hAnsi="Times New Roman"/>
          <w:sz w:val="24"/>
          <w:szCs w:val="24"/>
        </w:rPr>
        <w:t xml:space="preserve">        </w:t>
      </w:r>
      <w:r w:rsidR="00260881" w:rsidRPr="009B0EEF">
        <w:rPr>
          <w:rFonts w:ascii="Times New Roman" w:hAnsi="Times New Roman"/>
          <w:b/>
          <w:sz w:val="24"/>
          <w:szCs w:val="24"/>
          <w:u w:val="single"/>
        </w:rPr>
        <w:t>Instala</w:t>
      </w:r>
      <w:r w:rsidRPr="009B0EEF">
        <w:rPr>
          <w:rFonts w:ascii="Times New Roman" w:hAnsi="Times New Roman"/>
          <w:b/>
          <w:sz w:val="24"/>
          <w:szCs w:val="24"/>
          <w:u w:val="single"/>
        </w:rPr>
        <w:t>ț</w:t>
      </w:r>
      <w:r w:rsidR="00260881" w:rsidRPr="009B0EEF">
        <w:rPr>
          <w:rFonts w:ascii="Times New Roman" w:hAnsi="Times New Roman"/>
          <w:b/>
          <w:sz w:val="24"/>
          <w:szCs w:val="24"/>
          <w:u w:val="single"/>
        </w:rPr>
        <w:t>iile sanitare af</w:t>
      </w:r>
      <w:r w:rsidRPr="009B0EEF">
        <w:rPr>
          <w:rFonts w:ascii="Times New Roman" w:hAnsi="Times New Roman"/>
          <w:b/>
          <w:sz w:val="24"/>
          <w:szCs w:val="24"/>
          <w:u w:val="single"/>
        </w:rPr>
        <w:t>erente spatiului comercial sunt</w:t>
      </w:r>
    </w:p>
    <w:p w:rsidR="001C3A47" w:rsidRPr="009B0EEF" w:rsidRDefault="001C3A47" w:rsidP="001C3A47">
      <w:pPr>
        <w:pStyle w:val="Heading1"/>
        <w:keepNext w:val="0"/>
        <w:keepLines w:val="0"/>
        <w:widowControl w:val="0"/>
        <w:tabs>
          <w:tab w:val="left" w:pos="1382"/>
        </w:tabs>
        <w:autoSpaceDE w:val="0"/>
        <w:autoSpaceDN w:val="0"/>
        <w:spacing w:before="0" w:line="240" w:lineRule="auto"/>
        <w:jc w:val="right"/>
        <w:rPr>
          <w:rFonts w:ascii="Times New Roman" w:hAnsi="Times New Roman" w:cs="Times New Roman"/>
          <w:sz w:val="24"/>
          <w:szCs w:val="24"/>
        </w:rPr>
      </w:pPr>
    </w:p>
    <w:p w:rsidR="00260881" w:rsidRPr="009B0EEF" w:rsidRDefault="001C3A47" w:rsidP="00145877">
      <w:pPr>
        <w:pStyle w:val="Heading1"/>
        <w:keepNext w:val="0"/>
        <w:keepLines w:val="0"/>
        <w:widowControl w:val="0"/>
        <w:tabs>
          <w:tab w:val="left" w:pos="1382"/>
        </w:tabs>
        <w:autoSpaceDE w:val="0"/>
        <w:autoSpaceDN w:val="0"/>
        <w:spacing w:before="0" w:line="240" w:lineRule="auto"/>
        <w:ind w:right="340"/>
        <w:rPr>
          <w:rFonts w:ascii="Times New Roman" w:hAnsi="Times New Roman" w:cs="Times New Roman"/>
          <w:b/>
          <w:i/>
          <w:color w:val="auto"/>
          <w:sz w:val="24"/>
          <w:szCs w:val="24"/>
        </w:rPr>
      </w:pPr>
      <w:r w:rsidRPr="009B0EEF">
        <w:rPr>
          <w:rFonts w:ascii="Times New Roman" w:hAnsi="Times New Roman" w:cs="Times New Roman"/>
          <w:color w:val="auto"/>
          <w:sz w:val="24"/>
          <w:szCs w:val="24"/>
        </w:rPr>
        <w:t xml:space="preserve">       </w:t>
      </w:r>
      <w:r w:rsidR="00260881" w:rsidRPr="009B0EEF">
        <w:rPr>
          <w:rFonts w:ascii="Times New Roman" w:hAnsi="Times New Roman" w:cs="Times New Roman"/>
          <w:b/>
          <w:i/>
          <w:color w:val="auto"/>
          <w:sz w:val="24"/>
          <w:szCs w:val="24"/>
        </w:rPr>
        <w:t>Instalaţii sanitare de alimentare cu apă rece si calda</w:t>
      </w:r>
      <w:r w:rsidR="00260881" w:rsidRPr="009B0EEF">
        <w:rPr>
          <w:rFonts w:ascii="Times New Roman" w:hAnsi="Times New Roman" w:cs="Times New Roman"/>
          <w:b/>
          <w:i/>
          <w:color w:val="auto"/>
          <w:spacing w:val="-3"/>
          <w:sz w:val="24"/>
          <w:szCs w:val="24"/>
        </w:rPr>
        <w:t xml:space="preserve"> </w:t>
      </w:r>
      <w:r w:rsidR="00260881" w:rsidRPr="009B0EEF">
        <w:rPr>
          <w:rFonts w:ascii="Times New Roman" w:hAnsi="Times New Roman" w:cs="Times New Roman"/>
          <w:b/>
          <w:i/>
          <w:color w:val="auto"/>
          <w:sz w:val="24"/>
          <w:szCs w:val="24"/>
        </w:rPr>
        <w:t>menajeră</w:t>
      </w:r>
    </w:p>
    <w:p w:rsidR="00905BE0" w:rsidRPr="009B0EEF" w:rsidRDefault="00260881" w:rsidP="00145877">
      <w:pPr>
        <w:pStyle w:val="BodyText"/>
        <w:spacing w:after="0"/>
        <w:ind w:right="340" w:firstLine="720"/>
        <w:jc w:val="both"/>
        <w:rPr>
          <w:rFonts w:ascii="Times New Roman" w:hAnsi="Times New Roman"/>
          <w:sz w:val="24"/>
          <w:szCs w:val="24"/>
        </w:rPr>
      </w:pPr>
      <w:r w:rsidRPr="009B0EEF">
        <w:rPr>
          <w:rFonts w:ascii="Times New Roman" w:hAnsi="Times New Roman"/>
          <w:sz w:val="24"/>
          <w:szCs w:val="24"/>
        </w:rPr>
        <w:lastRenderedPageBreak/>
        <w:t>Pentru sp</w:t>
      </w:r>
      <w:r w:rsidR="001C3A47" w:rsidRPr="009B0EEF">
        <w:rPr>
          <w:rFonts w:ascii="Times New Roman" w:hAnsi="Times New Roman"/>
          <w:sz w:val="24"/>
          <w:szCs w:val="24"/>
        </w:rPr>
        <w:t>ălarea curț</w:t>
      </w:r>
      <w:r w:rsidRPr="009B0EEF">
        <w:rPr>
          <w:rFonts w:ascii="Times New Roman" w:hAnsi="Times New Roman"/>
          <w:sz w:val="24"/>
          <w:szCs w:val="24"/>
        </w:rPr>
        <w:t xml:space="preserve">ii se va monta un robinet port furtun, </w:t>
      </w:r>
      <w:r w:rsidR="00905BE0" w:rsidRPr="009B0EEF">
        <w:rPr>
          <w:rFonts w:ascii="Times New Roman" w:hAnsi="Times New Roman"/>
          <w:sz w:val="24"/>
          <w:szCs w:val="24"/>
        </w:rPr>
        <w:t>î</w:t>
      </w:r>
      <w:r w:rsidRPr="009B0EEF">
        <w:rPr>
          <w:rFonts w:ascii="Times New Roman" w:hAnsi="Times New Roman"/>
          <w:sz w:val="24"/>
          <w:szCs w:val="24"/>
        </w:rPr>
        <w:t xml:space="preserve">n zona rampei </w:t>
      </w:r>
      <w:r w:rsidR="00905BE0" w:rsidRPr="009B0EEF">
        <w:rPr>
          <w:rFonts w:ascii="Times New Roman" w:hAnsi="Times New Roman"/>
          <w:sz w:val="24"/>
          <w:szCs w:val="24"/>
        </w:rPr>
        <w:t>î</w:t>
      </w:r>
      <w:r w:rsidRPr="009B0EEF">
        <w:rPr>
          <w:rFonts w:ascii="Times New Roman" w:hAnsi="Times New Roman"/>
          <w:sz w:val="24"/>
          <w:szCs w:val="24"/>
        </w:rPr>
        <w:t>ntr-o n</w:t>
      </w:r>
      <w:r w:rsidR="00905BE0" w:rsidRPr="009B0EEF">
        <w:rPr>
          <w:rFonts w:ascii="Times New Roman" w:hAnsi="Times New Roman"/>
          <w:sz w:val="24"/>
          <w:szCs w:val="24"/>
        </w:rPr>
        <w:t xml:space="preserve">ișă </w:t>
      </w:r>
      <w:r w:rsidRPr="009B0EEF">
        <w:rPr>
          <w:rFonts w:ascii="Times New Roman" w:hAnsi="Times New Roman"/>
          <w:sz w:val="24"/>
          <w:szCs w:val="24"/>
        </w:rPr>
        <w:t xml:space="preserve"> special co</w:t>
      </w:r>
      <w:r w:rsidR="001C3A47" w:rsidRPr="009B0EEF">
        <w:rPr>
          <w:rFonts w:ascii="Times New Roman" w:hAnsi="Times New Roman"/>
          <w:sz w:val="24"/>
          <w:szCs w:val="24"/>
        </w:rPr>
        <w:t>nstruit</w:t>
      </w:r>
      <w:r w:rsidR="00905BE0" w:rsidRPr="009B0EEF">
        <w:rPr>
          <w:rFonts w:ascii="Times New Roman" w:hAnsi="Times New Roman"/>
          <w:sz w:val="24"/>
          <w:szCs w:val="24"/>
        </w:rPr>
        <w:t>ă</w:t>
      </w:r>
      <w:r w:rsidR="001C3A47" w:rsidRPr="009B0EEF">
        <w:rPr>
          <w:rFonts w:ascii="Times New Roman" w:hAnsi="Times New Roman"/>
          <w:sz w:val="24"/>
          <w:szCs w:val="24"/>
        </w:rPr>
        <w:t xml:space="preserve">, pe peretele exterior </w:t>
      </w:r>
      <w:r w:rsidRPr="009B0EEF">
        <w:rPr>
          <w:rFonts w:ascii="Times New Roman" w:hAnsi="Times New Roman"/>
          <w:sz w:val="24"/>
          <w:szCs w:val="24"/>
        </w:rPr>
        <w:t>Apa cald</w:t>
      </w:r>
      <w:r w:rsidR="00905BE0" w:rsidRPr="009B0EEF">
        <w:rPr>
          <w:rFonts w:ascii="Times New Roman" w:hAnsi="Times New Roman"/>
          <w:sz w:val="24"/>
          <w:szCs w:val="24"/>
        </w:rPr>
        <w:t>ă</w:t>
      </w:r>
      <w:r w:rsidRPr="009B0EEF">
        <w:rPr>
          <w:rFonts w:ascii="Times New Roman" w:hAnsi="Times New Roman"/>
          <w:sz w:val="24"/>
          <w:szCs w:val="24"/>
        </w:rPr>
        <w:t xml:space="preserve"> se va prepara dup</w:t>
      </w:r>
      <w:r w:rsidR="00905BE0" w:rsidRPr="009B0EEF">
        <w:rPr>
          <w:rFonts w:ascii="Times New Roman" w:hAnsi="Times New Roman"/>
          <w:sz w:val="24"/>
          <w:szCs w:val="24"/>
        </w:rPr>
        <w:t>ă</w:t>
      </w:r>
      <w:r w:rsidRPr="009B0EEF">
        <w:rPr>
          <w:rFonts w:ascii="Times New Roman" w:hAnsi="Times New Roman"/>
          <w:sz w:val="24"/>
          <w:szCs w:val="24"/>
        </w:rPr>
        <w:t xml:space="preserve"> cum urmeaz</w:t>
      </w:r>
      <w:r w:rsidR="00905BE0" w:rsidRPr="009B0EEF">
        <w:rPr>
          <w:rFonts w:ascii="Times New Roman" w:hAnsi="Times New Roman"/>
          <w:sz w:val="24"/>
          <w:szCs w:val="24"/>
        </w:rPr>
        <w:t>ă:</w:t>
      </w:r>
    </w:p>
    <w:p w:rsidR="00905BE0" w:rsidRPr="009B0EEF" w:rsidRDefault="00260881" w:rsidP="00145877">
      <w:pPr>
        <w:pStyle w:val="BodyText"/>
        <w:numPr>
          <w:ilvl w:val="0"/>
          <w:numId w:val="21"/>
        </w:numPr>
        <w:spacing w:after="0"/>
        <w:ind w:right="340"/>
        <w:jc w:val="both"/>
        <w:rPr>
          <w:rFonts w:ascii="Times New Roman" w:hAnsi="Times New Roman"/>
          <w:sz w:val="24"/>
          <w:szCs w:val="24"/>
        </w:rPr>
      </w:pPr>
      <w:r w:rsidRPr="009B0EEF">
        <w:rPr>
          <w:rFonts w:ascii="Times New Roman" w:hAnsi="Times New Roman"/>
          <w:sz w:val="24"/>
          <w:szCs w:val="24"/>
        </w:rPr>
        <w:t>apa cald</w:t>
      </w:r>
      <w:r w:rsidR="00905BE0" w:rsidRPr="009B0EEF">
        <w:rPr>
          <w:rFonts w:ascii="Times New Roman" w:hAnsi="Times New Roman"/>
          <w:sz w:val="24"/>
          <w:szCs w:val="24"/>
        </w:rPr>
        <w:t>ă</w:t>
      </w:r>
      <w:r w:rsidRPr="009B0EEF">
        <w:rPr>
          <w:rFonts w:ascii="Times New Roman" w:hAnsi="Times New Roman"/>
          <w:sz w:val="24"/>
          <w:szCs w:val="24"/>
        </w:rPr>
        <w:t xml:space="preserve"> necesar</w:t>
      </w:r>
      <w:r w:rsidR="00905BE0" w:rsidRPr="009B0EEF">
        <w:rPr>
          <w:rFonts w:ascii="Times New Roman" w:hAnsi="Times New Roman"/>
          <w:sz w:val="24"/>
          <w:szCs w:val="24"/>
        </w:rPr>
        <w:t>ă</w:t>
      </w:r>
      <w:r w:rsidRPr="009B0EEF">
        <w:rPr>
          <w:rFonts w:ascii="Times New Roman" w:hAnsi="Times New Roman"/>
          <w:sz w:val="24"/>
          <w:szCs w:val="24"/>
        </w:rPr>
        <w:t xml:space="preserve"> obiectelor sanitare din grupurile sanitare, camera personal </w:t>
      </w:r>
      <w:r w:rsidR="00905BE0" w:rsidRPr="009B0EEF">
        <w:rPr>
          <w:rFonts w:ascii="Times New Roman" w:hAnsi="Times New Roman"/>
          <w:sz w:val="24"/>
          <w:szCs w:val="24"/>
        </w:rPr>
        <w:t>ș</w:t>
      </w:r>
      <w:r w:rsidRPr="009B0EEF">
        <w:rPr>
          <w:rFonts w:ascii="Times New Roman" w:hAnsi="Times New Roman"/>
          <w:sz w:val="24"/>
          <w:szCs w:val="24"/>
        </w:rPr>
        <w:t>i depozit se va asigura cu un boiler electric cu capacitatea de</w:t>
      </w:r>
      <w:r w:rsidRPr="009B0EEF">
        <w:rPr>
          <w:rFonts w:ascii="Times New Roman" w:hAnsi="Times New Roman"/>
          <w:spacing w:val="-4"/>
          <w:sz w:val="24"/>
          <w:szCs w:val="24"/>
        </w:rPr>
        <w:t xml:space="preserve"> </w:t>
      </w:r>
      <w:r w:rsidR="00905BE0" w:rsidRPr="009B0EEF">
        <w:rPr>
          <w:rFonts w:ascii="Times New Roman" w:hAnsi="Times New Roman"/>
          <w:sz w:val="24"/>
          <w:szCs w:val="24"/>
        </w:rPr>
        <w:t>50l;</w:t>
      </w:r>
    </w:p>
    <w:p w:rsidR="00260881" w:rsidRPr="009B0EEF" w:rsidRDefault="00260881" w:rsidP="00145877">
      <w:pPr>
        <w:pStyle w:val="BodyText"/>
        <w:numPr>
          <w:ilvl w:val="0"/>
          <w:numId w:val="21"/>
        </w:numPr>
        <w:spacing w:after="0"/>
        <w:ind w:right="340"/>
        <w:jc w:val="both"/>
        <w:rPr>
          <w:rFonts w:ascii="Times New Roman" w:hAnsi="Times New Roman"/>
          <w:sz w:val="24"/>
          <w:szCs w:val="24"/>
        </w:rPr>
      </w:pPr>
      <w:r w:rsidRPr="009B0EEF">
        <w:rPr>
          <w:rFonts w:ascii="Times New Roman" w:hAnsi="Times New Roman"/>
          <w:sz w:val="24"/>
          <w:szCs w:val="24"/>
        </w:rPr>
        <w:t>apa cald</w:t>
      </w:r>
      <w:r w:rsidR="00905BE0" w:rsidRPr="009B0EEF">
        <w:rPr>
          <w:rFonts w:ascii="Times New Roman" w:hAnsi="Times New Roman"/>
          <w:sz w:val="24"/>
          <w:szCs w:val="24"/>
        </w:rPr>
        <w:t>ă</w:t>
      </w:r>
      <w:r w:rsidRPr="009B0EEF">
        <w:rPr>
          <w:rFonts w:ascii="Times New Roman" w:hAnsi="Times New Roman"/>
          <w:sz w:val="24"/>
          <w:szCs w:val="24"/>
        </w:rPr>
        <w:t xml:space="preserve"> necesar</w:t>
      </w:r>
      <w:r w:rsidR="00905BE0" w:rsidRPr="009B0EEF">
        <w:rPr>
          <w:rFonts w:ascii="Times New Roman" w:hAnsi="Times New Roman"/>
          <w:sz w:val="24"/>
          <w:szCs w:val="24"/>
        </w:rPr>
        <w:t>ă</w:t>
      </w:r>
      <w:r w:rsidRPr="009B0EEF">
        <w:rPr>
          <w:rFonts w:ascii="Times New Roman" w:hAnsi="Times New Roman"/>
          <w:sz w:val="24"/>
          <w:szCs w:val="24"/>
        </w:rPr>
        <w:t xml:space="preserve"> obiectului sanitar din spa</w:t>
      </w:r>
      <w:r w:rsidR="00905BE0" w:rsidRPr="009B0EEF">
        <w:rPr>
          <w:rFonts w:ascii="Times New Roman" w:hAnsi="Times New Roman"/>
          <w:sz w:val="24"/>
          <w:szCs w:val="24"/>
        </w:rPr>
        <w:t>ț</w:t>
      </w:r>
      <w:r w:rsidRPr="009B0EEF">
        <w:rPr>
          <w:rFonts w:ascii="Times New Roman" w:hAnsi="Times New Roman"/>
          <w:sz w:val="24"/>
          <w:szCs w:val="24"/>
        </w:rPr>
        <w:t>iul de coacere produse semipreparate se va prepara cu un preparator instantaneu de apa cald</w:t>
      </w:r>
      <w:r w:rsidR="00905BE0" w:rsidRPr="009B0EEF">
        <w:rPr>
          <w:rFonts w:ascii="Times New Roman" w:hAnsi="Times New Roman"/>
          <w:sz w:val="24"/>
          <w:szCs w:val="24"/>
        </w:rPr>
        <w:t>ă</w:t>
      </w:r>
      <w:r w:rsidRPr="009B0EEF">
        <w:rPr>
          <w:rFonts w:ascii="Times New Roman" w:hAnsi="Times New Roman"/>
          <w:sz w:val="24"/>
          <w:szCs w:val="24"/>
        </w:rPr>
        <w:t xml:space="preserve"> montat sub obiectul</w:t>
      </w:r>
      <w:r w:rsidRPr="009B0EEF">
        <w:rPr>
          <w:rFonts w:ascii="Times New Roman" w:hAnsi="Times New Roman"/>
          <w:spacing w:val="-8"/>
          <w:sz w:val="24"/>
          <w:szCs w:val="24"/>
        </w:rPr>
        <w:t xml:space="preserve"> </w:t>
      </w:r>
      <w:r w:rsidRPr="009B0EEF">
        <w:rPr>
          <w:rFonts w:ascii="Times New Roman" w:hAnsi="Times New Roman"/>
          <w:sz w:val="24"/>
          <w:szCs w:val="24"/>
        </w:rPr>
        <w:t>sanitar.</w:t>
      </w:r>
    </w:p>
    <w:p w:rsidR="00E52BEC" w:rsidRPr="009B0EEF" w:rsidRDefault="00E52BEC" w:rsidP="00145877">
      <w:pPr>
        <w:pStyle w:val="BodyText"/>
        <w:spacing w:after="0"/>
        <w:ind w:left="513" w:right="340"/>
        <w:jc w:val="both"/>
        <w:rPr>
          <w:rFonts w:ascii="Times New Roman" w:hAnsi="Times New Roman"/>
          <w:sz w:val="24"/>
          <w:szCs w:val="24"/>
        </w:rPr>
      </w:pPr>
    </w:p>
    <w:p w:rsidR="00260881" w:rsidRPr="009B0EEF" w:rsidRDefault="00E52BEC" w:rsidP="00145877">
      <w:pPr>
        <w:pStyle w:val="Heading1"/>
        <w:keepNext w:val="0"/>
        <w:keepLines w:val="0"/>
        <w:widowControl w:val="0"/>
        <w:tabs>
          <w:tab w:val="left" w:pos="1381"/>
        </w:tabs>
        <w:autoSpaceDE w:val="0"/>
        <w:autoSpaceDN w:val="0"/>
        <w:spacing w:before="0" w:line="229" w:lineRule="exact"/>
        <w:ind w:right="340"/>
        <w:rPr>
          <w:rFonts w:ascii="Times New Roman" w:hAnsi="Times New Roman" w:cs="Times New Roman"/>
          <w:b/>
          <w:i/>
          <w:color w:val="auto"/>
          <w:sz w:val="24"/>
          <w:szCs w:val="24"/>
        </w:rPr>
      </w:pPr>
      <w:r w:rsidRPr="009B0EEF">
        <w:rPr>
          <w:rFonts w:ascii="Times New Roman" w:hAnsi="Times New Roman" w:cs="Times New Roman"/>
          <w:sz w:val="24"/>
          <w:szCs w:val="24"/>
        </w:rPr>
        <w:t xml:space="preserve">        </w:t>
      </w:r>
      <w:r w:rsidR="00260881" w:rsidRPr="009B0EEF">
        <w:rPr>
          <w:rFonts w:ascii="Times New Roman" w:hAnsi="Times New Roman" w:cs="Times New Roman"/>
          <w:b/>
          <w:i/>
          <w:color w:val="auto"/>
          <w:sz w:val="24"/>
          <w:szCs w:val="24"/>
        </w:rPr>
        <w:t>Instala</w:t>
      </w:r>
      <w:r w:rsidR="00145877" w:rsidRPr="009B0EEF">
        <w:rPr>
          <w:rFonts w:ascii="Times New Roman" w:hAnsi="Times New Roman" w:cs="Times New Roman"/>
          <w:b/>
          <w:i/>
          <w:color w:val="auto"/>
          <w:sz w:val="24"/>
          <w:szCs w:val="24"/>
        </w:rPr>
        <w:t>țiile</w:t>
      </w:r>
      <w:r w:rsidR="00260881" w:rsidRPr="009B0EEF">
        <w:rPr>
          <w:rFonts w:ascii="Times New Roman" w:hAnsi="Times New Roman" w:cs="Times New Roman"/>
          <w:b/>
          <w:i/>
          <w:color w:val="auto"/>
          <w:sz w:val="24"/>
          <w:szCs w:val="24"/>
        </w:rPr>
        <w:t xml:space="preserve"> de canalizare menajer</w:t>
      </w:r>
      <w:r w:rsidR="00145877" w:rsidRPr="009B0EEF">
        <w:rPr>
          <w:rFonts w:ascii="Times New Roman" w:hAnsi="Times New Roman" w:cs="Times New Roman"/>
          <w:b/>
          <w:i/>
          <w:color w:val="auto"/>
          <w:sz w:val="24"/>
          <w:szCs w:val="24"/>
        </w:rPr>
        <w:t>ă</w:t>
      </w:r>
      <w:r w:rsidR="00260881" w:rsidRPr="009B0EEF">
        <w:rPr>
          <w:rFonts w:ascii="Times New Roman" w:hAnsi="Times New Roman" w:cs="Times New Roman"/>
          <w:b/>
          <w:i/>
          <w:color w:val="auto"/>
          <w:sz w:val="24"/>
          <w:szCs w:val="24"/>
        </w:rPr>
        <w:t xml:space="preserve"> si</w:t>
      </w:r>
      <w:r w:rsidR="00260881" w:rsidRPr="009B0EEF">
        <w:rPr>
          <w:rFonts w:ascii="Times New Roman" w:hAnsi="Times New Roman" w:cs="Times New Roman"/>
          <w:b/>
          <w:i/>
          <w:color w:val="auto"/>
          <w:spacing w:val="-6"/>
          <w:sz w:val="24"/>
          <w:szCs w:val="24"/>
        </w:rPr>
        <w:t xml:space="preserve"> </w:t>
      </w:r>
      <w:r w:rsidR="00260881" w:rsidRPr="009B0EEF">
        <w:rPr>
          <w:rFonts w:ascii="Times New Roman" w:hAnsi="Times New Roman" w:cs="Times New Roman"/>
          <w:b/>
          <w:i/>
          <w:color w:val="auto"/>
          <w:sz w:val="24"/>
          <w:szCs w:val="24"/>
        </w:rPr>
        <w:t>pluvial</w:t>
      </w:r>
      <w:r w:rsidR="00145877" w:rsidRPr="009B0EEF">
        <w:rPr>
          <w:rFonts w:ascii="Times New Roman" w:hAnsi="Times New Roman" w:cs="Times New Roman"/>
          <w:b/>
          <w:i/>
          <w:color w:val="auto"/>
          <w:sz w:val="24"/>
          <w:szCs w:val="24"/>
        </w:rPr>
        <w:t>ă</w:t>
      </w:r>
    </w:p>
    <w:p w:rsidR="00260881" w:rsidRPr="009B0EEF" w:rsidRDefault="00260881" w:rsidP="00145877">
      <w:pPr>
        <w:pStyle w:val="BodyText"/>
        <w:spacing w:after="0"/>
        <w:ind w:right="340" w:firstLine="719"/>
        <w:jc w:val="both"/>
        <w:rPr>
          <w:rFonts w:ascii="Times New Roman" w:hAnsi="Times New Roman"/>
          <w:sz w:val="24"/>
          <w:szCs w:val="24"/>
        </w:rPr>
      </w:pPr>
      <w:r w:rsidRPr="009B0EEF">
        <w:rPr>
          <w:rFonts w:ascii="Times New Roman" w:hAnsi="Times New Roman"/>
          <w:sz w:val="24"/>
          <w:szCs w:val="24"/>
        </w:rPr>
        <w:t>Instala</w:t>
      </w:r>
      <w:r w:rsidR="00E52BEC" w:rsidRPr="009B0EEF">
        <w:rPr>
          <w:rFonts w:ascii="Times New Roman" w:hAnsi="Times New Roman"/>
          <w:sz w:val="24"/>
          <w:szCs w:val="24"/>
        </w:rPr>
        <w:t>ț</w:t>
      </w:r>
      <w:r w:rsidRPr="009B0EEF">
        <w:rPr>
          <w:rFonts w:ascii="Times New Roman" w:hAnsi="Times New Roman"/>
          <w:sz w:val="24"/>
          <w:szCs w:val="24"/>
        </w:rPr>
        <w:t>ia de canalizare menajer</w:t>
      </w:r>
      <w:r w:rsidR="00E52BEC" w:rsidRPr="009B0EEF">
        <w:rPr>
          <w:rFonts w:ascii="Times New Roman" w:hAnsi="Times New Roman"/>
          <w:sz w:val="24"/>
          <w:szCs w:val="24"/>
        </w:rPr>
        <w:t>ă</w:t>
      </w:r>
      <w:r w:rsidRPr="009B0EEF">
        <w:rPr>
          <w:rFonts w:ascii="Times New Roman" w:hAnsi="Times New Roman"/>
          <w:sz w:val="24"/>
          <w:szCs w:val="24"/>
        </w:rPr>
        <w:t xml:space="preserve"> asigur</w:t>
      </w:r>
      <w:r w:rsidR="00E52BEC" w:rsidRPr="009B0EEF">
        <w:rPr>
          <w:rFonts w:ascii="Times New Roman" w:hAnsi="Times New Roman"/>
          <w:sz w:val="24"/>
          <w:szCs w:val="24"/>
        </w:rPr>
        <w:t>ă</w:t>
      </w:r>
      <w:r w:rsidRPr="009B0EEF">
        <w:rPr>
          <w:rFonts w:ascii="Times New Roman" w:hAnsi="Times New Roman"/>
          <w:sz w:val="24"/>
          <w:szCs w:val="24"/>
        </w:rPr>
        <w:t xml:space="preserve"> colectarea </w:t>
      </w:r>
      <w:r w:rsidR="00E52BEC" w:rsidRPr="009B0EEF">
        <w:rPr>
          <w:rFonts w:ascii="Times New Roman" w:hAnsi="Times New Roman"/>
          <w:sz w:val="24"/>
          <w:szCs w:val="24"/>
        </w:rPr>
        <w:t>ș</w:t>
      </w:r>
      <w:r w:rsidRPr="009B0EEF">
        <w:rPr>
          <w:rFonts w:ascii="Times New Roman" w:hAnsi="Times New Roman"/>
          <w:sz w:val="24"/>
          <w:szCs w:val="24"/>
        </w:rPr>
        <w:t xml:space="preserve">i evacuarea apelor uzate menajere provenite de la obiectele sanitare. Din cadrul obiectivului se vor evacua </w:t>
      </w:r>
      <w:r w:rsidR="00E52BEC" w:rsidRPr="009B0EEF">
        <w:rPr>
          <w:rFonts w:ascii="Times New Roman" w:hAnsi="Times New Roman"/>
          <w:sz w:val="24"/>
          <w:szCs w:val="24"/>
        </w:rPr>
        <w:t>î</w:t>
      </w:r>
      <w:r w:rsidRPr="009B0EEF">
        <w:rPr>
          <w:rFonts w:ascii="Times New Roman" w:hAnsi="Times New Roman"/>
          <w:sz w:val="24"/>
          <w:szCs w:val="24"/>
        </w:rPr>
        <w:t>n reţeaua de canalizare exterioar</w:t>
      </w:r>
      <w:r w:rsidR="00E52BEC" w:rsidRPr="009B0EEF">
        <w:rPr>
          <w:rFonts w:ascii="Times New Roman" w:hAnsi="Times New Roman"/>
          <w:sz w:val="24"/>
          <w:szCs w:val="24"/>
        </w:rPr>
        <w:t>ă</w:t>
      </w:r>
      <w:r w:rsidRPr="009B0EEF">
        <w:rPr>
          <w:rFonts w:ascii="Times New Roman" w:hAnsi="Times New Roman"/>
          <w:sz w:val="24"/>
          <w:szCs w:val="24"/>
        </w:rPr>
        <w:t xml:space="preserve"> existent</w:t>
      </w:r>
      <w:r w:rsidR="00E52BEC" w:rsidRPr="009B0EEF">
        <w:rPr>
          <w:rFonts w:ascii="Times New Roman" w:hAnsi="Times New Roman"/>
          <w:sz w:val="24"/>
          <w:szCs w:val="24"/>
        </w:rPr>
        <w:t>ă</w:t>
      </w:r>
      <w:r w:rsidRPr="009B0EEF">
        <w:rPr>
          <w:rFonts w:ascii="Times New Roman" w:hAnsi="Times New Roman"/>
          <w:sz w:val="24"/>
          <w:szCs w:val="24"/>
        </w:rPr>
        <w:t xml:space="preserve"> </w:t>
      </w:r>
      <w:r w:rsidR="00E52BEC" w:rsidRPr="009B0EEF">
        <w:rPr>
          <w:rFonts w:ascii="Times New Roman" w:hAnsi="Times New Roman"/>
          <w:sz w:val="24"/>
          <w:szCs w:val="24"/>
        </w:rPr>
        <w:t>î</w:t>
      </w:r>
      <w:r w:rsidRPr="009B0EEF">
        <w:rPr>
          <w:rFonts w:ascii="Times New Roman" w:hAnsi="Times New Roman"/>
          <w:sz w:val="24"/>
          <w:szCs w:val="24"/>
        </w:rPr>
        <w:t>n incint</w:t>
      </w:r>
      <w:r w:rsidR="00E52BEC" w:rsidRPr="009B0EEF">
        <w:rPr>
          <w:rFonts w:ascii="Times New Roman" w:hAnsi="Times New Roman"/>
          <w:sz w:val="24"/>
          <w:szCs w:val="24"/>
        </w:rPr>
        <w:t>ă</w:t>
      </w:r>
      <w:r w:rsidRPr="009B0EEF">
        <w:rPr>
          <w:rFonts w:ascii="Times New Roman" w:hAnsi="Times New Roman"/>
          <w:sz w:val="24"/>
          <w:szCs w:val="24"/>
        </w:rPr>
        <w:t>, următoarele categorii de ape uzate:</w:t>
      </w:r>
    </w:p>
    <w:p w:rsidR="00260881" w:rsidRPr="009B0EEF" w:rsidRDefault="00260881" w:rsidP="00145877">
      <w:pPr>
        <w:pStyle w:val="ListParagraph"/>
        <w:widowControl w:val="0"/>
        <w:numPr>
          <w:ilvl w:val="0"/>
          <w:numId w:val="21"/>
        </w:numPr>
        <w:tabs>
          <w:tab w:val="left" w:pos="661"/>
        </w:tabs>
        <w:autoSpaceDE w:val="0"/>
        <w:autoSpaceDN w:val="0"/>
        <w:spacing w:after="0" w:line="240" w:lineRule="auto"/>
        <w:ind w:right="340"/>
        <w:contextualSpacing w:val="0"/>
        <w:jc w:val="both"/>
        <w:rPr>
          <w:rFonts w:ascii="Times New Roman" w:hAnsi="Times New Roman" w:cs="Times New Roman"/>
          <w:sz w:val="24"/>
          <w:szCs w:val="24"/>
        </w:rPr>
      </w:pPr>
      <w:r w:rsidRPr="009B0EEF">
        <w:rPr>
          <w:rFonts w:ascii="Times New Roman" w:hAnsi="Times New Roman" w:cs="Times New Roman"/>
          <w:sz w:val="24"/>
          <w:szCs w:val="24"/>
        </w:rPr>
        <w:t>Ape uzate menajere provenite din funcţionarea tuturor obiectelor sanitare inclusiv a</w:t>
      </w:r>
      <w:r w:rsidRPr="009B0EEF">
        <w:rPr>
          <w:rFonts w:ascii="Times New Roman" w:hAnsi="Times New Roman" w:cs="Times New Roman"/>
          <w:spacing w:val="-15"/>
          <w:sz w:val="24"/>
          <w:szCs w:val="24"/>
        </w:rPr>
        <w:t xml:space="preserve"> </w:t>
      </w:r>
      <w:r w:rsidRPr="009B0EEF">
        <w:rPr>
          <w:rFonts w:ascii="Times New Roman" w:hAnsi="Times New Roman" w:cs="Times New Roman"/>
          <w:sz w:val="24"/>
          <w:szCs w:val="24"/>
        </w:rPr>
        <w:t>WC-urilor;</w:t>
      </w:r>
    </w:p>
    <w:p w:rsidR="00260881" w:rsidRPr="009B0EEF" w:rsidRDefault="00260881" w:rsidP="00145877">
      <w:pPr>
        <w:pStyle w:val="ListParagraph"/>
        <w:widowControl w:val="0"/>
        <w:numPr>
          <w:ilvl w:val="0"/>
          <w:numId w:val="21"/>
        </w:numPr>
        <w:tabs>
          <w:tab w:val="left" w:pos="661"/>
        </w:tabs>
        <w:autoSpaceDE w:val="0"/>
        <w:autoSpaceDN w:val="0"/>
        <w:spacing w:after="0" w:line="240" w:lineRule="auto"/>
        <w:ind w:right="340"/>
        <w:contextualSpacing w:val="0"/>
        <w:jc w:val="both"/>
        <w:rPr>
          <w:rFonts w:ascii="Times New Roman" w:hAnsi="Times New Roman" w:cs="Times New Roman"/>
          <w:sz w:val="24"/>
          <w:szCs w:val="24"/>
        </w:rPr>
      </w:pPr>
      <w:r w:rsidRPr="009B0EEF">
        <w:rPr>
          <w:rFonts w:ascii="Times New Roman" w:hAnsi="Times New Roman" w:cs="Times New Roman"/>
          <w:sz w:val="24"/>
          <w:szCs w:val="24"/>
        </w:rPr>
        <w:t>Ape de condens provenite din funcţionarea aparatelor de climatizare si a celor frigorifice specifice spatiilor comerciale.</w:t>
      </w:r>
    </w:p>
    <w:p w:rsidR="00260881" w:rsidRPr="009B0EEF" w:rsidRDefault="00260881" w:rsidP="00145877">
      <w:pPr>
        <w:pStyle w:val="BodyText"/>
        <w:spacing w:after="0" w:line="229" w:lineRule="exact"/>
        <w:ind w:left="301" w:right="340" w:firstLine="254"/>
        <w:jc w:val="both"/>
        <w:rPr>
          <w:rFonts w:ascii="Times New Roman" w:hAnsi="Times New Roman"/>
          <w:sz w:val="24"/>
          <w:szCs w:val="24"/>
        </w:rPr>
      </w:pPr>
      <w:r w:rsidRPr="009B0EEF">
        <w:rPr>
          <w:rFonts w:ascii="Times New Roman" w:hAnsi="Times New Roman"/>
          <w:sz w:val="24"/>
          <w:szCs w:val="24"/>
        </w:rPr>
        <w:t>Condensul provenit de la aparatele de climatizare se va prelua prin condu</w:t>
      </w:r>
      <w:r w:rsidR="00E52BEC" w:rsidRPr="009B0EEF">
        <w:rPr>
          <w:rFonts w:ascii="Times New Roman" w:hAnsi="Times New Roman"/>
          <w:sz w:val="24"/>
          <w:szCs w:val="24"/>
        </w:rPr>
        <w:t>cte din PP DN25 şi se va dirija</w:t>
      </w:r>
      <w:r w:rsidRPr="009B0EEF">
        <w:rPr>
          <w:rFonts w:ascii="Times New Roman" w:hAnsi="Times New Roman"/>
          <w:sz w:val="24"/>
          <w:szCs w:val="24"/>
        </w:rPr>
        <w:t>spre coloanele de ape uzate. Racordarea acestor conducte se va face obligatoriu prin sifonare.</w:t>
      </w:r>
    </w:p>
    <w:p w:rsidR="00260881" w:rsidRPr="009B0EEF" w:rsidRDefault="00260881" w:rsidP="00145877">
      <w:pPr>
        <w:pStyle w:val="BodyText"/>
        <w:spacing w:after="0"/>
        <w:ind w:left="301" w:right="340" w:firstLine="418"/>
        <w:jc w:val="both"/>
        <w:rPr>
          <w:rFonts w:ascii="Times New Roman" w:hAnsi="Times New Roman"/>
          <w:sz w:val="24"/>
          <w:szCs w:val="24"/>
        </w:rPr>
      </w:pPr>
      <w:r w:rsidRPr="009B0EEF">
        <w:rPr>
          <w:rFonts w:ascii="Times New Roman" w:hAnsi="Times New Roman"/>
          <w:sz w:val="24"/>
          <w:szCs w:val="24"/>
        </w:rPr>
        <w:t xml:space="preserve">Pentru evitarea </w:t>
      </w:r>
      <w:r w:rsidR="00E52BEC" w:rsidRPr="009B0EEF">
        <w:rPr>
          <w:rFonts w:ascii="Times New Roman" w:hAnsi="Times New Roman"/>
          <w:sz w:val="24"/>
          <w:szCs w:val="24"/>
        </w:rPr>
        <w:t>î</w:t>
      </w:r>
      <w:r w:rsidRPr="009B0EEF">
        <w:rPr>
          <w:rFonts w:ascii="Times New Roman" w:hAnsi="Times New Roman"/>
          <w:sz w:val="24"/>
          <w:szCs w:val="24"/>
        </w:rPr>
        <w:t>nghetului s-a prev</w:t>
      </w:r>
      <w:r w:rsidR="00E52BEC" w:rsidRPr="009B0EEF">
        <w:rPr>
          <w:rFonts w:ascii="Times New Roman" w:hAnsi="Times New Roman"/>
          <w:sz w:val="24"/>
          <w:szCs w:val="24"/>
        </w:rPr>
        <w:t>ă</w:t>
      </w:r>
      <w:r w:rsidRPr="009B0EEF">
        <w:rPr>
          <w:rFonts w:ascii="Times New Roman" w:hAnsi="Times New Roman"/>
          <w:sz w:val="24"/>
          <w:szCs w:val="24"/>
        </w:rPr>
        <w:t xml:space="preserve">zut un sistem de degivrare ce se va monta pe conductele amplasate </w:t>
      </w:r>
      <w:r w:rsidR="00856985" w:rsidRPr="009B0EEF">
        <w:rPr>
          <w:rFonts w:ascii="Times New Roman" w:hAnsi="Times New Roman"/>
          <w:sz w:val="24"/>
          <w:szCs w:val="24"/>
        </w:rPr>
        <w:t>î</w:t>
      </w:r>
      <w:r w:rsidRPr="009B0EEF">
        <w:rPr>
          <w:rFonts w:ascii="Times New Roman" w:hAnsi="Times New Roman"/>
          <w:sz w:val="24"/>
          <w:szCs w:val="24"/>
        </w:rPr>
        <w:t>n camin c</w:t>
      </w:r>
      <w:r w:rsidR="00E52BEC" w:rsidRPr="009B0EEF">
        <w:rPr>
          <w:rFonts w:ascii="Times New Roman" w:hAnsi="Times New Roman"/>
          <w:sz w:val="24"/>
          <w:szCs w:val="24"/>
        </w:rPr>
        <w:t>â</w:t>
      </w:r>
      <w:r w:rsidRPr="009B0EEF">
        <w:rPr>
          <w:rFonts w:ascii="Times New Roman" w:hAnsi="Times New Roman"/>
          <w:sz w:val="24"/>
          <w:szCs w:val="24"/>
        </w:rPr>
        <w:t>t si in stratul de pietris de la baza acestuia.</w:t>
      </w:r>
    </w:p>
    <w:p w:rsidR="00260881" w:rsidRPr="009B0EEF" w:rsidRDefault="00260881" w:rsidP="00145877">
      <w:pPr>
        <w:pStyle w:val="BodyText"/>
        <w:spacing w:after="0" w:line="230" w:lineRule="exact"/>
        <w:ind w:left="301" w:right="340" w:firstLine="464"/>
        <w:jc w:val="both"/>
        <w:rPr>
          <w:rFonts w:ascii="Times New Roman" w:hAnsi="Times New Roman"/>
          <w:sz w:val="24"/>
          <w:szCs w:val="24"/>
        </w:rPr>
      </w:pPr>
      <w:r w:rsidRPr="009B0EEF">
        <w:rPr>
          <w:rFonts w:ascii="Times New Roman" w:hAnsi="Times New Roman"/>
          <w:sz w:val="24"/>
          <w:szCs w:val="24"/>
        </w:rPr>
        <w:t xml:space="preserve">Apele </w:t>
      </w:r>
      <w:r w:rsidR="00856985" w:rsidRPr="009B0EEF">
        <w:rPr>
          <w:rFonts w:ascii="Times New Roman" w:hAnsi="Times New Roman"/>
          <w:sz w:val="24"/>
          <w:szCs w:val="24"/>
        </w:rPr>
        <w:t xml:space="preserve">scurse aaccidental </w:t>
      </w:r>
      <w:r w:rsidRPr="009B0EEF">
        <w:rPr>
          <w:rFonts w:ascii="Times New Roman" w:hAnsi="Times New Roman"/>
          <w:sz w:val="24"/>
          <w:szCs w:val="24"/>
        </w:rPr>
        <w:t>de pe pardoseal</w:t>
      </w:r>
      <w:r w:rsidR="00856985" w:rsidRPr="009B0EEF">
        <w:rPr>
          <w:rFonts w:ascii="Times New Roman" w:hAnsi="Times New Roman"/>
          <w:sz w:val="24"/>
          <w:szCs w:val="24"/>
        </w:rPr>
        <w:t>ă</w:t>
      </w:r>
      <w:r w:rsidRPr="009B0EEF">
        <w:rPr>
          <w:rFonts w:ascii="Times New Roman" w:hAnsi="Times New Roman"/>
          <w:sz w:val="24"/>
          <w:szCs w:val="24"/>
        </w:rPr>
        <w:t xml:space="preserve"> se vor colecta cu ajutorul sifoanelor de pardoseala din inox.</w:t>
      </w:r>
    </w:p>
    <w:p w:rsidR="00260881" w:rsidRPr="009B0EEF" w:rsidRDefault="00260881" w:rsidP="00145877">
      <w:pPr>
        <w:pStyle w:val="BodyText"/>
        <w:spacing w:after="0"/>
        <w:ind w:left="301" w:right="340" w:firstLine="474"/>
        <w:jc w:val="both"/>
        <w:rPr>
          <w:rFonts w:ascii="Times New Roman" w:hAnsi="Times New Roman"/>
          <w:sz w:val="24"/>
          <w:szCs w:val="24"/>
        </w:rPr>
      </w:pPr>
      <w:r w:rsidRPr="009B0EEF">
        <w:rPr>
          <w:rFonts w:ascii="Times New Roman" w:hAnsi="Times New Roman"/>
          <w:sz w:val="24"/>
          <w:szCs w:val="24"/>
        </w:rPr>
        <w:t>Apele uzate menajere colectate de la obiectele sanitare, sunt evacuate gravitaţional prin curgere liberă la reţeaua de</w:t>
      </w:r>
      <w:r w:rsidR="001C2FDD" w:rsidRPr="009B0EEF">
        <w:rPr>
          <w:rFonts w:ascii="Times New Roman" w:hAnsi="Times New Roman"/>
          <w:sz w:val="24"/>
          <w:szCs w:val="24"/>
        </w:rPr>
        <w:t xml:space="preserve"> canalizare care se va executa î</w:t>
      </w:r>
      <w:r w:rsidRPr="009B0EEF">
        <w:rPr>
          <w:rFonts w:ascii="Times New Roman" w:hAnsi="Times New Roman"/>
          <w:sz w:val="24"/>
          <w:szCs w:val="24"/>
        </w:rPr>
        <w:t>n incint</w:t>
      </w:r>
      <w:r w:rsidR="001C2FDD" w:rsidRPr="009B0EEF">
        <w:rPr>
          <w:rFonts w:ascii="Times New Roman" w:hAnsi="Times New Roman"/>
          <w:sz w:val="24"/>
          <w:szCs w:val="24"/>
        </w:rPr>
        <w:t>ă</w:t>
      </w:r>
      <w:r w:rsidRPr="009B0EEF">
        <w:rPr>
          <w:rFonts w:ascii="Times New Roman" w:hAnsi="Times New Roman"/>
          <w:sz w:val="24"/>
          <w:szCs w:val="24"/>
        </w:rPr>
        <w:t>.</w:t>
      </w:r>
    </w:p>
    <w:p w:rsidR="00260881" w:rsidRPr="009B0EEF" w:rsidRDefault="00260881" w:rsidP="00145877">
      <w:pPr>
        <w:pStyle w:val="BodyText"/>
        <w:spacing w:after="0"/>
        <w:ind w:left="301" w:right="340" w:firstLine="418"/>
        <w:jc w:val="both"/>
        <w:rPr>
          <w:rFonts w:ascii="Times New Roman" w:hAnsi="Times New Roman"/>
          <w:sz w:val="24"/>
          <w:szCs w:val="24"/>
        </w:rPr>
      </w:pPr>
      <w:r w:rsidRPr="009B0EEF">
        <w:rPr>
          <w:rFonts w:ascii="Times New Roman" w:hAnsi="Times New Roman"/>
          <w:sz w:val="24"/>
          <w:szCs w:val="24"/>
        </w:rPr>
        <w:t>Apele colectate in reteaua de canalizare de incinta se vor canaliza in reteaua publica de canalizare existenta pe strada Arh. Pintea Gheorghe.</w:t>
      </w:r>
    </w:p>
    <w:p w:rsidR="00260881" w:rsidRPr="009B0EEF" w:rsidRDefault="00260881" w:rsidP="00145877">
      <w:pPr>
        <w:pStyle w:val="BodyText"/>
        <w:spacing w:after="0"/>
        <w:ind w:left="301" w:right="340" w:firstLine="418"/>
        <w:jc w:val="both"/>
        <w:rPr>
          <w:rFonts w:ascii="Times New Roman" w:hAnsi="Times New Roman"/>
          <w:sz w:val="24"/>
          <w:szCs w:val="24"/>
        </w:rPr>
      </w:pPr>
      <w:r w:rsidRPr="009B0EEF">
        <w:rPr>
          <w:rFonts w:ascii="Times New Roman" w:hAnsi="Times New Roman"/>
          <w:sz w:val="24"/>
          <w:szCs w:val="24"/>
        </w:rPr>
        <w:t>Apele meteorice ce provin din ploi sau din topirea zăpezilor de pe acoprisul clădirii sunt colectate cu ajutorul jgheaburilor si evacuate in reteaua de canalizare exterioara prin burlane. Burlanele vor fi prevazute cu piese speciale pentru curatire.</w:t>
      </w:r>
    </w:p>
    <w:p w:rsidR="00260881" w:rsidRPr="009B0EEF" w:rsidRDefault="00856985" w:rsidP="00145877">
      <w:pPr>
        <w:pStyle w:val="BodyText"/>
        <w:spacing w:after="0"/>
        <w:ind w:right="340" w:firstLine="301"/>
        <w:jc w:val="both"/>
        <w:rPr>
          <w:rFonts w:ascii="Times New Roman" w:hAnsi="Times New Roman"/>
          <w:sz w:val="24"/>
          <w:szCs w:val="24"/>
        </w:rPr>
      </w:pPr>
      <w:r w:rsidRPr="009B0EEF">
        <w:rPr>
          <w:rFonts w:ascii="Times New Roman" w:hAnsi="Times New Roman"/>
          <w:sz w:val="24"/>
          <w:szCs w:val="24"/>
        </w:rPr>
        <w:t xml:space="preserve">      </w:t>
      </w:r>
      <w:r w:rsidR="00260881" w:rsidRPr="009B0EEF">
        <w:rPr>
          <w:rFonts w:ascii="Times New Roman" w:hAnsi="Times New Roman"/>
          <w:sz w:val="24"/>
          <w:szCs w:val="24"/>
        </w:rPr>
        <w:t>Apele pluviale de pe suprafaţa parcajelor supraterane vor fi colectate cu ajutorul gurilor de scurgere si directionate spre separatorul de hidrocarburi si apoi deversate in reţeaua publica de canalizare.</w:t>
      </w:r>
    </w:p>
    <w:p w:rsidR="009B0EEF" w:rsidRDefault="00856985" w:rsidP="00145877">
      <w:pPr>
        <w:pStyle w:val="Heading1"/>
        <w:keepNext w:val="0"/>
        <w:keepLines w:val="0"/>
        <w:widowControl w:val="0"/>
        <w:tabs>
          <w:tab w:val="left" w:pos="1381"/>
        </w:tabs>
        <w:autoSpaceDE w:val="0"/>
        <w:autoSpaceDN w:val="0"/>
        <w:spacing w:before="0" w:line="240" w:lineRule="auto"/>
        <w:ind w:right="340"/>
        <w:rPr>
          <w:rFonts w:ascii="Times New Roman" w:eastAsia="Calibri" w:hAnsi="Times New Roman" w:cs="Times New Roman"/>
          <w:color w:val="auto"/>
          <w:sz w:val="24"/>
          <w:szCs w:val="24"/>
          <w:lang w:val="en-US"/>
        </w:rPr>
      </w:pPr>
      <w:r w:rsidRPr="009B0EEF">
        <w:rPr>
          <w:rFonts w:ascii="Times New Roman" w:eastAsia="Calibri" w:hAnsi="Times New Roman" w:cs="Times New Roman"/>
          <w:color w:val="auto"/>
          <w:sz w:val="24"/>
          <w:szCs w:val="24"/>
          <w:lang w:val="en-US"/>
        </w:rPr>
        <w:t xml:space="preserve">     </w:t>
      </w:r>
    </w:p>
    <w:p w:rsidR="00260881" w:rsidRPr="009B0EEF" w:rsidRDefault="009B0EEF" w:rsidP="00145877">
      <w:pPr>
        <w:pStyle w:val="Heading1"/>
        <w:keepNext w:val="0"/>
        <w:keepLines w:val="0"/>
        <w:widowControl w:val="0"/>
        <w:tabs>
          <w:tab w:val="left" w:pos="1381"/>
        </w:tabs>
        <w:autoSpaceDE w:val="0"/>
        <w:autoSpaceDN w:val="0"/>
        <w:spacing w:before="0" w:line="240" w:lineRule="auto"/>
        <w:ind w:right="340"/>
        <w:rPr>
          <w:rFonts w:ascii="Times New Roman" w:hAnsi="Times New Roman" w:cs="Times New Roman"/>
          <w:b/>
          <w:i/>
          <w:color w:val="auto"/>
          <w:sz w:val="24"/>
          <w:szCs w:val="24"/>
        </w:rPr>
      </w:pPr>
      <w:r>
        <w:rPr>
          <w:rFonts w:ascii="Times New Roman" w:eastAsia="Calibri" w:hAnsi="Times New Roman" w:cs="Times New Roman"/>
          <w:color w:val="auto"/>
          <w:sz w:val="24"/>
          <w:szCs w:val="24"/>
          <w:lang w:val="en-US"/>
        </w:rPr>
        <w:t xml:space="preserve">  </w:t>
      </w:r>
      <w:r w:rsidR="00856985" w:rsidRPr="009B0EEF">
        <w:rPr>
          <w:rFonts w:ascii="Times New Roman" w:eastAsia="Calibri" w:hAnsi="Times New Roman" w:cs="Times New Roman"/>
          <w:color w:val="auto"/>
          <w:sz w:val="24"/>
          <w:szCs w:val="24"/>
          <w:lang w:val="en-US"/>
        </w:rPr>
        <w:t xml:space="preserve"> </w:t>
      </w:r>
      <w:r w:rsidR="00856985" w:rsidRPr="009B0EEF">
        <w:rPr>
          <w:rFonts w:ascii="Times New Roman" w:hAnsi="Times New Roman" w:cs="Times New Roman"/>
          <w:b/>
          <w:i/>
          <w:color w:val="auto"/>
          <w:sz w:val="24"/>
          <w:szCs w:val="24"/>
        </w:rPr>
        <w:t>Instalatii interioare</w:t>
      </w:r>
      <w:r w:rsidR="00260881" w:rsidRPr="009B0EEF">
        <w:rPr>
          <w:rFonts w:ascii="Times New Roman" w:hAnsi="Times New Roman" w:cs="Times New Roman"/>
          <w:b/>
          <w:i/>
          <w:color w:val="auto"/>
          <w:sz w:val="24"/>
          <w:szCs w:val="24"/>
        </w:rPr>
        <w:t xml:space="preserve"> cu hidran</w:t>
      </w:r>
      <w:r>
        <w:rPr>
          <w:rFonts w:ascii="Times New Roman" w:hAnsi="Times New Roman" w:cs="Times New Roman"/>
          <w:b/>
          <w:i/>
          <w:color w:val="auto"/>
          <w:sz w:val="24"/>
          <w:szCs w:val="24"/>
        </w:rPr>
        <w:t>ț</w:t>
      </w:r>
      <w:r w:rsidR="00260881" w:rsidRPr="009B0EEF">
        <w:rPr>
          <w:rFonts w:ascii="Times New Roman" w:hAnsi="Times New Roman" w:cs="Times New Roman"/>
          <w:b/>
          <w:i/>
          <w:color w:val="auto"/>
          <w:sz w:val="24"/>
          <w:szCs w:val="24"/>
        </w:rPr>
        <w:t>i</w:t>
      </w:r>
      <w:r w:rsidR="00260881" w:rsidRPr="009B0EEF">
        <w:rPr>
          <w:rFonts w:ascii="Times New Roman" w:hAnsi="Times New Roman" w:cs="Times New Roman"/>
          <w:b/>
          <w:i/>
          <w:color w:val="auto"/>
          <w:spacing w:val="-8"/>
          <w:sz w:val="24"/>
          <w:szCs w:val="24"/>
        </w:rPr>
        <w:t xml:space="preserve"> </w:t>
      </w:r>
      <w:r w:rsidR="00260881" w:rsidRPr="009B0EEF">
        <w:rPr>
          <w:rFonts w:ascii="Times New Roman" w:hAnsi="Times New Roman" w:cs="Times New Roman"/>
          <w:b/>
          <w:i/>
          <w:color w:val="auto"/>
          <w:sz w:val="24"/>
          <w:szCs w:val="24"/>
        </w:rPr>
        <w:t>interiori</w:t>
      </w:r>
      <w:r w:rsidR="00856985" w:rsidRPr="009B0EEF">
        <w:rPr>
          <w:rFonts w:ascii="Times New Roman" w:hAnsi="Times New Roman" w:cs="Times New Roman"/>
          <w:b/>
          <w:i/>
          <w:color w:val="auto"/>
          <w:sz w:val="24"/>
          <w:szCs w:val="24"/>
        </w:rPr>
        <w:t xml:space="preserve"> și exteriori</w:t>
      </w:r>
    </w:p>
    <w:p w:rsidR="00260881" w:rsidRPr="009B0EEF" w:rsidRDefault="00856985" w:rsidP="00145877">
      <w:pPr>
        <w:pStyle w:val="BodyText"/>
        <w:spacing w:after="0" w:line="229" w:lineRule="exact"/>
        <w:ind w:right="340"/>
        <w:jc w:val="both"/>
        <w:rPr>
          <w:rFonts w:ascii="Times New Roman" w:hAnsi="Times New Roman"/>
          <w:sz w:val="24"/>
          <w:szCs w:val="24"/>
        </w:rPr>
      </w:pPr>
      <w:r w:rsidRPr="009B0EEF">
        <w:rPr>
          <w:rFonts w:ascii="Times New Roman" w:hAnsi="Times New Roman"/>
          <w:sz w:val="24"/>
          <w:szCs w:val="24"/>
        </w:rPr>
        <w:t xml:space="preserve">      </w:t>
      </w:r>
    </w:p>
    <w:p w:rsidR="00260881" w:rsidRPr="009B0EEF" w:rsidRDefault="00260881" w:rsidP="00145877">
      <w:pPr>
        <w:pStyle w:val="BodyText"/>
        <w:spacing w:after="0"/>
        <w:ind w:right="340" w:firstLine="720"/>
        <w:jc w:val="both"/>
        <w:rPr>
          <w:rFonts w:ascii="Times New Roman" w:hAnsi="Times New Roman"/>
          <w:sz w:val="24"/>
          <w:szCs w:val="24"/>
        </w:rPr>
      </w:pPr>
      <w:r w:rsidRPr="009B0EEF">
        <w:rPr>
          <w:rFonts w:ascii="Times New Roman" w:hAnsi="Times New Roman"/>
          <w:sz w:val="24"/>
          <w:szCs w:val="24"/>
        </w:rPr>
        <w:t>Hidranţii interiori, in numar de opt, vor fi amplasaţi in locuri vizibile si uşor accesibile in caz de incendiu. Conductele de distribuţie a apei vor fi realizate din ţeava de otel zincat. Rezerva intangibila de incendiu este pastrata in rezervorul de incendiu amplasat ingropat in exteriorul cl</w:t>
      </w:r>
      <w:r w:rsidR="009B0EEF">
        <w:rPr>
          <w:rFonts w:ascii="Times New Roman" w:hAnsi="Times New Roman"/>
          <w:sz w:val="24"/>
          <w:szCs w:val="24"/>
        </w:rPr>
        <w:t>ă</w:t>
      </w:r>
      <w:r w:rsidRPr="009B0EEF">
        <w:rPr>
          <w:rFonts w:ascii="Times New Roman" w:hAnsi="Times New Roman"/>
          <w:sz w:val="24"/>
          <w:szCs w:val="24"/>
        </w:rPr>
        <w:t>dirii.</w:t>
      </w:r>
    </w:p>
    <w:p w:rsidR="00260881" w:rsidRDefault="00260881" w:rsidP="00145877">
      <w:pPr>
        <w:spacing w:after="0"/>
        <w:ind w:right="340"/>
        <w:jc w:val="both"/>
        <w:rPr>
          <w:rFonts w:ascii="Times New Roman" w:hAnsi="Times New Roman" w:cs="Times New Roman"/>
          <w:sz w:val="24"/>
          <w:szCs w:val="24"/>
        </w:rPr>
      </w:pPr>
    </w:p>
    <w:p w:rsidR="00DC4F55" w:rsidRPr="009B0EEF" w:rsidRDefault="00DC4F55" w:rsidP="00DC4F55">
      <w:pPr>
        <w:pStyle w:val="BodyText"/>
        <w:spacing w:after="0"/>
        <w:ind w:right="340" w:firstLine="275"/>
        <w:jc w:val="both"/>
        <w:rPr>
          <w:rFonts w:ascii="Times New Roman" w:hAnsi="Times New Roman"/>
          <w:sz w:val="24"/>
          <w:szCs w:val="24"/>
        </w:rPr>
      </w:pPr>
      <w:r w:rsidRPr="009B0EEF">
        <w:rPr>
          <w:rFonts w:ascii="Times New Roman" w:hAnsi="Times New Roman"/>
          <w:sz w:val="24"/>
          <w:szCs w:val="24"/>
        </w:rPr>
        <w:t xml:space="preserve">     Hidrantii exteriori vor fi de tip supraterani Dn 80 mm, cu debitul specific de 5,0 l/s fiecare, iar conductele de distributie care alimenteaza hidrantii exteriori, vor avea Dn 100mm (De=110mm pentru teava tip PEHD). Aceștia se vor amplasa la minim 5 m de zidul cladirii si la 2 m de bordura părții carosabile. </w:t>
      </w:r>
    </w:p>
    <w:p w:rsidR="00DC4F55" w:rsidRPr="009B0EEF" w:rsidRDefault="00DC4F55" w:rsidP="00DC4F55">
      <w:pPr>
        <w:pStyle w:val="BodyText"/>
        <w:spacing w:after="0"/>
        <w:ind w:right="340" w:firstLine="275"/>
        <w:jc w:val="both"/>
        <w:rPr>
          <w:rFonts w:ascii="Times New Roman" w:hAnsi="Times New Roman"/>
          <w:b/>
          <w:i/>
          <w:sz w:val="24"/>
          <w:szCs w:val="24"/>
        </w:rPr>
      </w:pPr>
      <w:r w:rsidRPr="009B0EEF">
        <w:rPr>
          <w:rFonts w:ascii="Times New Roman" w:hAnsi="Times New Roman"/>
          <w:b/>
          <w:i/>
          <w:sz w:val="24"/>
          <w:szCs w:val="24"/>
        </w:rPr>
        <w:t xml:space="preserve">Instalatii de înmagazinare și pompare apă pentru stingerea incendiilor </w:t>
      </w:r>
    </w:p>
    <w:p w:rsidR="00DC4F55" w:rsidRPr="009B0EEF" w:rsidRDefault="00DC4F55" w:rsidP="00DC4F55">
      <w:pPr>
        <w:pStyle w:val="BodyText"/>
        <w:spacing w:after="0"/>
        <w:ind w:right="340" w:firstLine="540"/>
        <w:jc w:val="both"/>
        <w:rPr>
          <w:rFonts w:ascii="Times New Roman" w:hAnsi="Times New Roman"/>
          <w:sz w:val="24"/>
          <w:szCs w:val="24"/>
        </w:rPr>
      </w:pPr>
      <w:r w:rsidRPr="009B0EEF">
        <w:rPr>
          <w:rFonts w:ascii="Times New Roman" w:hAnsi="Times New Roman"/>
          <w:sz w:val="24"/>
          <w:szCs w:val="24"/>
        </w:rPr>
        <w:t>Gospodăria de apă se va realiza exclusiv în scopul alimentării cu apă a instalațiilor pentru stingerea incendiilor. Alimentarea cu apă a instalațiilor de stingere a incendiilor se realizează din rezervorul de stocare amplasat suprateran în partea vestică a amplasamentului.</w:t>
      </w:r>
    </w:p>
    <w:p w:rsidR="00DC4F55" w:rsidRPr="009B0EEF" w:rsidRDefault="00DC4F55" w:rsidP="00DC4F55">
      <w:pPr>
        <w:pStyle w:val="BodyText"/>
        <w:spacing w:after="0" w:line="229" w:lineRule="exact"/>
        <w:ind w:right="340"/>
        <w:jc w:val="both"/>
        <w:rPr>
          <w:rFonts w:ascii="Times New Roman" w:hAnsi="Times New Roman"/>
          <w:sz w:val="24"/>
          <w:szCs w:val="24"/>
        </w:rPr>
      </w:pPr>
      <w:r w:rsidRPr="009B0EEF">
        <w:rPr>
          <w:rFonts w:ascii="Times New Roman" w:hAnsi="Times New Roman"/>
          <w:sz w:val="24"/>
          <w:szCs w:val="24"/>
        </w:rPr>
        <w:t>Alimentarea cu apă a rezervorului se realizează prin conducta de branşament, dimensionată astfel încât să se asigure umplerea rezervorului în timpul normat de 24 ore.</w:t>
      </w:r>
    </w:p>
    <w:p w:rsidR="00DC4F55" w:rsidRPr="009B0EEF" w:rsidRDefault="00DC4F55" w:rsidP="00DC4F55">
      <w:pPr>
        <w:pStyle w:val="BodyText"/>
        <w:spacing w:after="0"/>
        <w:ind w:right="340" w:firstLine="540"/>
        <w:jc w:val="both"/>
        <w:rPr>
          <w:rFonts w:ascii="Times New Roman" w:hAnsi="Times New Roman"/>
          <w:sz w:val="24"/>
          <w:szCs w:val="24"/>
        </w:rPr>
      </w:pPr>
      <w:r w:rsidRPr="009B0EEF">
        <w:rPr>
          <w:rFonts w:ascii="Times New Roman" w:hAnsi="Times New Roman"/>
          <w:sz w:val="24"/>
          <w:szCs w:val="24"/>
        </w:rPr>
        <w:t>Rezerva intangibilă de apă pentru stingerea incendiilor este stocată într-un rezervor suprateran pentru hidranți interiori și exteriori cu volumul/capacitatea de 111 m3 pentru stocarea rezervei intangibile de apă necesară stingerii incendiului.</w:t>
      </w:r>
    </w:p>
    <w:p w:rsidR="00DC4F55" w:rsidRPr="009B0EEF" w:rsidRDefault="00DC4F55" w:rsidP="00DC4F55">
      <w:pPr>
        <w:pStyle w:val="BodyText"/>
        <w:spacing w:after="0"/>
        <w:ind w:right="340" w:firstLine="540"/>
        <w:jc w:val="both"/>
        <w:rPr>
          <w:rFonts w:ascii="Times New Roman" w:hAnsi="Times New Roman"/>
          <w:sz w:val="24"/>
          <w:szCs w:val="24"/>
        </w:rPr>
      </w:pPr>
      <w:r w:rsidRPr="009B0EEF">
        <w:rPr>
          <w:rFonts w:ascii="Times New Roman" w:hAnsi="Times New Roman"/>
          <w:sz w:val="24"/>
          <w:szCs w:val="24"/>
        </w:rPr>
        <w:lastRenderedPageBreak/>
        <w:t>Camera statiei de pompare pentru incendiu se va amplasa îngropat, sub adâncimea de îngheţ şi va fi prevăzut cu capac</w:t>
      </w:r>
      <w:r w:rsidRPr="009B0EEF">
        <w:rPr>
          <w:rFonts w:ascii="Times New Roman" w:hAnsi="Times New Roman"/>
          <w:spacing w:val="-3"/>
          <w:sz w:val="24"/>
          <w:szCs w:val="24"/>
        </w:rPr>
        <w:t xml:space="preserve"> </w:t>
      </w:r>
      <w:r w:rsidRPr="009B0EEF">
        <w:rPr>
          <w:rFonts w:ascii="Times New Roman" w:hAnsi="Times New Roman"/>
          <w:sz w:val="24"/>
          <w:szCs w:val="24"/>
        </w:rPr>
        <w:t>carosabil.</w:t>
      </w:r>
    </w:p>
    <w:p w:rsidR="00DC4F55" w:rsidRDefault="00DC4F55" w:rsidP="00145877">
      <w:pPr>
        <w:spacing w:after="0"/>
        <w:ind w:right="340"/>
        <w:jc w:val="both"/>
        <w:rPr>
          <w:rFonts w:ascii="Times New Roman" w:hAnsi="Times New Roman" w:cs="Times New Roman"/>
          <w:sz w:val="24"/>
          <w:szCs w:val="24"/>
        </w:rPr>
      </w:pPr>
    </w:p>
    <w:p w:rsidR="00DD01AD" w:rsidRPr="00260881" w:rsidRDefault="00DD01AD" w:rsidP="00DD01AD">
      <w:pPr>
        <w:spacing w:after="0" w:line="240" w:lineRule="auto"/>
        <w:jc w:val="both"/>
        <w:rPr>
          <w:rFonts w:ascii="Times New Roman" w:eastAsia="Times New Roman" w:hAnsi="Times New Roman" w:cs="Times New Roman"/>
          <w:sz w:val="24"/>
          <w:szCs w:val="24"/>
          <w:lang w:eastAsia="pl-PL"/>
        </w:rPr>
      </w:pPr>
      <w:r w:rsidRPr="00260881">
        <w:rPr>
          <w:rFonts w:ascii="Times New Roman" w:eastAsia="Times New Roman" w:hAnsi="Times New Roman" w:cs="Times New Roman"/>
          <w:sz w:val="24"/>
          <w:szCs w:val="24"/>
          <w:lang w:eastAsia="pl-PL"/>
        </w:rPr>
        <w:t xml:space="preserve">b) </w:t>
      </w:r>
      <w:r w:rsidRPr="00260881">
        <w:rPr>
          <w:rFonts w:ascii="Times New Roman" w:eastAsia="Times New Roman" w:hAnsi="Times New Roman" w:cs="Times New Roman"/>
          <w:b/>
          <w:i/>
          <w:sz w:val="24"/>
          <w:szCs w:val="24"/>
          <w:lang w:eastAsia="pl-PL"/>
        </w:rPr>
        <w:t>cumularea cu alte proiecte</w:t>
      </w:r>
      <w:r w:rsidRPr="00260881">
        <w:rPr>
          <w:rFonts w:ascii="Times New Roman" w:eastAsia="Times New Roman" w:hAnsi="Times New Roman" w:cs="Times New Roman"/>
          <w:sz w:val="24"/>
          <w:szCs w:val="24"/>
          <w:lang w:eastAsia="pl-PL"/>
        </w:rPr>
        <w:t xml:space="preserve"> -  nu este cazul;</w:t>
      </w:r>
    </w:p>
    <w:p w:rsidR="00DD01AD" w:rsidRPr="00260881" w:rsidRDefault="00DD01AD" w:rsidP="00DD01AD">
      <w:pPr>
        <w:spacing w:after="0" w:line="240" w:lineRule="auto"/>
        <w:jc w:val="both"/>
        <w:rPr>
          <w:rFonts w:ascii="Times New Roman" w:eastAsia="Calibri" w:hAnsi="Times New Roman" w:cs="Times New Roman"/>
          <w:sz w:val="24"/>
          <w:szCs w:val="24"/>
          <w:lang w:eastAsia="pl-PL"/>
        </w:rPr>
      </w:pPr>
      <w:r w:rsidRPr="00260881">
        <w:rPr>
          <w:rFonts w:ascii="Times New Roman" w:eastAsia="Times New Roman" w:hAnsi="Times New Roman" w:cs="Times New Roman"/>
          <w:sz w:val="24"/>
          <w:szCs w:val="24"/>
          <w:lang w:eastAsia="pl-PL"/>
        </w:rPr>
        <w:t xml:space="preserve">c) </w:t>
      </w:r>
      <w:r w:rsidRPr="00260881">
        <w:rPr>
          <w:rFonts w:ascii="Times New Roman" w:eastAsia="Times New Roman" w:hAnsi="Times New Roman" w:cs="Times New Roman"/>
          <w:b/>
          <w:i/>
          <w:sz w:val="24"/>
          <w:szCs w:val="24"/>
          <w:lang w:eastAsia="pl-PL"/>
        </w:rPr>
        <w:t>utilizarea resurselor naturale</w:t>
      </w:r>
      <w:r w:rsidRPr="00260881">
        <w:rPr>
          <w:rFonts w:ascii="Times New Roman" w:eastAsia="Times New Roman" w:hAnsi="Times New Roman" w:cs="Times New Roman"/>
          <w:sz w:val="24"/>
          <w:szCs w:val="24"/>
          <w:lang w:eastAsia="pl-PL"/>
        </w:rPr>
        <w:t xml:space="preserve">: </w:t>
      </w:r>
      <w:r w:rsidRPr="002608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DD01AD" w:rsidRPr="00260881" w:rsidRDefault="00DD01AD" w:rsidP="00DD01AD">
      <w:pPr>
        <w:spacing w:after="0"/>
        <w:jc w:val="both"/>
        <w:rPr>
          <w:rFonts w:ascii="Times New Roman" w:hAnsi="Times New Roman" w:cs="Times New Roman"/>
          <w:color w:val="000000"/>
          <w:sz w:val="24"/>
          <w:szCs w:val="24"/>
        </w:rPr>
      </w:pPr>
      <w:r w:rsidRPr="00260881">
        <w:rPr>
          <w:rFonts w:ascii="Times New Roman" w:eastAsia="Calibri" w:hAnsi="Times New Roman" w:cs="Times New Roman"/>
          <w:sz w:val="24"/>
          <w:szCs w:val="24"/>
        </w:rPr>
        <w:t xml:space="preserve">d) </w:t>
      </w:r>
      <w:r w:rsidRPr="00260881">
        <w:rPr>
          <w:rFonts w:ascii="Times New Roman" w:eastAsia="Calibri" w:hAnsi="Times New Roman" w:cs="Times New Roman"/>
          <w:b/>
          <w:i/>
          <w:sz w:val="24"/>
          <w:szCs w:val="24"/>
        </w:rPr>
        <w:t>producţia de deşeuri</w:t>
      </w:r>
      <w:r w:rsidRPr="00260881">
        <w:rPr>
          <w:rFonts w:ascii="Times New Roman" w:eastAsia="Calibri" w:hAnsi="Times New Roman" w:cs="Times New Roman"/>
          <w:sz w:val="24"/>
          <w:szCs w:val="24"/>
        </w:rPr>
        <w:t xml:space="preserve">: </w:t>
      </w:r>
      <w:r w:rsidRPr="00260881">
        <w:rPr>
          <w:rFonts w:ascii="Times New Roman" w:hAnsi="Times New Roman" w:cs="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DD01AD" w:rsidRPr="00FA0BC3" w:rsidRDefault="00DD01AD" w:rsidP="00DD01AD">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DD01AD" w:rsidRPr="0017345C" w:rsidRDefault="00DD01AD" w:rsidP="00DD01AD">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DD01AD" w:rsidRPr="00FA0BC3" w:rsidRDefault="00DD01AD" w:rsidP="00DD01A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DD01AD" w:rsidRPr="00FA0BC3" w:rsidRDefault="00DD01AD" w:rsidP="00DD01AD">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Pr>
          <w:rFonts w:ascii="Times New Roman" w:eastAsia="Times New Roman" w:hAnsi="Times New Roman" w:cs="Times New Roman"/>
          <w:sz w:val="24"/>
          <w:szCs w:val="24"/>
          <w:lang w:eastAsia="pl-PL"/>
        </w:rPr>
        <w:t>982 din 05.10.2018</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Pr>
          <w:rFonts w:ascii="Times New Roman" w:eastAsia="Times New Roman" w:hAnsi="Times New Roman" w:cs="Times New Roman"/>
          <w:sz w:val="24"/>
          <w:szCs w:val="24"/>
          <w:lang w:eastAsia="pl-PL"/>
        </w:rPr>
        <w:t>municipiului Târgoviște;</w:t>
      </w:r>
    </w:p>
    <w:p w:rsidR="00DD01AD" w:rsidRPr="00FA0BC3" w:rsidRDefault="00DD01AD" w:rsidP="00DD01AD">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DD01AD" w:rsidRPr="00FA0BC3" w:rsidRDefault="00DD01AD" w:rsidP="00DD01A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DD01AD" w:rsidRDefault="00DD01AD" w:rsidP="00DD01A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DD01AD" w:rsidRDefault="00DD01AD" w:rsidP="00DD01A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DD01AD" w:rsidRDefault="00DD01AD" w:rsidP="00DD01A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DD01AD" w:rsidRDefault="00DD01AD" w:rsidP="00DD01A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DD01AD" w:rsidRPr="00BF5BB6" w:rsidRDefault="00DD01AD" w:rsidP="00DD01A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DD01AD" w:rsidRPr="00FA0BC3" w:rsidRDefault="00DD01AD" w:rsidP="00DD01AD">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DD01AD" w:rsidRPr="00FA0BC3" w:rsidRDefault="00DD01AD" w:rsidP="00DD01AD">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DD01AD" w:rsidRPr="00FA0BC3" w:rsidRDefault="00DD01AD" w:rsidP="00DD01A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DD01AD" w:rsidRDefault="00DD01AD" w:rsidP="00DD01AD">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DD01AD" w:rsidRPr="0017345C" w:rsidRDefault="00DD01AD" w:rsidP="00DD01AD">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DD01AD" w:rsidRPr="00FA0BC3" w:rsidRDefault="00DD01AD" w:rsidP="00DD01A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DD01AD" w:rsidRPr="00FA0BC3" w:rsidRDefault="00DD01AD" w:rsidP="00DD01AD">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DD01AD" w:rsidRDefault="00DD01AD" w:rsidP="00DD01A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DD01AD" w:rsidRPr="00C921DE" w:rsidRDefault="00DD01AD" w:rsidP="00DD01AD">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DD01AD" w:rsidRPr="00C921DE" w:rsidRDefault="00DD01AD" w:rsidP="00DD01AD">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DD01AD" w:rsidRDefault="00DD01AD" w:rsidP="00DD01AD">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DD01AD" w:rsidRDefault="00DD01AD" w:rsidP="00DD01AD">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DD01AD" w:rsidRPr="002111A6" w:rsidRDefault="00DD01AD" w:rsidP="00DD01AD">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w:t>
      </w:r>
      <w:r w:rsidRPr="002111A6">
        <w:rPr>
          <w:rFonts w:ascii="Times New Roman" w:hAnsi="Times New Roman" w:cs="Times New Roman"/>
          <w:sz w:val="24"/>
          <w:szCs w:val="24"/>
        </w:rPr>
        <w:lastRenderedPageBreak/>
        <w:t xml:space="preserve">ulterioare, amplasamentul propus nu se află în/sau vecinătatea unei arii naturale protejate sau alte habitate sensibile. </w:t>
      </w:r>
    </w:p>
    <w:p w:rsidR="00DD01AD" w:rsidRPr="002111A6" w:rsidRDefault="00DD01AD" w:rsidP="00DD01A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DD01AD" w:rsidRPr="00BF5BB6" w:rsidRDefault="00DD01AD" w:rsidP="00DD01AD">
      <w:pPr>
        <w:spacing w:after="0" w:line="240" w:lineRule="auto"/>
        <w:ind w:right="-1080"/>
        <w:jc w:val="both"/>
        <w:rPr>
          <w:rFonts w:ascii="Times New Roman" w:eastAsia="Times New Roman" w:hAnsi="Times New Roman" w:cs="Times New Roman"/>
          <w:i/>
          <w:sz w:val="16"/>
          <w:szCs w:val="16"/>
          <w:lang w:eastAsia="ro-RO"/>
        </w:rPr>
      </w:pPr>
    </w:p>
    <w:p w:rsidR="00DD01AD" w:rsidRPr="00FA0BC3" w:rsidRDefault="00DD01AD" w:rsidP="00DD01A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DD01AD" w:rsidRDefault="00DD01AD" w:rsidP="00DD01AD">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DD01AD" w:rsidRPr="004A4567" w:rsidRDefault="00DD01AD" w:rsidP="00DD01A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DD01AD" w:rsidRPr="004A4567" w:rsidRDefault="00DD01AD" w:rsidP="00DD01A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DD01AD" w:rsidRPr="00BF5BB6" w:rsidRDefault="00DD01AD" w:rsidP="00DD01AD">
      <w:pPr>
        <w:tabs>
          <w:tab w:val="left" w:pos="1440"/>
        </w:tabs>
        <w:spacing w:after="0" w:line="240" w:lineRule="auto"/>
        <w:jc w:val="both"/>
        <w:rPr>
          <w:rFonts w:ascii="Times New Roman" w:eastAsia="Times New Roman" w:hAnsi="Times New Roman" w:cs="Times New Roman"/>
          <w:b/>
          <w:bCs/>
          <w:sz w:val="16"/>
          <w:szCs w:val="16"/>
          <w:lang w:eastAsia="ro-RO"/>
        </w:rPr>
      </w:pPr>
    </w:p>
    <w:p w:rsidR="00DD01AD" w:rsidRPr="00FA0BC3" w:rsidRDefault="00DD01AD" w:rsidP="00DD01AD">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DD01AD" w:rsidRPr="00FA0BC3" w:rsidRDefault="00DD01AD" w:rsidP="00DD01AD">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DD01AD" w:rsidRPr="00FA0BC3" w:rsidRDefault="00DD01AD" w:rsidP="00DD01AD">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DD01AD" w:rsidRPr="00FA0BC3" w:rsidRDefault="00DD01AD" w:rsidP="00DD01AD">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DD01AD" w:rsidRPr="00FA0BC3" w:rsidRDefault="00DD01AD" w:rsidP="00DD01AD">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DD01AD" w:rsidRPr="00FA0BC3" w:rsidRDefault="00DD01AD" w:rsidP="00DD01AD">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DD01AD" w:rsidRPr="00FA0BC3" w:rsidRDefault="00DD01AD" w:rsidP="00DD01AD">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DD01AD" w:rsidRPr="00917D3C" w:rsidRDefault="00DD01AD" w:rsidP="00DD01AD">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DD01AD" w:rsidRPr="0017345C" w:rsidRDefault="00DD01AD" w:rsidP="00DD01A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DD01AD" w:rsidRPr="00FA0BC3" w:rsidRDefault="00DD01AD" w:rsidP="00DD01A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DD01AD" w:rsidRPr="00FA0BC3" w:rsidRDefault="00DD01AD" w:rsidP="00DD01AD">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DD01AD" w:rsidRPr="0017345C" w:rsidRDefault="00DD01AD" w:rsidP="00DD01A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DD01AD" w:rsidRPr="00FA0BC3" w:rsidRDefault="00DD01AD" w:rsidP="00DD01AD">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DD01AD" w:rsidRPr="00FA0BC3" w:rsidRDefault="00DD01AD" w:rsidP="00DD01AD">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Pr="00FA0BC3">
        <w:rPr>
          <w:rFonts w:ascii="Times New Roman" w:eastAsia="Times New Roman" w:hAnsi="Times New Roman" w:cs="Times New Roman"/>
          <w:bCs/>
          <w:sz w:val="24"/>
          <w:szCs w:val="24"/>
          <w:lang w:eastAsia="ro-RO"/>
        </w:rPr>
        <w:t>ndicatorii de calitate ai apelor uzate evacuate în rețeaua de canalizare se vor încadra în limitele impuse de NTPA 002/2002.</w:t>
      </w:r>
    </w:p>
    <w:p w:rsidR="00DD01AD" w:rsidRPr="00BF5BB6" w:rsidRDefault="00DD01AD" w:rsidP="00DD01AD">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DD01AD" w:rsidRDefault="00DD01AD" w:rsidP="00DD01A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DD01AD" w:rsidRPr="00FA0BC3" w:rsidRDefault="00DD01AD" w:rsidP="00DD01A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DD01AD" w:rsidRPr="00FA0BC3" w:rsidRDefault="00DD01AD" w:rsidP="00DD01AD">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DD01AD" w:rsidRPr="00A450C7" w:rsidRDefault="00DD01AD" w:rsidP="00DD01AD">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DD01AD" w:rsidRPr="00A450C7" w:rsidRDefault="00DD01AD" w:rsidP="00DD01AD">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DD01AD" w:rsidRPr="00A450C7" w:rsidRDefault="00DD01AD" w:rsidP="00DD01AD">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DD01AD" w:rsidRPr="00A450C7" w:rsidRDefault="00DD01AD" w:rsidP="00DD01AD">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DD01AD" w:rsidRDefault="00DD01AD" w:rsidP="00DD01AD">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DD01AD" w:rsidRPr="00A450C7" w:rsidRDefault="00DD01AD" w:rsidP="00DD01AD">
      <w:pPr>
        <w:pStyle w:val="ListParagraph"/>
        <w:tabs>
          <w:tab w:val="left" w:pos="-720"/>
        </w:tabs>
        <w:suppressAutoHyphens/>
        <w:spacing w:after="0" w:line="240" w:lineRule="auto"/>
        <w:jc w:val="both"/>
        <w:rPr>
          <w:rFonts w:ascii="Times New Roman" w:hAnsi="Times New Roman"/>
          <w:spacing w:val="-3"/>
          <w:sz w:val="24"/>
          <w:szCs w:val="24"/>
        </w:rPr>
      </w:pPr>
    </w:p>
    <w:p w:rsidR="00DD01AD" w:rsidRPr="00FA0BC3" w:rsidRDefault="00DD01AD" w:rsidP="00DD01AD">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DD01AD" w:rsidRPr="00FA0BC3" w:rsidRDefault="00DD01AD" w:rsidP="00DD01AD">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DD01AD" w:rsidRPr="00FA0BC3" w:rsidRDefault="00DD01AD" w:rsidP="00DD01AD">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lastRenderedPageBreak/>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DD01AD" w:rsidRPr="00FA0BC3" w:rsidRDefault="00DD01AD" w:rsidP="00DD01AD">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DD01AD" w:rsidRPr="00FA0BC3" w:rsidRDefault="00DD01AD" w:rsidP="00DD01AD">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DD01AD" w:rsidRPr="002752F2" w:rsidRDefault="00DD01AD" w:rsidP="00DD01AD">
      <w:pPr>
        <w:spacing w:after="0" w:line="240" w:lineRule="auto"/>
        <w:jc w:val="both"/>
        <w:rPr>
          <w:rFonts w:ascii="Times New Roman" w:eastAsia="Times New Roman" w:hAnsi="Times New Roman" w:cs="Times New Roman"/>
          <w:sz w:val="16"/>
          <w:szCs w:val="16"/>
          <w:lang w:eastAsia="ro-RO"/>
        </w:rPr>
      </w:pPr>
    </w:p>
    <w:p w:rsidR="00DD01AD" w:rsidRPr="00FA0BC3" w:rsidRDefault="00DD01AD" w:rsidP="00DD01AD">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DD01AD" w:rsidRPr="00E97915" w:rsidRDefault="00DD01AD" w:rsidP="00DD01AD">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DD01AD" w:rsidRPr="00E97915" w:rsidRDefault="00DD01AD" w:rsidP="00DD01AD">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DD01AD" w:rsidRPr="00E97915" w:rsidRDefault="00DD01AD" w:rsidP="00DD01AD">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DD01AD" w:rsidRDefault="00DD01AD" w:rsidP="00DD01AD">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DD01AD" w:rsidRPr="00E97915" w:rsidRDefault="00DD01AD" w:rsidP="00DD01AD">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DD01AD" w:rsidRPr="00E97915" w:rsidRDefault="00DD01AD" w:rsidP="00DD01AD">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DD01AD" w:rsidRPr="00917D3C" w:rsidRDefault="00DD01AD" w:rsidP="00DD01A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DD01AD" w:rsidRPr="00FA0BC3" w:rsidRDefault="00DD01AD" w:rsidP="00DD01A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DD01AD" w:rsidRDefault="00DD01AD" w:rsidP="00DD01A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Pr="00A450C7">
        <w:rPr>
          <w:rFonts w:ascii="Times New Roman" w:eastAsia="Times New Roman" w:hAnsi="Times New Roman" w:cs="Times New Roman"/>
          <w:b/>
          <w:i/>
          <w:iCs/>
          <w:sz w:val="24"/>
          <w:szCs w:val="24"/>
          <w:lang w:eastAsia="ro-RO"/>
        </w:rPr>
        <w:t>,  cu modificările și completărilor ulterioare</w:t>
      </w:r>
      <w:r>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DD01AD" w:rsidRDefault="00DD01AD" w:rsidP="00DD01AD">
      <w:pPr>
        <w:spacing w:after="0" w:line="240" w:lineRule="auto"/>
        <w:ind w:firstLine="720"/>
        <w:jc w:val="both"/>
        <w:rPr>
          <w:rFonts w:ascii="Times New Roman" w:eastAsia="Times New Roman" w:hAnsi="Times New Roman" w:cs="Times New Roman"/>
          <w:sz w:val="24"/>
          <w:szCs w:val="24"/>
          <w:lang w:eastAsia="ro-RO"/>
        </w:rPr>
      </w:pPr>
    </w:p>
    <w:p w:rsidR="00DD01AD" w:rsidRDefault="00DD01AD" w:rsidP="00DD01A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DD01AD" w:rsidRPr="00C921DE" w:rsidRDefault="00DD01AD" w:rsidP="00DD01A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DD01AD" w:rsidRDefault="00DD01AD" w:rsidP="00DD01A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DD01AD" w:rsidRPr="00C921DE" w:rsidRDefault="00DD01AD" w:rsidP="00DD01AD">
      <w:pPr>
        <w:spacing w:after="0"/>
        <w:jc w:val="both"/>
        <w:rPr>
          <w:rFonts w:ascii="Times New Roman" w:hAnsi="Times New Roman"/>
          <w:sz w:val="24"/>
          <w:szCs w:val="24"/>
        </w:rPr>
      </w:pPr>
    </w:p>
    <w:p w:rsidR="00DD01AD" w:rsidRPr="00C921DE" w:rsidRDefault="00DD01AD" w:rsidP="00DD01A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DD01AD" w:rsidRPr="00C921DE" w:rsidRDefault="00DD01AD" w:rsidP="00DD01A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DD01AD" w:rsidRPr="00C921DE" w:rsidRDefault="00DD01AD" w:rsidP="00DD01A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DD01AD" w:rsidRPr="00C921DE" w:rsidRDefault="00DD01AD" w:rsidP="00DD01A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DD01AD" w:rsidRPr="00FA0BC3" w:rsidRDefault="00DD01AD" w:rsidP="00DD01AD">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DD01AD" w:rsidRPr="00917D3C" w:rsidRDefault="00DD01AD" w:rsidP="00DD01AD">
      <w:pPr>
        <w:spacing w:after="0" w:line="240" w:lineRule="auto"/>
        <w:jc w:val="both"/>
        <w:rPr>
          <w:rFonts w:ascii="Times New Roman" w:eastAsia="Times New Roman" w:hAnsi="Times New Roman" w:cs="Times New Roman"/>
          <w:b/>
          <w:bCs/>
          <w:sz w:val="10"/>
          <w:szCs w:val="10"/>
          <w:u w:val="single"/>
          <w:lang w:eastAsia="ro-RO"/>
        </w:rPr>
      </w:pPr>
    </w:p>
    <w:p w:rsidR="00DD01AD" w:rsidRPr="00FA0BC3" w:rsidRDefault="00DD01AD" w:rsidP="00DD01AD">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DD01AD" w:rsidRPr="00FA0BC3" w:rsidRDefault="00DD01AD" w:rsidP="00DD01AD">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DD01AD" w:rsidRPr="00917D3C" w:rsidRDefault="00DD01AD" w:rsidP="00DD01AD">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DD01AD" w:rsidRPr="00917D3C" w:rsidRDefault="00DD01AD" w:rsidP="00DD01AD">
      <w:pPr>
        <w:spacing w:after="0" w:line="240" w:lineRule="auto"/>
        <w:jc w:val="both"/>
        <w:rPr>
          <w:rFonts w:ascii="Times New Roman" w:eastAsia="Times New Roman" w:hAnsi="Times New Roman" w:cs="Times New Roman"/>
          <w:b/>
          <w:bCs/>
          <w:sz w:val="10"/>
          <w:szCs w:val="10"/>
          <w:u w:val="single"/>
          <w:lang w:eastAsia="ro-RO"/>
        </w:rPr>
      </w:pPr>
    </w:p>
    <w:p w:rsidR="00DD01AD" w:rsidRDefault="00DD01AD" w:rsidP="00DD01AD">
      <w:pPr>
        <w:spacing w:after="0" w:line="240" w:lineRule="auto"/>
        <w:jc w:val="both"/>
        <w:rPr>
          <w:rFonts w:ascii="Times New Roman" w:eastAsia="Times New Roman" w:hAnsi="Times New Roman" w:cs="Times New Roman"/>
          <w:b/>
          <w:bCs/>
          <w:sz w:val="24"/>
          <w:szCs w:val="24"/>
          <w:u w:val="single"/>
          <w:lang w:eastAsia="ro-RO"/>
        </w:rPr>
      </w:pPr>
    </w:p>
    <w:p w:rsidR="00DD01AD" w:rsidRPr="00FA0BC3" w:rsidRDefault="00DD01AD" w:rsidP="00DD01AD">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DD01AD" w:rsidRPr="00FA0BC3" w:rsidRDefault="00DD01AD" w:rsidP="00DD01AD">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DD01AD" w:rsidRPr="00FA0BC3" w:rsidRDefault="00DD01AD" w:rsidP="00DD01AD">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DD01AD" w:rsidRPr="00FA0BC3" w:rsidRDefault="00DD01AD" w:rsidP="00DD01AD">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DD01AD" w:rsidRPr="00FA0BC3" w:rsidRDefault="00DD01AD" w:rsidP="00DD01AD">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DD01AD" w:rsidRPr="00FA0BC3" w:rsidRDefault="00DD01AD" w:rsidP="00DD01AD">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DD01AD" w:rsidRPr="0017345C" w:rsidRDefault="00DD01AD" w:rsidP="00DD01AD">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DD01AD" w:rsidRPr="0017345C" w:rsidRDefault="00DD01AD" w:rsidP="00DD01AD">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lastRenderedPageBreak/>
        <w:t>- refacerea la sfârşitul lucrărilor a zonelor afectate de lucrările de organizare a şantierului;</w:t>
      </w:r>
    </w:p>
    <w:p w:rsidR="00DD01AD" w:rsidRDefault="00DD01AD" w:rsidP="00DD01AD">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DD01AD" w:rsidRPr="0017345C" w:rsidRDefault="00DD01AD" w:rsidP="00DD01AD">
      <w:pPr>
        <w:spacing w:after="0" w:line="240" w:lineRule="auto"/>
        <w:jc w:val="both"/>
        <w:rPr>
          <w:rFonts w:ascii="Times New Roman" w:eastAsia="Times New Roman" w:hAnsi="Times New Roman" w:cs="Times New Roman"/>
          <w:sz w:val="10"/>
          <w:szCs w:val="10"/>
        </w:rPr>
      </w:pPr>
    </w:p>
    <w:p w:rsidR="00DD01AD" w:rsidRDefault="00DD01AD" w:rsidP="00DD01AD">
      <w:pPr>
        <w:spacing w:after="120" w:line="240" w:lineRule="auto"/>
        <w:ind w:firstLine="709"/>
        <w:jc w:val="both"/>
        <w:rPr>
          <w:rFonts w:ascii="Times New Roman" w:eastAsia="Times New Roman" w:hAnsi="Times New Roman" w:cs="Times New Roman"/>
          <w:b/>
          <w:i/>
          <w:sz w:val="24"/>
          <w:szCs w:val="24"/>
          <w:lang w:eastAsia="ro-RO"/>
        </w:rPr>
      </w:pPr>
    </w:p>
    <w:p w:rsidR="00DD01AD" w:rsidRPr="0017345C" w:rsidRDefault="00DD01AD" w:rsidP="00DD01AD">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D01AD" w:rsidRPr="0017345C" w:rsidRDefault="00DD01AD" w:rsidP="00DD01AD">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D01AD" w:rsidRPr="0017345C" w:rsidRDefault="00DD01AD" w:rsidP="00DD01AD">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D01AD" w:rsidRPr="0017345C" w:rsidRDefault="00DD01AD" w:rsidP="00DD01AD">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D01AD" w:rsidRPr="0017345C" w:rsidRDefault="00DD01AD" w:rsidP="00DD01AD">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D01AD" w:rsidRDefault="00DD01AD" w:rsidP="00DD01AD">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D01AD" w:rsidRPr="0017345C" w:rsidRDefault="00DD01AD" w:rsidP="00DD01AD">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D01AD" w:rsidRPr="0017345C" w:rsidRDefault="00DD01AD" w:rsidP="00DD01AD">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D01AD" w:rsidRPr="0017345C" w:rsidRDefault="00DD01AD" w:rsidP="00DD01AD">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D01AD" w:rsidRPr="002752F2" w:rsidRDefault="00DD01AD" w:rsidP="00DD01AD">
      <w:pPr>
        <w:spacing w:after="0" w:line="240" w:lineRule="auto"/>
        <w:jc w:val="center"/>
        <w:rPr>
          <w:rFonts w:ascii="Times New Roman" w:hAnsi="Times New Roman" w:cs="Times New Roman"/>
          <w:b/>
          <w:sz w:val="16"/>
          <w:szCs w:val="16"/>
        </w:rPr>
      </w:pPr>
      <w:bookmarkStart w:id="21" w:name="do|ax5^I|pa42"/>
      <w:bookmarkEnd w:id="21"/>
    </w:p>
    <w:p w:rsidR="00DD01AD" w:rsidRPr="00FA0BC3" w:rsidRDefault="00DD01AD" w:rsidP="00DD01AD">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DD01AD" w:rsidRPr="00FA0BC3" w:rsidRDefault="00DD01AD" w:rsidP="00DD01AD">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DD01AD" w:rsidRPr="00FA0BC3" w:rsidRDefault="00DD01AD" w:rsidP="00DD01AD">
      <w:pPr>
        <w:spacing w:after="0" w:line="240" w:lineRule="auto"/>
        <w:jc w:val="center"/>
        <w:rPr>
          <w:rFonts w:ascii="Times New Roman" w:hAnsi="Times New Roman" w:cs="Times New Roman"/>
          <w:sz w:val="24"/>
          <w:szCs w:val="24"/>
        </w:rPr>
      </w:pPr>
    </w:p>
    <w:p w:rsidR="00DD01AD" w:rsidRPr="00FA0BC3" w:rsidRDefault="00DD01AD" w:rsidP="00DD01AD">
      <w:pPr>
        <w:spacing w:after="0" w:line="240" w:lineRule="auto"/>
        <w:jc w:val="both"/>
        <w:rPr>
          <w:rFonts w:ascii="Times New Roman" w:hAnsi="Times New Roman" w:cs="Times New Roman"/>
          <w:sz w:val="24"/>
          <w:szCs w:val="24"/>
        </w:rPr>
      </w:pPr>
    </w:p>
    <w:p w:rsidR="00DD01AD" w:rsidRPr="00FA0BC3" w:rsidRDefault="00DD01AD" w:rsidP="00DD01AD">
      <w:pPr>
        <w:spacing w:after="0" w:line="240" w:lineRule="auto"/>
        <w:jc w:val="both"/>
        <w:rPr>
          <w:rFonts w:ascii="Times New Roman" w:hAnsi="Times New Roman" w:cs="Times New Roman"/>
          <w:b/>
          <w:sz w:val="24"/>
          <w:szCs w:val="24"/>
        </w:rPr>
      </w:pPr>
    </w:p>
    <w:p w:rsidR="00DD01AD" w:rsidRPr="00FA0BC3" w:rsidRDefault="00DD01AD" w:rsidP="00DD01AD">
      <w:pPr>
        <w:spacing w:after="0" w:line="240" w:lineRule="auto"/>
        <w:jc w:val="both"/>
        <w:rPr>
          <w:rFonts w:ascii="Times New Roman" w:hAnsi="Times New Roman" w:cs="Times New Roman"/>
          <w:b/>
          <w:sz w:val="24"/>
          <w:szCs w:val="24"/>
        </w:rPr>
      </w:pPr>
    </w:p>
    <w:p w:rsidR="00DD01AD" w:rsidRPr="00FA0BC3" w:rsidRDefault="00DD01AD" w:rsidP="00DD01AD">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DD01AD" w:rsidRPr="00917D3C" w:rsidRDefault="00DD01AD" w:rsidP="00DD01AD">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917D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r>
        <w:rPr>
          <w:rFonts w:ascii="Times New Roman" w:hAnsi="Times New Roman" w:cs="Times New Roman"/>
          <w:sz w:val="24"/>
          <w:szCs w:val="24"/>
        </w:rPr>
        <w:t xml:space="preserve">     </w:t>
      </w:r>
    </w:p>
    <w:p w:rsidR="00DD01AD" w:rsidRPr="00917D3C" w:rsidRDefault="00DD01AD" w:rsidP="00DD01AD">
      <w:pPr>
        <w:spacing w:after="0" w:line="240" w:lineRule="auto"/>
        <w:ind w:left="424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Pr="00917D3C">
        <w:rPr>
          <w:rFonts w:ascii="Times New Roman" w:hAnsi="Times New Roman" w:cs="Times New Roman"/>
          <w:sz w:val="24"/>
          <w:szCs w:val="24"/>
        </w:rPr>
        <w:t xml:space="preserve"> consilier </w:t>
      </w:r>
      <w:r>
        <w:rPr>
          <w:rFonts w:ascii="Times New Roman" w:hAnsi="Times New Roman" w:cs="Times New Roman"/>
          <w:sz w:val="24"/>
          <w:szCs w:val="24"/>
        </w:rPr>
        <w:t xml:space="preserve">Grațiela </w:t>
      </w:r>
      <w:r w:rsidRPr="009B321F">
        <w:rPr>
          <w:rFonts w:ascii="Times New Roman" w:hAnsi="Times New Roman" w:cs="Times New Roman"/>
          <w:b/>
          <w:sz w:val="24"/>
          <w:szCs w:val="24"/>
        </w:rPr>
        <w:t>CIOCOIU-BUNILĂ</w:t>
      </w:r>
    </w:p>
    <w:p w:rsidR="00DD01AD" w:rsidRPr="0080663A" w:rsidRDefault="00DD01AD" w:rsidP="00DD01AD">
      <w:pPr>
        <w:spacing w:after="0" w:line="240" w:lineRule="auto"/>
        <w:rPr>
          <w:rFonts w:ascii="Times New Roman" w:hAnsi="Times New Roman" w:cs="Times New Roman"/>
          <w:sz w:val="26"/>
          <w:szCs w:val="26"/>
        </w:rPr>
      </w:pPr>
    </w:p>
    <w:p w:rsidR="00DD01AD" w:rsidRPr="009B0EEF" w:rsidRDefault="00DD01AD" w:rsidP="00145877">
      <w:pPr>
        <w:spacing w:after="0"/>
        <w:ind w:right="340"/>
        <w:jc w:val="both"/>
        <w:rPr>
          <w:rFonts w:ascii="Times New Roman" w:hAnsi="Times New Roman" w:cs="Times New Roman"/>
          <w:sz w:val="24"/>
          <w:szCs w:val="24"/>
        </w:rPr>
        <w:sectPr w:rsidR="00DD01AD" w:rsidRPr="009B0EEF" w:rsidSect="00DC4F55">
          <w:pgSz w:w="11910" w:h="16840"/>
          <w:pgMar w:top="340" w:right="567" w:bottom="1140" w:left="1134" w:header="0" w:footer="890" w:gutter="0"/>
          <w:cols w:space="708"/>
        </w:sectPr>
      </w:pPr>
    </w:p>
    <w:p w:rsidR="00DC4F55" w:rsidRDefault="00DC4F55" w:rsidP="00260881">
      <w:pPr>
        <w:spacing w:after="0" w:line="242" w:lineRule="auto"/>
        <w:jc w:val="both"/>
        <w:rPr>
          <w:rFonts w:ascii="Times New Roman" w:hAnsi="Times New Roman" w:cs="Times New Roman"/>
          <w:sz w:val="24"/>
          <w:szCs w:val="24"/>
        </w:rPr>
      </w:pPr>
    </w:p>
    <w:p w:rsidR="00DC4F55" w:rsidRDefault="00DC4F55" w:rsidP="00DC4F55">
      <w:pPr>
        <w:rPr>
          <w:rFonts w:ascii="Times New Roman" w:hAnsi="Times New Roman" w:cs="Times New Roman"/>
          <w:sz w:val="24"/>
          <w:szCs w:val="24"/>
        </w:rPr>
      </w:pPr>
    </w:p>
    <w:p w:rsidR="00DC4F55" w:rsidRPr="00594BEC" w:rsidRDefault="00DC4F55" w:rsidP="00DC4F55">
      <w:pPr>
        <w:spacing w:after="0" w:line="240" w:lineRule="auto"/>
        <w:rPr>
          <w:rFonts w:ascii="Times New Roman" w:hAnsi="Times New Roman" w:cs="Times New Roman"/>
          <w:sz w:val="28"/>
          <w:szCs w:val="28"/>
        </w:rPr>
      </w:pPr>
    </w:p>
    <w:p w:rsidR="00DC4F55" w:rsidRDefault="00DC4F55" w:rsidP="00DC4F55">
      <w:pPr>
        <w:tabs>
          <w:tab w:val="left" w:pos="930"/>
        </w:tabs>
        <w:rPr>
          <w:rFonts w:ascii="Times New Roman" w:hAnsi="Times New Roman" w:cs="Times New Roman"/>
          <w:sz w:val="24"/>
          <w:szCs w:val="24"/>
        </w:rPr>
      </w:pPr>
    </w:p>
    <w:p w:rsidR="00260881" w:rsidRPr="00DC4F55" w:rsidRDefault="00DC4F55" w:rsidP="00DC4F55">
      <w:pPr>
        <w:tabs>
          <w:tab w:val="left" w:pos="930"/>
        </w:tabs>
        <w:rPr>
          <w:rFonts w:ascii="Times New Roman" w:hAnsi="Times New Roman" w:cs="Times New Roman"/>
          <w:sz w:val="24"/>
          <w:szCs w:val="24"/>
        </w:rPr>
        <w:sectPr w:rsidR="00260881" w:rsidRPr="00DC4F55" w:rsidSect="00DD01AD">
          <w:pgSz w:w="11910" w:h="16840"/>
          <w:pgMar w:top="340" w:right="851" w:bottom="1160" w:left="1418" w:header="0" w:footer="890" w:gutter="0"/>
          <w:cols w:space="708"/>
        </w:sectPr>
      </w:pPr>
      <w:r>
        <w:rPr>
          <w:rFonts w:ascii="Times New Roman" w:hAnsi="Times New Roman" w:cs="Times New Roman"/>
          <w:sz w:val="24"/>
          <w:szCs w:val="24"/>
        </w:rPr>
        <w:tab/>
      </w:r>
    </w:p>
    <w:p w:rsidR="00051258" w:rsidRPr="00594BEC" w:rsidRDefault="00051258" w:rsidP="00DC4F55">
      <w:pPr>
        <w:spacing w:after="0" w:line="240" w:lineRule="auto"/>
        <w:jc w:val="both"/>
        <w:rPr>
          <w:rFonts w:ascii="Times New Roman" w:hAnsi="Times New Roman" w:cs="Times New Roman"/>
          <w:sz w:val="28"/>
          <w:szCs w:val="28"/>
        </w:rPr>
      </w:pPr>
    </w:p>
    <w:sectPr w:rsidR="00051258" w:rsidRPr="00594BEC" w:rsidSect="00DD01AD">
      <w:footerReference w:type="default" r:id="rId20"/>
      <w:pgSz w:w="11906" w:h="16838" w:code="9"/>
      <w:pgMar w:top="562" w:right="851" w:bottom="720" w:left="1418"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00" w:rsidRDefault="00660D00" w:rsidP="00EE5AEC">
      <w:pPr>
        <w:spacing w:after="0" w:line="240" w:lineRule="auto"/>
      </w:pPr>
      <w:r>
        <w:separator/>
      </w:r>
    </w:p>
  </w:endnote>
  <w:endnote w:type="continuationSeparator" w:id="0">
    <w:p w:rsidR="00660D00" w:rsidRDefault="00660D0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3C4CD7">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00" w:rsidRDefault="00660D00" w:rsidP="00EE5AEC">
      <w:pPr>
        <w:spacing w:after="0" w:line="240" w:lineRule="auto"/>
      </w:pPr>
      <w:r>
        <w:separator/>
      </w:r>
    </w:p>
  </w:footnote>
  <w:footnote w:type="continuationSeparator" w:id="0">
    <w:p w:rsidR="00660D00" w:rsidRDefault="00660D00"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9AC"/>
    <w:multiLevelType w:val="hybridMultilevel"/>
    <w:tmpl w:val="AA1C61BE"/>
    <w:lvl w:ilvl="0" w:tplc="16BA372C">
      <w:start w:val="1"/>
      <w:numFmt w:val="decimal"/>
      <w:lvlText w:val="%1."/>
      <w:lvlJc w:val="left"/>
      <w:pPr>
        <w:ind w:left="1381" w:hanging="360"/>
      </w:pPr>
      <w:rPr>
        <w:rFonts w:ascii="Arial" w:eastAsia="Arial" w:hAnsi="Arial" w:cs="Arial" w:hint="default"/>
        <w:b/>
        <w:bCs/>
        <w:spacing w:val="-1"/>
        <w:w w:val="99"/>
        <w:sz w:val="20"/>
        <w:szCs w:val="20"/>
        <w:lang w:val="ro-RO" w:eastAsia="ro-RO" w:bidi="ro-RO"/>
      </w:rPr>
    </w:lvl>
    <w:lvl w:ilvl="1" w:tplc="EC82BB70">
      <w:start w:val="1"/>
      <w:numFmt w:val="lowerLetter"/>
      <w:lvlText w:val="%2."/>
      <w:lvlJc w:val="left"/>
      <w:pPr>
        <w:ind w:left="1739" w:hanging="360"/>
      </w:pPr>
      <w:rPr>
        <w:rFonts w:ascii="Arial" w:eastAsia="Arial" w:hAnsi="Arial" w:cs="Arial" w:hint="default"/>
        <w:spacing w:val="-1"/>
        <w:w w:val="99"/>
        <w:sz w:val="20"/>
        <w:szCs w:val="20"/>
        <w:lang w:val="ro-RO" w:eastAsia="ro-RO" w:bidi="ro-RO"/>
      </w:rPr>
    </w:lvl>
    <w:lvl w:ilvl="2" w:tplc="5C7C5D3C">
      <w:numFmt w:val="bullet"/>
      <w:lvlText w:val="•"/>
      <w:lvlJc w:val="left"/>
      <w:pPr>
        <w:ind w:left="2731" w:hanging="360"/>
      </w:pPr>
      <w:rPr>
        <w:rFonts w:hint="default"/>
        <w:lang w:val="ro-RO" w:eastAsia="ro-RO" w:bidi="ro-RO"/>
      </w:rPr>
    </w:lvl>
    <w:lvl w:ilvl="3" w:tplc="53765D8C">
      <w:numFmt w:val="bullet"/>
      <w:lvlText w:val="•"/>
      <w:lvlJc w:val="left"/>
      <w:pPr>
        <w:ind w:left="3723" w:hanging="360"/>
      </w:pPr>
      <w:rPr>
        <w:rFonts w:hint="default"/>
        <w:lang w:val="ro-RO" w:eastAsia="ro-RO" w:bidi="ro-RO"/>
      </w:rPr>
    </w:lvl>
    <w:lvl w:ilvl="4" w:tplc="204A02A8">
      <w:numFmt w:val="bullet"/>
      <w:lvlText w:val="•"/>
      <w:lvlJc w:val="left"/>
      <w:pPr>
        <w:ind w:left="4715" w:hanging="360"/>
      </w:pPr>
      <w:rPr>
        <w:rFonts w:hint="default"/>
        <w:lang w:val="ro-RO" w:eastAsia="ro-RO" w:bidi="ro-RO"/>
      </w:rPr>
    </w:lvl>
    <w:lvl w:ilvl="5" w:tplc="6194039C">
      <w:numFmt w:val="bullet"/>
      <w:lvlText w:val="•"/>
      <w:lvlJc w:val="left"/>
      <w:pPr>
        <w:ind w:left="5707" w:hanging="360"/>
      </w:pPr>
      <w:rPr>
        <w:rFonts w:hint="default"/>
        <w:lang w:val="ro-RO" w:eastAsia="ro-RO" w:bidi="ro-RO"/>
      </w:rPr>
    </w:lvl>
    <w:lvl w:ilvl="6" w:tplc="BCDA93FE">
      <w:numFmt w:val="bullet"/>
      <w:lvlText w:val="•"/>
      <w:lvlJc w:val="left"/>
      <w:pPr>
        <w:ind w:left="6699" w:hanging="360"/>
      </w:pPr>
      <w:rPr>
        <w:rFonts w:hint="default"/>
        <w:lang w:val="ro-RO" w:eastAsia="ro-RO" w:bidi="ro-RO"/>
      </w:rPr>
    </w:lvl>
    <w:lvl w:ilvl="7" w:tplc="1C2AE23C">
      <w:numFmt w:val="bullet"/>
      <w:lvlText w:val="•"/>
      <w:lvlJc w:val="left"/>
      <w:pPr>
        <w:ind w:left="7690" w:hanging="360"/>
      </w:pPr>
      <w:rPr>
        <w:rFonts w:hint="default"/>
        <w:lang w:val="ro-RO" w:eastAsia="ro-RO" w:bidi="ro-RO"/>
      </w:rPr>
    </w:lvl>
    <w:lvl w:ilvl="8" w:tplc="DA92ABDE">
      <w:numFmt w:val="bullet"/>
      <w:lvlText w:val="•"/>
      <w:lvlJc w:val="left"/>
      <w:pPr>
        <w:ind w:left="8682" w:hanging="360"/>
      </w:pPr>
      <w:rPr>
        <w:rFonts w:hint="default"/>
        <w:lang w:val="ro-RO" w:eastAsia="ro-RO" w:bidi="ro-RO"/>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0330"/>
    <w:multiLevelType w:val="hybridMultilevel"/>
    <w:tmpl w:val="F7B80266"/>
    <w:lvl w:ilvl="0" w:tplc="621404DC">
      <w:numFmt w:val="bullet"/>
      <w:lvlText w:val="-"/>
      <w:lvlJc w:val="left"/>
      <w:pPr>
        <w:ind w:left="513" w:hanging="212"/>
      </w:pPr>
      <w:rPr>
        <w:rFonts w:ascii="Arial" w:eastAsia="Arial" w:hAnsi="Arial" w:cs="Arial" w:hint="default"/>
        <w:b/>
        <w:bCs/>
        <w:i/>
        <w:w w:val="99"/>
        <w:sz w:val="20"/>
        <w:szCs w:val="20"/>
        <w:lang w:val="ro-RO" w:eastAsia="ro-RO" w:bidi="ro-RO"/>
      </w:rPr>
    </w:lvl>
    <w:lvl w:ilvl="1" w:tplc="AD38F154">
      <w:numFmt w:val="bullet"/>
      <w:lvlText w:val="-"/>
      <w:lvlJc w:val="left"/>
      <w:pPr>
        <w:ind w:left="1592" w:hanging="360"/>
      </w:pPr>
      <w:rPr>
        <w:rFonts w:ascii="Arial" w:eastAsia="Arial" w:hAnsi="Arial" w:cs="Arial" w:hint="default"/>
        <w:w w:val="99"/>
        <w:sz w:val="20"/>
        <w:szCs w:val="20"/>
        <w:lang w:val="ro-RO" w:eastAsia="ro-RO" w:bidi="ro-RO"/>
      </w:rPr>
    </w:lvl>
    <w:lvl w:ilvl="2" w:tplc="A5BC9D70">
      <w:numFmt w:val="bullet"/>
      <w:lvlText w:val="•"/>
      <w:lvlJc w:val="left"/>
      <w:pPr>
        <w:ind w:left="2623" w:hanging="360"/>
      </w:pPr>
      <w:rPr>
        <w:rFonts w:hint="default"/>
        <w:lang w:val="ro-RO" w:eastAsia="ro-RO" w:bidi="ro-RO"/>
      </w:rPr>
    </w:lvl>
    <w:lvl w:ilvl="3" w:tplc="80A00772">
      <w:numFmt w:val="bullet"/>
      <w:lvlText w:val="•"/>
      <w:lvlJc w:val="left"/>
      <w:pPr>
        <w:ind w:left="3655" w:hanging="360"/>
      </w:pPr>
      <w:rPr>
        <w:rFonts w:hint="default"/>
        <w:lang w:val="ro-RO" w:eastAsia="ro-RO" w:bidi="ro-RO"/>
      </w:rPr>
    </w:lvl>
    <w:lvl w:ilvl="4" w:tplc="145EB384">
      <w:numFmt w:val="bullet"/>
      <w:lvlText w:val="•"/>
      <w:lvlJc w:val="left"/>
      <w:pPr>
        <w:ind w:left="4687" w:hanging="360"/>
      </w:pPr>
      <w:rPr>
        <w:rFonts w:hint="default"/>
        <w:lang w:val="ro-RO" w:eastAsia="ro-RO" w:bidi="ro-RO"/>
      </w:rPr>
    </w:lvl>
    <w:lvl w:ilvl="5" w:tplc="50F8AAAA">
      <w:numFmt w:val="bullet"/>
      <w:lvlText w:val="•"/>
      <w:lvlJc w:val="left"/>
      <w:pPr>
        <w:ind w:left="5719" w:hanging="360"/>
      </w:pPr>
      <w:rPr>
        <w:rFonts w:hint="default"/>
        <w:lang w:val="ro-RO" w:eastAsia="ro-RO" w:bidi="ro-RO"/>
      </w:rPr>
    </w:lvl>
    <w:lvl w:ilvl="6" w:tplc="DF40477E">
      <w:numFmt w:val="bullet"/>
      <w:lvlText w:val="•"/>
      <w:lvlJc w:val="left"/>
      <w:pPr>
        <w:ind w:left="6751" w:hanging="360"/>
      </w:pPr>
      <w:rPr>
        <w:rFonts w:hint="default"/>
        <w:lang w:val="ro-RO" w:eastAsia="ro-RO" w:bidi="ro-RO"/>
      </w:rPr>
    </w:lvl>
    <w:lvl w:ilvl="7" w:tplc="298C69F0">
      <w:numFmt w:val="bullet"/>
      <w:lvlText w:val="•"/>
      <w:lvlJc w:val="left"/>
      <w:pPr>
        <w:ind w:left="7782" w:hanging="360"/>
      </w:pPr>
      <w:rPr>
        <w:rFonts w:hint="default"/>
        <w:lang w:val="ro-RO" w:eastAsia="ro-RO" w:bidi="ro-RO"/>
      </w:rPr>
    </w:lvl>
    <w:lvl w:ilvl="8" w:tplc="BB6479A4">
      <w:numFmt w:val="bullet"/>
      <w:lvlText w:val="•"/>
      <w:lvlJc w:val="left"/>
      <w:pPr>
        <w:ind w:left="8814" w:hanging="360"/>
      </w:pPr>
      <w:rPr>
        <w:rFonts w:hint="default"/>
        <w:lang w:val="ro-RO" w:eastAsia="ro-RO" w:bidi="ro-RO"/>
      </w:rPr>
    </w:lvl>
  </w:abstractNum>
  <w:abstractNum w:abstractNumId="3"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B5CE0"/>
    <w:multiLevelType w:val="hybridMultilevel"/>
    <w:tmpl w:val="864EFFE2"/>
    <w:lvl w:ilvl="0" w:tplc="348E95CE">
      <w:numFmt w:val="bullet"/>
      <w:lvlText w:val="-"/>
      <w:lvlJc w:val="left"/>
      <w:pPr>
        <w:ind w:left="301" w:hanging="116"/>
      </w:pPr>
      <w:rPr>
        <w:rFonts w:ascii="Arial" w:eastAsia="Arial" w:hAnsi="Arial" w:cs="Arial" w:hint="default"/>
        <w:w w:val="99"/>
        <w:sz w:val="20"/>
        <w:szCs w:val="20"/>
        <w:lang w:val="ro-RO" w:eastAsia="ro-RO" w:bidi="ro-RO"/>
      </w:rPr>
    </w:lvl>
    <w:lvl w:ilvl="1" w:tplc="8070BDDA">
      <w:numFmt w:val="bullet"/>
      <w:lvlText w:val="-"/>
      <w:lvlJc w:val="left"/>
      <w:pPr>
        <w:ind w:left="301" w:hanging="123"/>
      </w:pPr>
      <w:rPr>
        <w:rFonts w:ascii="Arial" w:eastAsia="Arial" w:hAnsi="Arial" w:cs="Arial" w:hint="default"/>
        <w:w w:val="99"/>
        <w:sz w:val="20"/>
        <w:szCs w:val="20"/>
        <w:lang w:val="ro-RO" w:eastAsia="ro-RO" w:bidi="ro-RO"/>
      </w:rPr>
    </w:lvl>
    <w:lvl w:ilvl="2" w:tplc="0EDA028E">
      <w:numFmt w:val="bullet"/>
      <w:lvlText w:val="-"/>
      <w:lvlJc w:val="left"/>
      <w:pPr>
        <w:ind w:left="1866" w:hanging="125"/>
      </w:pPr>
      <w:rPr>
        <w:rFonts w:ascii="Arial" w:eastAsia="Arial" w:hAnsi="Arial" w:cs="Arial" w:hint="default"/>
        <w:w w:val="99"/>
        <w:sz w:val="20"/>
        <w:szCs w:val="20"/>
        <w:lang w:val="ro-RO" w:eastAsia="ro-RO" w:bidi="ro-RO"/>
      </w:rPr>
    </w:lvl>
    <w:lvl w:ilvl="3" w:tplc="72EAE0C4">
      <w:numFmt w:val="bullet"/>
      <w:lvlText w:val="•"/>
      <w:lvlJc w:val="left"/>
      <w:pPr>
        <w:ind w:left="833" w:hanging="125"/>
      </w:pPr>
      <w:rPr>
        <w:rFonts w:hint="default"/>
        <w:lang w:val="ro-RO" w:eastAsia="ro-RO" w:bidi="ro-RO"/>
      </w:rPr>
    </w:lvl>
    <w:lvl w:ilvl="4" w:tplc="39FCEB56">
      <w:numFmt w:val="bullet"/>
      <w:lvlText w:val="•"/>
      <w:lvlJc w:val="left"/>
      <w:pPr>
        <w:ind w:left="4795" w:hanging="125"/>
      </w:pPr>
      <w:rPr>
        <w:rFonts w:hint="default"/>
        <w:lang w:val="ro-RO" w:eastAsia="ro-RO" w:bidi="ro-RO"/>
      </w:rPr>
    </w:lvl>
    <w:lvl w:ilvl="5" w:tplc="005E6110">
      <w:numFmt w:val="bullet"/>
      <w:lvlText w:val="•"/>
      <w:lvlJc w:val="left"/>
      <w:pPr>
        <w:ind w:left="5773" w:hanging="125"/>
      </w:pPr>
      <w:rPr>
        <w:rFonts w:hint="default"/>
        <w:lang w:val="ro-RO" w:eastAsia="ro-RO" w:bidi="ro-RO"/>
      </w:rPr>
    </w:lvl>
    <w:lvl w:ilvl="6" w:tplc="0FC8BAD8">
      <w:numFmt w:val="bullet"/>
      <w:lvlText w:val="•"/>
      <w:lvlJc w:val="left"/>
      <w:pPr>
        <w:ind w:left="6752" w:hanging="125"/>
      </w:pPr>
      <w:rPr>
        <w:rFonts w:hint="default"/>
        <w:lang w:val="ro-RO" w:eastAsia="ro-RO" w:bidi="ro-RO"/>
      </w:rPr>
    </w:lvl>
    <w:lvl w:ilvl="7" w:tplc="783C33D4">
      <w:numFmt w:val="bullet"/>
      <w:lvlText w:val="•"/>
      <w:lvlJc w:val="left"/>
      <w:pPr>
        <w:ind w:left="7730" w:hanging="125"/>
      </w:pPr>
      <w:rPr>
        <w:rFonts w:hint="default"/>
        <w:lang w:val="ro-RO" w:eastAsia="ro-RO" w:bidi="ro-RO"/>
      </w:rPr>
    </w:lvl>
    <w:lvl w:ilvl="8" w:tplc="C116DAFA">
      <w:numFmt w:val="bullet"/>
      <w:lvlText w:val="•"/>
      <w:lvlJc w:val="left"/>
      <w:pPr>
        <w:ind w:left="8709" w:hanging="125"/>
      </w:pPr>
      <w:rPr>
        <w:rFonts w:hint="default"/>
        <w:lang w:val="ro-RO" w:eastAsia="ro-RO" w:bidi="ro-RO"/>
      </w:rPr>
    </w:lvl>
  </w:abstractNum>
  <w:abstractNum w:abstractNumId="7" w15:restartNumberingAfterBreak="0">
    <w:nsid w:val="1F1B05CD"/>
    <w:multiLevelType w:val="hybridMultilevel"/>
    <w:tmpl w:val="59CE8BCA"/>
    <w:lvl w:ilvl="0" w:tplc="6AF8495A">
      <w:numFmt w:val="bullet"/>
      <w:lvlText w:val="-"/>
      <w:lvlJc w:val="left"/>
      <w:pPr>
        <w:ind w:left="1381" w:hanging="360"/>
      </w:pPr>
      <w:rPr>
        <w:rFonts w:ascii="Arial" w:eastAsia="Arial" w:hAnsi="Arial" w:cs="Arial" w:hint="default"/>
        <w:w w:val="99"/>
        <w:sz w:val="20"/>
        <w:szCs w:val="20"/>
        <w:lang w:val="ro-RO" w:eastAsia="ro-RO" w:bidi="ro-RO"/>
      </w:rPr>
    </w:lvl>
    <w:lvl w:ilvl="1" w:tplc="87540066">
      <w:numFmt w:val="bullet"/>
      <w:lvlText w:val="•"/>
      <w:lvlJc w:val="left"/>
      <w:pPr>
        <w:ind w:left="2308" w:hanging="360"/>
      </w:pPr>
      <w:rPr>
        <w:rFonts w:hint="default"/>
        <w:lang w:val="ro-RO" w:eastAsia="ro-RO" w:bidi="ro-RO"/>
      </w:rPr>
    </w:lvl>
    <w:lvl w:ilvl="2" w:tplc="A0C4E806">
      <w:numFmt w:val="bullet"/>
      <w:lvlText w:val="•"/>
      <w:lvlJc w:val="left"/>
      <w:pPr>
        <w:ind w:left="3237" w:hanging="360"/>
      </w:pPr>
      <w:rPr>
        <w:rFonts w:hint="default"/>
        <w:lang w:val="ro-RO" w:eastAsia="ro-RO" w:bidi="ro-RO"/>
      </w:rPr>
    </w:lvl>
    <w:lvl w:ilvl="3" w:tplc="CCFECDEA">
      <w:numFmt w:val="bullet"/>
      <w:lvlText w:val="•"/>
      <w:lvlJc w:val="left"/>
      <w:pPr>
        <w:ind w:left="4165" w:hanging="360"/>
      </w:pPr>
      <w:rPr>
        <w:rFonts w:hint="default"/>
        <w:lang w:val="ro-RO" w:eastAsia="ro-RO" w:bidi="ro-RO"/>
      </w:rPr>
    </w:lvl>
    <w:lvl w:ilvl="4" w:tplc="374829C8">
      <w:numFmt w:val="bullet"/>
      <w:lvlText w:val="•"/>
      <w:lvlJc w:val="left"/>
      <w:pPr>
        <w:ind w:left="5094" w:hanging="360"/>
      </w:pPr>
      <w:rPr>
        <w:rFonts w:hint="default"/>
        <w:lang w:val="ro-RO" w:eastAsia="ro-RO" w:bidi="ro-RO"/>
      </w:rPr>
    </w:lvl>
    <w:lvl w:ilvl="5" w:tplc="55A28A5A">
      <w:numFmt w:val="bullet"/>
      <w:lvlText w:val="•"/>
      <w:lvlJc w:val="left"/>
      <w:pPr>
        <w:ind w:left="6023" w:hanging="360"/>
      </w:pPr>
      <w:rPr>
        <w:rFonts w:hint="default"/>
        <w:lang w:val="ro-RO" w:eastAsia="ro-RO" w:bidi="ro-RO"/>
      </w:rPr>
    </w:lvl>
    <w:lvl w:ilvl="6" w:tplc="3FEE066A">
      <w:numFmt w:val="bullet"/>
      <w:lvlText w:val="•"/>
      <w:lvlJc w:val="left"/>
      <w:pPr>
        <w:ind w:left="6951" w:hanging="360"/>
      </w:pPr>
      <w:rPr>
        <w:rFonts w:hint="default"/>
        <w:lang w:val="ro-RO" w:eastAsia="ro-RO" w:bidi="ro-RO"/>
      </w:rPr>
    </w:lvl>
    <w:lvl w:ilvl="7" w:tplc="79402C5A">
      <w:numFmt w:val="bullet"/>
      <w:lvlText w:val="•"/>
      <w:lvlJc w:val="left"/>
      <w:pPr>
        <w:ind w:left="7880" w:hanging="360"/>
      </w:pPr>
      <w:rPr>
        <w:rFonts w:hint="default"/>
        <w:lang w:val="ro-RO" w:eastAsia="ro-RO" w:bidi="ro-RO"/>
      </w:rPr>
    </w:lvl>
    <w:lvl w:ilvl="8" w:tplc="BE44BD5E">
      <w:numFmt w:val="bullet"/>
      <w:lvlText w:val="•"/>
      <w:lvlJc w:val="left"/>
      <w:pPr>
        <w:ind w:left="8809" w:hanging="360"/>
      </w:pPr>
      <w:rPr>
        <w:rFonts w:hint="default"/>
        <w:lang w:val="ro-RO" w:eastAsia="ro-RO" w:bidi="ro-RO"/>
      </w:rPr>
    </w:lvl>
  </w:abstractNum>
  <w:abstractNum w:abstractNumId="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382C2E"/>
    <w:multiLevelType w:val="hybridMultilevel"/>
    <w:tmpl w:val="2FCC3452"/>
    <w:lvl w:ilvl="0" w:tplc="B1ACBF60">
      <w:start w:val="1"/>
      <w:numFmt w:val="decimal"/>
      <w:lvlText w:val="%1."/>
      <w:lvlJc w:val="left"/>
      <w:pPr>
        <w:ind w:left="660" w:hanging="360"/>
      </w:pPr>
      <w:rPr>
        <w:rFonts w:ascii="Arial" w:eastAsia="Arial" w:hAnsi="Arial" w:cs="Arial" w:hint="default"/>
        <w:spacing w:val="-1"/>
        <w:w w:val="99"/>
        <w:sz w:val="20"/>
        <w:szCs w:val="20"/>
        <w:lang w:val="ro-RO" w:eastAsia="ro-RO" w:bidi="ro-RO"/>
      </w:rPr>
    </w:lvl>
    <w:lvl w:ilvl="1" w:tplc="6B7E621C">
      <w:start w:val="1"/>
      <w:numFmt w:val="lowerLetter"/>
      <w:lvlText w:val="%2)"/>
      <w:lvlJc w:val="left"/>
      <w:pPr>
        <w:ind w:left="1200" w:hanging="361"/>
      </w:pPr>
      <w:rPr>
        <w:rFonts w:ascii="Arial" w:eastAsia="Arial" w:hAnsi="Arial" w:cs="Arial" w:hint="default"/>
        <w:i/>
        <w:spacing w:val="-1"/>
        <w:w w:val="99"/>
        <w:sz w:val="20"/>
        <w:szCs w:val="20"/>
        <w:lang w:val="ro-RO" w:eastAsia="ro-RO" w:bidi="ro-RO"/>
      </w:rPr>
    </w:lvl>
    <w:lvl w:ilvl="2" w:tplc="2FCCFDE2">
      <w:start w:val="2"/>
      <w:numFmt w:val="upperLetter"/>
      <w:lvlText w:val="%3."/>
      <w:lvlJc w:val="left"/>
      <w:pPr>
        <w:ind w:left="1295" w:hanging="274"/>
        <w:jc w:val="right"/>
      </w:pPr>
      <w:rPr>
        <w:rFonts w:hint="default"/>
        <w:b/>
        <w:bCs/>
        <w:spacing w:val="-4"/>
        <w:w w:val="100"/>
        <w:lang w:val="ro-RO" w:eastAsia="ro-RO" w:bidi="ro-RO"/>
      </w:rPr>
    </w:lvl>
    <w:lvl w:ilvl="3" w:tplc="6D106EC6">
      <w:numFmt w:val="bullet"/>
      <w:lvlText w:val="•"/>
      <w:lvlJc w:val="left"/>
      <w:pPr>
        <w:ind w:left="1300" w:hanging="274"/>
      </w:pPr>
      <w:rPr>
        <w:rFonts w:hint="default"/>
        <w:lang w:val="ro-RO" w:eastAsia="ro-RO" w:bidi="ro-RO"/>
      </w:rPr>
    </w:lvl>
    <w:lvl w:ilvl="4" w:tplc="38BC0484">
      <w:numFmt w:val="bullet"/>
      <w:lvlText w:val="•"/>
      <w:lvlJc w:val="left"/>
      <w:pPr>
        <w:ind w:left="2638" w:hanging="274"/>
      </w:pPr>
      <w:rPr>
        <w:rFonts w:hint="default"/>
        <w:lang w:val="ro-RO" w:eastAsia="ro-RO" w:bidi="ro-RO"/>
      </w:rPr>
    </w:lvl>
    <w:lvl w:ilvl="5" w:tplc="949CBFE0">
      <w:numFmt w:val="bullet"/>
      <w:lvlText w:val="•"/>
      <w:lvlJc w:val="left"/>
      <w:pPr>
        <w:ind w:left="3976" w:hanging="274"/>
      </w:pPr>
      <w:rPr>
        <w:rFonts w:hint="default"/>
        <w:lang w:val="ro-RO" w:eastAsia="ro-RO" w:bidi="ro-RO"/>
      </w:rPr>
    </w:lvl>
    <w:lvl w:ilvl="6" w:tplc="6E7619B8">
      <w:numFmt w:val="bullet"/>
      <w:lvlText w:val="•"/>
      <w:lvlJc w:val="left"/>
      <w:pPr>
        <w:ind w:left="5314" w:hanging="274"/>
      </w:pPr>
      <w:rPr>
        <w:rFonts w:hint="default"/>
        <w:lang w:val="ro-RO" w:eastAsia="ro-RO" w:bidi="ro-RO"/>
      </w:rPr>
    </w:lvl>
    <w:lvl w:ilvl="7" w:tplc="0B344EA6">
      <w:numFmt w:val="bullet"/>
      <w:lvlText w:val="•"/>
      <w:lvlJc w:val="left"/>
      <w:pPr>
        <w:ind w:left="6652" w:hanging="274"/>
      </w:pPr>
      <w:rPr>
        <w:rFonts w:hint="default"/>
        <w:lang w:val="ro-RO" w:eastAsia="ro-RO" w:bidi="ro-RO"/>
      </w:rPr>
    </w:lvl>
    <w:lvl w:ilvl="8" w:tplc="B1A46BCC">
      <w:numFmt w:val="bullet"/>
      <w:lvlText w:val="•"/>
      <w:lvlJc w:val="left"/>
      <w:pPr>
        <w:ind w:left="7990" w:hanging="274"/>
      </w:pPr>
      <w:rPr>
        <w:rFonts w:hint="default"/>
        <w:lang w:val="ro-RO" w:eastAsia="ro-RO" w:bidi="ro-RO"/>
      </w:rPr>
    </w:lvl>
  </w:abstractNum>
  <w:abstractNum w:abstractNumId="13"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15:restartNumberingAfterBreak="0">
    <w:nsid w:val="6401468D"/>
    <w:multiLevelType w:val="hybridMultilevel"/>
    <w:tmpl w:val="9B689586"/>
    <w:lvl w:ilvl="0" w:tplc="BE5A3BAA">
      <w:start w:val="1"/>
      <w:numFmt w:val="lowerLetter"/>
      <w:lvlText w:val="%1."/>
      <w:lvlJc w:val="left"/>
      <w:pPr>
        <w:ind w:left="2103" w:hanging="360"/>
        <w:jc w:val="right"/>
      </w:pPr>
      <w:rPr>
        <w:rFonts w:ascii="Arial" w:eastAsia="Arial" w:hAnsi="Arial" w:cs="Arial" w:hint="default"/>
        <w:b/>
        <w:bCs/>
        <w:spacing w:val="-1"/>
        <w:w w:val="99"/>
        <w:sz w:val="20"/>
        <w:szCs w:val="20"/>
        <w:lang w:val="ro-RO" w:eastAsia="ro-RO" w:bidi="ro-RO"/>
      </w:rPr>
    </w:lvl>
    <w:lvl w:ilvl="1" w:tplc="3B942E7C">
      <w:numFmt w:val="bullet"/>
      <w:lvlText w:val=""/>
      <w:lvlJc w:val="left"/>
      <w:pPr>
        <w:ind w:left="2309" w:hanging="360"/>
      </w:pPr>
      <w:rPr>
        <w:rFonts w:ascii="Symbol" w:eastAsia="Symbol" w:hAnsi="Symbol" w:cs="Symbol" w:hint="default"/>
        <w:w w:val="99"/>
        <w:sz w:val="20"/>
        <w:szCs w:val="20"/>
        <w:lang w:val="ro-RO" w:eastAsia="ro-RO" w:bidi="ro-RO"/>
      </w:rPr>
    </w:lvl>
    <w:lvl w:ilvl="2" w:tplc="97A07D28">
      <w:numFmt w:val="bullet"/>
      <w:lvlText w:val="•"/>
      <w:lvlJc w:val="left"/>
      <w:pPr>
        <w:ind w:left="3311" w:hanging="360"/>
      </w:pPr>
      <w:rPr>
        <w:rFonts w:hint="default"/>
        <w:lang w:val="ro-RO" w:eastAsia="ro-RO" w:bidi="ro-RO"/>
      </w:rPr>
    </w:lvl>
    <w:lvl w:ilvl="3" w:tplc="CC8812E0">
      <w:numFmt w:val="bullet"/>
      <w:lvlText w:val="•"/>
      <w:lvlJc w:val="left"/>
      <w:pPr>
        <w:ind w:left="4321" w:hanging="360"/>
      </w:pPr>
      <w:rPr>
        <w:rFonts w:hint="default"/>
        <w:lang w:val="ro-RO" w:eastAsia="ro-RO" w:bidi="ro-RO"/>
      </w:rPr>
    </w:lvl>
    <w:lvl w:ilvl="4" w:tplc="69D8DD3A">
      <w:numFmt w:val="bullet"/>
      <w:lvlText w:val="•"/>
      <w:lvlJc w:val="left"/>
      <w:pPr>
        <w:ind w:left="5330" w:hanging="360"/>
      </w:pPr>
      <w:rPr>
        <w:rFonts w:hint="default"/>
        <w:lang w:val="ro-RO" w:eastAsia="ro-RO" w:bidi="ro-RO"/>
      </w:rPr>
    </w:lvl>
    <w:lvl w:ilvl="5" w:tplc="8ACA1112">
      <w:numFmt w:val="bullet"/>
      <w:lvlText w:val="•"/>
      <w:lvlJc w:val="left"/>
      <w:pPr>
        <w:ind w:left="6340" w:hanging="360"/>
      </w:pPr>
      <w:rPr>
        <w:rFonts w:hint="default"/>
        <w:lang w:val="ro-RO" w:eastAsia="ro-RO" w:bidi="ro-RO"/>
      </w:rPr>
    </w:lvl>
    <w:lvl w:ilvl="6" w:tplc="4AD4F554">
      <w:numFmt w:val="bullet"/>
      <w:lvlText w:val="•"/>
      <w:lvlJc w:val="left"/>
      <w:pPr>
        <w:ind w:left="7350" w:hanging="360"/>
      </w:pPr>
      <w:rPr>
        <w:rFonts w:hint="default"/>
        <w:lang w:val="ro-RO" w:eastAsia="ro-RO" w:bidi="ro-RO"/>
      </w:rPr>
    </w:lvl>
    <w:lvl w:ilvl="7" w:tplc="23501652">
      <w:numFmt w:val="bullet"/>
      <w:lvlText w:val="•"/>
      <w:lvlJc w:val="left"/>
      <w:pPr>
        <w:ind w:left="8359" w:hanging="360"/>
      </w:pPr>
      <w:rPr>
        <w:rFonts w:hint="default"/>
        <w:lang w:val="ro-RO" w:eastAsia="ro-RO" w:bidi="ro-RO"/>
      </w:rPr>
    </w:lvl>
    <w:lvl w:ilvl="8" w:tplc="A83A2F38">
      <w:numFmt w:val="bullet"/>
      <w:lvlText w:val="•"/>
      <w:lvlJc w:val="left"/>
      <w:pPr>
        <w:ind w:left="9369" w:hanging="360"/>
      </w:pPr>
      <w:rPr>
        <w:rFonts w:hint="default"/>
        <w:lang w:val="ro-RO" w:eastAsia="ro-RO" w:bidi="ro-RO"/>
      </w:rPr>
    </w:lvl>
  </w:abstractNum>
  <w:abstractNum w:abstractNumId="1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15:restartNumberingAfterBreak="0">
    <w:nsid w:val="6B794AE4"/>
    <w:multiLevelType w:val="hybridMultilevel"/>
    <w:tmpl w:val="9F5879CC"/>
    <w:lvl w:ilvl="0" w:tplc="E9E6A120">
      <w:numFmt w:val="bullet"/>
      <w:lvlText w:val=""/>
      <w:lvlJc w:val="left"/>
      <w:pPr>
        <w:ind w:left="1381" w:hanging="360"/>
      </w:pPr>
      <w:rPr>
        <w:rFonts w:ascii="Wingdings" w:eastAsia="Wingdings" w:hAnsi="Wingdings" w:cs="Wingdings" w:hint="default"/>
        <w:w w:val="99"/>
        <w:sz w:val="20"/>
        <w:szCs w:val="20"/>
        <w:lang w:val="ro-RO" w:eastAsia="ro-RO" w:bidi="ro-RO"/>
      </w:rPr>
    </w:lvl>
    <w:lvl w:ilvl="1" w:tplc="EA764084">
      <w:numFmt w:val="bullet"/>
      <w:lvlText w:val="•"/>
      <w:lvlJc w:val="left"/>
      <w:pPr>
        <w:ind w:left="2308" w:hanging="360"/>
      </w:pPr>
      <w:rPr>
        <w:rFonts w:hint="default"/>
        <w:lang w:val="ro-RO" w:eastAsia="ro-RO" w:bidi="ro-RO"/>
      </w:rPr>
    </w:lvl>
    <w:lvl w:ilvl="2" w:tplc="94340D44">
      <w:numFmt w:val="bullet"/>
      <w:lvlText w:val="•"/>
      <w:lvlJc w:val="left"/>
      <w:pPr>
        <w:ind w:left="3237" w:hanging="360"/>
      </w:pPr>
      <w:rPr>
        <w:rFonts w:hint="default"/>
        <w:lang w:val="ro-RO" w:eastAsia="ro-RO" w:bidi="ro-RO"/>
      </w:rPr>
    </w:lvl>
    <w:lvl w:ilvl="3" w:tplc="67A81628">
      <w:numFmt w:val="bullet"/>
      <w:lvlText w:val="•"/>
      <w:lvlJc w:val="left"/>
      <w:pPr>
        <w:ind w:left="4165" w:hanging="360"/>
      </w:pPr>
      <w:rPr>
        <w:rFonts w:hint="default"/>
        <w:lang w:val="ro-RO" w:eastAsia="ro-RO" w:bidi="ro-RO"/>
      </w:rPr>
    </w:lvl>
    <w:lvl w:ilvl="4" w:tplc="46DCEF06">
      <w:numFmt w:val="bullet"/>
      <w:lvlText w:val="•"/>
      <w:lvlJc w:val="left"/>
      <w:pPr>
        <w:ind w:left="5094" w:hanging="360"/>
      </w:pPr>
      <w:rPr>
        <w:rFonts w:hint="default"/>
        <w:lang w:val="ro-RO" w:eastAsia="ro-RO" w:bidi="ro-RO"/>
      </w:rPr>
    </w:lvl>
    <w:lvl w:ilvl="5" w:tplc="47084A3A">
      <w:numFmt w:val="bullet"/>
      <w:lvlText w:val="•"/>
      <w:lvlJc w:val="left"/>
      <w:pPr>
        <w:ind w:left="6023" w:hanging="360"/>
      </w:pPr>
      <w:rPr>
        <w:rFonts w:hint="default"/>
        <w:lang w:val="ro-RO" w:eastAsia="ro-RO" w:bidi="ro-RO"/>
      </w:rPr>
    </w:lvl>
    <w:lvl w:ilvl="6" w:tplc="EE4A267E">
      <w:numFmt w:val="bullet"/>
      <w:lvlText w:val="•"/>
      <w:lvlJc w:val="left"/>
      <w:pPr>
        <w:ind w:left="6951" w:hanging="360"/>
      </w:pPr>
      <w:rPr>
        <w:rFonts w:hint="default"/>
        <w:lang w:val="ro-RO" w:eastAsia="ro-RO" w:bidi="ro-RO"/>
      </w:rPr>
    </w:lvl>
    <w:lvl w:ilvl="7" w:tplc="36165DF4">
      <w:numFmt w:val="bullet"/>
      <w:lvlText w:val="•"/>
      <w:lvlJc w:val="left"/>
      <w:pPr>
        <w:ind w:left="7880" w:hanging="360"/>
      </w:pPr>
      <w:rPr>
        <w:rFonts w:hint="default"/>
        <w:lang w:val="ro-RO" w:eastAsia="ro-RO" w:bidi="ro-RO"/>
      </w:rPr>
    </w:lvl>
    <w:lvl w:ilvl="8" w:tplc="D6E00868">
      <w:numFmt w:val="bullet"/>
      <w:lvlText w:val="•"/>
      <w:lvlJc w:val="left"/>
      <w:pPr>
        <w:ind w:left="8809" w:hanging="360"/>
      </w:pPr>
      <w:rPr>
        <w:rFonts w:hint="default"/>
        <w:lang w:val="ro-RO" w:eastAsia="ro-RO" w:bidi="ro-RO"/>
      </w:rPr>
    </w:lvl>
  </w:abstractNum>
  <w:abstractNum w:abstractNumId="20" w15:restartNumberingAfterBreak="0">
    <w:nsid w:val="74F36E76"/>
    <w:multiLevelType w:val="hybridMultilevel"/>
    <w:tmpl w:val="09A45958"/>
    <w:lvl w:ilvl="0" w:tplc="0F9E9984">
      <w:start w:val="1"/>
      <w:numFmt w:val="lowerLetter"/>
      <w:lvlText w:val="%1)"/>
      <w:lvlJc w:val="left"/>
      <w:pPr>
        <w:ind w:left="301" w:hanging="288"/>
      </w:pPr>
      <w:rPr>
        <w:rFonts w:ascii="Arial" w:eastAsia="Arial" w:hAnsi="Arial" w:cs="Arial" w:hint="default"/>
        <w:spacing w:val="-1"/>
        <w:w w:val="99"/>
        <w:sz w:val="20"/>
        <w:szCs w:val="20"/>
        <w:lang w:val="ro-RO" w:eastAsia="ro-RO" w:bidi="ro-RO"/>
      </w:rPr>
    </w:lvl>
    <w:lvl w:ilvl="1" w:tplc="06D0C322">
      <w:start w:val="1"/>
      <w:numFmt w:val="lowerLetter"/>
      <w:lvlText w:val="%2."/>
      <w:lvlJc w:val="left"/>
      <w:pPr>
        <w:ind w:left="1621" w:hanging="360"/>
      </w:pPr>
      <w:rPr>
        <w:rFonts w:ascii="Arial" w:eastAsia="Arial" w:hAnsi="Arial" w:cs="Arial" w:hint="default"/>
        <w:spacing w:val="-1"/>
        <w:w w:val="99"/>
        <w:sz w:val="20"/>
        <w:szCs w:val="20"/>
        <w:lang w:val="ro-RO" w:eastAsia="ro-RO" w:bidi="ro-RO"/>
      </w:rPr>
    </w:lvl>
    <w:lvl w:ilvl="2" w:tplc="85EAC50A">
      <w:numFmt w:val="bullet"/>
      <w:lvlText w:val="•"/>
      <w:lvlJc w:val="left"/>
      <w:pPr>
        <w:ind w:left="2625" w:hanging="360"/>
      </w:pPr>
      <w:rPr>
        <w:rFonts w:hint="default"/>
        <w:lang w:val="ro-RO" w:eastAsia="ro-RO" w:bidi="ro-RO"/>
      </w:rPr>
    </w:lvl>
    <w:lvl w:ilvl="3" w:tplc="AF4A1E42">
      <w:numFmt w:val="bullet"/>
      <w:lvlText w:val="•"/>
      <w:lvlJc w:val="left"/>
      <w:pPr>
        <w:ind w:left="3630" w:hanging="360"/>
      </w:pPr>
      <w:rPr>
        <w:rFonts w:hint="default"/>
        <w:lang w:val="ro-RO" w:eastAsia="ro-RO" w:bidi="ro-RO"/>
      </w:rPr>
    </w:lvl>
    <w:lvl w:ilvl="4" w:tplc="2D7898BC">
      <w:numFmt w:val="bullet"/>
      <w:lvlText w:val="•"/>
      <w:lvlJc w:val="left"/>
      <w:pPr>
        <w:ind w:left="4635" w:hanging="360"/>
      </w:pPr>
      <w:rPr>
        <w:rFonts w:hint="default"/>
        <w:lang w:val="ro-RO" w:eastAsia="ro-RO" w:bidi="ro-RO"/>
      </w:rPr>
    </w:lvl>
    <w:lvl w:ilvl="5" w:tplc="04F8158C">
      <w:numFmt w:val="bullet"/>
      <w:lvlText w:val="•"/>
      <w:lvlJc w:val="left"/>
      <w:pPr>
        <w:ind w:left="5640" w:hanging="360"/>
      </w:pPr>
      <w:rPr>
        <w:rFonts w:hint="default"/>
        <w:lang w:val="ro-RO" w:eastAsia="ro-RO" w:bidi="ro-RO"/>
      </w:rPr>
    </w:lvl>
    <w:lvl w:ilvl="6" w:tplc="08DC36C8">
      <w:numFmt w:val="bullet"/>
      <w:lvlText w:val="•"/>
      <w:lvlJc w:val="left"/>
      <w:pPr>
        <w:ind w:left="6645" w:hanging="360"/>
      </w:pPr>
      <w:rPr>
        <w:rFonts w:hint="default"/>
        <w:lang w:val="ro-RO" w:eastAsia="ro-RO" w:bidi="ro-RO"/>
      </w:rPr>
    </w:lvl>
    <w:lvl w:ilvl="7" w:tplc="1B22584A">
      <w:numFmt w:val="bullet"/>
      <w:lvlText w:val="•"/>
      <w:lvlJc w:val="left"/>
      <w:pPr>
        <w:ind w:left="7650" w:hanging="360"/>
      </w:pPr>
      <w:rPr>
        <w:rFonts w:hint="default"/>
        <w:lang w:val="ro-RO" w:eastAsia="ro-RO" w:bidi="ro-RO"/>
      </w:rPr>
    </w:lvl>
    <w:lvl w:ilvl="8" w:tplc="9FB0C0BA">
      <w:numFmt w:val="bullet"/>
      <w:lvlText w:val="•"/>
      <w:lvlJc w:val="left"/>
      <w:pPr>
        <w:ind w:left="8656" w:hanging="360"/>
      </w:pPr>
      <w:rPr>
        <w:rFonts w:hint="default"/>
        <w:lang w:val="ro-RO" w:eastAsia="ro-RO" w:bidi="ro-RO"/>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num>
  <w:num w:numId="6">
    <w:abstractNumId w:val="8"/>
  </w:num>
  <w:num w:numId="7">
    <w:abstractNumId w:val="11"/>
  </w:num>
  <w:num w:numId="8">
    <w:abstractNumId w:val="14"/>
  </w:num>
  <w:num w:numId="9">
    <w:abstractNumId w:val="13"/>
  </w:num>
  <w:num w:numId="10">
    <w:abstractNumId w:val="1"/>
  </w:num>
  <w:num w:numId="11">
    <w:abstractNumId w:val="10"/>
  </w:num>
  <w:num w:numId="12">
    <w:abstractNumId w:val="4"/>
  </w:num>
  <w:num w:numId="13">
    <w:abstractNumId w:val="3"/>
  </w:num>
  <w:num w:numId="14">
    <w:abstractNumId w:val="19"/>
  </w:num>
  <w:num w:numId="15">
    <w:abstractNumId w:val="20"/>
  </w:num>
  <w:num w:numId="16">
    <w:abstractNumId w:val="6"/>
  </w:num>
  <w:num w:numId="17">
    <w:abstractNumId w:val="7"/>
  </w:num>
  <w:num w:numId="18">
    <w:abstractNumId w:val="12"/>
  </w:num>
  <w:num w:numId="19">
    <w:abstractNumId w:val="17"/>
  </w:num>
  <w:num w:numId="20">
    <w:abstractNumId w:val="0"/>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74281"/>
    <w:rsid w:val="00076361"/>
    <w:rsid w:val="00095AC6"/>
    <w:rsid w:val="00095BEA"/>
    <w:rsid w:val="000A2E73"/>
    <w:rsid w:val="000D35A8"/>
    <w:rsid w:val="000E5E8F"/>
    <w:rsid w:val="000E7D90"/>
    <w:rsid w:val="000F0C76"/>
    <w:rsid w:val="000F4733"/>
    <w:rsid w:val="00102243"/>
    <w:rsid w:val="001057FC"/>
    <w:rsid w:val="00144DDF"/>
    <w:rsid w:val="00145877"/>
    <w:rsid w:val="00167D80"/>
    <w:rsid w:val="00171A29"/>
    <w:rsid w:val="00172764"/>
    <w:rsid w:val="0017345C"/>
    <w:rsid w:val="00180DB7"/>
    <w:rsid w:val="001974A8"/>
    <w:rsid w:val="00197EB4"/>
    <w:rsid w:val="001A24D9"/>
    <w:rsid w:val="001A4826"/>
    <w:rsid w:val="001B040E"/>
    <w:rsid w:val="001B434D"/>
    <w:rsid w:val="001B4690"/>
    <w:rsid w:val="001C2FDD"/>
    <w:rsid w:val="001C3A47"/>
    <w:rsid w:val="001C476C"/>
    <w:rsid w:val="001D58C8"/>
    <w:rsid w:val="001D5C27"/>
    <w:rsid w:val="001E678F"/>
    <w:rsid w:val="001F3B49"/>
    <w:rsid w:val="001F65BD"/>
    <w:rsid w:val="00207D2B"/>
    <w:rsid w:val="002111A6"/>
    <w:rsid w:val="002133C9"/>
    <w:rsid w:val="002176A0"/>
    <w:rsid w:val="00222838"/>
    <w:rsid w:val="0022315C"/>
    <w:rsid w:val="0024580B"/>
    <w:rsid w:val="00246A68"/>
    <w:rsid w:val="00260881"/>
    <w:rsid w:val="00273D20"/>
    <w:rsid w:val="002752F2"/>
    <w:rsid w:val="002A40D5"/>
    <w:rsid w:val="002A507E"/>
    <w:rsid w:val="002B39C5"/>
    <w:rsid w:val="002B7699"/>
    <w:rsid w:val="002C64DC"/>
    <w:rsid w:val="002D03E4"/>
    <w:rsid w:val="002E2C5D"/>
    <w:rsid w:val="003019A2"/>
    <w:rsid w:val="00340E23"/>
    <w:rsid w:val="00351752"/>
    <w:rsid w:val="00360E57"/>
    <w:rsid w:val="0036379B"/>
    <w:rsid w:val="003913AE"/>
    <w:rsid w:val="003970F1"/>
    <w:rsid w:val="003A7E0E"/>
    <w:rsid w:val="003B2BF5"/>
    <w:rsid w:val="003B482C"/>
    <w:rsid w:val="003B4D93"/>
    <w:rsid w:val="003C4CD7"/>
    <w:rsid w:val="003F1D2D"/>
    <w:rsid w:val="0040438F"/>
    <w:rsid w:val="00404666"/>
    <w:rsid w:val="00416695"/>
    <w:rsid w:val="0042202A"/>
    <w:rsid w:val="00424209"/>
    <w:rsid w:val="00436E22"/>
    <w:rsid w:val="00436F9D"/>
    <w:rsid w:val="0044475A"/>
    <w:rsid w:val="00452466"/>
    <w:rsid w:val="004579C5"/>
    <w:rsid w:val="00462B27"/>
    <w:rsid w:val="004A1535"/>
    <w:rsid w:val="004A1B57"/>
    <w:rsid w:val="004A3AB9"/>
    <w:rsid w:val="004A3FDA"/>
    <w:rsid w:val="004A4567"/>
    <w:rsid w:val="004B6303"/>
    <w:rsid w:val="004F010B"/>
    <w:rsid w:val="004F495D"/>
    <w:rsid w:val="005035C2"/>
    <w:rsid w:val="00512E17"/>
    <w:rsid w:val="00521885"/>
    <w:rsid w:val="0053048D"/>
    <w:rsid w:val="00532311"/>
    <w:rsid w:val="00566657"/>
    <w:rsid w:val="00570B71"/>
    <w:rsid w:val="005815FE"/>
    <w:rsid w:val="00590C8D"/>
    <w:rsid w:val="0059197A"/>
    <w:rsid w:val="00591CEB"/>
    <w:rsid w:val="00593D2C"/>
    <w:rsid w:val="00594BEC"/>
    <w:rsid w:val="005A0946"/>
    <w:rsid w:val="005A3844"/>
    <w:rsid w:val="005A5E3E"/>
    <w:rsid w:val="005D619C"/>
    <w:rsid w:val="005F0B46"/>
    <w:rsid w:val="005F67FF"/>
    <w:rsid w:val="005F6ED3"/>
    <w:rsid w:val="005F726C"/>
    <w:rsid w:val="00605A3F"/>
    <w:rsid w:val="006065E5"/>
    <w:rsid w:val="00612BD1"/>
    <w:rsid w:val="006172C2"/>
    <w:rsid w:val="006206C3"/>
    <w:rsid w:val="00641AB8"/>
    <w:rsid w:val="00644DD0"/>
    <w:rsid w:val="00660D00"/>
    <w:rsid w:val="00660EB2"/>
    <w:rsid w:val="00674B0A"/>
    <w:rsid w:val="00680B05"/>
    <w:rsid w:val="0069415C"/>
    <w:rsid w:val="006959BE"/>
    <w:rsid w:val="006C1BBA"/>
    <w:rsid w:val="006D7856"/>
    <w:rsid w:val="006F065F"/>
    <w:rsid w:val="006F55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663A"/>
    <w:rsid w:val="00834097"/>
    <w:rsid w:val="00837B75"/>
    <w:rsid w:val="008510A7"/>
    <w:rsid w:val="00852BE9"/>
    <w:rsid w:val="00856985"/>
    <w:rsid w:val="00864CCB"/>
    <w:rsid w:val="0086539D"/>
    <w:rsid w:val="008A08AF"/>
    <w:rsid w:val="008B210D"/>
    <w:rsid w:val="008C47E7"/>
    <w:rsid w:val="009018D7"/>
    <w:rsid w:val="00905BE0"/>
    <w:rsid w:val="00912F44"/>
    <w:rsid w:val="009167CA"/>
    <w:rsid w:val="00917D3C"/>
    <w:rsid w:val="00937BE6"/>
    <w:rsid w:val="00971AF8"/>
    <w:rsid w:val="009A0064"/>
    <w:rsid w:val="009A7CB8"/>
    <w:rsid w:val="009B0EEF"/>
    <w:rsid w:val="009B2EA8"/>
    <w:rsid w:val="009B321F"/>
    <w:rsid w:val="009C55CD"/>
    <w:rsid w:val="009D477B"/>
    <w:rsid w:val="009E168F"/>
    <w:rsid w:val="00A067D8"/>
    <w:rsid w:val="00A10BDF"/>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A31AC"/>
    <w:rsid w:val="00AB4990"/>
    <w:rsid w:val="00AD5885"/>
    <w:rsid w:val="00AE1F9C"/>
    <w:rsid w:val="00AF736A"/>
    <w:rsid w:val="00B06824"/>
    <w:rsid w:val="00B07E26"/>
    <w:rsid w:val="00B11231"/>
    <w:rsid w:val="00B169FF"/>
    <w:rsid w:val="00B36897"/>
    <w:rsid w:val="00B77FDD"/>
    <w:rsid w:val="00B96B24"/>
    <w:rsid w:val="00BB01A7"/>
    <w:rsid w:val="00BB1E01"/>
    <w:rsid w:val="00BB2BD0"/>
    <w:rsid w:val="00BD4BFF"/>
    <w:rsid w:val="00BD7C3A"/>
    <w:rsid w:val="00BE0687"/>
    <w:rsid w:val="00BE238B"/>
    <w:rsid w:val="00BE3395"/>
    <w:rsid w:val="00BE40AC"/>
    <w:rsid w:val="00BF5BB6"/>
    <w:rsid w:val="00C025D0"/>
    <w:rsid w:val="00C14094"/>
    <w:rsid w:val="00C3013D"/>
    <w:rsid w:val="00C36162"/>
    <w:rsid w:val="00C51029"/>
    <w:rsid w:val="00C52FC8"/>
    <w:rsid w:val="00C61E10"/>
    <w:rsid w:val="00C76160"/>
    <w:rsid w:val="00C761CC"/>
    <w:rsid w:val="00C92154"/>
    <w:rsid w:val="00CB165A"/>
    <w:rsid w:val="00CD145B"/>
    <w:rsid w:val="00CD50D4"/>
    <w:rsid w:val="00D23EEB"/>
    <w:rsid w:val="00D34D4D"/>
    <w:rsid w:val="00D42C36"/>
    <w:rsid w:val="00D52D6D"/>
    <w:rsid w:val="00D55126"/>
    <w:rsid w:val="00D62463"/>
    <w:rsid w:val="00D6555F"/>
    <w:rsid w:val="00D65E7E"/>
    <w:rsid w:val="00D7402F"/>
    <w:rsid w:val="00D7690A"/>
    <w:rsid w:val="00D80391"/>
    <w:rsid w:val="00D85488"/>
    <w:rsid w:val="00D96D00"/>
    <w:rsid w:val="00DB26C9"/>
    <w:rsid w:val="00DC4F55"/>
    <w:rsid w:val="00DC6F82"/>
    <w:rsid w:val="00DD01AD"/>
    <w:rsid w:val="00DE3A94"/>
    <w:rsid w:val="00DF2AC4"/>
    <w:rsid w:val="00E03D06"/>
    <w:rsid w:val="00E14E3B"/>
    <w:rsid w:val="00E36E1E"/>
    <w:rsid w:val="00E45F4C"/>
    <w:rsid w:val="00E51181"/>
    <w:rsid w:val="00E51DE7"/>
    <w:rsid w:val="00E52BEC"/>
    <w:rsid w:val="00E53CDC"/>
    <w:rsid w:val="00E623B2"/>
    <w:rsid w:val="00E6529F"/>
    <w:rsid w:val="00E8294C"/>
    <w:rsid w:val="00E91709"/>
    <w:rsid w:val="00E97915"/>
    <w:rsid w:val="00EB4F82"/>
    <w:rsid w:val="00EC4135"/>
    <w:rsid w:val="00EE3CE8"/>
    <w:rsid w:val="00EE4AB2"/>
    <w:rsid w:val="00EE5AEC"/>
    <w:rsid w:val="00EE7461"/>
    <w:rsid w:val="00EF064F"/>
    <w:rsid w:val="00F07805"/>
    <w:rsid w:val="00F15E42"/>
    <w:rsid w:val="00F17E0F"/>
    <w:rsid w:val="00F37811"/>
    <w:rsid w:val="00F44019"/>
    <w:rsid w:val="00F44C16"/>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F3691"/>
    <w:rsid w:val="00FF5E87"/>
    <w:rsid w:val="00FF6D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5E949"/>
  <w15:docId w15:val="{B8030AA8-AD95-4755-9A93-88C4DE38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08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608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1"/>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Heading1Char">
    <w:name w:val="Heading 1 Char"/>
    <w:basedOn w:val="DefaultParagraphFont"/>
    <w:link w:val="Heading1"/>
    <w:uiPriority w:val="9"/>
    <w:rsid w:val="002608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6088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3F88E-410E-4214-9230-78EC7ADE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3590</Words>
  <Characters>20822</Characters>
  <Application>Microsoft Office Word</Application>
  <DocSecurity>0</DocSecurity>
  <Lines>173</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cp:revision>
  <cp:lastPrinted>2019-03-11T12:37:00Z</cp:lastPrinted>
  <dcterms:created xsi:type="dcterms:W3CDTF">2019-06-24T11:48:00Z</dcterms:created>
  <dcterms:modified xsi:type="dcterms:W3CDTF">2019-06-24T11:48:00Z</dcterms:modified>
</cp:coreProperties>
</file>