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F1267A" w:rsidP="007B666C">
      <w:pPr>
        <w:pStyle w:val="Header"/>
        <w:jc w:val="center"/>
        <w:rPr>
          <w:rFonts w:ascii="Times New Roman" w:hAnsi="Times New Roman" w:cs="Times New Roman"/>
          <w:b/>
          <w:sz w:val="32"/>
          <w:szCs w:val="32"/>
          <w:lang w:eastAsia="ar-SA"/>
        </w:rPr>
      </w:pPr>
      <w:r w:rsidRPr="00BF3602">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2547859"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BF3602">
        <w:rPr>
          <w:rFonts w:ascii="Times New Roman" w:hAnsi="Times New Roman" w:cs="Times New Roman"/>
        </w:rPr>
        <w:t>Nr. 8917/5305</w:t>
      </w:r>
      <w:r w:rsidR="00E4775B">
        <w:rPr>
          <w:rFonts w:ascii="Times New Roman" w:hAnsi="Times New Roman" w:cs="Times New Roman"/>
        </w:rPr>
        <w:t>/</w:t>
      </w:r>
      <w:r w:rsidR="00BF3602">
        <w:rPr>
          <w:rFonts w:ascii="Times New Roman" w:hAnsi="Times New Roman" w:cs="Times New Roman"/>
        </w:rPr>
        <w:t xml:space="preserve">   </w:t>
      </w:r>
      <w:r w:rsidR="00D268EA">
        <w:rPr>
          <w:rFonts w:ascii="Times New Roman" w:hAnsi="Times New Roman" w:cs="Times New Roman"/>
        </w:rPr>
        <w:t>.06</w:t>
      </w:r>
      <w:r w:rsidRPr="004800FC">
        <w:rPr>
          <w:rFonts w:ascii="Times New Roman" w:hAnsi="Times New Roman" w:cs="Times New Roman"/>
        </w:rPr>
        <w:t>.2019</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800FC" w:rsidP="004800FC">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BF3602">
        <w:rPr>
          <w:rFonts w:ascii="Times New Roman" w:hAnsi="Times New Roman" w:cs="Times New Roman"/>
          <w:b/>
          <w:sz w:val="24"/>
          <w:szCs w:val="24"/>
        </w:rPr>
        <w:t>PROIECT</w:t>
      </w:r>
      <w:r>
        <w:rPr>
          <w:rFonts w:ascii="Times New Roman" w:hAnsi="Times New Roman" w:cs="Times New Roman"/>
          <w:b/>
          <w:sz w:val="24"/>
          <w:szCs w:val="24"/>
        </w:rPr>
        <w:t xml:space="preserve"> </w:t>
      </w:r>
      <w:r w:rsidR="006A13D6">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BF3602"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w:t>
      </w:r>
      <w:r w:rsidR="00E4775B">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 xml:space="preserve">din </w:t>
      </w:r>
      <w:r>
        <w:rPr>
          <w:rFonts w:ascii="Times New Roman" w:eastAsia="Times New Roman" w:hAnsi="Times New Roman" w:cs="Times New Roman"/>
          <w:b/>
          <w:sz w:val="24"/>
          <w:szCs w:val="24"/>
          <w:lang w:eastAsia="ro-RO"/>
        </w:rPr>
        <w:t>20</w:t>
      </w:r>
      <w:r w:rsidR="004800FC">
        <w:rPr>
          <w:rFonts w:ascii="Times New Roman" w:eastAsia="Times New Roman" w:hAnsi="Times New Roman" w:cs="Times New Roman"/>
          <w:b/>
          <w:sz w:val="24"/>
          <w:szCs w:val="24"/>
          <w:lang w:eastAsia="ro-RO"/>
        </w:rPr>
        <w:t>.0</w:t>
      </w:r>
      <w:r w:rsidR="000C4D53">
        <w:rPr>
          <w:rFonts w:ascii="Times New Roman" w:eastAsia="Times New Roman" w:hAnsi="Times New Roman" w:cs="Times New Roman"/>
          <w:b/>
          <w:sz w:val="24"/>
          <w:szCs w:val="24"/>
          <w:lang w:eastAsia="ro-RO"/>
        </w:rPr>
        <w:t>6</w:t>
      </w:r>
      <w:r w:rsidR="006A13D6">
        <w:rPr>
          <w:rFonts w:ascii="Times New Roman" w:eastAsia="Times New Roman" w:hAnsi="Times New Roman" w:cs="Times New Roman"/>
          <w:b/>
          <w:sz w:val="24"/>
          <w:szCs w:val="24"/>
          <w:lang w:eastAsia="ro-RO"/>
        </w:rPr>
        <w:t>.2019</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B074DA">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de </w:t>
      </w:r>
      <w:r w:rsidR="00BF3602">
        <w:rPr>
          <w:rStyle w:val="tpa"/>
          <w:rFonts w:ascii="Times New Roman" w:hAnsi="Times New Roman" w:cs="Times New Roman"/>
          <w:color w:val="000000"/>
          <w:sz w:val="24"/>
          <w:szCs w:val="24"/>
        </w:rPr>
        <w:t xml:space="preserve"> </w:t>
      </w:r>
      <w:r w:rsidR="00BF3602" w:rsidRPr="00BF3602">
        <w:rPr>
          <w:rStyle w:val="tpa"/>
          <w:rFonts w:ascii="Times New Roman" w:hAnsi="Times New Roman" w:cs="Times New Roman"/>
          <w:b/>
          <w:color w:val="000000"/>
          <w:sz w:val="24"/>
          <w:szCs w:val="24"/>
        </w:rPr>
        <w:t>MUNICIPIUL TARGOVISTE</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 municipiul Târgoviște, </w:t>
      </w:r>
      <w:r w:rsidR="00BF3602">
        <w:rPr>
          <w:rStyle w:val="tpa1"/>
          <w:rFonts w:ascii="Times New Roman" w:hAnsi="Times New Roman" w:cs="Times New Roman"/>
          <w:sz w:val="24"/>
          <w:szCs w:val="24"/>
        </w:rPr>
        <w:t>str.Revoluției</w:t>
      </w:r>
      <w:r>
        <w:rPr>
          <w:rStyle w:val="tpa1"/>
          <w:rFonts w:ascii="Times New Roman" w:hAnsi="Times New Roman" w:cs="Times New Roman"/>
          <w:sz w:val="24"/>
          <w:szCs w:val="24"/>
        </w:rPr>
        <w:t>,</w:t>
      </w:r>
      <w:r w:rsidR="00BF3602">
        <w:rPr>
          <w:rStyle w:val="tpa1"/>
          <w:rFonts w:ascii="Times New Roman" w:hAnsi="Times New Roman" w:cs="Times New Roman"/>
          <w:sz w:val="24"/>
          <w:szCs w:val="24"/>
        </w:rPr>
        <w:t>nr.1-3,</w:t>
      </w:r>
      <w:r>
        <w:rPr>
          <w:rStyle w:val="tpa1"/>
          <w:rFonts w:ascii="Times New Roman" w:hAnsi="Times New Roman" w:cs="Times New Roman"/>
          <w:sz w:val="24"/>
          <w:szCs w:val="24"/>
        </w:rPr>
        <w:t xml:space="preserve"> 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ului (APM) Dâmbovița cu nr. 8917 din 05.06</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BF3602">
        <w:rPr>
          <w:rStyle w:val="tpa"/>
          <w:rFonts w:ascii="Times New Roman" w:hAnsi="Times New Roman" w:cs="Times New Roman"/>
          <w:color w:val="000000"/>
          <w:sz w:val="24"/>
          <w:szCs w:val="24"/>
        </w:rPr>
        <w:t>naliză tehnică din data de 13.06</w:t>
      </w:r>
      <w:r>
        <w:rPr>
          <w:rStyle w:val="tpa"/>
          <w:rFonts w:ascii="Times New Roman" w:hAnsi="Times New Roman" w:cs="Times New Roman"/>
          <w:color w:val="000000"/>
          <w:sz w:val="24"/>
          <w:szCs w:val="24"/>
        </w:rPr>
        <w:t xml:space="preserve">.2019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3521C0">
        <w:rPr>
          <w:rFonts w:ascii="Times New Roman" w:hAnsi="Times New Roman" w:cs="Times New Roman"/>
          <w:b/>
          <w:i/>
          <w:sz w:val="24"/>
          <w:szCs w:val="24"/>
        </w:rPr>
        <w:t>Desființare corp C10, corp C12,corp C13, corp C15 șiturn TV- STADIONUL MUNICIPAL EUGEN POPESCU ,</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3521C0">
        <w:rPr>
          <w:rStyle w:val="tpa1"/>
          <w:rFonts w:ascii="Times New Roman" w:hAnsi="Times New Roman" w:cs="Times New Roman"/>
          <w:sz w:val="24"/>
          <w:szCs w:val="24"/>
        </w:rPr>
        <w:t xml:space="preserve"> municipiul Târgoviște,str.Justiției, nr.3,</w:t>
      </w:r>
      <w:r>
        <w:rPr>
          <w:rStyle w:val="tpa1"/>
          <w:rFonts w:ascii="Times New Roman" w:hAnsi="Times New Roman" w:cs="Times New Roman"/>
          <w:b/>
          <w:i/>
          <w:sz w:val="24"/>
          <w:szCs w:val="24"/>
        </w:rPr>
        <w:t>”</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3521C0" w:rsidRPr="003521C0">
        <w:rPr>
          <w:rStyle w:val="tpa"/>
          <w:rFonts w:ascii="Times New Roman" w:hAnsi="Times New Roman" w:cs="Times New Roman"/>
          <w:b/>
          <w:color w:val="000000"/>
          <w:sz w:val="24"/>
          <w:szCs w:val="24"/>
        </w:rPr>
        <w:t>13</w:t>
      </w:r>
      <w:r w:rsidR="00BB2BD0" w:rsidRPr="003521C0">
        <w:rPr>
          <w:rStyle w:val="tpa"/>
          <w:rFonts w:ascii="Times New Roman" w:hAnsi="Times New Roman" w:cs="Times New Roman"/>
          <w:b/>
          <w:color w:val="000000"/>
          <w:sz w:val="24"/>
          <w:szCs w:val="24"/>
        </w:rPr>
        <w:t xml:space="preserve">, lit. </w:t>
      </w:r>
      <w:r w:rsidR="003521C0" w:rsidRPr="003521C0">
        <w:rPr>
          <w:rStyle w:val="tpa"/>
          <w:rFonts w:ascii="Times New Roman" w:hAnsi="Times New Roman" w:cs="Times New Roman"/>
          <w:b/>
          <w:color w:val="000000"/>
          <w:sz w:val="24"/>
          <w:szCs w:val="24"/>
        </w:rPr>
        <w:t>a</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5949CA" w:rsidRPr="005949CA" w:rsidRDefault="005949CA" w:rsidP="005949CA">
      <w:pPr>
        <w:shd w:val="clear" w:color="auto" w:fill="FFFFFF"/>
        <w:spacing w:after="0" w:line="240" w:lineRule="auto"/>
        <w:ind w:firstLine="982"/>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 xml:space="preserve">Terenul studiat apartine Municipiului Targoviste, se afla in Municipiul Targoviste, Strada Justitiei, Nr. 3 si este identificat prin numar cadastral 84769 apartinand UAT Targoviste. </w:t>
      </w:r>
    </w:p>
    <w:p w:rsidR="005949CA" w:rsidRPr="005949CA" w:rsidRDefault="005949CA" w:rsidP="005949CA">
      <w:pPr>
        <w:shd w:val="clear" w:color="auto" w:fill="FFFFFF"/>
        <w:spacing w:after="0" w:line="240" w:lineRule="auto"/>
        <w:ind w:firstLine="982"/>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Teren</w:t>
      </w:r>
      <w:r>
        <w:rPr>
          <w:rFonts w:ascii="Times New Roman" w:eastAsia="Times New Roman" w:hAnsi="Times New Roman" w:cs="Times New Roman"/>
          <w:sz w:val="24"/>
          <w:szCs w:val="24"/>
          <w:lang w:eastAsia="ro-RO"/>
        </w:rPr>
        <w:t>ul are suprafata masurata de 34.</w:t>
      </w:r>
      <w:r w:rsidRPr="005949CA">
        <w:rPr>
          <w:rFonts w:ascii="Times New Roman" w:eastAsia="Times New Roman" w:hAnsi="Times New Roman" w:cs="Times New Roman"/>
          <w:sz w:val="24"/>
          <w:szCs w:val="24"/>
          <w:lang w:eastAsia="ro-RO"/>
        </w:rPr>
        <w:t>434</w:t>
      </w:r>
      <w:r>
        <w:rPr>
          <w:rFonts w:ascii="Times New Roman" w:eastAsia="Times New Roman" w:hAnsi="Times New Roman" w:cs="Times New Roman"/>
          <w:sz w:val="24"/>
          <w:szCs w:val="24"/>
          <w:lang w:eastAsia="ro-RO"/>
        </w:rPr>
        <w:t xml:space="preserve"> </w:t>
      </w:r>
      <w:r w:rsidRPr="005949CA">
        <w:rPr>
          <w:rFonts w:ascii="Times New Roman" w:eastAsia="Times New Roman" w:hAnsi="Times New Roman" w:cs="Times New Roman"/>
          <w:sz w:val="24"/>
          <w:szCs w:val="24"/>
          <w:lang w:eastAsia="ro-RO"/>
        </w:rPr>
        <w:t xml:space="preserve">mp, suprafata </w:t>
      </w:r>
      <w:r>
        <w:rPr>
          <w:rFonts w:ascii="Times New Roman" w:eastAsia="Times New Roman" w:hAnsi="Times New Roman" w:cs="Times New Roman"/>
          <w:sz w:val="24"/>
          <w:szCs w:val="24"/>
          <w:lang w:eastAsia="ro-RO"/>
        </w:rPr>
        <w:t>din acte de 37.</w:t>
      </w:r>
      <w:r w:rsidRPr="005949CA">
        <w:rPr>
          <w:rFonts w:ascii="Times New Roman" w:eastAsia="Times New Roman" w:hAnsi="Times New Roman" w:cs="Times New Roman"/>
          <w:sz w:val="24"/>
          <w:szCs w:val="24"/>
          <w:lang w:eastAsia="ro-RO"/>
        </w:rPr>
        <w:t>273mp iar in prezent pe acesta functioneaza Stadionul Municipal “Eugen P</w:t>
      </w:r>
      <w:r>
        <w:rPr>
          <w:rFonts w:ascii="Times New Roman" w:eastAsia="Times New Roman" w:hAnsi="Times New Roman" w:cs="Times New Roman"/>
          <w:sz w:val="24"/>
          <w:szCs w:val="24"/>
          <w:lang w:eastAsia="ro-RO"/>
        </w:rPr>
        <w:t>opescu” avand o capacitate de 6.</w:t>
      </w:r>
      <w:r w:rsidRPr="005949CA">
        <w:rPr>
          <w:rFonts w:ascii="Times New Roman" w:eastAsia="Times New Roman" w:hAnsi="Times New Roman" w:cs="Times New Roman"/>
          <w:sz w:val="24"/>
          <w:szCs w:val="24"/>
          <w:lang w:eastAsia="ro-RO"/>
        </w:rPr>
        <w:t>500 locuri. Stadionul a fost finalizat intre anii 1980-1982.</w:t>
      </w:r>
    </w:p>
    <w:p w:rsidR="005949CA" w:rsidRPr="005949CA" w:rsidRDefault="005949CA" w:rsidP="005949CA">
      <w:pPr>
        <w:shd w:val="clear" w:color="auto" w:fill="FFFFFF"/>
        <w:spacing w:after="0" w:line="240" w:lineRule="auto"/>
        <w:ind w:firstLine="982"/>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 xml:space="preserve">Amplasamentul </w:t>
      </w:r>
      <w:bookmarkStart w:id="13" w:name="_GoBack"/>
      <w:bookmarkEnd w:id="13"/>
      <w:r w:rsidRPr="005949CA">
        <w:rPr>
          <w:rFonts w:ascii="Times New Roman" w:eastAsia="Times New Roman" w:hAnsi="Times New Roman" w:cs="Times New Roman"/>
          <w:sz w:val="24"/>
          <w:szCs w:val="24"/>
          <w:lang w:eastAsia="ro-RO"/>
        </w:rPr>
        <w:t>prezinta urmatoarele vecinatati:</w:t>
      </w:r>
    </w:p>
    <w:p w:rsidR="005949CA" w:rsidRPr="005949CA" w:rsidRDefault="005949CA" w:rsidP="005949CA">
      <w:pPr>
        <w:pStyle w:val="ListParagraph"/>
        <w:widowControl w:val="0"/>
        <w:numPr>
          <w:ilvl w:val="0"/>
          <w:numId w:val="27"/>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Nord: </w:t>
      </w:r>
      <w:r w:rsidRPr="005949CA">
        <w:rPr>
          <w:rFonts w:ascii="Times New Roman" w:hAnsi="Times New Roman" w:cs="Times New Roman"/>
          <w:sz w:val="24"/>
          <w:szCs w:val="24"/>
        </w:rPr>
        <w:tab/>
        <w:t>Proprietate particulara, pe lungimea de 38.61m;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Mun. Targoviste – Nr. Cad. 10323, pe lungimea de 69.59m;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Mun. Targoviste – Nr. Cad. 10317, pe lungimea de 33.53m;</w:t>
      </w:r>
    </w:p>
    <w:p w:rsidR="005949CA" w:rsidRPr="005949CA" w:rsidRDefault="005949CA" w:rsidP="005949CA">
      <w:pPr>
        <w:pStyle w:val="ListParagraph"/>
        <w:widowControl w:val="0"/>
        <w:numPr>
          <w:ilvl w:val="0"/>
          <w:numId w:val="27"/>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Vest: </w:t>
      </w:r>
      <w:r w:rsidRPr="005949CA">
        <w:rPr>
          <w:rFonts w:ascii="Times New Roman" w:hAnsi="Times New Roman" w:cs="Times New Roman"/>
          <w:sz w:val="24"/>
          <w:szCs w:val="24"/>
        </w:rPr>
        <w:tab/>
        <w:t xml:space="preserve">Mun. Targoviste, Aleea Coconilor, Nr. Cad. 84734, pe o lungime de </w:t>
      </w:r>
    </w:p>
    <w:p w:rsidR="005949CA" w:rsidRPr="005949CA" w:rsidRDefault="005949CA" w:rsidP="005949CA">
      <w:pPr>
        <w:pStyle w:val="ListParagraph"/>
        <w:widowControl w:val="0"/>
        <w:spacing w:after="0" w:line="240" w:lineRule="auto"/>
        <w:ind w:right="-22" w:firstLine="720"/>
        <w:jc w:val="both"/>
        <w:rPr>
          <w:rFonts w:ascii="Times New Roman" w:hAnsi="Times New Roman" w:cs="Times New Roman"/>
          <w:sz w:val="24"/>
          <w:szCs w:val="24"/>
        </w:rPr>
      </w:pPr>
      <w:r w:rsidRPr="005949CA">
        <w:rPr>
          <w:rFonts w:ascii="Times New Roman" w:hAnsi="Times New Roman" w:cs="Times New Roman"/>
          <w:sz w:val="24"/>
          <w:szCs w:val="24"/>
        </w:rPr>
        <w:t xml:space="preserve">41.85m; </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 xml:space="preserve">Mun. Targoviste, Aleea Coconilor, Nr. Cad. 83928, 83858, pe o lungime de 117.46m; </w:t>
      </w:r>
    </w:p>
    <w:p w:rsidR="005949CA" w:rsidRPr="005949CA" w:rsidRDefault="005949CA" w:rsidP="005949CA">
      <w:pPr>
        <w:pStyle w:val="ListParagraph"/>
        <w:widowControl w:val="0"/>
        <w:numPr>
          <w:ilvl w:val="0"/>
          <w:numId w:val="27"/>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lastRenderedPageBreak/>
        <w:t xml:space="preserve">Est: </w:t>
      </w:r>
      <w:r w:rsidRPr="005949CA">
        <w:rPr>
          <w:rFonts w:ascii="Times New Roman" w:hAnsi="Times New Roman" w:cs="Times New Roman"/>
          <w:sz w:val="24"/>
          <w:szCs w:val="24"/>
        </w:rPr>
        <w:tab/>
        <w:t xml:space="preserve">Mun. Targoviste – Str. Nicolae Dobrin, Nr. Cad. 83882, pe o lungimea </w:t>
      </w:r>
    </w:p>
    <w:p w:rsidR="005949CA" w:rsidRPr="005949CA" w:rsidRDefault="005949CA" w:rsidP="005949CA">
      <w:pPr>
        <w:pStyle w:val="ListParagraph"/>
        <w:widowControl w:val="0"/>
        <w:spacing w:after="0" w:line="240" w:lineRule="auto"/>
        <w:ind w:right="-22" w:firstLine="720"/>
        <w:jc w:val="both"/>
        <w:rPr>
          <w:rFonts w:ascii="Times New Roman" w:hAnsi="Times New Roman" w:cs="Times New Roman"/>
          <w:sz w:val="24"/>
          <w:szCs w:val="24"/>
        </w:rPr>
      </w:pPr>
      <w:r w:rsidRPr="005949CA">
        <w:rPr>
          <w:rFonts w:ascii="Times New Roman" w:hAnsi="Times New Roman" w:cs="Times New Roman"/>
          <w:sz w:val="24"/>
          <w:szCs w:val="24"/>
        </w:rPr>
        <w:t>de 74.79m;</w:t>
      </w:r>
    </w:p>
    <w:p w:rsidR="005949CA" w:rsidRPr="005949CA" w:rsidRDefault="005949CA" w:rsidP="005949CA">
      <w:pPr>
        <w:pStyle w:val="ListParagraph"/>
        <w:widowControl w:val="0"/>
        <w:spacing w:after="0" w:line="240" w:lineRule="auto"/>
        <w:ind w:right="-22" w:firstLine="720"/>
        <w:jc w:val="both"/>
        <w:rPr>
          <w:rFonts w:ascii="Times New Roman" w:hAnsi="Times New Roman" w:cs="Times New Roman"/>
          <w:sz w:val="24"/>
          <w:szCs w:val="24"/>
        </w:rPr>
      </w:pPr>
      <w:r w:rsidRPr="005949CA">
        <w:rPr>
          <w:rFonts w:ascii="Times New Roman" w:hAnsi="Times New Roman" w:cs="Times New Roman"/>
          <w:sz w:val="24"/>
          <w:szCs w:val="24"/>
        </w:rPr>
        <w:t>Grindeanu Lucian, Nr. Cad. 7923, pe o lungime de 42.24m;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Muzeul Scriitorilor Damboviteni, Nr. Cad. 75536, pe o lungime de 78,38m;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Casa Armatei, Nr. Cad. 83105, 83106, pe o lungime de 49.21m;</w:t>
      </w:r>
    </w:p>
    <w:p w:rsidR="005949CA" w:rsidRPr="005949CA" w:rsidRDefault="005949CA" w:rsidP="005949CA">
      <w:pPr>
        <w:pStyle w:val="ListParagraph"/>
        <w:widowControl w:val="0"/>
        <w:numPr>
          <w:ilvl w:val="0"/>
          <w:numId w:val="27"/>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Sud: </w:t>
      </w:r>
      <w:r w:rsidRPr="005949CA">
        <w:rPr>
          <w:rFonts w:ascii="Times New Roman" w:hAnsi="Times New Roman" w:cs="Times New Roman"/>
          <w:sz w:val="24"/>
          <w:szCs w:val="24"/>
        </w:rPr>
        <w:tab/>
        <w:t>Mun. Targoviste – Str. Justitiei, nr. Cad. 83119, 83825, pe o lungime de</w:t>
      </w:r>
    </w:p>
    <w:p w:rsidR="005949CA" w:rsidRPr="005949CA" w:rsidRDefault="005949CA" w:rsidP="005949CA">
      <w:pPr>
        <w:pStyle w:val="ListParagraph"/>
        <w:widowControl w:val="0"/>
        <w:spacing w:after="0" w:line="240" w:lineRule="auto"/>
        <w:ind w:right="-22" w:firstLine="720"/>
        <w:jc w:val="both"/>
        <w:rPr>
          <w:rFonts w:ascii="Times New Roman" w:hAnsi="Times New Roman" w:cs="Times New Roman"/>
          <w:sz w:val="24"/>
          <w:szCs w:val="24"/>
        </w:rPr>
      </w:pPr>
      <w:r w:rsidRPr="005949CA">
        <w:rPr>
          <w:rFonts w:ascii="Times New Roman" w:hAnsi="Times New Roman" w:cs="Times New Roman"/>
          <w:sz w:val="24"/>
          <w:szCs w:val="24"/>
        </w:rPr>
        <w:t>94.85m;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Parchetul Jud. Dambovita, Nr. Cad. 5323, pe o lungime de 39.23m;</w:t>
      </w:r>
    </w:p>
    <w:p w:rsidR="005949CA" w:rsidRPr="005949CA" w:rsidRDefault="005949CA" w:rsidP="005949CA">
      <w:pPr>
        <w:pStyle w:val="ListParagraph"/>
        <w:widowControl w:val="0"/>
        <w:spacing w:after="0" w:line="240" w:lineRule="auto"/>
        <w:ind w:left="1440" w:right="-22"/>
        <w:jc w:val="both"/>
        <w:rPr>
          <w:rFonts w:ascii="Times New Roman" w:hAnsi="Times New Roman" w:cs="Times New Roman"/>
          <w:sz w:val="24"/>
          <w:szCs w:val="24"/>
        </w:rPr>
      </w:pPr>
      <w:r w:rsidRPr="005949CA">
        <w:rPr>
          <w:rFonts w:ascii="Times New Roman" w:hAnsi="Times New Roman" w:cs="Times New Roman"/>
          <w:sz w:val="24"/>
          <w:szCs w:val="24"/>
        </w:rPr>
        <w:t>Nr. Cad. 84637pe o lungime de 25.28m.</w:t>
      </w:r>
    </w:p>
    <w:p w:rsidR="005949CA" w:rsidRPr="005949CA" w:rsidRDefault="005949CA" w:rsidP="005949CA">
      <w:pPr>
        <w:shd w:val="clear" w:color="auto" w:fill="FFFFFF"/>
        <w:spacing w:after="0" w:line="240" w:lineRule="auto"/>
        <w:ind w:firstLine="982"/>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Accesul auto și pietonal în incinta amplasamentului se realizează din căi de acces asfaltate, cu câte o bandă pe fiecare sens de mers, anume - Strada Justiției și Aleea Coconilor (lățime 7m), sau un drum de importanță redusă (lățime 5m), neasfaltat, strada Nicolae Dobrin.</w:t>
      </w:r>
    </w:p>
    <w:p w:rsidR="005949CA" w:rsidRPr="005949CA" w:rsidRDefault="005949CA" w:rsidP="005949CA">
      <w:pPr>
        <w:shd w:val="clear" w:color="auto" w:fill="FFFFFF"/>
        <w:spacing w:after="0" w:line="240" w:lineRule="auto"/>
        <w:ind w:firstLine="982"/>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5949CA">
        <w:rPr>
          <w:rFonts w:ascii="Times New Roman" w:eastAsia="Times New Roman" w:hAnsi="Times New Roman" w:cs="Times New Roman"/>
          <w:sz w:val="24"/>
          <w:szCs w:val="24"/>
          <w:lang w:eastAsia="ro-RO"/>
        </w:rPr>
        <w:t>ccesul din aleea Coconilor către Calea Domnească nu este posibil decât cu autoturisme din cauza restricției de gabarit reprezentată de porta „Dealu Vanatorilor” De aceea, utilajele pot intra în amplasament din strada Nicolae Dobrin sau din strada Gimnaziului și drumul de legătură până la Aleea Coconilor, intersecție aflată la Nord de Stadion, la cca. 400m.</w:t>
      </w:r>
    </w:p>
    <w:p w:rsidR="005949CA" w:rsidRPr="005949CA" w:rsidRDefault="005949CA" w:rsidP="005949CA">
      <w:pPr>
        <w:shd w:val="clear" w:color="auto" w:fill="FFFFFF"/>
        <w:spacing w:after="0" w:line="240" w:lineRule="auto"/>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Accesul auto și pietonal în interiorul imobilului se realizează pe drumuri betonate cu lățimi de 5-7m.</w:t>
      </w:r>
    </w:p>
    <w:p w:rsidR="005949CA" w:rsidRPr="005949CA" w:rsidRDefault="005949CA" w:rsidP="005949CA">
      <w:pPr>
        <w:pStyle w:val="ListParagraph"/>
        <w:shd w:val="clear" w:color="auto" w:fill="FFFFFF"/>
        <w:spacing w:after="0" w:line="240" w:lineRule="auto"/>
        <w:ind w:left="1843"/>
        <w:jc w:val="both"/>
        <w:rPr>
          <w:rFonts w:ascii="Times New Roman" w:eastAsia="Times New Roman" w:hAnsi="Times New Roman" w:cs="Times New Roman"/>
          <w:sz w:val="24"/>
          <w:szCs w:val="24"/>
          <w:highlight w:val="yellow"/>
          <w:lang w:eastAsia="ro-RO"/>
        </w:rPr>
      </w:pPr>
    </w:p>
    <w:p w:rsidR="005949CA" w:rsidRPr="005949CA" w:rsidRDefault="005949CA" w:rsidP="005949CA">
      <w:pPr>
        <w:pStyle w:val="ListParagraph"/>
        <w:overflowPunct w:val="0"/>
        <w:autoSpaceDE w:val="0"/>
        <w:autoSpaceDN w:val="0"/>
        <w:adjustRightInd w:val="0"/>
        <w:spacing w:after="0" w:line="240" w:lineRule="auto"/>
        <w:ind w:left="1080"/>
        <w:jc w:val="both"/>
        <w:textAlignment w:val="baseline"/>
        <w:rPr>
          <w:rFonts w:ascii="Times New Roman" w:hAnsi="Times New Roman" w:cs="Times New Roman"/>
          <w:b/>
          <w:color w:val="000000"/>
          <w:sz w:val="24"/>
          <w:szCs w:val="24"/>
        </w:rPr>
      </w:pPr>
      <w:r w:rsidRPr="005949CA">
        <w:rPr>
          <w:rFonts w:ascii="Times New Roman" w:hAnsi="Times New Roman" w:cs="Times New Roman"/>
          <w:b/>
          <w:color w:val="000000"/>
          <w:sz w:val="24"/>
          <w:szCs w:val="24"/>
        </w:rPr>
        <w:t>Bilant teritorial:</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Pr>
          <w:rFonts w:ascii="Times New Roman" w:hAnsi="Times New Roman" w:cs="Times New Roman"/>
          <w:b/>
          <w:sz w:val="24"/>
          <w:szCs w:val="24"/>
        </w:rPr>
        <w:t>Suprafata terenului: St=34.</w:t>
      </w:r>
      <w:r w:rsidRPr="005949CA">
        <w:rPr>
          <w:rFonts w:ascii="Times New Roman" w:hAnsi="Times New Roman" w:cs="Times New Roman"/>
          <w:b/>
          <w:sz w:val="24"/>
          <w:szCs w:val="24"/>
        </w:rPr>
        <w:t>434mp;</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sidRPr="005949CA">
        <w:rPr>
          <w:rFonts w:ascii="Times New Roman" w:hAnsi="Times New Roman" w:cs="Times New Roman"/>
          <w:b/>
          <w:sz w:val="24"/>
          <w:szCs w:val="24"/>
        </w:rPr>
        <w:t>Suprafețe construite existente: Sc=</w:t>
      </w:r>
      <w:r w:rsidRPr="005949CA">
        <w:rPr>
          <w:rFonts w:ascii="Times New Roman" w:hAnsi="Times New Roman" w:cs="Times New Roman"/>
          <w:sz w:val="24"/>
          <w:szCs w:val="24"/>
        </w:rPr>
        <w:t xml:space="preserve"> </w:t>
      </w:r>
      <w:r>
        <w:rPr>
          <w:rFonts w:ascii="Times New Roman" w:hAnsi="Times New Roman" w:cs="Times New Roman"/>
          <w:b/>
          <w:sz w:val="24"/>
          <w:szCs w:val="24"/>
        </w:rPr>
        <w:t>7.</w:t>
      </w:r>
      <w:r w:rsidRPr="005949CA">
        <w:rPr>
          <w:rFonts w:ascii="Times New Roman" w:hAnsi="Times New Roman" w:cs="Times New Roman"/>
          <w:b/>
          <w:sz w:val="24"/>
          <w:szCs w:val="24"/>
        </w:rPr>
        <w:t>049mp;</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sidRPr="005949CA">
        <w:rPr>
          <w:rFonts w:ascii="Times New Roman" w:hAnsi="Times New Roman" w:cs="Times New Roman"/>
          <w:b/>
          <w:sz w:val="24"/>
          <w:szCs w:val="24"/>
        </w:rPr>
        <w:t>Suprafețe construite desfasurate existente: Sc=</w:t>
      </w:r>
      <w:r w:rsidRPr="005949CA">
        <w:rPr>
          <w:rFonts w:ascii="Times New Roman" w:hAnsi="Times New Roman" w:cs="Times New Roman"/>
          <w:sz w:val="24"/>
          <w:szCs w:val="24"/>
        </w:rPr>
        <w:t xml:space="preserve"> </w:t>
      </w:r>
      <w:r>
        <w:rPr>
          <w:rFonts w:ascii="Times New Roman" w:hAnsi="Times New Roman" w:cs="Times New Roman"/>
          <w:b/>
          <w:sz w:val="24"/>
          <w:szCs w:val="24"/>
        </w:rPr>
        <w:t>7.</w:t>
      </w:r>
      <w:r w:rsidRPr="005949CA">
        <w:rPr>
          <w:rFonts w:ascii="Times New Roman" w:hAnsi="Times New Roman" w:cs="Times New Roman"/>
          <w:b/>
          <w:sz w:val="24"/>
          <w:szCs w:val="24"/>
        </w:rPr>
        <w:t>087mp;</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sidRPr="005949CA">
        <w:rPr>
          <w:rFonts w:ascii="Times New Roman" w:hAnsi="Times New Roman" w:cs="Times New Roman"/>
          <w:b/>
          <w:sz w:val="24"/>
          <w:szCs w:val="24"/>
        </w:rPr>
        <w:t>Suprafețe construite (dupa desfiintare): Sc=</w:t>
      </w:r>
      <w:r w:rsidRPr="005949CA">
        <w:rPr>
          <w:rFonts w:ascii="Times New Roman" w:hAnsi="Times New Roman" w:cs="Times New Roman"/>
          <w:sz w:val="24"/>
          <w:szCs w:val="24"/>
        </w:rPr>
        <w:t xml:space="preserve"> </w:t>
      </w:r>
      <w:r>
        <w:rPr>
          <w:rFonts w:ascii="Times New Roman" w:hAnsi="Times New Roman" w:cs="Times New Roman"/>
          <w:b/>
          <w:sz w:val="24"/>
          <w:szCs w:val="24"/>
        </w:rPr>
        <w:t>3.</w:t>
      </w:r>
      <w:r w:rsidRPr="005949CA">
        <w:rPr>
          <w:rFonts w:ascii="Times New Roman" w:hAnsi="Times New Roman" w:cs="Times New Roman"/>
          <w:b/>
          <w:sz w:val="24"/>
          <w:szCs w:val="24"/>
        </w:rPr>
        <w:t>591mp;</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sidRPr="005949CA">
        <w:rPr>
          <w:rFonts w:ascii="Times New Roman" w:hAnsi="Times New Roman" w:cs="Times New Roman"/>
          <w:b/>
          <w:sz w:val="24"/>
          <w:szCs w:val="24"/>
        </w:rPr>
        <w:t>Suprafețe construite desfasurate existente: Sc=</w:t>
      </w:r>
      <w:r w:rsidRPr="005949CA">
        <w:rPr>
          <w:rFonts w:ascii="Times New Roman" w:hAnsi="Times New Roman" w:cs="Times New Roman"/>
          <w:sz w:val="24"/>
          <w:szCs w:val="24"/>
        </w:rPr>
        <w:t xml:space="preserve"> </w:t>
      </w:r>
      <w:r>
        <w:rPr>
          <w:rFonts w:ascii="Times New Roman" w:hAnsi="Times New Roman" w:cs="Times New Roman"/>
          <w:b/>
          <w:sz w:val="24"/>
          <w:szCs w:val="24"/>
        </w:rPr>
        <w:t>3.</w:t>
      </w:r>
      <w:r w:rsidRPr="005949CA">
        <w:rPr>
          <w:rFonts w:ascii="Times New Roman" w:hAnsi="Times New Roman" w:cs="Times New Roman"/>
          <w:b/>
          <w:sz w:val="24"/>
          <w:szCs w:val="24"/>
        </w:rPr>
        <w:t>591mp;</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b/>
          <w:sz w:val="24"/>
          <w:szCs w:val="24"/>
        </w:rPr>
      </w:pPr>
      <w:r w:rsidRPr="005949CA">
        <w:rPr>
          <w:rFonts w:ascii="Times New Roman" w:hAnsi="Times New Roman" w:cs="Times New Roman"/>
          <w:b/>
          <w:sz w:val="24"/>
          <w:szCs w:val="24"/>
        </w:rPr>
        <w:t>Indicatori urbanistici existenti:</w:t>
      </w:r>
    </w:p>
    <w:p w:rsidR="005949CA" w:rsidRPr="005949CA" w:rsidRDefault="005949CA" w:rsidP="005949CA">
      <w:pPr>
        <w:pStyle w:val="ListParagraph"/>
        <w:widowControl w:val="0"/>
        <w:numPr>
          <w:ilvl w:val="0"/>
          <w:numId w:val="29"/>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POT existent = </w:t>
      </w:r>
      <w:r w:rsidRPr="005949CA">
        <w:rPr>
          <w:rFonts w:ascii="Times New Roman" w:hAnsi="Times New Roman" w:cs="Times New Roman"/>
          <w:sz w:val="24"/>
          <w:szCs w:val="24"/>
          <w:lang w:val="en-GB"/>
        </w:rPr>
        <w:t xml:space="preserve">Sc/St x 100 =  7,087/34,434 x 100 = </w:t>
      </w:r>
      <w:r w:rsidRPr="005949CA">
        <w:rPr>
          <w:rFonts w:ascii="Times New Roman" w:hAnsi="Times New Roman" w:cs="Times New Roman"/>
          <w:sz w:val="24"/>
          <w:szCs w:val="24"/>
        </w:rPr>
        <w:t>20.47%;</w:t>
      </w:r>
    </w:p>
    <w:p w:rsidR="005949CA" w:rsidRPr="005949CA" w:rsidRDefault="005949CA" w:rsidP="005949CA">
      <w:pPr>
        <w:pStyle w:val="ListParagraph"/>
        <w:widowControl w:val="0"/>
        <w:numPr>
          <w:ilvl w:val="0"/>
          <w:numId w:val="29"/>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CUT existent = Scd/St = </w:t>
      </w:r>
      <w:r w:rsidRPr="005949CA">
        <w:rPr>
          <w:rFonts w:ascii="Times New Roman" w:hAnsi="Times New Roman" w:cs="Times New Roman"/>
          <w:sz w:val="24"/>
          <w:szCs w:val="24"/>
          <w:lang w:val="en-GB"/>
        </w:rPr>
        <w:t xml:space="preserve">7,087/34,434 = </w:t>
      </w:r>
      <w:r w:rsidRPr="005949CA">
        <w:rPr>
          <w:rFonts w:ascii="Times New Roman" w:hAnsi="Times New Roman" w:cs="Times New Roman"/>
          <w:sz w:val="24"/>
          <w:szCs w:val="24"/>
        </w:rPr>
        <w:t>0.21;</w:t>
      </w:r>
    </w:p>
    <w:p w:rsidR="005949CA" w:rsidRPr="005949CA" w:rsidRDefault="005949CA" w:rsidP="005949CA">
      <w:pPr>
        <w:pStyle w:val="ListParagraph"/>
        <w:widowControl w:val="0"/>
        <w:numPr>
          <w:ilvl w:val="0"/>
          <w:numId w:val="28"/>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b/>
          <w:sz w:val="24"/>
          <w:szCs w:val="24"/>
        </w:rPr>
        <w:t>Indicatori urbanistici propusi (dupa desfiintare):</w:t>
      </w:r>
    </w:p>
    <w:p w:rsidR="005949CA" w:rsidRPr="005949CA" w:rsidRDefault="005949CA" w:rsidP="005949CA">
      <w:pPr>
        <w:pStyle w:val="ListParagraph"/>
        <w:widowControl w:val="0"/>
        <w:numPr>
          <w:ilvl w:val="0"/>
          <w:numId w:val="30"/>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POT propus = </w:t>
      </w:r>
      <w:r w:rsidRPr="005949CA">
        <w:rPr>
          <w:rFonts w:ascii="Times New Roman" w:hAnsi="Times New Roman" w:cs="Times New Roman"/>
          <w:sz w:val="24"/>
          <w:szCs w:val="24"/>
          <w:lang w:val="en-GB"/>
        </w:rPr>
        <w:t xml:space="preserve">Sc/St x 100 =   3,591/34,434 x 100 = </w:t>
      </w:r>
      <w:r w:rsidRPr="005949CA">
        <w:rPr>
          <w:rFonts w:ascii="Times New Roman" w:hAnsi="Times New Roman" w:cs="Times New Roman"/>
          <w:sz w:val="24"/>
          <w:szCs w:val="24"/>
        </w:rPr>
        <w:t xml:space="preserve"> 10.43%;</w:t>
      </w:r>
    </w:p>
    <w:p w:rsidR="005949CA" w:rsidRPr="005949CA" w:rsidRDefault="005949CA" w:rsidP="005949CA">
      <w:pPr>
        <w:pStyle w:val="ListParagraph"/>
        <w:widowControl w:val="0"/>
        <w:numPr>
          <w:ilvl w:val="0"/>
          <w:numId w:val="30"/>
        </w:numPr>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r w:rsidRPr="005949CA">
        <w:rPr>
          <w:rFonts w:ascii="Times New Roman" w:hAnsi="Times New Roman" w:cs="Times New Roman"/>
          <w:sz w:val="24"/>
          <w:szCs w:val="24"/>
        </w:rPr>
        <w:t xml:space="preserve">CUT propus = Scd/St = </w:t>
      </w:r>
      <w:r w:rsidRPr="005949CA">
        <w:rPr>
          <w:rFonts w:ascii="Times New Roman" w:hAnsi="Times New Roman" w:cs="Times New Roman"/>
          <w:sz w:val="24"/>
          <w:szCs w:val="24"/>
          <w:lang w:val="en-GB"/>
        </w:rPr>
        <w:t>3,591/34,434 =</w:t>
      </w:r>
      <w:r w:rsidRPr="005949CA">
        <w:rPr>
          <w:rFonts w:ascii="Times New Roman" w:hAnsi="Times New Roman" w:cs="Times New Roman"/>
          <w:sz w:val="24"/>
          <w:szCs w:val="24"/>
        </w:rPr>
        <w:t xml:space="preserve"> 0.10.</w:t>
      </w:r>
    </w:p>
    <w:p w:rsidR="005949CA" w:rsidRPr="005949CA" w:rsidRDefault="005949CA" w:rsidP="005949CA">
      <w:pPr>
        <w:pStyle w:val="ListParagraph"/>
        <w:widowControl w:val="0"/>
        <w:overflowPunct w:val="0"/>
        <w:autoSpaceDE w:val="0"/>
        <w:autoSpaceDN w:val="0"/>
        <w:adjustRightInd w:val="0"/>
        <w:spacing w:after="0" w:line="240" w:lineRule="auto"/>
        <w:ind w:right="-22"/>
        <w:jc w:val="both"/>
        <w:textAlignment w:val="baseline"/>
        <w:rPr>
          <w:rFonts w:ascii="Times New Roman" w:hAnsi="Times New Roman" w:cs="Times New Roman"/>
          <w:sz w:val="24"/>
          <w:szCs w:val="24"/>
        </w:rPr>
      </w:pP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 xml:space="preserve">Stadionul este construit partial pe un taluz de pamant si partil are structura realizata din elemente prefabricate din beton armat. Infrastructura structurilor din beton armat este realizata din fundatii izolate sub stalpi si sunt realizate din beton armat. Stadionul nu este acoperit. </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Sub tribuna 2 este amenajat un imobil cu regim de inaltime parter, care are structura de rezistenta din zidarie portanta confinata cu stalpisori si centuri din beton armat. Fundatiile sunt de tipul fundatiilor continue sub zidarie, din beton armat. Pereţii exteriori sunt din zidarie cu grosime de varibila. Planseul peste parter este realizat din beton armat. Acoperisul este de tip sarpanta din lemn cu invelitoare din tabla zincata. Pardoselile sunt realizate din gresie. Tâmplăria exterioară din PVC alb cu geam termopan si tâmplăria interioară este din PVC alb.</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Turnul TV are structura metalica si este amplasat pe o fundatie din beton armat.</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 xml:space="preserve">Ca urmare a identificarii unor deficiente la structura de rezistenta, incepand cu anul 2011 s-a interzis accesul publicului la tribuna a 2-a si peluze. Expertiza tehnica a stadionului Municipal </w:t>
      </w:r>
      <w:r>
        <w:rPr>
          <w:rFonts w:ascii="Times New Roman" w:eastAsia="Times New Roman" w:hAnsi="Times New Roman" w:cs="Times New Roman"/>
          <w:sz w:val="24"/>
          <w:szCs w:val="24"/>
          <w:lang w:eastAsia="ro-RO"/>
        </w:rPr>
        <w:t xml:space="preserve">“Eugen Popescu” din Targoviste </w:t>
      </w:r>
      <w:r w:rsidRPr="005949CA">
        <w:rPr>
          <w:rFonts w:ascii="Times New Roman" w:eastAsia="Times New Roman" w:hAnsi="Times New Roman" w:cs="Times New Roman"/>
          <w:sz w:val="24"/>
          <w:szCs w:val="24"/>
          <w:lang w:eastAsia="ro-RO"/>
        </w:rPr>
        <w:t>mentioneaza urmatoarele deficiente:</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w:t>
      </w:r>
      <w:r w:rsidRPr="005949CA">
        <w:rPr>
          <w:rFonts w:ascii="Times New Roman" w:eastAsia="Times New Roman" w:hAnsi="Times New Roman" w:cs="Times New Roman"/>
          <w:sz w:val="24"/>
          <w:szCs w:val="24"/>
          <w:lang w:eastAsia="ro-RO"/>
        </w:rPr>
        <w:tab/>
        <w:t>Pe zona unde nu exista structura din beton armat, gradenele sprijina direct pe pamant;</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w:t>
      </w:r>
      <w:r w:rsidRPr="005949CA">
        <w:rPr>
          <w:rFonts w:ascii="Times New Roman" w:eastAsia="Times New Roman" w:hAnsi="Times New Roman" w:cs="Times New Roman"/>
          <w:sz w:val="24"/>
          <w:szCs w:val="24"/>
          <w:lang w:eastAsia="ro-RO"/>
        </w:rPr>
        <w:tab/>
        <w:t>Gradenele sunt realizate din fasii din beton armat, iar deasupra a fost aplicat un strat de uzura din zgura. Acestea inca de la faza de executie au avut probleme in sensul ca prezinta segregari foarte mari, fapt ce a dus la coroziunea armaturilor si in unele locuri “dizolvarea betonului”;</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w:t>
      </w:r>
      <w:r w:rsidRPr="005949CA">
        <w:rPr>
          <w:rFonts w:ascii="Times New Roman" w:eastAsia="Times New Roman" w:hAnsi="Times New Roman" w:cs="Times New Roman"/>
          <w:sz w:val="24"/>
          <w:szCs w:val="24"/>
          <w:lang w:eastAsia="ro-RO"/>
        </w:rPr>
        <w:tab/>
        <w:t xml:space="preserve">Stalpii sunt prefabricate, realizati din beton armat si prezinta degradari accentuate in sensul ca pe zone extinse stratul de acoperire cu beton al armaturilor a fost expluzat, iar armaturile astfel expuse s-au corodat pana la disparitie. Acelasi lucru s-a intamplat si cu o parte din grinzile </w:t>
      </w:r>
      <w:r w:rsidRPr="005949CA">
        <w:rPr>
          <w:rFonts w:ascii="Times New Roman" w:eastAsia="Times New Roman" w:hAnsi="Times New Roman" w:cs="Times New Roman"/>
          <w:sz w:val="24"/>
          <w:szCs w:val="24"/>
          <w:lang w:eastAsia="ro-RO"/>
        </w:rPr>
        <w:lastRenderedPageBreak/>
        <w:t xml:space="preserve">prefabricate. In anumite zone, betonul de la baza stalpilor a fost expulzat, semn ca incarcarile suferite au fost peste cele admisibile. </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Clădirile au o vechime mare și nu au suferit intervenții sau modernizări capitale în acest interval de timp.</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Construcțiile nu corespund exigențelor actualelor norme de proiectare privind structura de rezistenta, conformarea seismica a acestora nu corespunde din punct de vedere al confortului și nu poseda elemente patrimoniale spre a fi păstrate.</w:t>
      </w:r>
    </w:p>
    <w:p w:rsidR="005949CA" w:rsidRPr="005949CA" w:rsidRDefault="005949CA" w:rsidP="005949CA">
      <w:pPr>
        <w:shd w:val="clear" w:color="auto" w:fill="FFFFFF"/>
        <w:spacing w:after="0" w:line="240" w:lineRule="auto"/>
        <w:ind w:firstLine="993"/>
        <w:jc w:val="both"/>
        <w:rPr>
          <w:rFonts w:ascii="Times New Roman" w:eastAsia="Times New Roman" w:hAnsi="Times New Roman" w:cs="Times New Roman"/>
          <w:sz w:val="24"/>
          <w:szCs w:val="24"/>
          <w:lang w:eastAsia="ro-RO"/>
        </w:rPr>
      </w:pPr>
      <w:r w:rsidRPr="005949CA">
        <w:rPr>
          <w:rFonts w:ascii="Times New Roman" w:eastAsia="Times New Roman" w:hAnsi="Times New Roman" w:cs="Times New Roman"/>
          <w:sz w:val="24"/>
          <w:szCs w:val="24"/>
          <w:lang w:eastAsia="ro-RO"/>
        </w:rPr>
        <w:t>Conform raportului de expertiză, lucrările de execuție necesare pentru demolare nu vor afecta sau influența rezistența și stabilitatea construcțiilor învecinate.</w:t>
      </w:r>
    </w:p>
    <w:p w:rsidR="005949CA" w:rsidRPr="00402C96" w:rsidRDefault="005949CA" w:rsidP="00402C96">
      <w:pPr>
        <w:tabs>
          <w:tab w:val="left" w:pos="567"/>
        </w:tabs>
        <w:spacing w:after="0" w:line="240" w:lineRule="auto"/>
        <w:jc w:val="both"/>
        <w:rPr>
          <w:rFonts w:ascii="Cambria" w:hAnsi="Cambria"/>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BF3602">
        <w:rPr>
          <w:rFonts w:ascii="Times New Roman" w:eastAsia="Times New Roman" w:hAnsi="Times New Roman" w:cs="Times New Roman"/>
          <w:sz w:val="24"/>
          <w:szCs w:val="24"/>
          <w:lang w:eastAsia="pl-PL"/>
        </w:rPr>
        <w:t>498 din 29.05</w:t>
      </w:r>
      <w:r w:rsidR="00E4775B">
        <w:rPr>
          <w:rFonts w:ascii="Times New Roman" w:eastAsia="Times New Roman" w:hAnsi="Times New Roman" w:cs="Times New Roman"/>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C11A88" w:rsidRDefault="002111A6" w:rsidP="00C11A8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B457DB" w:rsidRDefault="00B457DB"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3521C0" w:rsidRPr="003521C0">
        <w:rPr>
          <w:rFonts w:ascii="Times New Roman" w:eastAsia="Times New Roman" w:hAnsi="Times New Roman" w:cs="Times New Roman"/>
          <w:b/>
          <w:i/>
          <w:sz w:val="24"/>
          <w:szCs w:val="24"/>
          <w:lang w:eastAsia="pl-PL"/>
        </w:rPr>
        <w:t>nr.498 din 29.05.2019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3521C0" w:rsidRDefault="003F1D2D" w:rsidP="003521C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C11A88" w:rsidRDefault="006065E5" w:rsidP="00C11A88">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3521C0" w:rsidRPr="009405A3" w:rsidRDefault="003521C0" w:rsidP="00BF3602">
      <w:pPr>
        <w:spacing w:after="120"/>
        <w:jc w:val="both"/>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282E41" w:rsidRDefault="00282E41" w:rsidP="00E14E3B">
      <w:pPr>
        <w:spacing w:after="0" w:line="240" w:lineRule="auto"/>
        <w:jc w:val="center"/>
        <w:rPr>
          <w:rFonts w:ascii="Times New Roman" w:hAnsi="Times New Roman" w:cs="Times New Roman"/>
          <w:b/>
          <w:sz w:val="16"/>
          <w:szCs w:val="16"/>
        </w:rPr>
      </w:pPr>
    </w:p>
    <w:p w:rsidR="00282E41" w:rsidRDefault="00282E41" w:rsidP="00E14E3B">
      <w:pPr>
        <w:spacing w:after="0" w:line="240" w:lineRule="auto"/>
        <w:jc w:val="center"/>
        <w:rPr>
          <w:rFonts w:ascii="Times New Roman" w:hAnsi="Times New Roman" w:cs="Times New Roman"/>
          <w:b/>
          <w:sz w:val="16"/>
          <w:szCs w:val="16"/>
        </w:rPr>
      </w:pPr>
    </w:p>
    <w:p w:rsidR="00282E41" w:rsidRPr="002752F2" w:rsidRDefault="00282E41"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282E41" w:rsidRDefault="0080663A" w:rsidP="0087694A">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Default="00B554C8" w:rsidP="0087694A">
      <w:pPr>
        <w:spacing w:after="0" w:line="240" w:lineRule="auto"/>
        <w:jc w:val="center"/>
        <w:rPr>
          <w:rFonts w:ascii="Times New Roman" w:hAnsi="Times New Roman" w:cs="Times New Roman"/>
          <w:b/>
          <w:sz w:val="24"/>
          <w:szCs w:val="24"/>
        </w:rPr>
      </w:pPr>
    </w:p>
    <w:p w:rsidR="00282E41" w:rsidRPr="00FA0BC3" w:rsidRDefault="00282E41" w:rsidP="0080663A">
      <w:pPr>
        <w:spacing w:after="0" w:line="240" w:lineRule="auto"/>
        <w:jc w:val="both"/>
        <w:rPr>
          <w:rFonts w:ascii="Times New Roman" w:hAnsi="Times New Roman" w:cs="Times New Roman"/>
          <w:b/>
          <w:sz w:val="24"/>
          <w:szCs w:val="24"/>
        </w:rPr>
      </w:pP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B554C8" w:rsidP="00B554C8">
      <w:pPr>
        <w:spacing w:after="0" w:line="240" w:lineRule="auto"/>
        <w:rPr>
          <w:rFonts w:ascii="Times New Roman" w:hAnsi="Times New Roman"/>
          <w:b/>
          <w:sz w:val="24"/>
          <w:szCs w:val="24"/>
        </w:rPr>
      </w:pPr>
      <w:r w:rsidRPr="00B554C8">
        <w:rPr>
          <w:rFonts w:ascii="Times New Roman" w:hAnsi="Times New Roman"/>
          <w:b/>
          <w:sz w:val="24"/>
          <w:szCs w:val="24"/>
        </w:rPr>
        <w:t xml:space="preserve">      Maria Morcoaşe                               </w:t>
      </w:r>
      <w:r>
        <w:rPr>
          <w:rFonts w:ascii="Times New Roman" w:hAnsi="Times New Roman"/>
          <w:b/>
          <w:sz w:val="24"/>
          <w:szCs w:val="24"/>
        </w:rPr>
        <w:t xml:space="preserve">                            </w:t>
      </w:r>
      <w:r w:rsidRPr="00B554C8">
        <w:rPr>
          <w:rFonts w:ascii="Times New Roman" w:hAnsi="Times New Roman"/>
          <w:b/>
          <w:sz w:val="24"/>
          <w:szCs w:val="24"/>
        </w:rPr>
        <w:t xml:space="preserve">    consilier AAA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B554C8" w:rsidP="00B554C8">
      <w:pPr>
        <w:spacing w:after="0" w:line="240" w:lineRule="auto"/>
        <w:rPr>
          <w:rFonts w:ascii="Times New Roman" w:hAnsi="Times New Roman"/>
          <w:b/>
          <w:sz w:val="24"/>
          <w:szCs w:val="24"/>
        </w:rPr>
      </w:pPr>
      <w:r w:rsidRPr="00B554C8">
        <w:rPr>
          <w:rFonts w:ascii="Times New Roman" w:hAnsi="Times New Roman"/>
          <w:b/>
          <w:sz w:val="24"/>
          <w:szCs w:val="24"/>
        </w:rPr>
        <w:t xml:space="preserve">Șef Serviciu C.F.M.,                                                      </w:t>
      </w:r>
      <w:r>
        <w:rPr>
          <w:rFonts w:ascii="Times New Roman" w:hAnsi="Times New Roman"/>
          <w:b/>
          <w:sz w:val="24"/>
          <w:szCs w:val="24"/>
        </w:rPr>
        <w:t xml:space="preserve">       </w:t>
      </w:r>
      <w:r w:rsidRPr="00B554C8">
        <w:rPr>
          <w:rFonts w:ascii="Times New Roman" w:hAnsi="Times New Roman"/>
          <w:b/>
          <w:sz w:val="24"/>
          <w:szCs w:val="24"/>
        </w:rPr>
        <w:t xml:space="preserve">  consilier CFM    </w:t>
      </w:r>
      <w:r>
        <w:rPr>
          <w:rFonts w:ascii="Times New Roman" w:hAnsi="Times New Roman"/>
          <w:b/>
          <w:sz w:val="24"/>
          <w:szCs w:val="24"/>
        </w:rPr>
        <w:t>Coman Raluca</w:t>
      </w:r>
    </w:p>
    <w:p w:rsidR="00B554C8" w:rsidRPr="00B554C8" w:rsidRDefault="00B554C8" w:rsidP="00B554C8">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7A" w:rsidRDefault="00F1267A" w:rsidP="00EE5AEC">
      <w:pPr>
        <w:spacing w:after="0" w:line="240" w:lineRule="auto"/>
      </w:pPr>
      <w:r>
        <w:separator/>
      </w:r>
    </w:p>
  </w:endnote>
  <w:endnote w:type="continuationSeparator" w:id="0">
    <w:p w:rsidR="00F1267A" w:rsidRDefault="00F1267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11A8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7A" w:rsidRDefault="00F1267A" w:rsidP="00EE5AEC">
      <w:pPr>
        <w:spacing w:after="0" w:line="240" w:lineRule="auto"/>
      </w:pPr>
      <w:r>
        <w:separator/>
      </w:r>
    </w:p>
  </w:footnote>
  <w:footnote w:type="continuationSeparator" w:id="0">
    <w:p w:rsidR="00F1267A" w:rsidRDefault="00F1267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4"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6"/>
  </w:num>
  <w:num w:numId="7">
    <w:abstractNumId w:val="11"/>
  </w:num>
  <w:num w:numId="8">
    <w:abstractNumId w:val="17"/>
  </w:num>
  <w:num w:numId="9">
    <w:abstractNumId w:val="16"/>
  </w:num>
  <w:num w:numId="10">
    <w:abstractNumId w:val="1"/>
  </w:num>
  <w:num w:numId="11">
    <w:abstractNumId w:val="10"/>
  </w:num>
  <w:num w:numId="12">
    <w:abstractNumId w:val="4"/>
  </w:num>
  <w:num w:numId="13">
    <w:abstractNumId w:val="3"/>
  </w:num>
  <w:num w:numId="14">
    <w:abstractNumId w:val="15"/>
  </w:num>
  <w:num w:numId="15">
    <w:abstractNumId w:val="26"/>
  </w:num>
  <w:num w:numId="16">
    <w:abstractNumId w:val="13"/>
  </w:num>
  <w:num w:numId="17">
    <w:abstractNumId w:val="14"/>
  </w:num>
  <w:num w:numId="18">
    <w:abstractNumId w:val="22"/>
  </w:num>
  <w:num w:numId="19">
    <w:abstractNumId w:val="29"/>
  </w:num>
  <w:num w:numId="20">
    <w:abstractNumId w:val="21"/>
  </w:num>
  <w:num w:numId="21">
    <w:abstractNumId w:val="12"/>
  </w:num>
  <w:num w:numId="22">
    <w:abstractNumId w:val="9"/>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25"/>
  </w:num>
  <w:num w:numId="26">
    <w:abstractNumId w:val="28"/>
  </w:num>
  <w:num w:numId="27">
    <w:abstractNumId w:val="7"/>
  </w:num>
  <w:num w:numId="28">
    <w:abstractNumId w:val="27"/>
  </w:num>
  <w:num w:numId="29">
    <w:abstractNumId w:val="2"/>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4281"/>
    <w:rsid w:val="00095AC6"/>
    <w:rsid w:val="00095BEA"/>
    <w:rsid w:val="000A2E73"/>
    <w:rsid w:val="000A5E74"/>
    <w:rsid w:val="000B6218"/>
    <w:rsid w:val="000C4D53"/>
    <w:rsid w:val="000D35A8"/>
    <w:rsid w:val="000E5E8F"/>
    <w:rsid w:val="000F0C76"/>
    <w:rsid w:val="00102243"/>
    <w:rsid w:val="001057FC"/>
    <w:rsid w:val="001106C8"/>
    <w:rsid w:val="00120FC7"/>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678F"/>
    <w:rsid w:val="001F3B49"/>
    <w:rsid w:val="001F65BD"/>
    <w:rsid w:val="00201F6C"/>
    <w:rsid w:val="00207D2B"/>
    <w:rsid w:val="002111A6"/>
    <w:rsid w:val="002133C9"/>
    <w:rsid w:val="002176A0"/>
    <w:rsid w:val="00222838"/>
    <w:rsid w:val="00222FFE"/>
    <w:rsid w:val="0024580B"/>
    <w:rsid w:val="0027027A"/>
    <w:rsid w:val="00273D20"/>
    <w:rsid w:val="002752F2"/>
    <w:rsid w:val="00282E41"/>
    <w:rsid w:val="00286603"/>
    <w:rsid w:val="002A40D5"/>
    <w:rsid w:val="002A507E"/>
    <w:rsid w:val="002B39C5"/>
    <w:rsid w:val="002B7699"/>
    <w:rsid w:val="002C64DC"/>
    <w:rsid w:val="002D03E4"/>
    <w:rsid w:val="002E2A19"/>
    <w:rsid w:val="002E2C5D"/>
    <w:rsid w:val="002F426C"/>
    <w:rsid w:val="003019A2"/>
    <w:rsid w:val="00330752"/>
    <w:rsid w:val="0033251F"/>
    <w:rsid w:val="00340E23"/>
    <w:rsid w:val="00351752"/>
    <w:rsid w:val="003521C0"/>
    <w:rsid w:val="00360E57"/>
    <w:rsid w:val="0036379B"/>
    <w:rsid w:val="003913AE"/>
    <w:rsid w:val="003970F1"/>
    <w:rsid w:val="003A7E0E"/>
    <w:rsid w:val="003B2BF5"/>
    <w:rsid w:val="003B482C"/>
    <w:rsid w:val="003B4D93"/>
    <w:rsid w:val="003F1D2D"/>
    <w:rsid w:val="00402C96"/>
    <w:rsid w:val="0040438F"/>
    <w:rsid w:val="00404666"/>
    <w:rsid w:val="00416695"/>
    <w:rsid w:val="0042202A"/>
    <w:rsid w:val="0042420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B6303"/>
    <w:rsid w:val="004C0511"/>
    <w:rsid w:val="004F010B"/>
    <w:rsid w:val="004F495D"/>
    <w:rsid w:val="005035C2"/>
    <w:rsid w:val="00512E17"/>
    <w:rsid w:val="00521885"/>
    <w:rsid w:val="00524F19"/>
    <w:rsid w:val="0053048D"/>
    <w:rsid w:val="00532311"/>
    <w:rsid w:val="005329F9"/>
    <w:rsid w:val="00552069"/>
    <w:rsid w:val="00561750"/>
    <w:rsid w:val="00570B71"/>
    <w:rsid w:val="00575E5A"/>
    <w:rsid w:val="005815FE"/>
    <w:rsid w:val="005869B5"/>
    <w:rsid w:val="005902E0"/>
    <w:rsid w:val="00590C8D"/>
    <w:rsid w:val="0059197A"/>
    <w:rsid w:val="00591CEB"/>
    <w:rsid w:val="00593D2C"/>
    <w:rsid w:val="005949CA"/>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1041C"/>
    <w:rsid w:val="00711EDB"/>
    <w:rsid w:val="00722BE2"/>
    <w:rsid w:val="00732AB6"/>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663A"/>
    <w:rsid w:val="00822846"/>
    <w:rsid w:val="00834097"/>
    <w:rsid w:val="00837B75"/>
    <w:rsid w:val="008510A7"/>
    <w:rsid w:val="00852BE9"/>
    <w:rsid w:val="00864CCB"/>
    <w:rsid w:val="0086539D"/>
    <w:rsid w:val="0087694A"/>
    <w:rsid w:val="008B210D"/>
    <w:rsid w:val="008C47E7"/>
    <w:rsid w:val="008D1FB2"/>
    <w:rsid w:val="008F58D6"/>
    <w:rsid w:val="009018D7"/>
    <w:rsid w:val="009106A4"/>
    <w:rsid w:val="00912F44"/>
    <w:rsid w:val="009167CA"/>
    <w:rsid w:val="00917D3C"/>
    <w:rsid w:val="00937BE6"/>
    <w:rsid w:val="009405A3"/>
    <w:rsid w:val="00971AF8"/>
    <w:rsid w:val="009A0064"/>
    <w:rsid w:val="009A492A"/>
    <w:rsid w:val="009A7CB8"/>
    <w:rsid w:val="009B321F"/>
    <w:rsid w:val="009D30A7"/>
    <w:rsid w:val="009D477B"/>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B4990"/>
    <w:rsid w:val="00AC3CF5"/>
    <w:rsid w:val="00AD3843"/>
    <w:rsid w:val="00AD5885"/>
    <w:rsid w:val="00AE1F9C"/>
    <w:rsid w:val="00AF736A"/>
    <w:rsid w:val="00B06824"/>
    <w:rsid w:val="00B074DA"/>
    <w:rsid w:val="00B11231"/>
    <w:rsid w:val="00B169FF"/>
    <w:rsid w:val="00B22ECF"/>
    <w:rsid w:val="00B36897"/>
    <w:rsid w:val="00B3750E"/>
    <w:rsid w:val="00B457DB"/>
    <w:rsid w:val="00B554C8"/>
    <w:rsid w:val="00B77FDD"/>
    <w:rsid w:val="00B96B24"/>
    <w:rsid w:val="00BA1ACE"/>
    <w:rsid w:val="00BB01A7"/>
    <w:rsid w:val="00BB1E01"/>
    <w:rsid w:val="00BB2BD0"/>
    <w:rsid w:val="00BC52AF"/>
    <w:rsid w:val="00BC7333"/>
    <w:rsid w:val="00BD4BFF"/>
    <w:rsid w:val="00BD7C3A"/>
    <w:rsid w:val="00BE068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61E10"/>
    <w:rsid w:val="00C76160"/>
    <w:rsid w:val="00C761CC"/>
    <w:rsid w:val="00C92154"/>
    <w:rsid w:val="00CA0A18"/>
    <w:rsid w:val="00CB165A"/>
    <w:rsid w:val="00CD145B"/>
    <w:rsid w:val="00CD50D4"/>
    <w:rsid w:val="00D23EEB"/>
    <w:rsid w:val="00D268EA"/>
    <w:rsid w:val="00D34D4D"/>
    <w:rsid w:val="00D42C36"/>
    <w:rsid w:val="00D52D6D"/>
    <w:rsid w:val="00D55126"/>
    <w:rsid w:val="00D62463"/>
    <w:rsid w:val="00D6555F"/>
    <w:rsid w:val="00D65E7E"/>
    <w:rsid w:val="00D7402F"/>
    <w:rsid w:val="00D7690A"/>
    <w:rsid w:val="00D80391"/>
    <w:rsid w:val="00D84F2E"/>
    <w:rsid w:val="00D85488"/>
    <w:rsid w:val="00D96D00"/>
    <w:rsid w:val="00DB26C9"/>
    <w:rsid w:val="00DC6F82"/>
    <w:rsid w:val="00DD5103"/>
    <w:rsid w:val="00DE3A94"/>
    <w:rsid w:val="00DF2AC4"/>
    <w:rsid w:val="00DF3942"/>
    <w:rsid w:val="00E03D06"/>
    <w:rsid w:val="00E14E3B"/>
    <w:rsid w:val="00E2156C"/>
    <w:rsid w:val="00E36E1E"/>
    <w:rsid w:val="00E42E66"/>
    <w:rsid w:val="00E45F4C"/>
    <w:rsid w:val="00E4775B"/>
    <w:rsid w:val="00E51181"/>
    <w:rsid w:val="00E51DE7"/>
    <w:rsid w:val="00E53CDC"/>
    <w:rsid w:val="00E623B2"/>
    <w:rsid w:val="00E6529F"/>
    <w:rsid w:val="00E75237"/>
    <w:rsid w:val="00E8528B"/>
    <w:rsid w:val="00E91709"/>
    <w:rsid w:val="00E97915"/>
    <w:rsid w:val="00EB089A"/>
    <w:rsid w:val="00EB4F82"/>
    <w:rsid w:val="00EC289A"/>
    <w:rsid w:val="00EE3CE8"/>
    <w:rsid w:val="00EE4AB2"/>
    <w:rsid w:val="00EE5AEC"/>
    <w:rsid w:val="00EE7B66"/>
    <w:rsid w:val="00EF064F"/>
    <w:rsid w:val="00F07805"/>
    <w:rsid w:val="00F1267A"/>
    <w:rsid w:val="00F15E42"/>
    <w:rsid w:val="00F17E0F"/>
    <w:rsid w:val="00F2559C"/>
    <w:rsid w:val="00F30FF7"/>
    <w:rsid w:val="00F37811"/>
    <w:rsid w:val="00F44C16"/>
    <w:rsid w:val="00F4782D"/>
    <w:rsid w:val="00F53EFD"/>
    <w:rsid w:val="00F6060B"/>
    <w:rsid w:val="00F64742"/>
    <w:rsid w:val="00F72054"/>
    <w:rsid w:val="00F86065"/>
    <w:rsid w:val="00F86A3F"/>
    <w:rsid w:val="00F978A2"/>
    <w:rsid w:val="00FA0BC3"/>
    <w:rsid w:val="00FA13B3"/>
    <w:rsid w:val="00FA22C5"/>
    <w:rsid w:val="00FA7571"/>
    <w:rsid w:val="00FB05B7"/>
    <w:rsid w:val="00FB35EB"/>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80E2"/>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4467-6563-4F4F-89A5-694E3358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3270</Words>
  <Characters>18641</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4</cp:revision>
  <cp:lastPrinted>2019-06-04T07:28:00Z</cp:lastPrinted>
  <dcterms:created xsi:type="dcterms:W3CDTF">2019-06-20T11:27:00Z</dcterms:created>
  <dcterms:modified xsi:type="dcterms:W3CDTF">2019-06-20T11:58:00Z</dcterms:modified>
</cp:coreProperties>
</file>