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391" w:rsidRPr="00932190" w:rsidRDefault="008A2391" w:rsidP="008A2391">
      <w:pPr>
        <w:pStyle w:val="Header"/>
        <w:jc w:val="center"/>
        <w:rPr>
          <w:rFonts w:ascii="Garamond" w:hAnsi="Garamond"/>
          <w:b/>
          <w:color w:val="00214E"/>
          <w:sz w:val="36"/>
          <w:szCs w:val="36"/>
        </w:rPr>
      </w:pPr>
      <w:r w:rsidRPr="00932190">
        <w:rPr>
          <w:rFonts w:ascii="Garamond" w:hAnsi="Garamond"/>
          <w:b/>
          <w:color w:val="00214E"/>
          <w:sz w:val="36"/>
          <w:szCs w:val="36"/>
        </w:rPr>
        <w:t>Ministerul Mediului</w:t>
      </w:r>
    </w:p>
    <w:p w:rsidR="008A2391" w:rsidRPr="00932190" w:rsidRDefault="009D5D90" w:rsidP="008A2391">
      <w:pPr>
        <w:pStyle w:val="Header"/>
        <w:jc w:val="center"/>
        <w:rPr>
          <w:rFonts w:cs="Calibri"/>
          <w:b/>
          <w:sz w:val="36"/>
          <w:szCs w:val="36"/>
          <w:lang w:eastAsia="ar-SA"/>
        </w:rPr>
      </w:pPr>
      <w:r>
        <w:rPr>
          <w:rFonts w:ascii="Garamond" w:hAnsi="Garamond"/>
          <w:b/>
          <w:noProof/>
          <w:color w:val="00214E"/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47.6pt;margin-top:-25pt;width:47.9pt;height:39.4pt;z-index:-251658240">
            <v:imagedata r:id="rId7" o:title=""/>
          </v:shape>
          <o:OLEObject Type="Embed" ProgID="CorelDRAW.Graphic.13" ShapeID="_x0000_s1027" DrawAspect="Content" ObjectID="_1613551309" r:id="rId8"/>
        </w:object>
      </w:r>
      <w:r w:rsidR="008A2391">
        <w:rPr>
          <w:rFonts w:ascii="Garamond" w:hAnsi="Garamond"/>
          <w:b/>
          <w:noProof/>
          <w:color w:val="00214E"/>
          <w:sz w:val="36"/>
          <w:szCs w:val="36"/>
          <w:lang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-317500</wp:posOffset>
            </wp:positionV>
            <wp:extent cx="612775" cy="62801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391" w:rsidRPr="00932190">
        <w:rPr>
          <w:rFonts w:ascii="Garamond" w:hAnsi="Garamond"/>
          <w:b/>
          <w:color w:val="00214E"/>
          <w:sz w:val="36"/>
          <w:szCs w:val="36"/>
        </w:rPr>
        <w:t>Agenţia Naţională pentru Protecţia Mediului</w:t>
      </w:r>
    </w:p>
    <w:p w:rsidR="008A2391" w:rsidRPr="00932190" w:rsidRDefault="008A2391" w:rsidP="008A2391">
      <w:pPr>
        <w:pStyle w:val="Header"/>
        <w:rPr>
          <w:rFonts w:cs="Calibri"/>
          <w:b/>
          <w:lang w:eastAsia="ar-SA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BE5F1"/>
        <w:tblLook w:val="04A0" w:firstRow="1" w:lastRow="0" w:firstColumn="1" w:lastColumn="0" w:noHBand="0" w:noVBand="1"/>
      </w:tblPr>
      <w:tblGrid>
        <w:gridCol w:w="9833"/>
      </w:tblGrid>
      <w:tr w:rsidR="008A2391" w:rsidRPr="00932190" w:rsidTr="002322BE">
        <w:tc>
          <w:tcPr>
            <w:tcW w:w="98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E5F1"/>
          </w:tcPr>
          <w:p w:rsidR="008A2391" w:rsidRPr="00932190" w:rsidRDefault="008A2391" w:rsidP="002322BE">
            <w:pPr>
              <w:pStyle w:val="Header"/>
              <w:spacing w:before="120"/>
              <w:jc w:val="center"/>
              <w:rPr>
                <w:rFonts w:ascii="Garamond" w:hAnsi="Garamond"/>
                <w:b/>
                <w:bCs/>
                <w:color w:val="00214E"/>
                <w:sz w:val="36"/>
                <w:szCs w:val="36"/>
              </w:rPr>
            </w:pPr>
            <w:r w:rsidRPr="00932190">
              <w:rPr>
                <w:rFonts w:ascii="Garamond" w:hAnsi="Garamond"/>
                <w:b/>
                <w:bCs/>
                <w:color w:val="00214E"/>
                <w:sz w:val="36"/>
                <w:szCs w:val="36"/>
              </w:rPr>
              <w:t>Agenţia pentru Protecţia Mediului Dâmboviţa</w:t>
            </w:r>
          </w:p>
        </w:tc>
      </w:tr>
    </w:tbl>
    <w:p w:rsidR="00EE5AEC" w:rsidRPr="008A2391" w:rsidRDefault="00EE5AEC">
      <w:pPr>
        <w:rPr>
          <w:sz w:val="16"/>
          <w:szCs w:val="16"/>
        </w:rPr>
      </w:pPr>
    </w:p>
    <w:p w:rsidR="00E21E57" w:rsidRPr="00A755D6" w:rsidRDefault="00E21E57" w:rsidP="00E21E5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755D6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Decizie nr. </w:t>
      </w:r>
      <w:r w:rsidR="00344CBD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38</w:t>
      </w:r>
      <w:r w:rsidR="008A750D" w:rsidRPr="00A755D6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/</w:t>
      </w:r>
      <w:r w:rsidR="00344CBD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08.03</w:t>
      </w:r>
      <w:r w:rsidR="008A750D" w:rsidRPr="00A755D6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.2019</w:t>
      </w:r>
    </w:p>
    <w:p w:rsidR="00E21E57" w:rsidRDefault="00E21E57" w:rsidP="00E21E5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A755D6" w:rsidRPr="00A755D6" w:rsidRDefault="00A755D6" w:rsidP="00E21E5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E21E57" w:rsidRPr="00A755D6" w:rsidRDefault="00E21E57" w:rsidP="00E21E57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755D6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A755D6">
        <w:rPr>
          <w:rFonts w:ascii="Times New Roman" w:eastAsia="Times New Roman" w:hAnsi="Times New Roman" w:cs="Times New Roman"/>
          <w:sz w:val="24"/>
          <w:szCs w:val="24"/>
        </w:rPr>
        <w:t xml:space="preserve">Urmare a cererii adresate de către </w:t>
      </w:r>
      <w:r w:rsidR="00344CB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SPITALUL JUDETEAN DE URGENTA TARGOVISTE</w:t>
      </w:r>
      <w:r w:rsidRPr="00A755D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cu sediul </w:t>
      </w:r>
      <w:r w:rsidR="004E5ABC" w:rsidRPr="00A755D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social </w:t>
      </w:r>
      <w:r w:rsidRPr="00A755D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în </w:t>
      </w:r>
      <w:r w:rsidR="00344CBD">
        <w:rPr>
          <w:rFonts w:ascii="Times New Roman" w:eastAsia="Calibri" w:hAnsi="Times New Roman" w:cs="Times New Roman"/>
          <w:sz w:val="24"/>
          <w:szCs w:val="24"/>
          <w:lang w:eastAsia="ar-SA"/>
        </w:rPr>
        <w:t>municipiul Targoviste, str. Tudor Vladimirescu, nr. 48</w:t>
      </w:r>
      <w:r w:rsidRPr="00A755D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județul Dâmbovița, înregistrată la sediul Agenţiei pentru Protecţia Mediului (APM) Dâmbovița cu nr. </w:t>
      </w:r>
      <w:r w:rsidR="00344CB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1678 </w:t>
      </w:r>
      <w:r w:rsidRPr="00A755D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din </w:t>
      </w:r>
      <w:r w:rsidR="00344CBD">
        <w:rPr>
          <w:rFonts w:ascii="Times New Roman" w:eastAsia="Calibri" w:hAnsi="Times New Roman" w:cs="Times New Roman"/>
          <w:sz w:val="24"/>
          <w:szCs w:val="24"/>
          <w:lang w:eastAsia="ar-SA"/>
        </w:rPr>
        <w:t>05.02</w:t>
      </w:r>
      <w:r w:rsidR="008A750D" w:rsidRPr="00A755D6">
        <w:rPr>
          <w:rFonts w:ascii="Times New Roman" w:eastAsia="Calibri" w:hAnsi="Times New Roman" w:cs="Times New Roman"/>
          <w:sz w:val="24"/>
          <w:szCs w:val="24"/>
          <w:lang w:eastAsia="ar-SA"/>
        </w:rPr>
        <w:t>.201</w:t>
      </w:r>
      <w:r w:rsidR="00344CBD">
        <w:rPr>
          <w:rFonts w:ascii="Times New Roman" w:eastAsia="Calibri" w:hAnsi="Times New Roman" w:cs="Times New Roman"/>
          <w:sz w:val="24"/>
          <w:szCs w:val="24"/>
          <w:lang w:eastAsia="ar-SA"/>
        </w:rPr>
        <w:t>9</w:t>
      </w:r>
      <w:r w:rsidRPr="00A755D6">
        <w:rPr>
          <w:rFonts w:ascii="Times New Roman" w:eastAsia="Calibri" w:hAnsi="Times New Roman" w:cs="Times New Roman"/>
          <w:sz w:val="24"/>
          <w:szCs w:val="24"/>
          <w:lang w:eastAsia="ar-SA"/>
        </w:rPr>
        <w:t>, în baza Hotărârii Guvernului nr.</w:t>
      </w:r>
      <w:r w:rsidR="00BD050C" w:rsidRPr="00A755D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A755D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1000/2012 privind reorganizarea şi funcţionarea Agenţiei Naţionale pentru Protecţia Mediului şi a instituţiilor publice aflate în subordinea acesteia, a Ordonanţei de Urgenţă a Guvernului nr. 195/2005 privind protecţia mediului, aprobată cu modificări şi completări prin Legea nr. 265/2006, cu modificările şi completările ulterioare şi a Ordinului MMDD nr. 1798/2007 pentru aprobarea Procedurii de emitere a autorizaţiei de mediu, cu modificările şi completările ulterioare, </w:t>
      </w:r>
      <w:r w:rsidRPr="00A755D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Agenţia pentru Protecţia Mediului Dâmbovița</w:t>
      </w:r>
    </w:p>
    <w:p w:rsidR="00E21E57" w:rsidRPr="00A755D6" w:rsidRDefault="00E21E57" w:rsidP="00E21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E57" w:rsidRPr="00A755D6" w:rsidRDefault="00E21E57" w:rsidP="00E21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5D6">
        <w:rPr>
          <w:rFonts w:ascii="Times New Roman" w:eastAsia="Times New Roman" w:hAnsi="Times New Roman" w:cs="Times New Roman"/>
          <w:b/>
          <w:sz w:val="24"/>
          <w:szCs w:val="24"/>
        </w:rPr>
        <w:t>D E C I D</w:t>
      </w:r>
      <w:r w:rsidR="00723A8E" w:rsidRPr="00A755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755D6">
        <w:rPr>
          <w:rFonts w:ascii="Times New Roman" w:eastAsia="Times New Roman" w:hAnsi="Times New Roman" w:cs="Times New Roman"/>
          <w:b/>
          <w:sz w:val="24"/>
          <w:szCs w:val="24"/>
        </w:rPr>
        <w:t>E</w:t>
      </w:r>
    </w:p>
    <w:p w:rsidR="00E21E57" w:rsidRPr="00A755D6" w:rsidRDefault="00E21E57" w:rsidP="00E21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E57" w:rsidRPr="00A755D6" w:rsidRDefault="00E21E57" w:rsidP="00E21E57">
      <w:pPr>
        <w:shd w:val="clear" w:color="auto" w:fill="FFFFFF"/>
        <w:tabs>
          <w:tab w:val="left" w:pos="11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755D6">
        <w:rPr>
          <w:rFonts w:ascii="Times New Roman" w:eastAsia="Times New Roman" w:hAnsi="Times New Roman" w:cs="Times New Roman"/>
          <w:sz w:val="24"/>
          <w:szCs w:val="24"/>
        </w:rPr>
        <w:tab/>
      </w:r>
      <w:r w:rsidRPr="00A755D6">
        <w:rPr>
          <w:rFonts w:ascii="Times New Roman" w:eastAsia="Times New Roman" w:hAnsi="Times New Roman" w:cs="Times New Roman"/>
          <w:sz w:val="24"/>
          <w:szCs w:val="24"/>
        </w:rPr>
        <w:tab/>
        <w:t xml:space="preserve">Emiterea Autorizaţiei de Mediu pentru </w:t>
      </w:r>
      <w:r w:rsidR="00344CBD" w:rsidRPr="00344CBD">
        <w:rPr>
          <w:rFonts w:ascii="Times New Roman" w:eastAsia="Times New Roman" w:hAnsi="Times New Roman" w:cs="Times New Roman"/>
          <w:b/>
          <w:i/>
          <w:sz w:val="24"/>
          <w:szCs w:val="24"/>
        </w:rPr>
        <w:t>Activitati de asistenta spitaliceasca</w:t>
      </w:r>
      <w:r w:rsidR="00344CB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4B5807" w:rsidRPr="00A755D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cod CAEN </w:t>
      </w:r>
      <w:r w:rsidR="00344CBD">
        <w:rPr>
          <w:rFonts w:ascii="Times New Roman" w:eastAsia="Times New Roman" w:hAnsi="Times New Roman" w:cs="Times New Roman"/>
          <w:b/>
          <w:i/>
          <w:sz w:val="24"/>
          <w:szCs w:val="24"/>
        </w:rPr>
        <w:t>8610</w:t>
      </w:r>
      <w:r w:rsidR="00A755D6" w:rsidRPr="00A755D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r w:rsidRPr="00A755D6">
        <w:rPr>
          <w:rFonts w:ascii="Times New Roman" w:eastAsia="Calibri" w:hAnsi="Times New Roman" w:cs="Times New Roman"/>
          <w:sz w:val="24"/>
          <w:szCs w:val="24"/>
          <w:lang w:eastAsia="ar-SA"/>
        </w:rPr>
        <w:t>, desfășurat</w:t>
      </w:r>
      <w:r w:rsidR="004B5807" w:rsidRPr="00A755D6">
        <w:rPr>
          <w:rFonts w:ascii="Times New Roman" w:eastAsia="Calibri" w:hAnsi="Times New Roman" w:cs="Times New Roman"/>
          <w:sz w:val="24"/>
          <w:szCs w:val="24"/>
          <w:lang w:eastAsia="ar-SA"/>
        </w:rPr>
        <w:t>ă</w:t>
      </w:r>
      <w:r w:rsidRPr="00A755D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FB02D1" w:rsidRPr="00A755D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în </w:t>
      </w:r>
      <w:r w:rsidR="00165121" w:rsidRPr="00A755D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punctul de lucru din </w:t>
      </w:r>
      <w:r w:rsidR="00A755D6" w:rsidRPr="00A755D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comuna </w:t>
      </w:r>
      <w:r w:rsidR="00344CBD">
        <w:rPr>
          <w:rFonts w:ascii="Times New Roman" w:eastAsia="Calibri" w:hAnsi="Times New Roman" w:cs="Times New Roman"/>
          <w:sz w:val="24"/>
          <w:szCs w:val="24"/>
          <w:lang w:eastAsia="ar-SA"/>
        </w:rPr>
        <w:t>Gura Ocnitei, sat Ochiuri, str. Principala, nr. 2</w:t>
      </w:r>
      <w:r w:rsidR="00165121" w:rsidRPr="00A755D6">
        <w:rPr>
          <w:rFonts w:ascii="Times New Roman" w:eastAsia="Calibri" w:hAnsi="Times New Roman" w:cs="Times New Roman"/>
          <w:sz w:val="24"/>
          <w:szCs w:val="24"/>
          <w:lang w:eastAsia="ar-SA"/>
        </w:rPr>
        <w:t>, județul Dâmbovița</w:t>
      </w:r>
      <w:r w:rsidR="00344CB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</w:t>
      </w:r>
      <w:r w:rsidR="00344CB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SECTIA PSIHIATRIE CRONICI GURA OCNITEI</w:t>
      </w:r>
      <w:r w:rsidR="009C3D42" w:rsidRPr="00A755D6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E21E57" w:rsidRPr="00A755D6" w:rsidRDefault="00E21E57" w:rsidP="00E21E57">
      <w:pPr>
        <w:shd w:val="clear" w:color="auto" w:fill="FFFFFF"/>
        <w:tabs>
          <w:tab w:val="left" w:pos="11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21E57" w:rsidRPr="00A755D6" w:rsidRDefault="00E21E57" w:rsidP="00E21E57">
      <w:pPr>
        <w:shd w:val="clear" w:color="auto" w:fill="FFFFFF"/>
        <w:tabs>
          <w:tab w:val="left" w:pos="11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755D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Motivele care au stat la baza deciziei sunt următoarele:</w:t>
      </w:r>
    </w:p>
    <w:p w:rsidR="00E21E57" w:rsidRPr="00A755D6" w:rsidRDefault="00E21E57" w:rsidP="00E21E5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o-RO"/>
        </w:rPr>
      </w:pPr>
      <w:r w:rsidRPr="00A755D6">
        <w:rPr>
          <w:rFonts w:ascii="Times New Roman" w:eastAsia="Times New Roman" w:hAnsi="Times New Roman" w:cs="Times New Roman"/>
          <w:sz w:val="24"/>
          <w:szCs w:val="24"/>
          <w:lang w:eastAsia="ro-RO"/>
        </w:rPr>
        <w:t>Parcurgerea procedurii s-a realizat în conformitate cu prevederile</w:t>
      </w:r>
      <w:r w:rsidRPr="00A755D6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OM  nr. 1798 din 19 noiembrie 2007 pentru aprobarea Procedurii de emitere a autorizaţiei de mediu, cu modificările şi completările ulterioare;</w:t>
      </w:r>
    </w:p>
    <w:p w:rsidR="00E21E57" w:rsidRPr="00A755D6" w:rsidRDefault="00E21E57" w:rsidP="00E21E5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o-RO"/>
        </w:rPr>
      </w:pPr>
      <w:r w:rsidRPr="00A755D6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Decizia poate fi contestată în termen de </w:t>
      </w:r>
      <w:r w:rsidR="00A755D6" w:rsidRPr="00A755D6">
        <w:rPr>
          <w:rFonts w:ascii="Times New Roman" w:eastAsia="Calibri" w:hAnsi="Times New Roman" w:cs="Times New Roman"/>
          <w:sz w:val="24"/>
          <w:szCs w:val="24"/>
          <w:lang w:eastAsia="ro-RO"/>
        </w:rPr>
        <w:t>30</w:t>
      </w:r>
      <w:r w:rsidRPr="00A755D6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zile lucrătoare de la data afişării. </w:t>
      </w:r>
      <w:r w:rsidR="008547F5" w:rsidRPr="00A755D6">
        <w:rPr>
          <w:rFonts w:ascii="Times New Roman" w:eastAsia="Calibri" w:hAnsi="Times New Roman" w:cs="Times New Roman"/>
          <w:sz w:val="24"/>
          <w:szCs w:val="24"/>
          <w:lang w:eastAsia="ro-RO"/>
        </w:rPr>
        <w:t>După</w:t>
      </w:r>
      <w:r w:rsidRPr="00A755D6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expirarea acestui termen, APM Dâmbovița eliberează autorizaţia de mediu</w:t>
      </w:r>
      <w:r w:rsidR="008547F5" w:rsidRPr="00A755D6">
        <w:rPr>
          <w:rFonts w:ascii="Times New Roman" w:eastAsia="Calibri" w:hAnsi="Times New Roman" w:cs="Times New Roman"/>
          <w:sz w:val="24"/>
          <w:szCs w:val="24"/>
          <w:lang w:eastAsia="ro-RO"/>
        </w:rPr>
        <w:t>;</w:t>
      </w:r>
    </w:p>
    <w:p w:rsidR="00E21E57" w:rsidRPr="00A755D6" w:rsidRDefault="00E21E57" w:rsidP="00E21E5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o-RO"/>
        </w:rPr>
      </w:pPr>
      <w:r w:rsidRPr="00A755D6">
        <w:rPr>
          <w:rFonts w:ascii="Times New Roman" w:eastAsia="Calibri" w:hAnsi="Times New Roman" w:cs="Times New Roman"/>
          <w:sz w:val="24"/>
          <w:szCs w:val="24"/>
          <w:lang w:eastAsia="ro-RO"/>
        </w:rPr>
        <w:t>Informațiile privind potențialul impact asupra mediului a activității desfășurate de către operator pot fi consultate la sediul APM Dâmbovița din Târgoviște, str. Calea Ialomiței, nr. 1,</w:t>
      </w:r>
      <w:r w:rsidRPr="00A755D6">
        <w:rPr>
          <w:rFonts w:ascii="Times New Roman" w:eastAsia="Times New Roman" w:hAnsi="Times New Roman" w:cs="Times New Roman"/>
          <w:sz w:val="24"/>
          <w:szCs w:val="24"/>
        </w:rPr>
        <w:t xml:space="preserve"> în zilele de luni-vineri, între orele 9:00-13:00;</w:t>
      </w:r>
    </w:p>
    <w:p w:rsidR="00E21E57" w:rsidRPr="00A755D6" w:rsidRDefault="00E21E57" w:rsidP="00E21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55D6">
        <w:rPr>
          <w:rFonts w:ascii="Times New Roman" w:eastAsia="Calibri" w:hAnsi="Times New Roman" w:cs="Times New Roman"/>
          <w:b/>
          <w:sz w:val="24"/>
          <w:szCs w:val="24"/>
        </w:rPr>
        <w:t>Menţiuni despre procedura de contestare administrativă şi contencios administrativ:</w:t>
      </w:r>
    </w:p>
    <w:p w:rsidR="00E21E57" w:rsidRPr="00A755D6" w:rsidRDefault="00E21E57" w:rsidP="00E21E5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o-RO"/>
        </w:rPr>
      </w:pPr>
      <w:r w:rsidRPr="00A755D6">
        <w:rPr>
          <w:rFonts w:ascii="Times New Roman" w:eastAsia="Calibri" w:hAnsi="Times New Roman" w:cs="Times New Roman"/>
          <w:sz w:val="24"/>
          <w:szCs w:val="24"/>
          <w:lang w:eastAsia="ro-RO"/>
        </w:rPr>
        <w:t>Observațiile si contestațiile publicului interesat se primesc la sediul APM Dâmbovița în termen</w:t>
      </w:r>
      <w:r w:rsidRPr="00A755D6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 xml:space="preserve"> </w:t>
      </w:r>
      <w:r w:rsidRPr="00A755D6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de </w:t>
      </w:r>
      <w:r w:rsidR="00A755D6" w:rsidRPr="00A755D6">
        <w:rPr>
          <w:rFonts w:ascii="Times New Roman" w:eastAsia="Calibri" w:hAnsi="Times New Roman" w:cs="Times New Roman"/>
          <w:sz w:val="24"/>
          <w:szCs w:val="24"/>
          <w:lang w:eastAsia="ro-RO"/>
        </w:rPr>
        <w:t>30</w:t>
      </w:r>
      <w:r w:rsidRPr="00A755D6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zile lucrătoare de la data afișării anunțului;</w:t>
      </w:r>
    </w:p>
    <w:p w:rsidR="00E21E57" w:rsidRPr="00A755D6" w:rsidRDefault="00E21E57" w:rsidP="00E21E5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o-RO"/>
        </w:rPr>
      </w:pPr>
      <w:r w:rsidRPr="00A755D6">
        <w:rPr>
          <w:rFonts w:ascii="Times New Roman" w:eastAsia="Calibri" w:hAnsi="Times New Roman" w:cs="Times New Roman"/>
          <w:sz w:val="24"/>
          <w:szCs w:val="24"/>
          <w:lang w:eastAsia="ro-RO"/>
        </w:rPr>
        <w:t>Prezenta decizie poate fi contestată cu respectarea prevederilor Legii contenciosului administrativ nr. 554/2004, cu modificările ulterioare.</w:t>
      </w:r>
    </w:p>
    <w:p w:rsidR="00BD5671" w:rsidRPr="00A755D6" w:rsidRDefault="00BD5671" w:rsidP="007721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E57" w:rsidRPr="00A755D6" w:rsidRDefault="00E21E57" w:rsidP="00E21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5D6">
        <w:rPr>
          <w:rFonts w:ascii="Times New Roman" w:hAnsi="Times New Roman" w:cs="Times New Roman"/>
          <w:b/>
          <w:sz w:val="24"/>
          <w:szCs w:val="24"/>
        </w:rPr>
        <w:t>DIRECTOR EXECUTIV</w:t>
      </w:r>
      <w:r w:rsidRPr="00A755D6">
        <w:rPr>
          <w:rFonts w:ascii="Times New Roman" w:hAnsi="Times New Roman" w:cs="Times New Roman"/>
          <w:sz w:val="24"/>
          <w:szCs w:val="24"/>
        </w:rPr>
        <w:t>,</w:t>
      </w:r>
    </w:p>
    <w:p w:rsidR="00E21E57" w:rsidRPr="00A755D6" w:rsidRDefault="009C3D42" w:rsidP="00E21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5D6">
        <w:rPr>
          <w:rFonts w:ascii="Times New Roman" w:hAnsi="Times New Roman" w:cs="Times New Roman"/>
          <w:b/>
          <w:sz w:val="24"/>
          <w:szCs w:val="24"/>
        </w:rPr>
        <w:t>Mircea NISTOR</w:t>
      </w:r>
    </w:p>
    <w:p w:rsidR="00E21E57" w:rsidRPr="00A755D6" w:rsidRDefault="00E21E57" w:rsidP="00E21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D42" w:rsidRPr="00A755D6" w:rsidRDefault="009C3D42" w:rsidP="00E21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E57" w:rsidRPr="00A755D6" w:rsidRDefault="00E21E57" w:rsidP="00E21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874" w:rsidRPr="00A755D6" w:rsidRDefault="00904874" w:rsidP="00E21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D42" w:rsidRPr="00A755D6" w:rsidRDefault="00E21E57" w:rsidP="009C3D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5D6">
        <w:rPr>
          <w:rFonts w:ascii="Times New Roman" w:hAnsi="Times New Roman" w:cs="Times New Roman"/>
          <w:b/>
          <w:sz w:val="24"/>
          <w:szCs w:val="24"/>
        </w:rPr>
        <w:t>Șef Serviciu Avize</w:t>
      </w:r>
      <w:r w:rsidRPr="00A755D6">
        <w:rPr>
          <w:rFonts w:ascii="Times New Roman" w:hAnsi="Times New Roman" w:cs="Times New Roman"/>
          <w:sz w:val="24"/>
          <w:szCs w:val="24"/>
        </w:rPr>
        <w:t>,</w:t>
      </w:r>
      <w:r w:rsidRPr="00A755D6">
        <w:rPr>
          <w:rFonts w:ascii="Times New Roman" w:hAnsi="Times New Roman" w:cs="Times New Roman"/>
          <w:b/>
          <w:sz w:val="24"/>
          <w:szCs w:val="24"/>
        </w:rPr>
        <w:t xml:space="preserve"> Acorduri</w:t>
      </w:r>
      <w:r w:rsidRPr="00A755D6">
        <w:rPr>
          <w:rFonts w:ascii="Times New Roman" w:hAnsi="Times New Roman" w:cs="Times New Roman"/>
          <w:sz w:val="24"/>
          <w:szCs w:val="24"/>
        </w:rPr>
        <w:t>,</w:t>
      </w:r>
      <w:r w:rsidRPr="00A755D6">
        <w:rPr>
          <w:rFonts w:ascii="Times New Roman" w:hAnsi="Times New Roman" w:cs="Times New Roman"/>
          <w:b/>
          <w:sz w:val="24"/>
          <w:szCs w:val="24"/>
        </w:rPr>
        <w:t xml:space="preserve"> Autorizații</w:t>
      </w:r>
      <w:r w:rsidRPr="00A755D6">
        <w:rPr>
          <w:rFonts w:ascii="Times New Roman" w:hAnsi="Times New Roman" w:cs="Times New Roman"/>
          <w:sz w:val="24"/>
          <w:szCs w:val="24"/>
        </w:rPr>
        <w:t>,</w:t>
      </w:r>
      <w:r w:rsidRPr="00A755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1E57" w:rsidRPr="00A755D6" w:rsidRDefault="009C3D42" w:rsidP="009C3D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5D6">
        <w:rPr>
          <w:rFonts w:ascii="Times New Roman" w:hAnsi="Times New Roman" w:cs="Times New Roman"/>
          <w:b/>
          <w:sz w:val="24"/>
          <w:szCs w:val="24"/>
        </w:rPr>
        <w:t xml:space="preserve">     Maria MORCOAȘE</w:t>
      </w:r>
      <w:r w:rsidRPr="00A755D6">
        <w:rPr>
          <w:rFonts w:ascii="Times New Roman" w:hAnsi="Times New Roman" w:cs="Times New Roman"/>
          <w:b/>
          <w:sz w:val="24"/>
          <w:szCs w:val="24"/>
        </w:rPr>
        <w:tab/>
      </w:r>
      <w:r w:rsidRPr="00A755D6">
        <w:rPr>
          <w:rFonts w:ascii="Times New Roman" w:hAnsi="Times New Roman" w:cs="Times New Roman"/>
          <w:b/>
          <w:sz w:val="24"/>
          <w:szCs w:val="24"/>
        </w:rPr>
        <w:tab/>
      </w:r>
      <w:r w:rsidRPr="00A755D6">
        <w:rPr>
          <w:rFonts w:ascii="Times New Roman" w:hAnsi="Times New Roman" w:cs="Times New Roman"/>
          <w:b/>
          <w:sz w:val="24"/>
          <w:szCs w:val="24"/>
        </w:rPr>
        <w:tab/>
      </w:r>
      <w:r w:rsidRPr="00A755D6">
        <w:rPr>
          <w:rFonts w:ascii="Times New Roman" w:hAnsi="Times New Roman" w:cs="Times New Roman"/>
          <w:b/>
          <w:sz w:val="24"/>
          <w:szCs w:val="24"/>
        </w:rPr>
        <w:tab/>
      </w:r>
      <w:r w:rsidRPr="00A755D6">
        <w:rPr>
          <w:rFonts w:ascii="Times New Roman" w:hAnsi="Times New Roman" w:cs="Times New Roman"/>
          <w:b/>
          <w:sz w:val="24"/>
          <w:szCs w:val="24"/>
        </w:rPr>
        <w:tab/>
      </w:r>
      <w:r w:rsidRPr="00A755D6">
        <w:rPr>
          <w:rFonts w:ascii="Times New Roman" w:hAnsi="Times New Roman" w:cs="Times New Roman"/>
          <w:b/>
          <w:sz w:val="24"/>
          <w:szCs w:val="24"/>
        </w:rPr>
        <w:tab/>
      </w:r>
      <w:r w:rsidRPr="00A755D6">
        <w:rPr>
          <w:rFonts w:ascii="Times New Roman" w:hAnsi="Times New Roman" w:cs="Times New Roman"/>
          <w:b/>
          <w:sz w:val="24"/>
          <w:szCs w:val="24"/>
        </w:rPr>
        <w:tab/>
      </w:r>
      <w:r w:rsidR="008A2391" w:rsidRPr="00A755D6">
        <w:rPr>
          <w:rFonts w:ascii="Times New Roman" w:hAnsi="Times New Roman" w:cs="Times New Roman"/>
          <w:b/>
          <w:sz w:val="24"/>
          <w:szCs w:val="24"/>
        </w:rPr>
        <w:t xml:space="preserve">   </w:t>
      </w:r>
      <w:bookmarkStart w:id="0" w:name="_GoBack"/>
      <w:bookmarkEnd w:id="0"/>
      <w:r w:rsidR="008A2391" w:rsidRPr="00A75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E57" w:rsidRPr="00A755D6">
        <w:rPr>
          <w:rFonts w:ascii="Times New Roman" w:hAnsi="Times New Roman" w:cs="Times New Roman"/>
          <w:bCs/>
          <w:sz w:val="24"/>
          <w:szCs w:val="24"/>
        </w:rPr>
        <w:t xml:space="preserve">Întocmit,    </w:t>
      </w:r>
    </w:p>
    <w:p w:rsidR="00E21E57" w:rsidRPr="00A755D6" w:rsidRDefault="00E21E57" w:rsidP="008A2391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755D6">
        <w:rPr>
          <w:rFonts w:ascii="Times New Roman" w:hAnsi="Times New Roman" w:cs="Times New Roman"/>
          <w:sz w:val="24"/>
          <w:szCs w:val="24"/>
        </w:rPr>
        <w:t>consilier Florian</w:t>
      </w:r>
      <w:r w:rsidRPr="00A755D6">
        <w:rPr>
          <w:rFonts w:ascii="Times New Roman" w:hAnsi="Times New Roman" w:cs="Times New Roman"/>
          <w:b/>
          <w:sz w:val="24"/>
          <w:szCs w:val="24"/>
        </w:rPr>
        <w:t xml:space="preserve"> STĂNCESCU</w:t>
      </w:r>
    </w:p>
    <w:p w:rsidR="00EE5AEC" w:rsidRPr="00A755D6" w:rsidRDefault="00E21E57" w:rsidP="00E21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5D6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E5AEC" w:rsidRPr="00A755D6" w:rsidSect="001B54B3">
      <w:footerReference w:type="default" r:id="rId10"/>
      <w:pgSz w:w="11906" w:h="16838" w:code="9"/>
      <w:pgMar w:top="567" w:right="851" w:bottom="726" w:left="1134" w:header="0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D90" w:rsidRDefault="009D5D90" w:rsidP="00EE5AEC">
      <w:pPr>
        <w:spacing w:after="0" w:line="240" w:lineRule="auto"/>
      </w:pPr>
      <w:r>
        <w:separator/>
      </w:r>
    </w:p>
  </w:endnote>
  <w:endnote w:type="continuationSeparator" w:id="0">
    <w:p w:rsidR="009D5D90" w:rsidRDefault="009D5D90" w:rsidP="00E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EC" w:rsidRDefault="004A3AB9">
    <w:pPr>
      <w:pStyle w:val="Footer"/>
    </w:pPr>
    <w:r>
      <w:rPr>
        <w:noProof/>
        <w:lang w:eastAsia="ro-RO"/>
      </w:rPr>
      <w:drawing>
        <wp:inline distT="0" distB="0" distL="0" distR="0" wp14:anchorId="70A6A165" wp14:editId="438AA0DE">
          <wp:extent cx="6236970" cy="688975"/>
          <wp:effectExtent l="0" t="0" r="0" b="0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D90" w:rsidRDefault="009D5D90" w:rsidP="00EE5AEC">
      <w:pPr>
        <w:spacing w:after="0" w:line="240" w:lineRule="auto"/>
      </w:pPr>
      <w:r>
        <w:separator/>
      </w:r>
    </w:p>
  </w:footnote>
  <w:footnote w:type="continuationSeparator" w:id="0">
    <w:p w:rsidR="009D5D90" w:rsidRDefault="009D5D90" w:rsidP="00EE5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A5A98"/>
    <w:multiLevelType w:val="hybridMultilevel"/>
    <w:tmpl w:val="74CE60D0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E017D"/>
    <w:multiLevelType w:val="hybridMultilevel"/>
    <w:tmpl w:val="A832FC2E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93"/>
    <w:rsid w:val="0000771E"/>
    <w:rsid w:val="00024271"/>
    <w:rsid w:val="00032AB9"/>
    <w:rsid w:val="0009075A"/>
    <w:rsid w:val="00095BEA"/>
    <w:rsid w:val="000A4ACE"/>
    <w:rsid w:val="000B577A"/>
    <w:rsid w:val="000D35A8"/>
    <w:rsid w:val="000F1DEA"/>
    <w:rsid w:val="001057FC"/>
    <w:rsid w:val="00165121"/>
    <w:rsid w:val="00166DFE"/>
    <w:rsid w:val="00167D80"/>
    <w:rsid w:val="00172764"/>
    <w:rsid w:val="00180DB7"/>
    <w:rsid w:val="001974A8"/>
    <w:rsid w:val="001A24D9"/>
    <w:rsid w:val="001A4826"/>
    <w:rsid w:val="001A6F78"/>
    <w:rsid w:val="001B54B3"/>
    <w:rsid w:val="001C10CF"/>
    <w:rsid w:val="001D201C"/>
    <w:rsid w:val="001D4BF3"/>
    <w:rsid w:val="001D5C27"/>
    <w:rsid w:val="001E678F"/>
    <w:rsid w:val="001F3B49"/>
    <w:rsid w:val="001F65BD"/>
    <w:rsid w:val="002052D0"/>
    <w:rsid w:val="00207D2B"/>
    <w:rsid w:val="002133C9"/>
    <w:rsid w:val="002176A0"/>
    <w:rsid w:val="00222838"/>
    <w:rsid w:val="0024580B"/>
    <w:rsid w:val="00282321"/>
    <w:rsid w:val="00285FBD"/>
    <w:rsid w:val="002A507E"/>
    <w:rsid w:val="002B7699"/>
    <w:rsid w:val="002C64DC"/>
    <w:rsid w:val="002D03E4"/>
    <w:rsid w:val="002E2C5D"/>
    <w:rsid w:val="003019A2"/>
    <w:rsid w:val="00344CBD"/>
    <w:rsid w:val="00351752"/>
    <w:rsid w:val="003573A7"/>
    <w:rsid w:val="0036379B"/>
    <w:rsid w:val="00385552"/>
    <w:rsid w:val="003970F1"/>
    <w:rsid w:val="003A7E0E"/>
    <w:rsid w:val="003B2BF5"/>
    <w:rsid w:val="003B482C"/>
    <w:rsid w:val="003B4D93"/>
    <w:rsid w:val="0042202A"/>
    <w:rsid w:val="0044475A"/>
    <w:rsid w:val="004A1535"/>
    <w:rsid w:val="004A1B57"/>
    <w:rsid w:val="004A3AB9"/>
    <w:rsid w:val="004A3FDA"/>
    <w:rsid w:val="004B5807"/>
    <w:rsid w:val="004B6303"/>
    <w:rsid w:val="004C18C9"/>
    <w:rsid w:val="004D66E6"/>
    <w:rsid w:val="004E5ABC"/>
    <w:rsid w:val="004F010B"/>
    <w:rsid w:val="00505013"/>
    <w:rsid w:val="00512E17"/>
    <w:rsid w:val="005153F6"/>
    <w:rsid w:val="00522EFD"/>
    <w:rsid w:val="0053048D"/>
    <w:rsid w:val="00570B71"/>
    <w:rsid w:val="005727B1"/>
    <w:rsid w:val="00590C8D"/>
    <w:rsid w:val="005A0946"/>
    <w:rsid w:val="005A1474"/>
    <w:rsid w:val="005D10ED"/>
    <w:rsid w:val="005D619C"/>
    <w:rsid w:val="005E682F"/>
    <w:rsid w:val="005E7CC7"/>
    <w:rsid w:val="005F3AE1"/>
    <w:rsid w:val="005F67FF"/>
    <w:rsid w:val="005F726C"/>
    <w:rsid w:val="00601C24"/>
    <w:rsid w:val="00605A3F"/>
    <w:rsid w:val="00612BD1"/>
    <w:rsid w:val="006206C3"/>
    <w:rsid w:val="00680B05"/>
    <w:rsid w:val="006D2E86"/>
    <w:rsid w:val="006E5B29"/>
    <w:rsid w:val="006F065F"/>
    <w:rsid w:val="007058A6"/>
    <w:rsid w:val="007076FB"/>
    <w:rsid w:val="00722BE2"/>
    <w:rsid w:val="00723A8E"/>
    <w:rsid w:val="00737EC2"/>
    <w:rsid w:val="007516E9"/>
    <w:rsid w:val="007626A4"/>
    <w:rsid w:val="007721A9"/>
    <w:rsid w:val="00775000"/>
    <w:rsid w:val="00795572"/>
    <w:rsid w:val="007A567D"/>
    <w:rsid w:val="007D630E"/>
    <w:rsid w:val="00830B30"/>
    <w:rsid w:val="00834097"/>
    <w:rsid w:val="00852BE9"/>
    <w:rsid w:val="008547F5"/>
    <w:rsid w:val="0086539D"/>
    <w:rsid w:val="008A2391"/>
    <w:rsid w:val="008A750D"/>
    <w:rsid w:val="008C089B"/>
    <w:rsid w:val="008D565B"/>
    <w:rsid w:val="008E3D1D"/>
    <w:rsid w:val="008E697D"/>
    <w:rsid w:val="008F4386"/>
    <w:rsid w:val="009006B2"/>
    <w:rsid w:val="00904874"/>
    <w:rsid w:val="00912F44"/>
    <w:rsid w:val="009167CA"/>
    <w:rsid w:val="00955F03"/>
    <w:rsid w:val="00974DD4"/>
    <w:rsid w:val="009C3D42"/>
    <w:rsid w:val="009D477B"/>
    <w:rsid w:val="009D5D90"/>
    <w:rsid w:val="009F684C"/>
    <w:rsid w:val="00A10BDF"/>
    <w:rsid w:val="00A25301"/>
    <w:rsid w:val="00A5101E"/>
    <w:rsid w:val="00A51953"/>
    <w:rsid w:val="00A56D12"/>
    <w:rsid w:val="00A62444"/>
    <w:rsid w:val="00A647D3"/>
    <w:rsid w:val="00A67E94"/>
    <w:rsid w:val="00A755D6"/>
    <w:rsid w:val="00AB4B1E"/>
    <w:rsid w:val="00AD2247"/>
    <w:rsid w:val="00AE1F9C"/>
    <w:rsid w:val="00AF736A"/>
    <w:rsid w:val="00B10B0D"/>
    <w:rsid w:val="00B169FF"/>
    <w:rsid w:val="00B77FDD"/>
    <w:rsid w:val="00B96B24"/>
    <w:rsid w:val="00BA1C55"/>
    <w:rsid w:val="00BD050C"/>
    <w:rsid w:val="00BD5671"/>
    <w:rsid w:val="00BD79D6"/>
    <w:rsid w:val="00BD7C3A"/>
    <w:rsid w:val="00BF5287"/>
    <w:rsid w:val="00C025D0"/>
    <w:rsid w:val="00C14094"/>
    <w:rsid w:val="00C5397B"/>
    <w:rsid w:val="00C76160"/>
    <w:rsid w:val="00C761CC"/>
    <w:rsid w:val="00CA0260"/>
    <w:rsid w:val="00CD145B"/>
    <w:rsid w:val="00CD50D4"/>
    <w:rsid w:val="00D50B64"/>
    <w:rsid w:val="00D52D6D"/>
    <w:rsid w:val="00D65E90"/>
    <w:rsid w:val="00D72ECA"/>
    <w:rsid w:val="00D7690A"/>
    <w:rsid w:val="00D80391"/>
    <w:rsid w:val="00D845E1"/>
    <w:rsid w:val="00D96D00"/>
    <w:rsid w:val="00DE3A94"/>
    <w:rsid w:val="00DF2AC4"/>
    <w:rsid w:val="00E041E8"/>
    <w:rsid w:val="00E21E57"/>
    <w:rsid w:val="00E25027"/>
    <w:rsid w:val="00E44E36"/>
    <w:rsid w:val="00E51181"/>
    <w:rsid w:val="00E53CDC"/>
    <w:rsid w:val="00E6529F"/>
    <w:rsid w:val="00E91709"/>
    <w:rsid w:val="00EC699E"/>
    <w:rsid w:val="00EE4AB2"/>
    <w:rsid w:val="00EE5AEC"/>
    <w:rsid w:val="00EF064F"/>
    <w:rsid w:val="00F07805"/>
    <w:rsid w:val="00F17183"/>
    <w:rsid w:val="00F17E0F"/>
    <w:rsid w:val="00F35F24"/>
    <w:rsid w:val="00F50AEC"/>
    <w:rsid w:val="00F64742"/>
    <w:rsid w:val="00F978A2"/>
    <w:rsid w:val="00FA7571"/>
    <w:rsid w:val="00FB02D1"/>
    <w:rsid w:val="00FB05B7"/>
    <w:rsid w:val="00FB35EB"/>
    <w:rsid w:val="00FC6026"/>
    <w:rsid w:val="00FE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957A1"/>
  <w15:docId w15:val="{88BF1BFE-54E1-4B72-A0D4-96CAB62C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1</Pages>
  <Words>357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Florin Stancescu</cp:lastModifiedBy>
  <cp:revision>62</cp:revision>
  <cp:lastPrinted>2019-03-08T09:55:00Z</cp:lastPrinted>
  <dcterms:created xsi:type="dcterms:W3CDTF">2015-01-08T11:09:00Z</dcterms:created>
  <dcterms:modified xsi:type="dcterms:W3CDTF">2019-03-08T09:55:00Z</dcterms:modified>
</cp:coreProperties>
</file>