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362814"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4969696"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A75144">
        <w:rPr>
          <w:rFonts w:ascii="Times New Roman" w:hAnsi="Times New Roman" w:cs="Times New Roman"/>
          <w:sz w:val="24"/>
          <w:szCs w:val="24"/>
          <w:lang w:val="fr-FR"/>
        </w:rPr>
        <w:t>12723/</w:t>
      </w:r>
      <w:r w:rsidR="00A57082">
        <w:rPr>
          <w:rFonts w:ascii="Times New Roman" w:hAnsi="Times New Roman" w:cs="Times New Roman"/>
          <w:sz w:val="24"/>
          <w:szCs w:val="24"/>
          <w:lang w:val="fr-FR"/>
        </w:rPr>
        <w:t>7809/</w:t>
      </w:r>
      <w:r w:rsidR="00B942AD">
        <w:rPr>
          <w:rFonts w:ascii="Times New Roman" w:hAnsi="Times New Roman" w:cs="Times New Roman"/>
          <w:sz w:val="24"/>
          <w:szCs w:val="24"/>
          <w:lang w:val="fr-FR"/>
        </w:rPr>
        <w:t>____</w:t>
      </w:r>
      <w:bookmarkStart w:id="0" w:name="_GoBack"/>
      <w:bookmarkEnd w:id="0"/>
      <w:r w:rsidR="00955D6F">
        <w:rPr>
          <w:rFonts w:ascii="Times New Roman" w:hAnsi="Times New Roman" w:cs="Times New Roman"/>
          <w:sz w:val="24"/>
          <w:szCs w:val="24"/>
          <w:lang w:val="fr-FR"/>
        </w:rPr>
        <w:t>.2019</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051258" w:rsidRPr="00480977" w:rsidRDefault="00B942AD"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B942AD">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B942AD">
        <w:rPr>
          <w:rFonts w:ascii="Times New Roman" w:eastAsia="Times New Roman" w:hAnsi="Times New Roman" w:cs="Times New Roman"/>
          <w:b/>
          <w:sz w:val="24"/>
          <w:szCs w:val="24"/>
          <w:lang w:val="it-IT" w:eastAsia="ro-RO"/>
        </w:rPr>
        <w:t>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0E4338">
        <w:rPr>
          <w:rStyle w:val="tpa1"/>
          <w:rFonts w:ascii="Times New Roman" w:hAnsi="Times New Roman" w:cs="Times New Roman"/>
          <w:b/>
          <w:sz w:val="24"/>
          <w:szCs w:val="24"/>
        </w:rPr>
        <w:t>COMUNA CANDESTI</w:t>
      </w:r>
      <w:r w:rsidR="000E4338" w:rsidRPr="00204484">
        <w:rPr>
          <w:rStyle w:val="tpa1"/>
          <w:rFonts w:ascii="Times New Roman" w:hAnsi="Times New Roman" w:cs="Times New Roman"/>
          <w:sz w:val="24"/>
          <w:szCs w:val="24"/>
        </w:rPr>
        <w:t>,</w:t>
      </w:r>
      <w:r w:rsidR="000E4338" w:rsidRPr="00AE7879">
        <w:rPr>
          <w:rStyle w:val="tpa1"/>
          <w:rFonts w:ascii="Times New Roman" w:hAnsi="Times New Roman" w:cs="Times New Roman"/>
          <w:b/>
          <w:sz w:val="24"/>
          <w:szCs w:val="24"/>
        </w:rPr>
        <w:t xml:space="preserve"> </w:t>
      </w:r>
      <w:r w:rsidR="000E4338" w:rsidRPr="00AE7879">
        <w:rPr>
          <w:rStyle w:val="tpa1"/>
          <w:rFonts w:ascii="Times New Roman" w:hAnsi="Times New Roman" w:cs="Times New Roman"/>
          <w:sz w:val="24"/>
          <w:szCs w:val="24"/>
        </w:rPr>
        <w:t xml:space="preserve">cu </w:t>
      </w:r>
      <w:r w:rsidR="000E4338">
        <w:rPr>
          <w:rStyle w:val="tpa1"/>
          <w:rFonts w:ascii="Times New Roman" w:hAnsi="Times New Roman" w:cs="Times New Roman"/>
          <w:sz w:val="24"/>
          <w:szCs w:val="24"/>
        </w:rPr>
        <w:t>sediul în comuna Candesti, sat Candesti Vale,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0E4338">
        <w:rPr>
          <w:rFonts w:ascii="Times New Roman" w:eastAsia="Times New Roman" w:hAnsi="Times New Roman" w:cs="Times New Roman"/>
          <w:sz w:val="24"/>
          <w:szCs w:val="24"/>
          <w:lang w:eastAsia="ro-RO"/>
        </w:rPr>
        <w:t>12723</w:t>
      </w:r>
      <w:r w:rsidRPr="00480977">
        <w:rPr>
          <w:rFonts w:ascii="Times New Roman" w:eastAsia="Times New Roman" w:hAnsi="Times New Roman" w:cs="Times New Roman"/>
          <w:sz w:val="24"/>
          <w:szCs w:val="24"/>
          <w:lang w:eastAsia="ro-RO"/>
        </w:rPr>
        <w:t xml:space="preserve"> din </w:t>
      </w:r>
      <w:r w:rsidR="000E4338">
        <w:rPr>
          <w:rFonts w:ascii="Times New Roman" w:eastAsia="Times New Roman" w:hAnsi="Times New Roman" w:cs="Times New Roman"/>
          <w:sz w:val="24"/>
          <w:szCs w:val="24"/>
          <w:lang w:eastAsia="ro-RO"/>
        </w:rPr>
        <w:t>06.08</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7A5A68">
        <w:rPr>
          <w:rStyle w:val="tpa"/>
          <w:rFonts w:ascii="Times New Roman" w:hAnsi="Times New Roman" w:cs="Times New Roman"/>
          <w:color w:val="000000"/>
          <w:sz w:val="24"/>
          <w:szCs w:val="24"/>
        </w:rPr>
        <w:t>10.10</w:t>
      </w:r>
      <w:r w:rsidRPr="00C61E10">
        <w:rPr>
          <w:rStyle w:val="tpa"/>
          <w:rFonts w:ascii="Times New Roman" w:hAnsi="Times New Roman" w:cs="Times New Roman"/>
          <w:color w:val="000000"/>
          <w:sz w:val="24"/>
          <w:szCs w:val="24"/>
        </w:rPr>
        <w:t xml:space="preserve">.2019 că proiectul </w:t>
      </w:r>
      <w:bookmarkStart w:id="2" w:name="do|ax5^I|pa10"/>
      <w:bookmarkEnd w:id="2"/>
      <w:r w:rsidR="007A5A68" w:rsidRPr="00AE7879">
        <w:rPr>
          <w:rFonts w:ascii="Times New Roman" w:hAnsi="Times New Roman" w:cs="Times New Roman"/>
          <w:b/>
          <w:sz w:val="24"/>
          <w:szCs w:val="24"/>
        </w:rPr>
        <w:t>”</w:t>
      </w:r>
      <w:r w:rsidR="007A5A68">
        <w:rPr>
          <w:rFonts w:ascii="Times New Roman" w:hAnsi="Times New Roman" w:cs="Times New Roman"/>
          <w:b/>
          <w:i/>
          <w:sz w:val="24"/>
          <w:szCs w:val="24"/>
        </w:rPr>
        <w:t>Modernizarea infrastructurii rutiere locale din comuna Candesti, judetul Dambovita</w:t>
      </w:r>
      <w:r w:rsidR="007A5A68" w:rsidRPr="00AE7879">
        <w:rPr>
          <w:rStyle w:val="tpa1"/>
          <w:rFonts w:ascii="Times New Roman" w:hAnsi="Times New Roman" w:cs="Times New Roman"/>
          <w:b/>
          <w:i/>
          <w:sz w:val="24"/>
          <w:szCs w:val="24"/>
        </w:rPr>
        <w:t>”</w:t>
      </w:r>
      <w:r w:rsidR="007A5A68" w:rsidRPr="00AE7879">
        <w:rPr>
          <w:rStyle w:val="tpa1"/>
          <w:rFonts w:ascii="Times New Roman" w:hAnsi="Times New Roman" w:cs="Times New Roman"/>
          <w:sz w:val="24"/>
          <w:szCs w:val="24"/>
        </w:rPr>
        <w:t>, propus a fi amplasat în</w:t>
      </w:r>
      <w:r w:rsidR="007A5A68" w:rsidRPr="00AE7879">
        <w:rPr>
          <w:rFonts w:ascii="Times New Roman" w:hAnsi="Times New Roman" w:cs="Times New Roman"/>
          <w:sz w:val="24"/>
          <w:szCs w:val="24"/>
        </w:rPr>
        <w:t xml:space="preserve"> </w:t>
      </w:r>
      <w:r w:rsidR="007A5A68">
        <w:rPr>
          <w:rStyle w:val="tpa1"/>
          <w:rFonts w:ascii="Times New Roman" w:hAnsi="Times New Roman" w:cs="Times New Roman"/>
          <w:sz w:val="24"/>
          <w:szCs w:val="24"/>
        </w:rPr>
        <w:t>comuna Candesti, satele Dragodanesti, Aninosani, Candesti Vale, Valea Mare,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DD1485">
      <w:pPr>
        <w:spacing w:after="0" w:line="240" w:lineRule="auto"/>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publice şi private asupra mediului, anexa nr. 2 pct. 1</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640681" w:rsidRPr="00DD1485">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55D6F" w:rsidRPr="00DD1485" w:rsidRDefault="00955D6F" w:rsidP="00DD1485">
      <w:pPr>
        <w:spacing w:after="0" w:line="240" w:lineRule="auto"/>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DD1485" w:rsidRDefault="00955D6F" w:rsidP="00DD1485">
      <w:pPr>
        <w:spacing w:after="0" w:line="240" w:lineRule="auto"/>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DD1485" w:rsidRDefault="002E0C8A" w:rsidP="00DD1485">
      <w:pPr>
        <w:spacing w:after="0" w:line="240" w:lineRule="auto"/>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a) </w:t>
      </w:r>
      <w:r w:rsidRPr="00DD1485">
        <w:rPr>
          <w:rFonts w:ascii="Times New Roman" w:eastAsia="Calibri" w:hAnsi="Times New Roman" w:cs="Times New Roman"/>
          <w:b/>
          <w:i/>
          <w:sz w:val="24"/>
          <w:szCs w:val="24"/>
        </w:rPr>
        <w:t>mărimea proiectului</w:t>
      </w:r>
      <w:r w:rsidRPr="00DD1485">
        <w:rPr>
          <w:rFonts w:ascii="Times New Roman" w:eastAsia="Calibri" w:hAnsi="Times New Roman" w:cs="Times New Roman"/>
          <w:sz w:val="24"/>
          <w:szCs w:val="24"/>
        </w:rPr>
        <w:t>:</w:t>
      </w:r>
      <w:r w:rsidR="00826A19" w:rsidRPr="00DD1485">
        <w:rPr>
          <w:rFonts w:ascii="Times New Roman" w:eastAsia="Calibri" w:hAnsi="Times New Roman" w:cs="Times New Roman"/>
          <w:sz w:val="24"/>
          <w:szCs w:val="24"/>
        </w:rPr>
        <w:t xml:space="preserve"> </w:t>
      </w:r>
    </w:p>
    <w:p w:rsidR="007A5A68" w:rsidRPr="00D97D79" w:rsidRDefault="007A5A68" w:rsidP="00D97D79">
      <w:pPr>
        <w:pStyle w:val="Textnormal"/>
        <w:spacing w:before="0" w:after="0"/>
        <w:ind w:left="0" w:firstLine="720"/>
        <w:jc w:val="both"/>
        <w:rPr>
          <w:rFonts w:ascii="Times New Roman" w:hAnsi="Times New Roman"/>
          <w:b/>
          <w:spacing w:val="-4"/>
          <w:sz w:val="24"/>
          <w:szCs w:val="24"/>
          <w:lang w:val="ro-RO"/>
        </w:rPr>
      </w:pPr>
      <w:r w:rsidRPr="00371B53">
        <w:rPr>
          <w:rFonts w:ascii="Times New Roman" w:hAnsi="Times New Roman"/>
          <w:b/>
          <w:spacing w:val="-4"/>
          <w:sz w:val="24"/>
          <w:szCs w:val="24"/>
          <w:lang w:val="ro-RO"/>
        </w:rPr>
        <w:t xml:space="preserve">Proiectul prevede modernizarea unor strazi din comuna Candesti, jud. Dambovita. </w:t>
      </w:r>
    </w:p>
    <w:p w:rsidR="00D97D79" w:rsidRDefault="007A5A68" w:rsidP="00D97D79">
      <w:pPr>
        <w:pStyle w:val="Textnormal"/>
        <w:spacing w:before="0" w:after="0"/>
        <w:ind w:left="0" w:firstLine="720"/>
        <w:jc w:val="both"/>
        <w:rPr>
          <w:rFonts w:ascii="Times New Roman" w:hAnsi="Times New Roman"/>
          <w:spacing w:val="-4"/>
          <w:sz w:val="24"/>
          <w:szCs w:val="24"/>
          <w:lang w:val="ro-RO"/>
        </w:rPr>
      </w:pPr>
      <w:r w:rsidRPr="00371B53">
        <w:rPr>
          <w:rFonts w:ascii="Times New Roman" w:hAnsi="Times New Roman"/>
          <w:spacing w:val="-4"/>
          <w:sz w:val="24"/>
          <w:szCs w:val="24"/>
          <w:lang w:val="ro-RO"/>
        </w:rPr>
        <w:t>Lungimea totală a strazilor proiectate este</w:t>
      </w:r>
      <w:r w:rsidRPr="00371B53">
        <w:rPr>
          <w:rFonts w:ascii="Times New Roman" w:hAnsi="Times New Roman"/>
          <w:b/>
          <w:spacing w:val="-4"/>
          <w:sz w:val="24"/>
          <w:szCs w:val="24"/>
          <w:lang w:val="ro-RO"/>
        </w:rPr>
        <w:t xml:space="preserve"> de 6.660</w:t>
      </w:r>
      <w:r w:rsidR="00D97D79">
        <w:rPr>
          <w:rFonts w:ascii="Times New Roman" w:hAnsi="Times New Roman"/>
          <w:b/>
          <w:spacing w:val="-4"/>
          <w:sz w:val="24"/>
          <w:szCs w:val="24"/>
          <w:lang w:val="ro-RO"/>
        </w:rPr>
        <w:t xml:space="preserve"> </w:t>
      </w:r>
      <w:r w:rsidRPr="00371B53">
        <w:rPr>
          <w:rFonts w:ascii="Times New Roman" w:hAnsi="Times New Roman"/>
          <w:b/>
          <w:spacing w:val="-4"/>
          <w:sz w:val="24"/>
          <w:szCs w:val="24"/>
          <w:lang w:val="ro-RO"/>
        </w:rPr>
        <w:t>ml</w:t>
      </w:r>
      <w:r w:rsidR="00B970C6">
        <w:rPr>
          <w:rFonts w:ascii="Times New Roman" w:hAnsi="Times New Roman"/>
          <w:spacing w:val="-4"/>
          <w:sz w:val="24"/>
          <w:szCs w:val="24"/>
          <w:lang w:val="ro-RO"/>
        </w:rPr>
        <w:t>; suprafata totala – 42777 mp (amenjare strazi locale)</w:t>
      </w:r>
      <w:r w:rsidR="00344BD2">
        <w:rPr>
          <w:rFonts w:ascii="Times New Roman" w:hAnsi="Times New Roman"/>
          <w:spacing w:val="-4"/>
          <w:sz w:val="24"/>
          <w:szCs w:val="24"/>
          <w:lang w:val="ro-RO"/>
        </w:rPr>
        <w:t>.</w:t>
      </w:r>
    </w:p>
    <w:p w:rsidR="00D97D79" w:rsidRPr="00371B53" w:rsidRDefault="00D97D79" w:rsidP="00D97D79">
      <w:pPr>
        <w:spacing w:after="0" w:line="240" w:lineRule="auto"/>
        <w:ind w:firstLine="720"/>
        <w:jc w:val="both"/>
        <w:rPr>
          <w:rFonts w:ascii="Times New Roman" w:hAnsi="Times New Roman" w:cs="Times New Roman"/>
          <w:sz w:val="24"/>
          <w:szCs w:val="24"/>
        </w:rPr>
      </w:pPr>
      <w:r w:rsidRPr="00371B53">
        <w:rPr>
          <w:rFonts w:ascii="Times New Roman" w:hAnsi="Times New Roman" w:cs="Times New Roman"/>
          <w:sz w:val="24"/>
          <w:szCs w:val="24"/>
        </w:rPr>
        <w:t>Pentru executarea modernizarii străzilor din comuna Candesti (</w:t>
      </w:r>
      <w:r w:rsidRPr="00371B53">
        <w:rPr>
          <w:rFonts w:ascii="Times New Roman" w:hAnsi="Times New Roman" w:cs="Times New Roman"/>
          <w:color w:val="000000"/>
          <w:sz w:val="24"/>
          <w:szCs w:val="24"/>
          <w:lang w:eastAsia="ro-RO"/>
        </w:rPr>
        <w:t>Ulita Aninosani – Smaranda, Ulita Candesti Vale - Ulita Morii, Ulita Candesti Vale - Drumul Nou, Ulita Candesti Vale - Ulita Dojenestilor, Ulita Candesti Vale - Ulita Popestilor, Drum comunal Candesti Vale – Vartop, Ulita Valea Mare – Paduroiu, Ulita Dragodanesti – Troita, Ulita Dragodanesti – Topile, Ulita Sturzeni – Fluturei, Ulita Sturzeni - Povarna Bobeanu, Ulita Sturzeni – Sipot, Ulita Sturzeni – Brazi, Ulita Sturzeni- Gater, Ulita Sturzeni - Scoala</w:t>
      </w:r>
      <w:r w:rsidRPr="00371B53">
        <w:rPr>
          <w:rFonts w:ascii="Times New Roman" w:hAnsi="Times New Roman" w:cs="Times New Roman"/>
          <w:sz w:val="24"/>
          <w:szCs w:val="24"/>
        </w:rPr>
        <w:t xml:space="preserve">), judetul Dambovita, se vor realiza următoarele lucrări: </w:t>
      </w:r>
    </w:p>
    <w:p w:rsidR="00D97D79" w:rsidRPr="00371B53" w:rsidRDefault="00D97D79" w:rsidP="00D97D79">
      <w:pPr>
        <w:shd w:val="clear" w:color="auto" w:fill="FFFFFF"/>
        <w:spacing w:after="0" w:line="240" w:lineRule="auto"/>
        <w:ind w:firstLine="709"/>
        <w:rPr>
          <w:rFonts w:ascii="Times New Roman" w:hAnsi="Times New Roman" w:cs="Times New Roman"/>
          <w:b/>
          <w:sz w:val="24"/>
          <w:szCs w:val="24"/>
        </w:rPr>
      </w:pPr>
      <w:r w:rsidRPr="00371B53">
        <w:rPr>
          <w:rFonts w:ascii="Times New Roman" w:hAnsi="Times New Roman" w:cs="Times New Roman"/>
          <w:b/>
          <w:sz w:val="24"/>
          <w:szCs w:val="24"/>
        </w:rPr>
        <w:t>a. Lucrari pregatitoare:</w:t>
      </w:r>
    </w:p>
    <w:p w:rsidR="00D97D79" w:rsidRPr="00371B53" w:rsidRDefault="00D97D79" w:rsidP="003E0706">
      <w:pPr>
        <w:numPr>
          <w:ilvl w:val="1"/>
          <w:numId w:val="6"/>
        </w:numPr>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sapaturi pentru realizarea fundatiei strazilor.</w:t>
      </w:r>
    </w:p>
    <w:p w:rsidR="00D97D79" w:rsidRPr="00371B53" w:rsidRDefault="00D97D79" w:rsidP="00D97D79">
      <w:pPr>
        <w:shd w:val="clear" w:color="auto" w:fill="FFFFFF"/>
        <w:tabs>
          <w:tab w:val="num" w:pos="1080"/>
        </w:tabs>
        <w:spacing w:after="0" w:line="240" w:lineRule="auto"/>
        <w:ind w:firstLine="709"/>
        <w:rPr>
          <w:rFonts w:ascii="Times New Roman" w:hAnsi="Times New Roman" w:cs="Times New Roman"/>
          <w:b/>
          <w:sz w:val="24"/>
          <w:szCs w:val="24"/>
        </w:rPr>
      </w:pPr>
      <w:r w:rsidRPr="00371B53">
        <w:rPr>
          <w:rFonts w:ascii="Times New Roman" w:hAnsi="Times New Roman" w:cs="Times New Roman"/>
          <w:b/>
          <w:sz w:val="24"/>
          <w:szCs w:val="24"/>
        </w:rPr>
        <w:t>b. Lucrari de terasamente:</w:t>
      </w:r>
    </w:p>
    <w:p w:rsidR="00D97D79" w:rsidRPr="00371B53" w:rsidRDefault="00D97D79" w:rsidP="003E0706">
      <w:pPr>
        <w:numPr>
          <w:ilvl w:val="1"/>
          <w:numId w:val="6"/>
        </w:numPr>
        <w:tabs>
          <w:tab w:val="clear" w:pos="1440"/>
          <w:tab w:val="num" w:pos="1080"/>
        </w:tabs>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uniformizarea terenului in vederea executarii platformelor;</w:t>
      </w:r>
    </w:p>
    <w:p w:rsidR="00D97D79" w:rsidRPr="00371B53" w:rsidRDefault="00D97D79" w:rsidP="003E0706">
      <w:pPr>
        <w:numPr>
          <w:ilvl w:val="1"/>
          <w:numId w:val="6"/>
        </w:numPr>
        <w:tabs>
          <w:tab w:val="clear" w:pos="1440"/>
          <w:tab w:val="num" w:pos="1080"/>
        </w:tabs>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incarcarea si transportul pamantului rezultat in urma sapaturilor.</w:t>
      </w:r>
    </w:p>
    <w:p w:rsidR="00D97D79" w:rsidRPr="00371B53" w:rsidRDefault="00D97D79" w:rsidP="00D97D79">
      <w:pPr>
        <w:shd w:val="clear" w:color="auto" w:fill="FFFFFF"/>
        <w:tabs>
          <w:tab w:val="num" w:pos="1080"/>
        </w:tabs>
        <w:spacing w:after="0" w:line="240" w:lineRule="auto"/>
        <w:ind w:firstLine="709"/>
        <w:rPr>
          <w:rFonts w:ascii="Times New Roman" w:hAnsi="Times New Roman" w:cs="Times New Roman"/>
          <w:b/>
          <w:sz w:val="24"/>
          <w:szCs w:val="24"/>
        </w:rPr>
      </w:pPr>
      <w:r w:rsidRPr="00371B53">
        <w:rPr>
          <w:rFonts w:ascii="Times New Roman" w:hAnsi="Times New Roman" w:cs="Times New Roman"/>
          <w:b/>
          <w:sz w:val="24"/>
          <w:szCs w:val="24"/>
        </w:rPr>
        <w:lastRenderedPageBreak/>
        <w:t>c. Lucrari de suprastructura platforma betonată:</w:t>
      </w:r>
    </w:p>
    <w:p w:rsidR="00D97D79" w:rsidRPr="00371B53" w:rsidRDefault="00D97D79" w:rsidP="003E0706">
      <w:pPr>
        <w:numPr>
          <w:ilvl w:val="1"/>
          <w:numId w:val="6"/>
        </w:numPr>
        <w:tabs>
          <w:tab w:val="clear" w:pos="1440"/>
          <w:tab w:val="num" w:pos="1080"/>
        </w:tabs>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asternerea stratului de balast minim 10 cm;</w:t>
      </w:r>
    </w:p>
    <w:p w:rsidR="00D97D79" w:rsidRPr="00371B53" w:rsidRDefault="00D97D79" w:rsidP="003E0706">
      <w:pPr>
        <w:numPr>
          <w:ilvl w:val="1"/>
          <w:numId w:val="6"/>
        </w:numPr>
        <w:tabs>
          <w:tab w:val="clear" w:pos="1440"/>
          <w:tab w:val="num" w:pos="1080"/>
        </w:tabs>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asternerea stratului de baza din piatra sparta 20 cm (sort 0-63 mm);</w:t>
      </w:r>
    </w:p>
    <w:p w:rsidR="00D97D79" w:rsidRPr="00371B53" w:rsidRDefault="00D97D79" w:rsidP="003E0706">
      <w:pPr>
        <w:numPr>
          <w:ilvl w:val="1"/>
          <w:numId w:val="6"/>
        </w:numPr>
        <w:tabs>
          <w:tab w:val="clear" w:pos="1440"/>
          <w:tab w:val="num" w:pos="1080"/>
        </w:tabs>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asternerea stratului de legatura din beton asfaltic BAD22.4 (BA 22.4 leg 50/70);</w:t>
      </w:r>
    </w:p>
    <w:p w:rsidR="00D97D79" w:rsidRPr="00371B53" w:rsidRDefault="00D97D79" w:rsidP="003E0706">
      <w:pPr>
        <w:numPr>
          <w:ilvl w:val="1"/>
          <w:numId w:val="6"/>
        </w:numPr>
        <w:tabs>
          <w:tab w:val="clear" w:pos="1440"/>
          <w:tab w:val="num" w:pos="1080"/>
        </w:tabs>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asternerea stratului de rulare din beton asfaltic BA 16 (BA 16 rul 50/70).</w:t>
      </w:r>
    </w:p>
    <w:p w:rsidR="007A5A68" w:rsidRPr="00BB79B3" w:rsidRDefault="007A5A68" w:rsidP="00D97D79">
      <w:pPr>
        <w:pStyle w:val="Textnormal"/>
        <w:spacing w:before="0" w:after="0"/>
        <w:ind w:left="0" w:firstLine="720"/>
        <w:jc w:val="both"/>
        <w:rPr>
          <w:rFonts w:ascii="Times New Roman" w:hAnsi="Times New Roman"/>
          <w:b/>
          <w:spacing w:val="-4"/>
          <w:sz w:val="16"/>
          <w:szCs w:val="16"/>
          <w:lang w:val="ro-RO"/>
        </w:rPr>
      </w:pPr>
      <w:r w:rsidRPr="00371B53">
        <w:rPr>
          <w:rFonts w:ascii="Times New Roman" w:hAnsi="Times New Roman"/>
          <w:spacing w:val="-4"/>
          <w:sz w:val="24"/>
          <w:szCs w:val="24"/>
          <w:lang w:val="ro-RO"/>
        </w:rPr>
        <w:t xml:space="preserve"> </w:t>
      </w:r>
    </w:p>
    <w:p w:rsidR="007A5A68" w:rsidRPr="00371B53" w:rsidRDefault="007A5A68" w:rsidP="00371B53">
      <w:pPr>
        <w:pStyle w:val="Textnormal"/>
        <w:spacing w:before="0" w:after="0"/>
        <w:ind w:left="0" w:firstLine="720"/>
        <w:jc w:val="both"/>
        <w:rPr>
          <w:rFonts w:ascii="Times New Roman" w:hAnsi="Times New Roman"/>
          <w:spacing w:val="-4"/>
          <w:sz w:val="24"/>
          <w:szCs w:val="24"/>
          <w:lang w:val="ro-RO"/>
        </w:rPr>
      </w:pPr>
      <w:r w:rsidRPr="00371B53">
        <w:rPr>
          <w:rFonts w:ascii="Times New Roman" w:hAnsi="Times New Roman"/>
          <w:b/>
          <w:spacing w:val="-4"/>
          <w:sz w:val="24"/>
          <w:szCs w:val="24"/>
          <w:lang w:val="ro-RO"/>
        </w:rPr>
        <w:t>Sistemul rutier propus pentru amenajarea strazilor</w:t>
      </w:r>
      <w:r w:rsidRPr="00371B53">
        <w:rPr>
          <w:rFonts w:ascii="Times New Roman" w:hAnsi="Times New Roman"/>
          <w:spacing w:val="-4"/>
          <w:sz w:val="24"/>
          <w:szCs w:val="24"/>
          <w:lang w:val="ro-RO"/>
        </w:rPr>
        <w:t xml:space="preserve"> </w:t>
      </w:r>
      <w:r w:rsidRPr="00371B53">
        <w:rPr>
          <w:rFonts w:ascii="Times New Roman" w:hAnsi="Times New Roman"/>
          <w:b/>
          <w:spacing w:val="-4"/>
          <w:sz w:val="24"/>
          <w:szCs w:val="24"/>
          <w:lang w:val="ro-RO"/>
        </w:rPr>
        <w:t>este cu îmbrăcăminte din asfalt (de tip elastic)</w:t>
      </w:r>
      <w:r w:rsidRPr="00371B53">
        <w:rPr>
          <w:rFonts w:ascii="Times New Roman" w:hAnsi="Times New Roman"/>
          <w:spacing w:val="-4"/>
          <w:sz w:val="24"/>
          <w:szCs w:val="24"/>
          <w:lang w:val="ro-RO"/>
        </w:rPr>
        <w:t xml:space="preserve"> și are următoarea structură:</w:t>
      </w:r>
    </w:p>
    <w:p w:rsidR="007A5A68" w:rsidRPr="00371B53" w:rsidRDefault="007A5A68" w:rsidP="003E0706">
      <w:pPr>
        <w:numPr>
          <w:ilvl w:val="1"/>
          <w:numId w:val="7"/>
        </w:numPr>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strat de rulare, 4cm grosime dupa compactare, din beton asfaltic BA 16 (BA 16 rul 50/70) conf. SR EN 13108-1, AND 605 (cu agregate naturale de cariera prelucrate prin concasare si sortare);</w:t>
      </w:r>
    </w:p>
    <w:p w:rsidR="007A5A68" w:rsidRPr="00371B53" w:rsidRDefault="007A5A68" w:rsidP="003E0706">
      <w:pPr>
        <w:numPr>
          <w:ilvl w:val="1"/>
          <w:numId w:val="7"/>
        </w:numPr>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strat de legatura, 6 cm grosime dupa compactare, din beton asfaltic BAD22.4 (BA 22.4 leg 50/70) conf. SR EN 13108-1, AND 605 (cu agregate naturale de cariera prelucrate prin concasare si sortare);</w:t>
      </w:r>
    </w:p>
    <w:p w:rsidR="007A5A68" w:rsidRPr="00371B53" w:rsidRDefault="007A5A68" w:rsidP="003E0706">
      <w:pPr>
        <w:numPr>
          <w:ilvl w:val="1"/>
          <w:numId w:val="7"/>
        </w:numPr>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strat de baza din piatra sparta 20 cm (sort 0-63 mm);</w:t>
      </w:r>
    </w:p>
    <w:p w:rsidR="007A5A68" w:rsidRPr="00371B53" w:rsidRDefault="007A5A68" w:rsidP="003E0706">
      <w:pPr>
        <w:numPr>
          <w:ilvl w:val="1"/>
          <w:numId w:val="7"/>
        </w:numPr>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 xml:space="preserve">fundatie inferioara din balast minim 10 cm; </w:t>
      </w:r>
    </w:p>
    <w:p w:rsidR="007A5A68" w:rsidRPr="00371B53" w:rsidRDefault="007A5A68" w:rsidP="003E0706">
      <w:pPr>
        <w:numPr>
          <w:ilvl w:val="1"/>
          <w:numId w:val="7"/>
        </w:numPr>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pietruire existenta in grosime de 25 cm.</w:t>
      </w:r>
    </w:p>
    <w:p w:rsidR="007A5A68" w:rsidRDefault="007A5A68" w:rsidP="003E0706">
      <w:pPr>
        <w:numPr>
          <w:ilvl w:val="1"/>
          <w:numId w:val="7"/>
        </w:numPr>
        <w:spacing w:after="0" w:line="240" w:lineRule="auto"/>
        <w:jc w:val="both"/>
        <w:rPr>
          <w:rFonts w:ascii="Times New Roman" w:hAnsi="Times New Roman" w:cs="Times New Roman"/>
          <w:sz w:val="24"/>
          <w:szCs w:val="24"/>
        </w:rPr>
      </w:pPr>
      <w:r w:rsidRPr="00371B53">
        <w:rPr>
          <w:rFonts w:ascii="Times New Roman" w:hAnsi="Times New Roman" w:cs="Times New Roman"/>
          <w:sz w:val="24"/>
          <w:szCs w:val="24"/>
        </w:rPr>
        <w:t>Acostamentele se propun a fi executate din piatra sparta.</w:t>
      </w:r>
    </w:p>
    <w:p w:rsidR="00C8484B" w:rsidRPr="00371B53" w:rsidRDefault="00C8484B" w:rsidP="00C84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Apele pluviale de pe drumuri vor fi dirijate cu pante de 2,5% spre santurile de beton proiectate. Continuitatea scurgerii apelor pluviale prin sant</w:t>
      </w:r>
      <w:r w:rsidR="00B970C6">
        <w:rPr>
          <w:rFonts w:ascii="Times New Roman" w:hAnsi="Times New Roman" w:cs="Times New Roman"/>
          <w:sz w:val="24"/>
          <w:szCs w:val="24"/>
        </w:rPr>
        <w:t>uri</w:t>
      </w:r>
      <w:r>
        <w:rPr>
          <w:rFonts w:ascii="Times New Roman" w:hAnsi="Times New Roman" w:cs="Times New Roman"/>
          <w:sz w:val="24"/>
          <w:szCs w:val="24"/>
        </w:rPr>
        <w:t xml:space="preserve"> la intersectia cu drumuri</w:t>
      </w:r>
      <w:r w:rsidR="00B970C6">
        <w:rPr>
          <w:rFonts w:ascii="Times New Roman" w:hAnsi="Times New Roman" w:cs="Times New Roman"/>
          <w:sz w:val="24"/>
          <w:szCs w:val="24"/>
        </w:rPr>
        <w:t>le</w:t>
      </w:r>
      <w:r>
        <w:rPr>
          <w:rFonts w:ascii="Times New Roman" w:hAnsi="Times New Roman" w:cs="Times New Roman"/>
          <w:sz w:val="24"/>
          <w:szCs w:val="24"/>
        </w:rPr>
        <w:t xml:space="preserve"> laterale se va realiza prin executia unor podete tubulare D500.</w:t>
      </w:r>
    </w:p>
    <w:p w:rsidR="0033151D" w:rsidRPr="00851584" w:rsidRDefault="0033151D" w:rsidP="00371B53">
      <w:pPr>
        <w:spacing w:after="0" w:line="240" w:lineRule="auto"/>
        <w:jc w:val="both"/>
        <w:rPr>
          <w:rFonts w:ascii="Times New Roman" w:eastAsia="Calibri" w:hAnsi="Times New Roman" w:cs="Times New Roman"/>
          <w:b/>
          <w:sz w:val="16"/>
          <w:szCs w:val="16"/>
        </w:rPr>
      </w:pPr>
    </w:p>
    <w:p w:rsidR="0033151D" w:rsidRPr="00371B53" w:rsidRDefault="0033151D" w:rsidP="00371B53">
      <w:pPr>
        <w:spacing w:after="0" w:line="240" w:lineRule="auto"/>
        <w:jc w:val="both"/>
        <w:rPr>
          <w:rFonts w:ascii="Times New Roman" w:eastAsia="Times New Roman" w:hAnsi="Times New Roman" w:cs="Times New Roman"/>
          <w:sz w:val="24"/>
          <w:szCs w:val="24"/>
          <w:lang w:eastAsia="pl-PL"/>
        </w:rPr>
      </w:pPr>
      <w:r w:rsidRPr="00371B53">
        <w:rPr>
          <w:rFonts w:ascii="Times New Roman" w:eastAsia="Times New Roman" w:hAnsi="Times New Roman" w:cs="Times New Roman"/>
          <w:sz w:val="24"/>
          <w:szCs w:val="24"/>
          <w:lang w:eastAsia="pl-PL"/>
        </w:rPr>
        <w:t xml:space="preserve">b) </w:t>
      </w:r>
      <w:r w:rsidRPr="00371B53">
        <w:rPr>
          <w:rFonts w:ascii="Times New Roman" w:eastAsia="Times New Roman" w:hAnsi="Times New Roman" w:cs="Times New Roman"/>
          <w:b/>
          <w:i/>
          <w:sz w:val="24"/>
          <w:szCs w:val="24"/>
          <w:lang w:eastAsia="pl-PL"/>
        </w:rPr>
        <w:t>cumularea cu alte proiecte</w:t>
      </w:r>
      <w:r w:rsidRPr="00371B53">
        <w:rPr>
          <w:rFonts w:ascii="Times New Roman" w:eastAsia="Times New Roman" w:hAnsi="Times New Roman" w:cs="Times New Roman"/>
          <w:sz w:val="24"/>
          <w:szCs w:val="24"/>
          <w:lang w:eastAsia="pl-PL"/>
        </w:rPr>
        <w:t>: nu este cazul;</w:t>
      </w:r>
    </w:p>
    <w:p w:rsidR="0033151D" w:rsidRPr="00371B53" w:rsidRDefault="0033151D" w:rsidP="00371B53">
      <w:pPr>
        <w:spacing w:after="0" w:line="240" w:lineRule="auto"/>
        <w:jc w:val="both"/>
        <w:rPr>
          <w:rFonts w:ascii="Times New Roman" w:eastAsia="Calibri" w:hAnsi="Times New Roman" w:cs="Times New Roman"/>
          <w:sz w:val="24"/>
          <w:szCs w:val="24"/>
          <w:lang w:eastAsia="pl-PL"/>
        </w:rPr>
      </w:pPr>
      <w:r w:rsidRPr="00371B53">
        <w:rPr>
          <w:rFonts w:ascii="Times New Roman" w:eastAsia="Times New Roman" w:hAnsi="Times New Roman" w:cs="Times New Roman"/>
          <w:sz w:val="24"/>
          <w:szCs w:val="24"/>
          <w:lang w:eastAsia="pl-PL"/>
        </w:rPr>
        <w:t xml:space="preserve">c) </w:t>
      </w:r>
      <w:r w:rsidRPr="00371B53">
        <w:rPr>
          <w:rFonts w:ascii="Times New Roman" w:eastAsia="Times New Roman" w:hAnsi="Times New Roman" w:cs="Times New Roman"/>
          <w:b/>
          <w:i/>
          <w:sz w:val="24"/>
          <w:szCs w:val="24"/>
          <w:lang w:eastAsia="pl-PL"/>
        </w:rPr>
        <w:t>utilizarea resurselor naturale</w:t>
      </w:r>
      <w:r w:rsidRPr="00371B53">
        <w:rPr>
          <w:rFonts w:ascii="Times New Roman" w:eastAsia="Times New Roman" w:hAnsi="Times New Roman" w:cs="Times New Roman"/>
          <w:sz w:val="24"/>
          <w:szCs w:val="24"/>
          <w:lang w:eastAsia="pl-PL"/>
        </w:rPr>
        <w:t xml:space="preserve">: </w:t>
      </w:r>
      <w:r w:rsidRPr="00371B53">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d) </w:t>
      </w:r>
      <w:r w:rsidRPr="00DD1485">
        <w:rPr>
          <w:rFonts w:ascii="Times New Roman" w:eastAsia="Calibri" w:hAnsi="Times New Roman" w:cs="Times New Roman"/>
          <w:b/>
          <w:i/>
          <w:sz w:val="24"/>
          <w:szCs w:val="24"/>
        </w:rPr>
        <w:t>producţia de deşeuri</w:t>
      </w:r>
      <w:r w:rsidRPr="00DD148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851584" w:rsidRPr="00851584" w:rsidRDefault="00851584"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D037EE">
        <w:rPr>
          <w:rFonts w:ascii="Times New Roman" w:eastAsia="Times New Roman" w:hAnsi="Times New Roman" w:cs="Times New Roman"/>
          <w:sz w:val="24"/>
          <w:szCs w:val="24"/>
          <w:lang w:eastAsia="ro-RO"/>
        </w:rPr>
        <w:t xml:space="preserve">localitatii </w:t>
      </w:r>
      <w:r w:rsidR="00D65F2A">
        <w:rPr>
          <w:rFonts w:ascii="Times New Roman" w:eastAsia="Times New Roman" w:hAnsi="Times New Roman" w:cs="Times New Roman"/>
          <w:sz w:val="24"/>
          <w:szCs w:val="24"/>
          <w:lang w:eastAsia="ro-RO"/>
        </w:rPr>
        <w:t>Candesti</w:t>
      </w:r>
      <w:r w:rsidR="00D037EE">
        <w:rPr>
          <w:rFonts w:ascii="Times New Roman" w:eastAsia="Times New Roman" w:hAnsi="Times New Roman" w:cs="Times New Roman"/>
          <w:sz w:val="24"/>
          <w:szCs w:val="24"/>
          <w:lang w:eastAsia="ro-RO"/>
        </w:rPr>
        <w:t xml:space="preserve">, </w:t>
      </w:r>
      <w:r w:rsidR="00D65F2A">
        <w:rPr>
          <w:rFonts w:ascii="Times New Roman" w:eastAsia="Times New Roman" w:hAnsi="Times New Roman" w:cs="Times New Roman"/>
          <w:sz w:val="24"/>
          <w:szCs w:val="24"/>
          <w:lang w:eastAsia="ro-RO"/>
        </w:rPr>
        <w:t>judetul Dambovita</w:t>
      </w:r>
      <w:r w:rsidRPr="00DD1485">
        <w:rPr>
          <w:rFonts w:ascii="Times New Roman" w:eastAsia="Times New Roman" w:hAnsi="Times New Roman" w:cs="Times New Roman"/>
          <w:sz w:val="24"/>
          <w:szCs w:val="24"/>
          <w:lang w:eastAsia="ro-RO"/>
        </w:rPr>
        <w:t xml:space="preserve"> – </w:t>
      </w:r>
      <w:r w:rsidR="00D65F2A">
        <w:rPr>
          <w:rFonts w:ascii="Times New Roman" w:eastAsia="Times New Roman" w:hAnsi="Times New Roman" w:cs="Times New Roman"/>
          <w:sz w:val="24"/>
          <w:szCs w:val="24"/>
          <w:lang w:eastAsia="ro-RO"/>
        </w:rPr>
        <w:t>categoria de folosinta – drumuri satesti (infrastructura rutiera locala)</w:t>
      </w:r>
      <w:r w:rsidRPr="00DD1485">
        <w:rPr>
          <w:rFonts w:ascii="Times New Roman" w:eastAsia="Times New Roman" w:hAnsi="Times New Roman" w:cs="Times New Roman"/>
          <w:sz w:val="24"/>
          <w:szCs w:val="24"/>
          <w:lang w:eastAsia="ro-RO"/>
        </w:rPr>
        <w:t>.</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w:t>
      </w:r>
      <w:r w:rsidRPr="00DD1485">
        <w:rPr>
          <w:rFonts w:ascii="Times New Roman" w:eastAsia="Calibri" w:hAnsi="Times New Roman" w:cs="Times New Roman"/>
          <w:sz w:val="24"/>
          <w:szCs w:val="24"/>
          <w:lang w:eastAsia="ro-RO"/>
        </w:rPr>
        <w:lastRenderedPageBreak/>
        <w:t>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344BD2" w:rsidRPr="00344BD2" w:rsidRDefault="00344BD2" w:rsidP="00DD1485">
      <w:pPr>
        <w:spacing w:after="0" w:line="240" w:lineRule="auto"/>
        <w:rPr>
          <w:rFonts w:ascii="Times New Roman" w:eastAsia="Times New Roman" w:hAnsi="Times New Roman" w:cs="Times New Roman"/>
          <w:b/>
          <w:iCs/>
          <w:sz w:val="16"/>
          <w:szCs w:val="16"/>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630A08" w:rsidRDefault="0033151D" w:rsidP="00DD1485">
      <w:pPr>
        <w:spacing w:after="0" w:line="240" w:lineRule="auto"/>
        <w:rPr>
          <w:rFonts w:ascii="Times New Roman" w:eastAsia="Times New Roman" w:hAnsi="Times New Roman" w:cs="Times New Roman"/>
          <w:b/>
          <w:i/>
          <w:sz w:val="16"/>
          <w:szCs w:val="16"/>
          <w:u w:val="single"/>
          <w:lang w:eastAsia="ro-RO"/>
        </w:rPr>
      </w:pPr>
    </w:p>
    <w:p w:rsidR="0033151D" w:rsidRPr="00DD1485" w:rsidRDefault="0033151D" w:rsidP="00DD1485">
      <w:pPr>
        <w:spacing w:after="0" w:line="240" w:lineRule="auto"/>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3E0706">
      <w:pPr>
        <w:pStyle w:val="ListParagraph"/>
        <w:numPr>
          <w:ilvl w:val="0"/>
          <w:numId w:val="5"/>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3E0706">
      <w:pPr>
        <w:pStyle w:val="ListParagraph"/>
        <w:numPr>
          <w:ilvl w:val="0"/>
          <w:numId w:val="5"/>
        </w:numPr>
        <w:spacing w:after="0" w:line="240" w:lineRule="auto"/>
        <w:ind w:left="0" w:firstLine="0"/>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3E0706">
      <w:pPr>
        <w:pStyle w:val="ListParagraph"/>
        <w:numPr>
          <w:ilvl w:val="0"/>
          <w:numId w:val="5"/>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98361F">
      <w:pPr>
        <w:spacing w:after="0" w:line="240" w:lineRule="auto"/>
        <w:rPr>
          <w:rFonts w:ascii="Times New Roman" w:eastAsia="Times New Roman" w:hAnsi="Times New Roman" w:cs="Times New Roman"/>
          <w:b/>
          <w:bCs/>
          <w:sz w:val="16"/>
          <w:szCs w:val="16"/>
          <w:lang w:eastAsia="ro-RO"/>
        </w:rPr>
      </w:pP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851FD7"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depozitarea materialelor de construcţie şi a deşeurilor rezultate se va face în zone special amenajate fără să afecteze </w:t>
      </w:r>
      <w:r w:rsidRPr="00851FD7">
        <w:rPr>
          <w:rFonts w:ascii="Times New Roman" w:eastAsia="Times New Roman" w:hAnsi="Times New Roman" w:cs="Times New Roman"/>
          <w:sz w:val="24"/>
          <w:szCs w:val="24"/>
          <w:lang w:eastAsia="ro-RO"/>
        </w:rPr>
        <w:t>circulaţia în zonă;</w:t>
      </w:r>
    </w:p>
    <w:p w:rsidR="0033151D" w:rsidRPr="00851FD7" w:rsidRDefault="0033151D" w:rsidP="00DD1485">
      <w:pPr>
        <w:spacing w:after="0" w:line="240" w:lineRule="auto"/>
        <w:rPr>
          <w:rFonts w:ascii="Times New Roman" w:eastAsia="Times New Roman" w:hAnsi="Times New Roman" w:cs="Times New Roman"/>
          <w:sz w:val="24"/>
          <w:szCs w:val="24"/>
          <w:lang w:eastAsia="ro-RO"/>
        </w:rPr>
      </w:pPr>
      <w:r w:rsidRPr="00851FD7">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851FD7" w:rsidRDefault="0033151D" w:rsidP="00DD1485">
      <w:pPr>
        <w:spacing w:after="0" w:line="240" w:lineRule="auto"/>
        <w:rPr>
          <w:rFonts w:ascii="Times New Roman" w:eastAsia="Times New Roman" w:hAnsi="Times New Roman" w:cs="Times New Roman"/>
          <w:sz w:val="24"/>
          <w:szCs w:val="24"/>
          <w:lang w:eastAsia="ro-RO"/>
        </w:rPr>
      </w:pPr>
      <w:r w:rsidRPr="00851FD7">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851FD7" w:rsidRDefault="0033151D" w:rsidP="003E0706">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851FD7">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3E0706">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851FD7">
        <w:rPr>
          <w:rFonts w:ascii="Times New Roman" w:eastAsia="Times New Roman" w:hAnsi="Times New Roman" w:cs="Times New Roman"/>
          <w:sz w:val="24"/>
          <w:szCs w:val="24"/>
          <w:lang w:eastAsia="ro-RO"/>
        </w:rPr>
        <w:t>deşeurile menajere se vor colecta în europubelă</w:t>
      </w:r>
      <w:r w:rsidRPr="0058481D">
        <w:rPr>
          <w:rFonts w:ascii="Times New Roman" w:eastAsia="Times New Roman" w:hAnsi="Times New Roman" w:cs="Times New Roman"/>
          <w:sz w:val="24"/>
          <w:szCs w:val="24"/>
          <w:lang w:eastAsia="ro-RO"/>
        </w:rPr>
        <w:t xml:space="preserve"> şi se vor preda către unităţi autorizate;</w:t>
      </w:r>
    </w:p>
    <w:p w:rsidR="0033151D" w:rsidRPr="0058481D" w:rsidRDefault="0033151D" w:rsidP="003E0706">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3E0706">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3E070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851FD7" w:rsidRDefault="00851FD7"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3E0706">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3E0706">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851FD7" w:rsidRDefault="00851FD7"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 xml:space="preserve">Protecția împotriva zgomotului </w:t>
      </w:r>
    </w:p>
    <w:p w:rsidR="0033151D" w:rsidRPr="0058481D" w:rsidRDefault="0033151D" w:rsidP="003E0706">
      <w:pPr>
        <w:numPr>
          <w:ilvl w:val="0"/>
          <w:numId w:val="4"/>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3E0706">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E0706">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3E0706">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851FD7" w:rsidRPr="00851FD7" w:rsidRDefault="00851FD7"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851FD7" w:rsidRPr="00851FD7" w:rsidRDefault="00851FD7" w:rsidP="0033151D">
      <w:pPr>
        <w:keepNext/>
        <w:tabs>
          <w:tab w:val="num" w:pos="851"/>
        </w:tabs>
        <w:spacing w:after="0" w:line="240" w:lineRule="auto"/>
        <w:jc w:val="both"/>
        <w:outlineLvl w:val="3"/>
        <w:rPr>
          <w:rFonts w:ascii="Times New Roman" w:eastAsia="Times New Roman" w:hAnsi="Times New Roman" w:cs="Times New Roman"/>
          <w:b/>
          <w:bCs/>
          <w:i/>
          <w:iCs/>
          <w:sz w:val="16"/>
          <w:szCs w:val="16"/>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851FD7" w:rsidRPr="00851FD7" w:rsidRDefault="00851FD7"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851FD7" w:rsidRPr="00851FD7" w:rsidRDefault="00851FD7"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E0706">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E0706">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E0706">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 xml:space="preserve">Prezenta decizie este valabilă pe toată perioada de realizare a proiectului, iar în situaţia în care intervin elemente noi, necunoscute la data emiterii prezentei decizii, sau se modifică condiţiile care au </w:t>
      </w:r>
      <w:r w:rsidRPr="0017345C">
        <w:rPr>
          <w:rStyle w:val="tpa"/>
          <w:rFonts w:ascii="Times New Roman" w:hAnsi="Times New Roman" w:cs="Times New Roman"/>
          <w:color w:val="000000"/>
          <w:sz w:val="24"/>
          <w:szCs w:val="24"/>
        </w:rPr>
        <w:lastRenderedPageBreak/>
        <w:t>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6" w:name="do|ax5^I|pa42"/>
      <w:bookmarkEnd w:id="16"/>
    </w:p>
    <w:p w:rsidR="00F02F22" w:rsidRPr="00111152" w:rsidRDefault="00F02F22" w:rsidP="00AF5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D935E2">
              <w:rPr>
                <w:rFonts w:ascii="Times New Roman" w:eastAsia="Calibri" w:hAnsi="Times New Roman" w:cs="Times New Roman"/>
                <w:sz w:val="24"/>
                <w:szCs w:val="24"/>
              </w:rPr>
              <w:t>Coman Raluca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A75144">
      <w:footerReference w:type="default" r:id="rId20"/>
      <w:pgSz w:w="11906" w:h="16838" w:code="9"/>
      <w:pgMar w:top="567"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14" w:rsidRDefault="00362814" w:rsidP="00EE5AEC">
      <w:pPr>
        <w:spacing w:after="0" w:line="240" w:lineRule="auto"/>
      </w:pPr>
      <w:r>
        <w:separator/>
      </w:r>
    </w:p>
  </w:endnote>
  <w:endnote w:type="continuationSeparator" w:id="0">
    <w:p w:rsidR="00362814" w:rsidRDefault="0036281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B942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14" w:rsidRDefault="00362814" w:rsidP="00EE5AEC">
      <w:pPr>
        <w:spacing w:after="0" w:line="240" w:lineRule="auto"/>
      </w:pPr>
      <w:r>
        <w:separator/>
      </w:r>
    </w:p>
  </w:footnote>
  <w:footnote w:type="continuationSeparator" w:id="0">
    <w:p w:rsidR="00362814" w:rsidRDefault="0036281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5131EF"/>
    <w:multiLevelType w:val="hybridMultilevel"/>
    <w:tmpl w:val="B0229C6C"/>
    <w:lvl w:ilvl="0" w:tplc="3C281F90">
      <w:start w:val="1"/>
      <w:numFmt w:val="upperLetter"/>
      <w:lvlText w:val="%1)"/>
      <w:lvlJc w:val="left"/>
      <w:pPr>
        <w:tabs>
          <w:tab w:val="num" w:pos="720"/>
        </w:tabs>
        <w:ind w:left="720" w:hanging="360"/>
      </w:pPr>
      <w:rPr>
        <w:rFonts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F3F3A"/>
    <w:multiLevelType w:val="hybridMultilevel"/>
    <w:tmpl w:val="AB1CFC4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3475"/>
    <w:rsid w:val="00095AC6"/>
    <w:rsid w:val="00095BEA"/>
    <w:rsid w:val="000A2E73"/>
    <w:rsid w:val="000D35A8"/>
    <w:rsid w:val="000E4338"/>
    <w:rsid w:val="000F0C76"/>
    <w:rsid w:val="00102243"/>
    <w:rsid w:val="001057FC"/>
    <w:rsid w:val="00112F21"/>
    <w:rsid w:val="00144DDF"/>
    <w:rsid w:val="001607A9"/>
    <w:rsid w:val="00167D80"/>
    <w:rsid w:val="00171A29"/>
    <w:rsid w:val="00172764"/>
    <w:rsid w:val="00180DB7"/>
    <w:rsid w:val="00193989"/>
    <w:rsid w:val="001974A8"/>
    <w:rsid w:val="00197EB4"/>
    <w:rsid w:val="001A24D9"/>
    <w:rsid w:val="001A4826"/>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A47DB"/>
    <w:rsid w:val="002A507E"/>
    <w:rsid w:val="002B5D0B"/>
    <w:rsid w:val="002B7699"/>
    <w:rsid w:val="002C4CF8"/>
    <w:rsid w:val="002C64DC"/>
    <w:rsid w:val="002D03E4"/>
    <w:rsid w:val="002E0C8A"/>
    <w:rsid w:val="002E2C5D"/>
    <w:rsid w:val="0030096F"/>
    <w:rsid w:val="003019A2"/>
    <w:rsid w:val="00302FD4"/>
    <w:rsid w:val="0033151D"/>
    <w:rsid w:val="00344BD2"/>
    <w:rsid w:val="00351752"/>
    <w:rsid w:val="00360E57"/>
    <w:rsid w:val="00362814"/>
    <w:rsid w:val="0036379B"/>
    <w:rsid w:val="00371B53"/>
    <w:rsid w:val="00373FFD"/>
    <w:rsid w:val="00384B93"/>
    <w:rsid w:val="003970F1"/>
    <w:rsid w:val="003A5C73"/>
    <w:rsid w:val="003A7E0E"/>
    <w:rsid w:val="003B2BF5"/>
    <w:rsid w:val="003B482C"/>
    <w:rsid w:val="003B4D93"/>
    <w:rsid w:val="003E0706"/>
    <w:rsid w:val="0040072D"/>
    <w:rsid w:val="00404666"/>
    <w:rsid w:val="0042202A"/>
    <w:rsid w:val="00422525"/>
    <w:rsid w:val="00424209"/>
    <w:rsid w:val="00430FBD"/>
    <w:rsid w:val="00442F5D"/>
    <w:rsid w:val="00443713"/>
    <w:rsid w:val="0044475A"/>
    <w:rsid w:val="00445DF7"/>
    <w:rsid w:val="00461A32"/>
    <w:rsid w:val="00462B27"/>
    <w:rsid w:val="004763A4"/>
    <w:rsid w:val="00480977"/>
    <w:rsid w:val="0048318C"/>
    <w:rsid w:val="004A1535"/>
    <w:rsid w:val="004A1B57"/>
    <w:rsid w:val="004A3AB9"/>
    <w:rsid w:val="004A3FDA"/>
    <w:rsid w:val="004B6303"/>
    <w:rsid w:val="004E6713"/>
    <w:rsid w:val="004F010B"/>
    <w:rsid w:val="004F495D"/>
    <w:rsid w:val="00512E17"/>
    <w:rsid w:val="0053048D"/>
    <w:rsid w:val="00570B71"/>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30A08"/>
    <w:rsid w:val="00640681"/>
    <w:rsid w:val="00641AB8"/>
    <w:rsid w:val="00644DD0"/>
    <w:rsid w:val="00680B05"/>
    <w:rsid w:val="006959BE"/>
    <w:rsid w:val="006A65D3"/>
    <w:rsid w:val="006B271B"/>
    <w:rsid w:val="006C6EDD"/>
    <w:rsid w:val="006D7856"/>
    <w:rsid w:val="006F065F"/>
    <w:rsid w:val="007058A6"/>
    <w:rsid w:val="00711EDB"/>
    <w:rsid w:val="00722BE2"/>
    <w:rsid w:val="007449D7"/>
    <w:rsid w:val="007516E9"/>
    <w:rsid w:val="007626A4"/>
    <w:rsid w:val="00791330"/>
    <w:rsid w:val="007A4B5D"/>
    <w:rsid w:val="007A567D"/>
    <w:rsid w:val="007A5A68"/>
    <w:rsid w:val="007C3819"/>
    <w:rsid w:val="007C44FD"/>
    <w:rsid w:val="007D630E"/>
    <w:rsid w:val="007F1F7B"/>
    <w:rsid w:val="00826A19"/>
    <w:rsid w:val="00834097"/>
    <w:rsid w:val="00837B75"/>
    <w:rsid w:val="00851584"/>
    <w:rsid w:val="00851FD7"/>
    <w:rsid w:val="00852BE9"/>
    <w:rsid w:val="00857CBB"/>
    <w:rsid w:val="0086539D"/>
    <w:rsid w:val="008B0F06"/>
    <w:rsid w:val="008B210D"/>
    <w:rsid w:val="008C47E7"/>
    <w:rsid w:val="008E38AE"/>
    <w:rsid w:val="00901F7A"/>
    <w:rsid w:val="00912F44"/>
    <w:rsid w:val="009167CA"/>
    <w:rsid w:val="00917480"/>
    <w:rsid w:val="00937BE6"/>
    <w:rsid w:val="0094474A"/>
    <w:rsid w:val="00955D6F"/>
    <w:rsid w:val="00971AF8"/>
    <w:rsid w:val="0098361F"/>
    <w:rsid w:val="009A7CB8"/>
    <w:rsid w:val="009D477B"/>
    <w:rsid w:val="00A01A51"/>
    <w:rsid w:val="00A10BDF"/>
    <w:rsid w:val="00A130CC"/>
    <w:rsid w:val="00A2096D"/>
    <w:rsid w:val="00A25301"/>
    <w:rsid w:val="00A5101E"/>
    <w:rsid w:val="00A51953"/>
    <w:rsid w:val="00A56D12"/>
    <w:rsid w:val="00A57082"/>
    <w:rsid w:val="00A57600"/>
    <w:rsid w:val="00A6161A"/>
    <w:rsid w:val="00A647D3"/>
    <w:rsid w:val="00A67E94"/>
    <w:rsid w:val="00A75144"/>
    <w:rsid w:val="00A911B3"/>
    <w:rsid w:val="00AA31AC"/>
    <w:rsid w:val="00AB4990"/>
    <w:rsid w:val="00AD5885"/>
    <w:rsid w:val="00AE1F9C"/>
    <w:rsid w:val="00AF1CF7"/>
    <w:rsid w:val="00AF359C"/>
    <w:rsid w:val="00AF500C"/>
    <w:rsid w:val="00AF736A"/>
    <w:rsid w:val="00B169FF"/>
    <w:rsid w:val="00B3398A"/>
    <w:rsid w:val="00B35ECB"/>
    <w:rsid w:val="00B36897"/>
    <w:rsid w:val="00B524ED"/>
    <w:rsid w:val="00B55383"/>
    <w:rsid w:val="00B77FDD"/>
    <w:rsid w:val="00B942AD"/>
    <w:rsid w:val="00B96B24"/>
    <w:rsid w:val="00B970C6"/>
    <w:rsid w:val="00BB01A7"/>
    <w:rsid w:val="00BB79B3"/>
    <w:rsid w:val="00BD4BFF"/>
    <w:rsid w:val="00BD7C3A"/>
    <w:rsid w:val="00BE3395"/>
    <w:rsid w:val="00BF21B7"/>
    <w:rsid w:val="00C025D0"/>
    <w:rsid w:val="00C14094"/>
    <w:rsid w:val="00C33E07"/>
    <w:rsid w:val="00C36162"/>
    <w:rsid w:val="00C51029"/>
    <w:rsid w:val="00C709A7"/>
    <w:rsid w:val="00C76160"/>
    <w:rsid w:val="00C761CC"/>
    <w:rsid w:val="00C8484B"/>
    <w:rsid w:val="00CA16B4"/>
    <w:rsid w:val="00CB165A"/>
    <w:rsid w:val="00CD145B"/>
    <w:rsid w:val="00CD50D4"/>
    <w:rsid w:val="00D037EE"/>
    <w:rsid w:val="00D40784"/>
    <w:rsid w:val="00D42DC2"/>
    <w:rsid w:val="00D46B77"/>
    <w:rsid w:val="00D52D6D"/>
    <w:rsid w:val="00D56D54"/>
    <w:rsid w:val="00D65E7E"/>
    <w:rsid w:val="00D65F2A"/>
    <w:rsid w:val="00D7402F"/>
    <w:rsid w:val="00D7690A"/>
    <w:rsid w:val="00D80391"/>
    <w:rsid w:val="00D85488"/>
    <w:rsid w:val="00D935E2"/>
    <w:rsid w:val="00D94C2A"/>
    <w:rsid w:val="00D96D00"/>
    <w:rsid w:val="00D97D79"/>
    <w:rsid w:val="00DC4102"/>
    <w:rsid w:val="00DC6F82"/>
    <w:rsid w:val="00DD1485"/>
    <w:rsid w:val="00DE3A94"/>
    <w:rsid w:val="00DF2AC4"/>
    <w:rsid w:val="00E10E22"/>
    <w:rsid w:val="00E14E3B"/>
    <w:rsid w:val="00E45F4C"/>
    <w:rsid w:val="00E51181"/>
    <w:rsid w:val="00E51DE7"/>
    <w:rsid w:val="00E53CDC"/>
    <w:rsid w:val="00E6529F"/>
    <w:rsid w:val="00E91709"/>
    <w:rsid w:val="00E95D21"/>
    <w:rsid w:val="00EB4F82"/>
    <w:rsid w:val="00EC2E51"/>
    <w:rsid w:val="00ED5529"/>
    <w:rsid w:val="00ED6FA9"/>
    <w:rsid w:val="00EE3CE8"/>
    <w:rsid w:val="00EE4AB2"/>
    <w:rsid w:val="00EE5AEC"/>
    <w:rsid w:val="00EF064F"/>
    <w:rsid w:val="00F02F22"/>
    <w:rsid w:val="00F065C7"/>
    <w:rsid w:val="00F07805"/>
    <w:rsid w:val="00F17E0F"/>
    <w:rsid w:val="00F20558"/>
    <w:rsid w:val="00F44C16"/>
    <w:rsid w:val="00F53EFD"/>
    <w:rsid w:val="00F64742"/>
    <w:rsid w:val="00F72054"/>
    <w:rsid w:val="00F86065"/>
    <w:rsid w:val="00F86A3F"/>
    <w:rsid w:val="00F978A2"/>
    <w:rsid w:val="00FA241F"/>
    <w:rsid w:val="00FA7571"/>
    <w:rsid w:val="00FB05B7"/>
    <w:rsid w:val="00FB35EB"/>
    <w:rsid w:val="00FB42D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DD0A"/>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customStyle="1" w:styleId="Textnormal">
    <w:name w:val="Text normal"/>
    <w:rsid w:val="007A5A68"/>
    <w:pPr>
      <w:spacing w:before="80" w:after="160" w:line="240" w:lineRule="auto"/>
      <w:ind w:left="1304"/>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85A8-E94C-4BF2-89FE-FF696717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5</Pages>
  <Words>2556</Words>
  <Characters>14827</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58</cp:revision>
  <cp:lastPrinted>2019-11-11T07:27:00Z</cp:lastPrinted>
  <dcterms:created xsi:type="dcterms:W3CDTF">2015-01-08T11:09:00Z</dcterms:created>
  <dcterms:modified xsi:type="dcterms:W3CDTF">2019-11-11T07:29:00Z</dcterms:modified>
</cp:coreProperties>
</file>