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5F1385"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9635531"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4829A4">
        <w:rPr>
          <w:rFonts w:ascii="Times New Roman" w:hAnsi="Times New Roman" w:cs="Times New Roman"/>
          <w:sz w:val="24"/>
          <w:szCs w:val="24"/>
        </w:rPr>
        <w:t>11726/7116/_____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829A4"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4829A4">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4829A4">
        <w:rPr>
          <w:rFonts w:ascii="Times New Roman" w:eastAsia="Times New Roman" w:hAnsi="Times New Roman" w:cs="Times New Roman"/>
          <w:b/>
          <w:sz w:val="24"/>
          <w:szCs w:val="24"/>
          <w:lang w:eastAsia="ro-RO"/>
        </w:rPr>
        <w:t>______</w:t>
      </w:r>
      <w:r w:rsidR="00A75AC2">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36982">
        <w:rPr>
          <w:rStyle w:val="tpa1"/>
          <w:rFonts w:ascii="Times New Roman" w:hAnsi="Times New Roman" w:cs="Times New Roman"/>
          <w:b/>
          <w:sz w:val="24"/>
          <w:szCs w:val="24"/>
        </w:rPr>
        <w:t>SC STE &amp; CO IMOBILIAR SRL</w:t>
      </w:r>
      <w:r w:rsidR="00A36982" w:rsidRPr="00204484">
        <w:rPr>
          <w:rStyle w:val="tpa1"/>
          <w:rFonts w:ascii="Times New Roman" w:hAnsi="Times New Roman" w:cs="Times New Roman"/>
          <w:sz w:val="24"/>
          <w:szCs w:val="24"/>
        </w:rPr>
        <w:t>,</w:t>
      </w:r>
      <w:r w:rsidR="00A36982" w:rsidRPr="00AE7879">
        <w:rPr>
          <w:rStyle w:val="tpa1"/>
          <w:rFonts w:ascii="Times New Roman" w:hAnsi="Times New Roman" w:cs="Times New Roman"/>
          <w:b/>
          <w:sz w:val="24"/>
          <w:szCs w:val="24"/>
        </w:rPr>
        <w:t xml:space="preserve"> </w:t>
      </w:r>
      <w:r w:rsidR="00A36982" w:rsidRPr="00AE7879">
        <w:rPr>
          <w:rStyle w:val="tpa1"/>
          <w:rFonts w:ascii="Times New Roman" w:hAnsi="Times New Roman" w:cs="Times New Roman"/>
          <w:sz w:val="24"/>
          <w:szCs w:val="24"/>
        </w:rPr>
        <w:t xml:space="preserve">cu </w:t>
      </w:r>
      <w:r w:rsidR="00A36982">
        <w:rPr>
          <w:rStyle w:val="tpa1"/>
          <w:rFonts w:ascii="Times New Roman" w:hAnsi="Times New Roman" w:cs="Times New Roman"/>
          <w:sz w:val="24"/>
          <w:szCs w:val="24"/>
        </w:rPr>
        <w:t>sediul în municipiul Targoviste, str. Lt. Stancu Ion, nr. 2E,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4829A4">
        <w:rPr>
          <w:rStyle w:val="tpa1"/>
          <w:rFonts w:ascii="Times New Roman" w:hAnsi="Times New Roman" w:cs="Times New Roman"/>
          <w:sz w:val="24"/>
          <w:szCs w:val="24"/>
        </w:rPr>
        <w:t>11726</w:t>
      </w:r>
      <w:r w:rsidR="00BE238B" w:rsidRPr="00C61E10">
        <w:rPr>
          <w:rStyle w:val="tpa1"/>
          <w:rFonts w:ascii="Times New Roman" w:hAnsi="Times New Roman" w:cs="Times New Roman"/>
          <w:sz w:val="24"/>
          <w:szCs w:val="24"/>
        </w:rPr>
        <w:t xml:space="preserve"> din </w:t>
      </w:r>
      <w:r w:rsidR="00491257">
        <w:rPr>
          <w:rStyle w:val="tpa1"/>
          <w:rFonts w:ascii="Times New Roman" w:hAnsi="Times New Roman" w:cs="Times New Roman"/>
          <w:sz w:val="24"/>
          <w:szCs w:val="24"/>
        </w:rPr>
        <w:t>18.07.2019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91257">
        <w:rPr>
          <w:rStyle w:val="tpa"/>
          <w:rFonts w:ascii="Times New Roman" w:hAnsi="Times New Roman" w:cs="Times New Roman"/>
          <w:color w:val="000000"/>
          <w:sz w:val="24"/>
          <w:szCs w:val="24"/>
        </w:rPr>
        <w:t>05.09</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491257" w:rsidRPr="00AE7879">
        <w:rPr>
          <w:rFonts w:ascii="Times New Roman" w:hAnsi="Times New Roman" w:cs="Times New Roman"/>
          <w:b/>
          <w:sz w:val="24"/>
          <w:szCs w:val="24"/>
        </w:rPr>
        <w:t>”</w:t>
      </w:r>
      <w:r w:rsidR="00491257">
        <w:rPr>
          <w:rFonts w:ascii="Times New Roman" w:hAnsi="Times New Roman" w:cs="Times New Roman"/>
          <w:b/>
          <w:i/>
          <w:sz w:val="24"/>
          <w:szCs w:val="24"/>
        </w:rPr>
        <w:t>Construire spalatorie auto tip self service</w:t>
      </w:r>
      <w:r w:rsidR="00491257" w:rsidRPr="00AE7879">
        <w:rPr>
          <w:rStyle w:val="tpa1"/>
          <w:rFonts w:ascii="Times New Roman" w:hAnsi="Times New Roman" w:cs="Times New Roman"/>
          <w:b/>
          <w:i/>
          <w:sz w:val="24"/>
          <w:szCs w:val="24"/>
        </w:rPr>
        <w:t>”</w:t>
      </w:r>
      <w:r w:rsidR="00491257" w:rsidRPr="00AE7879">
        <w:rPr>
          <w:rStyle w:val="tpa1"/>
          <w:rFonts w:ascii="Times New Roman" w:hAnsi="Times New Roman" w:cs="Times New Roman"/>
          <w:sz w:val="24"/>
          <w:szCs w:val="24"/>
        </w:rPr>
        <w:t>, propus a fi amplasat în</w:t>
      </w:r>
      <w:r w:rsidR="00491257" w:rsidRPr="00AE7879">
        <w:rPr>
          <w:rFonts w:ascii="Times New Roman" w:hAnsi="Times New Roman" w:cs="Times New Roman"/>
          <w:sz w:val="24"/>
          <w:szCs w:val="24"/>
        </w:rPr>
        <w:t xml:space="preserve"> </w:t>
      </w:r>
      <w:r w:rsidR="00491257">
        <w:rPr>
          <w:rStyle w:val="tpa1"/>
          <w:rFonts w:ascii="Times New Roman" w:hAnsi="Times New Roman" w:cs="Times New Roman"/>
          <w:sz w:val="24"/>
          <w:szCs w:val="24"/>
        </w:rPr>
        <w:t>municipiul Targoviste, Calea Ialomitei, nr. 112, judetul Dambovita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491257">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D4F18" w:rsidRPr="00445FE3" w:rsidRDefault="00FD6A80" w:rsidP="00FD6A80">
      <w:pPr>
        <w:spacing w:after="0" w:line="240" w:lineRule="auto"/>
        <w:ind w:right="-360" w:firstLine="720"/>
        <w:jc w:val="both"/>
        <w:rPr>
          <w:rFonts w:ascii="Times New Roman" w:hAnsi="Times New Roman"/>
          <w:sz w:val="24"/>
          <w:szCs w:val="24"/>
        </w:rPr>
      </w:pPr>
      <w:r w:rsidRPr="00445FE3">
        <w:rPr>
          <w:rFonts w:ascii="Times New Roman" w:hAnsi="Times New Roman"/>
          <w:sz w:val="24"/>
          <w:szCs w:val="24"/>
        </w:rPr>
        <w:t xml:space="preserve">Prin acest proiect se va construi o </w:t>
      </w:r>
      <w:r w:rsidR="002D4F18" w:rsidRPr="00445FE3">
        <w:rPr>
          <w:rFonts w:ascii="Times New Roman" w:hAnsi="Times New Roman"/>
          <w:sz w:val="24"/>
          <w:szCs w:val="24"/>
        </w:rPr>
        <w:t>SPALATORIE AUTO TIP SELF SERVICE</w:t>
      </w:r>
      <w:r w:rsidRPr="00445FE3">
        <w:rPr>
          <w:rFonts w:ascii="Times New Roman" w:hAnsi="Times New Roman"/>
          <w:sz w:val="24"/>
          <w:szCs w:val="24"/>
        </w:rPr>
        <w:t>.</w:t>
      </w:r>
    </w:p>
    <w:p w:rsidR="002D4F18" w:rsidRPr="00445FE3" w:rsidRDefault="002D4F18" w:rsidP="00FD6A80">
      <w:pPr>
        <w:pStyle w:val="BodyText"/>
        <w:tabs>
          <w:tab w:val="left" w:pos="1476"/>
        </w:tabs>
        <w:spacing w:after="0" w:line="240" w:lineRule="auto"/>
        <w:jc w:val="both"/>
        <w:rPr>
          <w:rFonts w:ascii="Times New Roman" w:hAnsi="Times New Roman"/>
          <w:sz w:val="24"/>
          <w:szCs w:val="24"/>
          <w:u w:val="single"/>
          <w:lang w:val="ro-RO"/>
        </w:rPr>
      </w:pPr>
      <w:r w:rsidRPr="00445FE3">
        <w:rPr>
          <w:rFonts w:ascii="Times New Roman" w:hAnsi="Times New Roman"/>
          <w:sz w:val="24"/>
          <w:szCs w:val="24"/>
          <w:u w:val="single"/>
          <w:lang w:val="ro-RO"/>
        </w:rPr>
        <w:t>Descrierea situatiei propuse:</w:t>
      </w:r>
    </w:p>
    <w:p w:rsidR="002D4F18" w:rsidRPr="00445FE3" w:rsidRDefault="002D4F18" w:rsidP="00FD6A80">
      <w:pPr>
        <w:pStyle w:val="BodyText"/>
        <w:tabs>
          <w:tab w:val="left" w:pos="1476"/>
        </w:tabs>
        <w:spacing w:after="0" w:line="240" w:lineRule="auto"/>
        <w:jc w:val="both"/>
        <w:rPr>
          <w:rFonts w:ascii="Times New Roman" w:hAnsi="Times New Roman"/>
          <w:sz w:val="24"/>
          <w:szCs w:val="24"/>
          <w:lang w:val="ro-RO"/>
        </w:rPr>
      </w:pPr>
      <w:r w:rsidRPr="00445FE3">
        <w:rPr>
          <w:rFonts w:ascii="Times New Roman" w:hAnsi="Times New Roman"/>
          <w:sz w:val="24"/>
          <w:szCs w:val="24"/>
          <w:lang w:val="ro-RO"/>
        </w:rPr>
        <w:t>Structura Metalica Spalatorie Auto Automata cu Fise Self Service</w:t>
      </w:r>
    </w:p>
    <w:p w:rsidR="002D4F18" w:rsidRPr="00445FE3" w:rsidRDefault="002D4F18" w:rsidP="00FD6A80">
      <w:pPr>
        <w:pStyle w:val="BodyText"/>
        <w:tabs>
          <w:tab w:val="left" w:pos="1476"/>
        </w:tabs>
        <w:spacing w:after="0" w:line="240" w:lineRule="auto"/>
        <w:jc w:val="both"/>
        <w:rPr>
          <w:rFonts w:ascii="Times New Roman" w:hAnsi="Times New Roman"/>
          <w:sz w:val="24"/>
          <w:szCs w:val="24"/>
          <w:lang w:val="ro-RO"/>
        </w:rPr>
      </w:pPr>
      <w:r w:rsidRPr="00445FE3">
        <w:rPr>
          <w:rFonts w:ascii="Times New Roman" w:hAnsi="Times New Roman"/>
          <w:sz w:val="24"/>
          <w:szCs w:val="24"/>
          <w:lang w:val="ro-RO"/>
        </w:rPr>
        <w:t>-  platforma pentru utilaj automat pentru spalarea auto.</w:t>
      </w:r>
    </w:p>
    <w:p w:rsidR="002D4F18" w:rsidRPr="00445FE3" w:rsidRDefault="002D4F18" w:rsidP="00FD6A80">
      <w:pPr>
        <w:pStyle w:val="BodyText"/>
        <w:tabs>
          <w:tab w:val="left" w:pos="1476"/>
        </w:tabs>
        <w:spacing w:after="0" w:line="240" w:lineRule="auto"/>
        <w:jc w:val="both"/>
        <w:rPr>
          <w:rFonts w:ascii="Times New Roman" w:hAnsi="Times New Roman"/>
          <w:sz w:val="24"/>
          <w:szCs w:val="24"/>
          <w:lang w:val="ro-RO"/>
        </w:rPr>
      </w:pPr>
      <w:r w:rsidRPr="00445FE3">
        <w:rPr>
          <w:rFonts w:ascii="Times New Roman" w:hAnsi="Times New Roman"/>
          <w:sz w:val="24"/>
          <w:szCs w:val="24"/>
          <w:lang w:val="ro-RO"/>
        </w:rPr>
        <w:t>-  structura metalica -  panouri despărțitoare din policarbonat</w:t>
      </w:r>
    </w:p>
    <w:p w:rsidR="002D4F18" w:rsidRPr="002D4F18" w:rsidRDefault="002D4F18" w:rsidP="00FD6A80">
      <w:pPr>
        <w:pStyle w:val="BodyText"/>
        <w:tabs>
          <w:tab w:val="left" w:pos="1476"/>
        </w:tabs>
        <w:spacing w:after="0" w:line="240" w:lineRule="auto"/>
        <w:jc w:val="both"/>
        <w:rPr>
          <w:rFonts w:ascii="Times New Roman" w:hAnsi="Times New Roman"/>
          <w:sz w:val="24"/>
          <w:szCs w:val="24"/>
          <w:lang w:val="ro-RO"/>
        </w:rPr>
      </w:pPr>
      <w:r w:rsidRPr="002D4F18">
        <w:rPr>
          <w:rFonts w:ascii="Times New Roman" w:hAnsi="Times New Roman"/>
          <w:sz w:val="24"/>
          <w:szCs w:val="24"/>
          <w:lang w:val="ro-RO"/>
        </w:rPr>
        <w:t xml:space="preserve">   Realizarea unei constructii pentru servicii -spalatorie auto in regim self-service cu toate instalatiile de apa,canalizare si electrice , necesare  functionarii cu program nonstop.</w:t>
      </w:r>
      <w:r w:rsidRPr="002D4F18">
        <w:rPr>
          <w:rFonts w:ascii="Times New Roman" w:hAnsi="Times New Roman"/>
          <w:sz w:val="24"/>
          <w:szCs w:val="24"/>
          <w:lang w:val="ro-RO"/>
        </w:rPr>
        <w:cr/>
        <w:t xml:space="preserve">  Se propune amplasarea (cu caracter provizoriu) unei pl</w:t>
      </w:r>
      <w:r w:rsidR="006C0676">
        <w:rPr>
          <w:rFonts w:ascii="Times New Roman" w:hAnsi="Times New Roman"/>
          <w:sz w:val="24"/>
          <w:szCs w:val="24"/>
          <w:lang w:val="ro-RO"/>
        </w:rPr>
        <w:t xml:space="preserve">atforme in regim parter cuprins </w:t>
      </w:r>
      <w:r w:rsidRPr="002D4F18">
        <w:rPr>
          <w:rFonts w:ascii="Times New Roman" w:hAnsi="Times New Roman"/>
          <w:sz w:val="24"/>
          <w:szCs w:val="24"/>
          <w:lang w:val="ro-RO"/>
        </w:rPr>
        <w:t>in 4 boxe (piste cu rampe) inchise lateral cu structura usoara din panouri din policarbonat cu stalpi din metal.</w:t>
      </w:r>
      <w:r w:rsidRPr="002D4F18">
        <w:rPr>
          <w:rFonts w:ascii="Times New Roman" w:hAnsi="Times New Roman"/>
          <w:sz w:val="24"/>
          <w:szCs w:val="24"/>
          <w:lang w:val="ro-RO"/>
        </w:rPr>
        <w:cr/>
        <w:t xml:space="preserve">   Amenajarea accesului se face cu intrare si iesire separate asigurand astfel un flux continuu.</w:t>
      </w:r>
      <w:r w:rsidRPr="002D4F18">
        <w:rPr>
          <w:rFonts w:ascii="Times New Roman" w:hAnsi="Times New Roman"/>
          <w:sz w:val="24"/>
          <w:szCs w:val="24"/>
          <w:lang w:val="ro-RO"/>
        </w:rPr>
        <w:tab/>
      </w:r>
    </w:p>
    <w:p w:rsidR="002D4F18" w:rsidRPr="002D4F18" w:rsidRDefault="002D4F18" w:rsidP="00FD6A80">
      <w:pPr>
        <w:pStyle w:val="BodyText"/>
        <w:tabs>
          <w:tab w:val="left" w:pos="1476"/>
        </w:tabs>
        <w:spacing w:after="0" w:line="240" w:lineRule="auto"/>
        <w:jc w:val="both"/>
        <w:rPr>
          <w:rFonts w:ascii="Times New Roman" w:hAnsi="Times New Roman"/>
          <w:sz w:val="24"/>
          <w:szCs w:val="24"/>
          <w:lang w:val="ro-RO"/>
        </w:rPr>
      </w:pPr>
      <w:r w:rsidRPr="002D4F18">
        <w:rPr>
          <w:rFonts w:ascii="Times New Roman" w:hAnsi="Times New Roman"/>
          <w:sz w:val="24"/>
          <w:szCs w:val="24"/>
          <w:lang w:val="ro-RO"/>
        </w:rPr>
        <w:lastRenderedPageBreak/>
        <w:t xml:space="preserve">   Sistemul de functionare este self-service pentru spalatorie si pentru statia de aspirat. Statia pentru aspirat este situata in partea dreapta a platformei, intr o cutie absorbanta fonic.</w:t>
      </w:r>
      <w:r w:rsidR="006C0676">
        <w:rPr>
          <w:rFonts w:ascii="Times New Roman" w:hAnsi="Times New Roman"/>
          <w:sz w:val="24"/>
          <w:szCs w:val="24"/>
          <w:lang w:val="ro-RO"/>
        </w:rPr>
        <w:t xml:space="preserve"> </w:t>
      </w:r>
      <w:r w:rsidRPr="002D4F18">
        <w:rPr>
          <w:rFonts w:ascii="Times New Roman" w:hAnsi="Times New Roman"/>
          <w:sz w:val="24"/>
          <w:szCs w:val="24"/>
          <w:lang w:val="ro-RO"/>
        </w:rPr>
        <w:t>Adiacent platformei se amplaseaza separatorul de hidrocarburi echipat cu filtru.</w:t>
      </w:r>
    </w:p>
    <w:p w:rsidR="002D4F18" w:rsidRPr="002D4F18" w:rsidRDefault="002D4F18" w:rsidP="00FD6A80">
      <w:pPr>
        <w:pStyle w:val="BodyText"/>
        <w:tabs>
          <w:tab w:val="left" w:pos="1476"/>
        </w:tabs>
        <w:spacing w:after="0" w:line="240" w:lineRule="auto"/>
        <w:jc w:val="both"/>
        <w:rPr>
          <w:rFonts w:ascii="Times New Roman" w:hAnsi="Times New Roman"/>
          <w:sz w:val="24"/>
          <w:szCs w:val="24"/>
          <w:lang w:val="ro-RO"/>
        </w:rPr>
      </w:pPr>
      <w:r w:rsidRPr="002D4F18">
        <w:rPr>
          <w:rFonts w:ascii="Times New Roman" w:hAnsi="Times New Roman"/>
          <w:sz w:val="24"/>
          <w:szCs w:val="24"/>
          <w:lang w:val="ro-RO"/>
        </w:rPr>
        <w:t>Se vor amenaja spatii  verzi (arbusti) si stalpi de iluminat exterior</w:t>
      </w:r>
      <w:r w:rsidRPr="002D4F18">
        <w:rPr>
          <w:rFonts w:ascii="Times New Roman" w:hAnsi="Times New Roman"/>
          <w:sz w:val="24"/>
          <w:szCs w:val="24"/>
          <w:lang w:val="ro-RO"/>
        </w:rPr>
        <w:cr/>
      </w:r>
      <w:r w:rsidRPr="002D4F18">
        <w:rPr>
          <w:rFonts w:ascii="Times New Roman" w:hAnsi="Times New Roman"/>
          <w:b/>
          <w:sz w:val="24"/>
          <w:szCs w:val="24"/>
          <w:u w:val="single"/>
          <w:lang w:val="ro-RO"/>
        </w:rPr>
        <w:t>Regimul de construire:</w:t>
      </w:r>
      <w:r w:rsidRPr="002D4F18">
        <w:rPr>
          <w:rFonts w:ascii="Times New Roman" w:hAnsi="Times New Roman"/>
          <w:b/>
          <w:sz w:val="24"/>
          <w:szCs w:val="24"/>
          <w:u w:val="single"/>
          <w:lang w:val="ro-RO"/>
        </w:rPr>
        <w:cr/>
      </w:r>
      <w:r w:rsidRPr="002D4F18">
        <w:rPr>
          <w:rFonts w:ascii="Times New Roman" w:hAnsi="Times New Roman"/>
          <w:b/>
          <w:sz w:val="24"/>
          <w:szCs w:val="24"/>
          <w:lang w:val="ro-RO"/>
        </w:rPr>
        <w:t xml:space="preserve">    </w:t>
      </w:r>
      <w:r w:rsidRPr="006C0676">
        <w:rPr>
          <w:rFonts w:ascii="Times New Roman" w:hAnsi="Times New Roman"/>
          <w:sz w:val="24"/>
          <w:szCs w:val="24"/>
          <w:lang w:val="ro-RO"/>
        </w:rPr>
        <w:t>Pe p</w:t>
      </w:r>
      <w:r w:rsidRPr="002D4F18">
        <w:rPr>
          <w:rFonts w:ascii="Times New Roman" w:hAnsi="Times New Roman"/>
          <w:sz w:val="24"/>
          <w:szCs w:val="24"/>
          <w:lang w:val="ro-RO"/>
        </w:rPr>
        <w:t>latforma din beton se vor monta stalpi metalici fixati cu buloane care vor sustine panourile din policarbonat, care vor delimita zona de splatorie auto self-service. Se vor realiza spatii tehnice pe platforma betonata acoperite cu  gratar metalic, pt scurgerea apei uzate si din acestea vor fi colectate apele uzate si duse spre separatorul de hidrocarburi.</w:t>
      </w:r>
    </w:p>
    <w:p w:rsidR="002D4F18" w:rsidRPr="002D4F18" w:rsidRDefault="002D4F18" w:rsidP="00445FE3">
      <w:pPr>
        <w:pStyle w:val="BodyText"/>
        <w:tabs>
          <w:tab w:val="left" w:pos="1476"/>
        </w:tabs>
        <w:spacing w:after="0" w:line="240" w:lineRule="auto"/>
        <w:jc w:val="both"/>
        <w:rPr>
          <w:rFonts w:ascii="Times New Roman" w:hAnsi="Times New Roman"/>
          <w:sz w:val="24"/>
          <w:szCs w:val="24"/>
          <w:lang w:val="ro-RO"/>
        </w:rPr>
      </w:pPr>
      <w:r w:rsidRPr="002D4F18">
        <w:rPr>
          <w:rFonts w:ascii="Times New Roman" w:hAnsi="Times New Roman"/>
          <w:sz w:val="24"/>
          <w:szCs w:val="24"/>
          <w:lang w:val="ro-RO"/>
        </w:rPr>
        <w:t xml:space="preserve">   Elementele(stalpii din metal) sunt confectionate in atelier si fixati la fata locului prin prinderi cu buloane, panourile din policarbonat vor fi fixate cu suruburi, putand fi oricand dezamblate.</w:t>
      </w:r>
    </w:p>
    <w:p w:rsidR="002D4F18" w:rsidRPr="002D4F18" w:rsidRDefault="002D4F18" w:rsidP="00445FE3">
      <w:pPr>
        <w:pStyle w:val="BodyText"/>
        <w:spacing w:after="0" w:line="240" w:lineRule="auto"/>
        <w:jc w:val="both"/>
        <w:rPr>
          <w:rFonts w:ascii="Times New Roman" w:hAnsi="Times New Roman"/>
          <w:b/>
          <w:sz w:val="24"/>
          <w:szCs w:val="24"/>
          <w:lang w:val="ro-RO"/>
        </w:rPr>
      </w:pPr>
      <w:r w:rsidRPr="002D4F18">
        <w:rPr>
          <w:rFonts w:ascii="Times New Roman" w:hAnsi="Times New Roman"/>
          <w:b/>
          <w:sz w:val="24"/>
          <w:szCs w:val="24"/>
          <w:lang w:val="ro-RO"/>
        </w:rPr>
        <w:t>Caracteristicile constructiei propuse:</w:t>
      </w:r>
    </w:p>
    <w:p w:rsidR="002D4F18" w:rsidRPr="002D4F18" w:rsidRDefault="002D4F18" w:rsidP="00445FE3">
      <w:pPr>
        <w:spacing w:after="0" w:line="240" w:lineRule="auto"/>
        <w:ind w:firstLine="720"/>
        <w:jc w:val="both"/>
        <w:rPr>
          <w:rFonts w:ascii="Times New Roman" w:hAnsi="Times New Roman"/>
          <w:sz w:val="24"/>
          <w:szCs w:val="24"/>
        </w:rPr>
      </w:pPr>
      <w:r w:rsidRPr="002D4F18">
        <w:rPr>
          <w:rFonts w:ascii="Times New Roman" w:eastAsia="Arial" w:hAnsi="Times New Roman"/>
          <w:sz w:val="24"/>
          <w:szCs w:val="24"/>
        </w:rPr>
        <w:t>Functiunea</w:t>
      </w:r>
      <w:r w:rsidRPr="002D4F18">
        <w:rPr>
          <w:rFonts w:ascii="Times New Roman" w:hAnsi="Times New Roman"/>
          <w:sz w:val="24"/>
          <w:szCs w:val="24"/>
        </w:rPr>
        <w:t>:</w:t>
      </w:r>
      <w:r w:rsidRPr="002D4F18">
        <w:rPr>
          <w:rFonts w:ascii="Times New Roman" w:hAnsi="Times New Roman"/>
          <w:sz w:val="24"/>
          <w:szCs w:val="24"/>
        </w:rPr>
        <w:tab/>
      </w:r>
      <w:r w:rsidRPr="002D4F18">
        <w:rPr>
          <w:rFonts w:ascii="Times New Roman" w:hAnsi="Times New Roman"/>
          <w:sz w:val="24"/>
          <w:szCs w:val="24"/>
        </w:rPr>
        <w:tab/>
        <w:t xml:space="preserve"> </w:t>
      </w:r>
      <w:r w:rsidRPr="002D4F18">
        <w:rPr>
          <w:rFonts w:ascii="Times New Roman" w:hAnsi="Times New Roman"/>
          <w:sz w:val="24"/>
          <w:szCs w:val="24"/>
        </w:rPr>
        <w:tab/>
      </w:r>
      <w:r w:rsidRPr="002D4F18">
        <w:rPr>
          <w:rFonts w:ascii="Times New Roman" w:hAnsi="Times New Roman"/>
          <w:sz w:val="24"/>
          <w:szCs w:val="24"/>
        </w:rPr>
        <w:tab/>
        <w:t>Prestarii servicii</w:t>
      </w:r>
    </w:p>
    <w:p w:rsidR="002D4F18" w:rsidRPr="002D4F18" w:rsidRDefault="002D4F18" w:rsidP="00445FE3">
      <w:pPr>
        <w:spacing w:after="0" w:line="240" w:lineRule="auto"/>
        <w:ind w:firstLine="720"/>
        <w:jc w:val="both"/>
        <w:rPr>
          <w:rFonts w:ascii="Times New Roman" w:hAnsi="Times New Roman"/>
          <w:sz w:val="24"/>
          <w:szCs w:val="24"/>
        </w:rPr>
      </w:pPr>
      <w:bookmarkStart w:id="11" w:name="bookmark11"/>
      <w:r w:rsidRPr="002D4F18">
        <w:rPr>
          <w:rFonts w:ascii="Times New Roman" w:hAnsi="Times New Roman"/>
          <w:sz w:val="24"/>
          <w:szCs w:val="24"/>
        </w:rPr>
        <w:t>Regimul de inaltime:</w:t>
      </w:r>
      <w:r w:rsidRPr="002D4F18">
        <w:rPr>
          <w:rFonts w:ascii="Times New Roman" w:hAnsi="Times New Roman"/>
          <w:sz w:val="24"/>
          <w:szCs w:val="24"/>
        </w:rPr>
        <w:tab/>
      </w:r>
      <w:r w:rsidRPr="002D4F18">
        <w:rPr>
          <w:rFonts w:ascii="Times New Roman" w:hAnsi="Times New Roman"/>
          <w:sz w:val="24"/>
          <w:szCs w:val="24"/>
        </w:rPr>
        <w:tab/>
      </w:r>
      <w:r w:rsidRPr="002D4F18">
        <w:rPr>
          <w:rFonts w:ascii="Times New Roman" w:hAnsi="Times New Roman"/>
          <w:sz w:val="24"/>
          <w:szCs w:val="24"/>
        </w:rPr>
        <w:tab/>
        <w:t xml:space="preserve">   „P</w:t>
      </w:r>
      <w:bookmarkEnd w:id="11"/>
      <w:r w:rsidRPr="002D4F18">
        <w:rPr>
          <w:rFonts w:ascii="Times New Roman" w:hAnsi="Times New Roman"/>
          <w:sz w:val="24"/>
          <w:szCs w:val="24"/>
        </w:rPr>
        <w:t>”</w:t>
      </w:r>
    </w:p>
    <w:p w:rsidR="002D4F18" w:rsidRPr="002D4F18" w:rsidRDefault="002D4F18" w:rsidP="00FD6A80">
      <w:pPr>
        <w:spacing w:after="0" w:line="240" w:lineRule="auto"/>
        <w:ind w:firstLine="720"/>
        <w:jc w:val="both"/>
        <w:rPr>
          <w:rFonts w:ascii="Times New Roman" w:hAnsi="Times New Roman"/>
          <w:sz w:val="24"/>
          <w:szCs w:val="24"/>
        </w:rPr>
      </w:pPr>
      <w:bookmarkStart w:id="12" w:name="bookmark12"/>
      <w:r w:rsidRPr="002D4F18">
        <w:rPr>
          <w:rFonts w:ascii="Times New Roman" w:hAnsi="Times New Roman"/>
          <w:sz w:val="24"/>
          <w:szCs w:val="24"/>
        </w:rPr>
        <w:t>H maxim la</w:t>
      </w:r>
      <w:bookmarkEnd w:id="12"/>
      <w:r w:rsidRPr="002D4F18">
        <w:rPr>
          <w:rFonts w:ascii="Times New Roman" w:hAnsi="Times New Roman"/>
          <w:sz w:val="24"/>
          <w:szCs w:val="24"/>
        </w:rPr>
        <w:t xml:space="preserve">           </w:t>
      </w:r>
      <w:r w:rsidRPr="002D4F18">
        <w:rPr>
          <w:rFonts w:ascii="Times New Roman" w:hAnsi="Times New Roman"/>
          <w:sz w:val="24"/>
          <w:szCs w:val="24"/>
        </w:rPr>
        <w:tab/>
      </w:r>
      <w:r w:rsidRPr="002D4F18">
        <w:rPr>
          <w:rFonts w:ascii="Times New Roman" w:hAnsi="Times New Roman"/>
          <w:sz w:val="24"/>
          <w:szCs w:val="24"/>
        </w:rPr>
        <w:tab/>
      </w:r>
      <w:r w:rsidRPr="002D4F18">
        <w:rPr>
          <w:rFonts w:ascii="Times New Roman" w:hAnsi="Times New Roman"/>
          <w:sz w:val="24"/>
          <w:szCs w:val="24"/>
        </w:rPr>
        <w:tab/>
        <w:t xml:space="preserve">    2. 50 ml</w:t>
      </w:r>
    </w:p>
    <w:p w:rsidR="002D4F18" w:rsidRPr="002D4F18" w:rsidRDefault="002D4F18" w:rsidP="00FD6A80">
      <w:pPr>
        <w:spacing w:after="0" w:line="240" w:lineRule="auto"/>
        <w:ind w:firstLine="720"/>
        <w:jc w:val="both"/>
        <w:rPr>
          <w:rFonts w:ascii="Times New Roman" w:hAnsi="Times New Roman"/>
          <w:sz w:val="24"/>
          <w:szCs w:val="24"/>
        </w:rPr>
      </w:pPr>
      <w:r w:rsidRPr="002D4F18">
        <w:rPr>
          <w:rFonts w:ascii="Times New Roman" w:hAnsi="Times New Roman"/>
          <w:sz w:val="24"/>
          <w:szCs w:val="24"/>
        </w:rPr>
        <w:t>S Platforma                                        =317.10</w:t>
      </w:r>
      <w:r w:rsidR="00445FE3">
        <w:rPr>
          <w:rFonts w:ascii="Times New Roman" w:hAnsi="Times New Roman"/>
          <w:sz w:val="24"/>
          <w:szCs w:val="24"/>
        </w:rPr>
        <w:t xml:space="preserve"> </w:t>
      </w:r>
      <w:r w:rsidRPr="002D4F18">
        <w:rPr>
          <w:rFonts w:ascii="Times New Roman" w:hAnsi="Times New Roman"/>
          <w:sz w:val="24"/>
          <w:szCs w:val="24"/>
        </w:rPr>
        <w:t>mp</w:t>
      </w:r>
    </w:p>
    <w:p w:rsidR="003D7246" w:rsidRPr="00445FE3" w:rsidRDefault="003D7246" w:rsidP="00FD6A80">
      <w:pPr>
        <w:spacing w:after="0" w:line="240" w:lineRule="auto"/>
        <w:jc w:val="both"/>
        <w:rPr>
          <w:rFonts w:ascii="Times New Roman" w:eastAsia="Times New Roman" w:hAnsi="Times New Roman" w:cs="Times New Roman"/>
          <w:sz w:val="16"/>
          <w:szCs w:val="16"/>
          <w:lang w:eastAsia="pl-PL"/>
        </w:rPr>
      </w:pPr>
    </w:p>
    <w:p w:rsidR="006065E5" w:rsidRPr="002D4F18" w:rsidRDefault="006065E5" w:rsidP="00FD6A80">
      <w:pPr>
        <w:spacing w:after="0" w:line="240" w:lineRule="auto"/>
        <w:jc w:val="both"/>
        <w:rPr>
          <w:rFonts w:ascii="Times New Roman" w:eastAsia="Times New Roman"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b) </w:t>
      </w:r>
      <w:r w:rsidRPr="002D4F18">
        <w:rPr>
          <w:rFonts w:ascii="Times New Roman" w:eastAsia="Times New Roman" w:hAnsi="Times New Roman" w:cs="Times New Roman"/>
          <w:b/>
          <w:i/>
          <w:sz w:val="24"/>
          <w:szCs w:val="24"/>
          <w:lang w:eastAsia="pl-PL"/>
        </w:rPr>
        <w:t>cumularea cu alte proiecte</w:t>
      </w:r>
      <w:r w:rsidR="00935ED6">
        <w:rPr>
          <w:rFonts w:ascii="Times New Roman" w:eastAsia="Times New Roman" w:hAnsi="Times New Roman" w:cs="Times New Roman"/>
          <w:b/>
          <w:i/>
          <w:sz w:val="24"/>
          <w:szCs w:val="24"/>
          <w:lang w:eastAsia="pl-PL"/>
        </w:rPr>
        <w:t>:</w:t>
      </w:r>
      <w:r w:rsidRPr="002D4F18">
        <w:rPr>
          <w:rFonts w:ascii="Times New Roman" w:eastAsia="Times New Roman" w:hAnsi="Times New Roman" w:cs="Times New Roman"/>
          <w:sz w:val="24"/>
          <w:szCs w:val="24"/>
          <w:lang w:eastAsia="pl-PL"/>
        </w:rPr>
        <w:t xml:space="preserve"> nu este cazul;</w:t>
      </w:r>
    </w:p>
    <w:p w:rsidR="006065E5" w:rsidRPr="002D4F18" w:rsidRDefault="006065E5" w:rsidP="00FD6A80">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c) </w:t>
      </w:r>
      <w:r w:rsidRPr="002D4F18">
        <w:rPr>
          <w:rFonts w:ascii="Times New Roman" w:eastAsia="Times New Roman" w:hAnsi="Times New Roman" w:cs="Times New Roman"/>
          <w:b/>
          <w:i/>
          <w:sz w:val="24"/>
          <w:szCs w:val="24"/>
          <w:lang w:eastAsia="pl-PL"/>
        </w:rPr>
        <w:t>utilizarea resurselor naturale</w:t>
      </w:r>
      <w:r w:rsidRPr="002D4F18">
        <w:rPr>
          <w:rFonts w:ascii="Times New Roman" w:eastAsia="Times New Roman" w:hAnsi="Times New Roman" w:cs="Times New Roman"/>
          <w:sz w:val="24"/>
          <w:szCs w:val="24"/>
          <w:lang w:eastAsia="pl-PL"/>
        </w:rPr>
        <w:t xml:space="preserve">: </w:t>
      </w:r>
      <w:r w:rsidRPr="002D4F1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d) </w:t>
      </w:r>
      <w:r w:rsidRPr="002D4F18">
        <w:rPr>
          <w:rFonts w:ascii="Times New Roman" w:eastAsia="Calibri" w:hAnsi="Times New Roman" w:cs="Times New Roman"/>
          <w:b/>
          <w:i/>
          <w:sz w:val="24"/>
          <w:szCs w:val="24"/>
        </w:rPr>
        <w:t>producţia de deşeuri</w:t>
      </w:r>
      <w:r w:rsidRPr="002D4F1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2D4F18" w:rsidRDefault="006065E5" w:rsidP="00FD6A80">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e) </w:t>
      </w:r>
      <w:r w:rsidRPr="002D4F18">
        <w:rPr>
          <w:rFonts w:ascii="Times New Roman" w:eastAsia="Times New Roman" w:hAnsi="Times New Roman" w:cs="Times New Roman"/>
          <w:b/>
          <w:i/>
          <w:sz w:val="24"/>
          <w:szCs w:val="24"/>
          <w:lang w:eastAsia="pl-PL"/>
        </w:rPr>
        <w:t>emisiile poluante, inclusiv zgomotul şi alte surse de disconfort</w:t>
      </w:r>
      <w:r w:rsidRPr="002D4F1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f) </w:t>
      </w:r>
      <w:r w:rsidRPr="002D4F18">
        <w:rPr>
          <w:rFonts w:ascii="Times New Roman" w:eastAsia="Calibri" w:hAnsi="Times New Roman" w:cs="Times New Roman"/>
          <w:b/>
          <w:i/>
          <w:sz w:val="24"/>
          <w:szCs w:val="24"/>
        </w:rPr>
        <w:t>riscul de accident, ţinându-se seama în special de substanţele şi de tehnologiile utilizate</w:t>
      </w:r>
      <w:r w:rsidRPr="002D4F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35ED6">
        <w:rPr>
          <w:rFonts w:ascii="Times New Roman" w:eastAsia="Times New Roman" w:hAnsi="Times New Roman" w:cs="Times New Roman"/>
          <w:sz w:val="24"/>
          <w:szCs w:val="24"/>
          <w:lang w:eastAsia="pl-PL"/>
        </w:rPr>
        <w:t>657/12.07.</w:t>
      </w:r>
      <w:r w:rsidR="009349D9">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F66A81">
        <w:rPr>
          <w:rFonts w:ascii="Times New Roman" w:eastAsia="Times New Roman" w:hAnsi="Times New Roman" w:cs="Times New Roman"/>
          <w:sz w:val="24"/>
          <w:szCs w:val="24"/>
          <w:lang w:eastAsia="pl-PL"/>
        </w:rPr>
        <w:t>municipiului Targoviste</w:t>
      </w:r>
      <w:r w:rsidR="0017345C">
        <w:rPr>
          <w:rFonts w:ascii="Times New Roman" w:eastAsia="Times New Roman" w:hAnsi="Times New Roman" w:cs="Times New Roman"/>
          <w:sz w:val="24"/>
          <w:szCs w:val="24"/>
          <w:lang w:eastAsia="pl-PL"/>
        </w:rPr>
        <w:t xml:space="preserve">, </w:t>
      </w:r>
      <w:r w:rsidR="00F66A81">
        <w:rPr>
          <w:rFonts w:ascii="Times New Roman" w:eastAsia="Times New Roman" w:hAnsi="Times New Roman" w:cs="Times New Roman"/>
          <w:sz w:val="24"/>
          <w:szCs w:val="24"/>
          <w:lang w:eastAsia="pl-PL"/>
        </w:rPr>
        <w:t>proprietate particulara</w:t>
      </w:r>
      <w:bookmarkStart w:id="13" w:name="_GoBack"/>
      <w:bookmarkEnd w:id="13"/>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5A5EB2">
      <w:pPr>
        <w:pStyle w:val="ListParagraph"/>
        <w:numPr>
          <w:ilvl w:val="0"/>
          <w:numId w:val="50"/>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C57D3E">
      <w:pPr>
        <w:tabs>
          <w:tab w:val="left" w:pos="1440"/>
        </w:tabs>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82F5D" w:rsidRPr="00FA0BC3" w:rsidRDefault="00782F5D" w:rsidP="00C57D3E">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82F5D" w:rsidRPr="00FA0BC3" w:rsidRDefault="00782F5D" w:rsidP="00C57D3E">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82F5D" w:rsidRPr="00FA0BC3" w:rsidRDefault="00782F5D" w:rsidP="00C57D3E">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82F5D" w:rsidRPr="00FA0BC3" w:rsidRDefault="00782F5D" w:rsidP="00C57D3E">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FA0BC3" w:rsidRDefault="00782F5D" w:rsidP="00C57D3E">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82F5D" w:rsidRPr="00FA0BC3" w:rsidRDefault="00782F5D" w:rsidP="00C57D3E">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82F5D" w:rsidRPr="00917D3C" w:rsidRDefault="00782F5D" w:rsidP="00C57D3E">
      <w:pPr>
        <w:numPr>
          <w:ilvl w:val="0"/>
          <w:numId w:val="1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82F5D" w:rsidRPr="0017345C" w:rsidRDefault="00782F5D" w:rsidP="00C57D3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82F5D" w:rsidRPr="00FA0BC3" w:rsidRDefault="00782F5D" w:rsidP="00C57D3E">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17345C" w:rsidRDefault="00782F5D" w:rsidP="00C57D3E">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82F5D" w:rsidRPr="00FA0BC3" w:rsidRDefault="00782F5D" w:rsidP="00C57D3E">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782F5D" w:rsidRPr="00FA0BC3" w:rsidRDefault="00782F5D" w:rsidP="00C57D3E">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782F5D" w:rsidRPr="00BF5BB6" w:rsidRDefault="00782F5D" w:rsidP="00C57D3E">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82F5D" w:rsidRPr="00FA0BC3" w:rsidRDefault="00782F5D" w:rsidP="00C57D3E">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FA0BC3" w:rsidRDefault="00782F5D" w:rsidP="00C57D3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lastRenderedPageBreak/>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82F5D" w:rsidRPr="00BF5BB6" w:rsidRDefault="00782F5D" w:rsidP="00C57D3E">
      <w:pPr>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82F5D" w:rsidRPr="00FA0BC3" w:rsidRDefault="00782F5D" w:rsidP="00C57D3E">
      <w:pPr>
        <w:numPr>
          <w:ilvl w:val="0"/>
          <w:numId w:val="17"/>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82F5D" w:rsidRPr="00FA0BC3" w:rsidRDefault="00782F5D" w:rsidP="00C57D3E">
      <w:pPr>
        <w:numPr>
          <w:ilvl w:val="0"/>
          <w:numId w:val="17"/>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82F5D" w:rsidRPr="00FA0BC3" w:rsidRDefault="00782F5D" w:rsidP="00C57D3E">
      <w:pPr>
        <w:numPr>
          <w:ilvl w:val="0"/>
          <w:numId w:val="17"/>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82F5D" w:rsidRPr="002752F2" w:rsidRDefault="00782F5D" w:rsidP="00C57D3E">
      <w:pPr>
        <w:spacing w:after="0" w:line="240" w:lineRule="auto"/>
        <w:jc w:val="both"/>
        <w:rPr>
          <w:rFonts w:ascii="Times New Roman" w:eastAsia="Times New Roman" w:hAnsi="Times New Roman" w:cs="Times New Roman"/>
          <w:sz w:val="16"/>
          <w:szCs w:val="16"/>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782F5D" w:rsidRPr="00917D3C" w:rsidRDefault="00782F5D" w:rsidP="00C57D3E">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782F5D" w:rsidRPr="00FA0BC3" w:rsidRDefault="00782F5D"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82F5D" w:rsidRPr="00FA0BC3" w:rsidRDefault="00782F5D" w:rsidP="00C57D3E">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82F5D" w:rsidRPr="00917D3C" w:rsidRDefault="00782F5D" w:rsidP="00C57D3E">
      <w:pPr>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82F5D" w:rsidRPr="00917D3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C57D3E" w:rsidRPr="00C57D3E" w:rsidRDefault="00C57D3E" w:rsidP="00C57D3E">
      <w:pPr>
        <w:spacing w:after="0" w:line="240" w:lineRule="auto"/>
        <w:jc w:val="both"/>
        <w:rPr>
          <w:rFonts w:ascii="Times New Roman" w:eastAsia="Times New Roman" w:hAnsi="Times New Roman" w:cs="Times New Roman"/>
          <w:b/>
          <w:bCs/>
          <w:sz w:val="16"/>
          <w:szCs w:val="16"/>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82F5D" w:rsidRPr="00FA0BC3" w:rsidRDefault="00782F5D" w:rsidP="00C57D3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82F5D" w:rsidRPr="00C57D3E" w:rsidRDefault="00782F5D" w:rsidP="0044706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44706E" w:rsidRDefault="0044706E" w:rsidP="0044706E">
      <w:pPr>
        <w:spacing w:after="0" w:line="240" w:lineRule="auto"/>
        <w:ind w:firstLine="709"/>
        <w:jc w:val="both"/>
        <w:rPr>
          <w:rFonts w:ascii="Times New Roman" w:eastAsia="Times New Roman" w:hAnsi="Times New Roman" w:cs="Times New Roman"/>
          <w:b/>
          <w:i/>
          <w:sz w:val="16"/>
          <w:szCs w:val="16"/>
          <w:lang w:eastAsia="ro-RO"/>
        </w:rPr>
      </w:pPr>
    </w:p>
    <w:p w:rsidR="00782F5D" w:rsidRPr="0017345C" w:rsidRDefault="00782F5D" w:rsidP="0044706E">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p. DIRECTOR EXECUTIV</w:t>
      </w:r>
      <w:r w:rsidRPr="00096B46">
        <w:rPr>
          <w:rFonts w:ascii="Times New Roman" w:hAnsi="Times New Roman" w:cs="Times New Roman"/>
          <w:sz w:val="24"/>
          <w:szCs w:val="24"/>
        </w:rPr>
        <w:t>,</w:t>
      </w:r>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Mircea NISTOR</w:t>
      </w:r>
    </w:p>
    <w:p w:rsidR="00096B46" w:rsidRPr="00096B46" w:rsidRDefault="00096B46" w:rsidP="00096B46">
      <w:pPr>
        <w:tabs>
          <w:tab w:val="left" w:pos="8502"/>
        </w:tabs>
        <w:spacing w:after="0" w:line="240" w:lineRule="auto"/>
        <w:jc w:val="both"/>
        <w:rPr>
          <w:rFonts w:ascii="Times New Roman" w:hAnsi="Times New Roman" w:cs="Times New Roman"/>
          <w:b/>
          <w:sz w:val="16"/>
          <w:szCs w:val="16"/>
        </w:rPr>
      </w:pPr>
      <w:r w:rsidRPr="00096B46">
        <w:rPr>
          <w:rFonts w:ascii="Times New Roman" w:hAnsi="Times New Roman" w:cs="Times New Roman"/>
          <w:b/>
          <w:sz w:val="16"/>
          <w:szCs w:val="16"/>
        </w:rPr>
        <w:tab/>
      </w:r>
    </w:p>
    <w:p w:rsidR="00096B46" w:rsidRPr="00096B46" w:rsidRDefault="00096B46" w:rsidP="00096B46">
      <w:pPr>
        <w:tabs>
          <w:tab w:val="left" w:pos="8502"/>
        </w:tabs>
        <w:spacing w:after="0" w:line="240" w:lineRule="auto"/>
        <w:jc w:val="center"/>
        <w:rPr>
          <w:rFonts w:ascii="Times New Roman" w:hAnsi="Times New Roman" w:cs="Times New Roman"/>
          <w:b/>
          <w:sz w:val="24"/>
          <w:szCs w:val="24"/>
        </w:rPr>
      </w:pPr>
      <w:r w:rsidRPr="00096B46">
        <w:rPr>
          <w:rFonts w:ascii="Times New Roman" w:hAnsi="Times New Roman" w:cs="Times New Roman"/>
          <w:b/>
          <w:sz w:val="16"/>
          <w:szCs w:val="16"/>
        </w:rPr>
        <w:t xml:space="preserve">                                                                                                                                                               </w:t>
      </w:r>
      <w:r w:rsidRPr="00096B46">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4928"/>
      </w:tblGrid>
      <w:tr w:rsidR="00096B46" w:rsidRPr="00096B46" w:rsidTr="00FA0C16">
        <w:tc>
          <w:tcPr>
            <w:tcW w:w="4927" w:type="dxa"/>
            <w:shd w:val="clear" w:color="auto" w:fill="auto"/>
          </w:tcPr>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A.A.A., </w:t>
            </w:r>
          </w:p>
          <w:p w:rsidR="00096B46" w:rsidRPr="00096B46" w:rsidRDefault="00096B46" w:rsidP="00096B46">
            <w:pPr>
              <w:spacing w:after="0" w:line="240" w:lineRule="auto"/>
              <w:rPr>
                <w:rFonts w:ascii="Times New Roman" w:hAnsi="Times New Roman" w:cs="Times New Roman"/>
                <w:b/>
                <w:sz w:val="24"/>
                <w:szCs w:val="24"/>
              </w:rPr>
            </w:pPr>
            <w:r w:rsidRPr="00096B46">
              <w:rPr>
                <w:rFonts w:ascii="Times New Roman" w:hAnsi="Times New Roman" w:cs="Times New Roman"/>
                <w:sz w:val="24"/>
                <w:szCs w:val="24"/>
              </w:rPr>
              <w:t xml:space="preserve">Maria </w:t>
            </w:r>
            <w:r w:rsidRPr="00096B46">
              <w:rPr>
                <w:rFonts w:ascii="Times New Roman" w:hAnsi="Times New Roman" w:cs="Times New Roman"/>
                <w:b/>
                <w:sz w:val="24"/>
                <w:szCs w:val="24"/>
              </w:rPr>
              <w:t>MORCOAȘE</w:t>
            </w:r>
          </w:p>
          <w:p w:rsidR="00096B46" w:rsidRPr="00096B46" w:rsidRDefault="00096B46" w:rsidP="00096B46">
            <w:pPr>
              <w:spacing w:after="0" w:line="240" w:lineRule="auto"/>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                                                 </w:t>
            </w:r>
          </w:p>
        </w:tc>
        <w:tc>
          <w:tcPr>
            <w:tcW w:w="4928" w:type="dxa"/>
            <w:shd w:val="clear" w:color="auto" w:fill="auto"/>
          </w:tcPr>
          <w:p w:rsidR="00096B46" w:rsidRPr="00096B46" w:rsidRDefault="00096B46" w:rsidP="00096B46">
            <w:pPr>
              <w:spacing w:after="0" w:line="240" w:lineRule="auto"/>
              <w:jc w:val="right"/>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consilier  A.A.A., Florian </w:t>
            </w:r>
            <w:r w:rsidRPr="00096B46">
              <w:rPr>
                <w:rFonts w:ascii="Times New Roman" w:eastAsia="Calibri" w:hAnsi="Times New Roman" w:cs="Times New Roman"/>
                <w:b/>
                <w:sz w:val="24"/>
                <w:szCs w:val="24"/>
              </w:rPr>
              <w:t>STĂNCESCU</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r w:rsidR="00096B46" w:rsidRPr="00096B46" w:rsidTr="00FA0C16">
        <w:tc>
          <w:tcPr>
            <w:tcW w:w="4927" w:type="dxa"/>
            <w:shd w:val="clear" w:color="auto" w:fill="auto"/>
          </w:tcPr>
          <w:p w:rsidR="00096B46" w:rsidRDefault="00096B46" w:rsidP="00096B46">
            <w:pPr>
              <w:spacing w:after="0" w:line="240" w:lineRule="auto"/>
              <w:rPr>
                <w:rFonts w:ascii="Times New Roman" w:eastAsia="Calibri" w:hAnsi="Times New Roman" w:cs="Times New Roman"/>
                <w:b/>
                <w:sz w:val="24"/>
                <w:szCs w:val="24"/>
              </w:rPr>
            </w:pP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C.F.M., </w:t>
            </w: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   Elena </w:t>
            </w:r>
            <w:r w:rsidRPr="00096B46">
              <w:rPr>
                <w:rFonts w:ascii="Times New Roman" w:eastAsia="Calibri" w:hAnsi="Times New Roman" w:cs="Times New Roman"/>
                <w:b/>
                <w:sz w:val="24"/>
                <w:szCs w:val="24"/>
              </w:rPr>
              <w:t xml:space="preserve">IVAȘCU </w:t>
            </w:r>
            <w:r w:rsidRPr="00096B46">
              <w:rPr>
                <w:rFonts w:ascii="Times New Roman" w:eastAsia="Calibri" w:hAnsi="Times New Roman" w:cs="Times New Roman"/>
                <w:sz w:val="24"/>
                <w:szCs w:val="24"/>
              </w:rPr>
              <w:t xml:space="preserve">                                                           </w:t>
            </w:r>
          </w:p>
        </w:tc>
        <w:tc>
          <w:tcPr>
            <w:tcW w:w="4928" w:type="dxa"/>
            <w:shd w:val="clear" w:color="auto" w:fill="auto"/>
          </w:tcPr>
          <w:p w:rsidR="00096B46" w:rsidRDefault="00096B46" w:rsidP="00096B46">
            <w:pPr>
              <w:spacing w:after="0" w:line="240" w:lineRule="auto"/>
              <w:jc w:val="right"/>
              <w:rPr>
                <w:rFonts w:ascii="Times New Roman" w:eastAsia="Calibri" w:hAnsi="Times New Roman" w:cs="Times New Roman"/>
                <w:sz w:val="24"/>
                <w:szCs w:val="24"/>
              </w:rPr>
            </w:pPr>
          </w:p>
          <w:p w:rsidR="00096B46" w:rsidRDefault="00096B46" w:rsidP="00096B46">
            <w:pPr>
              <w:spacing w:after="0" w:line="240" w:lineRule="auto"/>
              <w:jc w:val="right"/>
              <w:rPr>
                <w:rFonts w:ascii="Times New Roman" w:eastAsia="Calibri" w:hAnsi="Times New Roman" w:cs="Times New Roman"/>
                <w:sz w:val="24"/>
                <w:szCs w:val="24"/>
              </w:rPr>
            </w:pPr>
          </w:p>
          <w:p w:rsidR="00096B46" w:rsidRPr="00096B46" w:rsidRDefault="00096B46" w:rsidP="00096B46">
            <w:pPr>
              <w:spacing w:after="0" w:line="240" w:lineRule="auto"/>
              <w:jc w:val="right"/>
              <w:rPr>
                <w:rFonts w:ascii="Times New Roman" w:eastAsia="Calibri" w:hAnsi="Times New Roman" w:cs="Times New Roman"/>
                <w:sz w:val="24"/>
                <w:szCs w:val="24"/>
              </w:rPr>
            </w:pPr>
            <w:r w:rsidRPr="00096B46">
              <w:rPr>
                <w:rFonts w:ascii="Times New Roman" w:eastAsia="Calibri" w:hAnsi="Times New Roman" w:cs="Times New Roman"/>
                <w:sz w:val="24"/>
                <w:szCs w:val="24"/>
              </w:rPr>
              <w:t>consilier C.F.M., Coman Raluca</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85" w:rsidRDefault="005F1385" w:rsidP="00EE5AEC">
      <w:pPr>
        <w:spacing w:after="0" w:line="240" w:lineRule="auto"/>
      </w:pPr>
      <w:r>
        <w:separator/>
      </w:r>
    </w:p>
  </w:endnote>
  <w:endnote w:type="continuationSeparator" w:id="0">
    <w:p w:rsidR="005F1385" w:rsidRDefault="005F138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82" w:rsidRPr="003D79F6" w:rsidRDefault="00A36982" w:rsidP="00A36982">
    <w:pPr>
      <w:pStyle w:val="Header"/>
      <w:jc w:val="center"/>
      <w:rPr>
        <w:rFonts w:ascii="Times New Roman" w:hAnsi="Times New Roman"/>
        <w:sz w:val="24"/>
        <w:szCs w:val="24"/>
      </w:rPr>
    </w:pPr>
    <w:r>
      <w:rPr>
        <w:noProof/>
        <w:lang w:eastAsia="ro-RO"/>
      </w:rPr>
      <w:drawing>
        <wp:inline distT="0" distB="0" distL="0" distR="0" wp14:anchorId="6C8D7592" wp14:editId="09E461C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F66A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85" w:rsidRDefault="005F1385" w:rsidP="00EE5AEC">
      <w:pPr>
        <w:spacing w:after="0" w:line="240" w:lineRule="auto"/>
      </w:pPr>
      <w:r>
        <w:separator/>
      </w:r>
    </w:p>
  </w:footnote>
  <w:footnote w:type="continuationSeparator" w:id="0">
    <w:p w:rsidR="005F1385" w:rsidRDefault="005F138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18"/>
  </w:num>
  <w:num w:numId="3">
    <w:abstractNumId w:val="4"/>
  </w:num>
  <w:num w:numId="4">
    <w:abstractNumId w:val="24"/>
  </w:num>
  <w:num w:numId="5">
    <w:abstractNumId w:val="18"/>
  </w:num>
  <w:num w:numId="6">
    <w:abstractNumId w:val="4"/>
  </w:num>
  <w:num w:numId="7">
    <w:abstractNumId w:val="28"/>
  </w:num>
  <w:num w:numId="8">
    <w:abstractNumId w:val="1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6"/>
  </w:num>
  <w:num w:numId="15">
    <w:abstractNumId w:val="34"/>
  </w:num>
  <w:num w:numId="16">
    <w:abstractNumId w:val="8"/>
  </w:num>
  <w:num w:numId="17">
    <w:abstractNumId w:val="38"/>
  </w:num>
  <w:num w:numId="18">
    <w:abstractNumId w:val="3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8"/>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2"/>
  </w:num>
  <w:num w:numId="37">
    <w:abstractNumId w:val="25"/>
  </w:num>
  <w:num w:numId="38">
    <w:abstractNumId w:val="15"/>
  </w:num>
  <w:num w:numId="39">
    <w:abstractNumId w:val="41"/>
  </w:num>
  <w:num w:numId="40">
    <w:abstractNumId w:val="30"/>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
  </w:num>
  <w:num w:numId="45">
    <w:abstractNumId w:val="9"/>
  </w:num>
  <w:num w:numId="46">
    <w:abstractNumId w:val="17"/>
  </w:num>
  <w:num w:numId="47">
    <w:abstractNumId w:val="36"/>
  </w:num>
  <w:num w:numId="48">
    <w:abstractNumId w:val="40"/>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96B46"/>
    <w:rsid w:val="000A2E73"/>
    <w:rsid w:val="000A452B"/>
    <w:rsid w:val="000D35A8"/>
    <w:rsid w:val="000E5E8F"/>
    <w:rsid w:val="000F0C76"/>
    <w:rsid w:val="00102243"/>
    <w:rsid w:val="001057FC"/>
    <w:rsid w:val="00144DDF"/>
    <w:rsid w:val="001527C0"/>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94534"/>
    <w:rsid w:val="002A40D5"/>
    <w:rsid w:val="002A507E"/>
    <w:rsid w:val="002B7699"/>
    <w:rsid w:val="002C64DC"/>
    <w:rsid w:val="002D03E4"/>
    <w:rsid w:val="002D4F18"/>
    <w:rsid w:val="002E2C5D"/>
    <w:rsid w:val="003019A2"/>
    <w:rsid w:val="00317357"/>
    <w:rsid w:val="00340E23"/>
    <w:rsid w:val="00351752"/>
    <w:rsid w:val="00360E57"/>
    <w:rsid w:val="0036379B"/>
    <w:rsid w:val="003955D4"/>
    <w:rsid w:val="003970F1"/>
    <w:rsid w:val="003A7E0E"/>
    <w:rsid w:val="003B2BF5"/>
    <w:rsid w:val="003B482C"/>
    <w:rsid w:val="003B4D93"/>
    <w:rsid w:val="003D7246"/>
    <w:rsid w:val="0040438F"/>
    <w:rsid w:val="00404666"/>
    <w:rsid w:val="00416695"/>
    <w:rsid w:val="0042202A"/>
    <w:rsid w:val="00424209"/>
    <w:rsid w:val="0044475A"/>
    <w:rsid w:val="00445FE3"/>
    <w:rsid w:val="0044706E"/>
    <w:rsid w:val="00462B27"/>
    <w:rsid w:val="004829A4"/>
    <w:rsid w:val="00491257"/>
    <w:rsid w:val="004A1535"/>
    <w:rsid w:val="004A1B57"/>
    <w:rsid w:val="004A3AB9"/>
    <w:rsid w:val="004A3FDA"/>
    <w:rsid w:val="004A4567"/>
    <w:rsid w:val="004B6303"/>
    <w:rsid w:val="004F010B"/>
    <w:rsid w:val="004F495D"/>
    <w:rsid w:val="005035C2"/>
    <w:rsid w:val="00512E17"/>
    <w:rsid w:val="0053048D"/>
    <w:rsid w:val="00532311"/>
    <w:rsid w:val="005633D2"/>
    <w:rsid w:val="00570B71"/>
    <w:rsid w:val="005815FE"/>
    <w:rsid w:val="00590C8D"/>
    <w:rsid w:val="00591CEB"/>
    <w:rsid w:val="00593D2C"/>
    <w:rsid w:val="00594BEC"/>
    <w:rsid w:val="005A0946"/>
    <w:rsid w:val="005A5E3E"/>
    <w:rsid w:val="005A5EB2"/>
    <w:rsid w:val="005D619C"/>
    <w:rsid w:val="005F0B46"/>
    <w:rsid w:val="005F1385"/>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0676"/>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82F5D"/>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5ED6"/>
    <w:rsid w:val="00937BE6"/>
    <w:rsid w:val="0095637D"/>
    <w:rsid w:val="00971AF8"/>
    <w:rsid w:val="009A0064"/>
    <w:rsid w:val="009A7CB8"/>
    <w:rsid w:val="009D477B"/>
    <w:rsid w:val="009F6BC9"/>
    <w:rsid w:val="00A10BDF"/>
    <w:rsid w:val="00A16A81"/>
    <w:rsid w:val="00A25301"/>
    <w:rsid w:val="00A277BC"/>
    <w:rsid w:val="00A36982"/>
    <w:rsid w:val="00A449E9"/>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E52C3"/>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57D3E"/>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66A81"/>
    <w:rsid w:val="00F72054"/>
    <w:rsid w:val="00F86065"/>
    <w:rsid w:val="00F86A3F"/>
    <w:rsid w:val="00F978A2"/>
    <w:rsid w:val="00FA0BC3"/>
    <w:rsid w:val="00FA22C5"/>
    <w:rsid w:val="00FA7571"/>
    <w:rsid w:val="00FB05B7"/>
    <w:rsid w:val="00FB35EB"/>
    <w:rsid w:val="00FD643D"/>
    <w:rsid w:val="00FD6A80"/>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7A7F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5</Pages>
  <Words>2528</Words>
  <Characters>14665</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2019-05-17T09:47:00Z</cp:lastPrinted>
  <dcterms:created xsi:type="dcterms:W3CDTF">2015-01-08T11:09:00Z</dcterms:created>
  <dcterms:modified xsi:type="dcterms:W3CDTF">2019-09-10T12:46:00Z</dcterms:modified>
</cp:coreProperties>
</file>