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6CC5B" w14:textId="77777777" w:rsidR="008D0D5B" w:rsidRDefault="00110929" w:rsidP="00110929">
      <w:pPr>
        <w:shd w:val="clear" w:color="auto" w:fill="FFFFFF"/>
        <w:spacing w:after="0" w:line="360" w:lineRule="auto"/>
        <w:outlineLvl w:val="3"/>
        <w:rPr>
          <w:rFonts w:ascii="Arial" w:hAnsi="Arial" w:cs="Arial"/>
          <w:b/>
          <w:bCs/>
          <w:sz w:val="28"/>
          <w:szCs w:val="28"/>
        </w:rPr>
      </w:pPr>
      <w:r w:rsidRPr="00110929">
        <w:rPr>
          <w:rFonts w:ascii="Arial" w:hAnsi="Arial" w:cs="Arial"/>
          <w:b/>
          <w:bCs/>
          <w:sz w:val="28"/>
          <w:szCs w:val="28"/>
        </w:rPr>
        <w:t xml:space="preserve">MEMORIU DE PREZENTARE </w:t>
      </w:r>
    </w:p>
    <w:p w14:paraId="5DDF0AE1" w14:textId="01B90BD0" w:rsidR="004D01E2" w:rsidRPr="008D0D5B" w:rsidRDefault="00110929" w:rsidP="00110929">
      <w:pPr>
        <w:shd w:val="clear" w:color="auto" w:fill="FFFFFF"/>
        <w:spacing w:after="0" w:line="360" w:lineRule="auto"/>
        <w:outlineLvl w:val="3"/>
        <w:rPr>
          <w:rFonts w:ascii="Arial" w:hAnsi="Arial" w:cs="Arial"/>
          <w:b/>
          <w:bCs/>
          <w:sz w:val="28"/>
          <w:szCs w:val="28"/>
        </w:rPr>
      </w:pPr>
      <w:r w:rsidRPr="00110929">
        <w:rPr>
          <w:rFonts w:ascii="Arial" w:hAnsi="Arial" w:cs="Arial"/>
          <w:sz w:val="24"/>
          <w:szCs w:val="24"/>
        </w:rPr>
        <w:t>conform anexa 5E</w:t>
      </w:r>
    </w:p>
    <w:p w14:paraId="50B144A9" w14:textId="77777777" w:rsidR="004D01E2" w:rsidRPr="00110929" w:rsidRDefault="004D01E2" w:rsidP="00110929">
      <w:pPr>
        <w:autoSpaceDE w:val="0"/>
        <w:autoSpaceDN w:val="0"/>
        <w:adjustRightInd w:val="0"/>
        <w:ind w:left="2880" w:hanging="2880"/>
        <w:rPr>
          <w:rFonts w:ascii="Arial" w:eastAsia="Calibri" w:hAnsi="Arial" w:cs="Arial"/>
          <w:b/>
          <w:bCs/>
          <w:spacing w:val="-4"/>
          <w:sz w:val="28"/>
          <w:szCs w:val="28"/>
          <w:lang w:val="fr-FR"/>
        </w:rPr>
      </w:pPr>
    </w:p>
    <w:p w14:paraId="41D19864" w14:textId="20D01058" w:rsidR="00110929" w:rsidRPr="00110929" w:rsidRDefault="00110929" w:rsidP="00110929">
      <w:pPr>
        <w:pStyle w:val="ListParagraph"/>
        <w:numPr>
          <w:ilvl w:val="0"/>
          <w:numId w:val="1"/>
        </w:numPr>
        <w:autoSpaceDE w:val="0"/>
        <w:autoSpaceDN w:val="0"/>
        <w:adjustRightInd w:val="0"/>
        <w:ind w:left="709"/>
        <w:rPr>
          <w:b/>
          <w:sz w:val="24"/>
          <w:szCs w:val="24"/>
          <w:lang w:val="fr-FR"/>
        </w:rPr>
      </w:pPr>
      <w:r w:rsidRPr="00110929">
        <w:rPr>
          <w:rFonts w:ascii="Arial" w:eastAsia="Calibri" w:hAnsi="Arial" w:cs="Arial"/>
          <w:b/>
          <w:bCs/>
          <w:spacing w:val="-4"/>
          <w:sz w:val="28"/>
          <w:szCs w:val="28"/>
          <w:lang w:val="fr-FR"/>
        </w:rPr>
        <w:t>DENUMIREA PROIECTULUI</w:t>
      </w:r>
      <w:r w:rsidR="004D01E2" w:rsidRPr="00110929">
        <w:rPr>
          <w:rFonts w:ascii="Times New Roman" w:eastAsia="Times New Roman" w:hAnsi="Times New Roman" w:cs="Times New Roman"/>
          <w:sz w:val="24"/>
          <w:szCs w:val="24"/>
          <w:lang w:eastAsia="ro-RO"/>
        </w:rPr>
        <w:t>:</w:t>
      </w:r>
      <w:r w:rsidRPr="00110929">
        <w:rPr>
          <w:b/>
          <w:sz w:val="24"/>
          <w:szCs w:val="24"/>
          <w:lang w:val="fr-FR"/>
        </w:rPr>
        <w:t xml:space="preserve"> </w:t>
      </w:r>
    </w:p>
    <w:p w14:paraId="61D16B3B" w14:textId="77777777" w:rsidR="0069205F" w:rsidRPr="0069205F" w:rsidRDefault="00110929" w:rsidP="0069205F">
      <w:pPr>
        <w:autoSpaceDE w:val="0"/>
        <w:autoSpaceDN w:val="0"/>
        <w:adjustRightInd w:val="0"/>
        <w:spacing w:after="0" w:line="240" w:lineRule="auto"/>
        <w:jc w:val="both"/>
        <w:rPr>
          <w:rFonts w:ascii="Arial" w:hAnsi="Arial" w:cs="Arial"/>
          <w:b/>
          <w:bCs/>
          <w:spacing w:val="-4"/>
          <w:sz w:val="28"/>
          <w:szCs w:val="28"/>
          <w:lang w:val="fr-FR"/>
        </w:rPr>
      </w:pPr>
      <w:r w:rsidRPr="00110929">
        <w:rPr>
          <w:rFonts w:ascii="Arial" w:hAnsi="Arial" w:cs="Arial"/>
          <w:bCs/>
          <w:sz w:val="28"/>
          <w:szCs w:val="28"/>
          <w:u w:val="single"/>
          <w:lang w:val="fr-FR"/>
        </w:rPr>
        <w:t xml:space="preserve">AUTORIZAȚIE DE CONSTRUIRE - </w:t>
      </w:r>
      <w:r w:rsidR="0069205F" w:rsidRPr="0069205F">
        <w:rPr>
          <w:rFonts w:ascii="Arial" w:hAnsi="Arial" w:cs="Arial"/>
          <w:b/>
          <w:bCs/>
          <w:spacing w:val="-4"/>
          <w:sz w:val="28"/>
          <w:szCs w:val="28"/>
          <w:lang w:val="fr-FR"/>
        </w:rPr>
        <w:t>CONSTRUIRE SPALATORIE AUTO TIP JET WASH, SI RETELE AFERENTE DE ALIMENTARE CU APA, CANALIZARE, SI ELECTRICITATE, IN INCINTA STATIEI DE DISTRIBUTIE CARBURANTI EXISTENTE MOL TARGOVISTE</w:t>
      </w:r>
    </w:p>
    <w:p w14:paraId="3BA3E8F4" w14:textId="1AFAADD6" w:rsidR="004D01E2" w:rsidRPr="00110929" w:rsidRDefault="00110929" w:rsidP="0069205F">
      <w:pPr>
        <w:autoSpaceDE w:val="0"/>
        <w:autoSpaceDN w:val="0"/>
        <w:adjustRightInd w:val="0"/>
        <w:jc w:val="both"/>
        <w:rPr>
          <w:rFonts w:ascii="Arial" w:eastAsia="Times New Roman" w:hAnsi="Arial" w:cs="Arial"/>
          <w:sz w:val="24"/>
          <w:szCs w:val="24"/>
          <w:lang w:eastAsia="ro-RO"/>
        </w:rPr>
      </w:pPr>
      <w:r w:rsidRPr="00110929">
        <w:rPr>
          <w:rFonts w:ascii="Arial" w:eastAsia="Times New Roman" w:hAnsi="Arial" w:cs="Arial"/>
          <w:b/>
          <w:bCs/>
          <w:sz w:val="24"/>
          <w:szCs w:val="24"/>
          <w:lang w:eastAsia="ro-RO"/>
        </w:rPr>
        <w:t>Adresa:</w:t>
      </w:r>
      <w:r>
        <w:rPr>
          <w:rFonts w:ascii="Arial" w:eastAsia="Times New Roman" w:hAnsi="Arial" w:cs="Arial"/>
          <w:sz w:val="24"/>
          <w:szCs w:val="24"/>
          <w:lang w:eastAsia="ro-RO"/>
        </w:rPr>
        <w:t xml:space="preserve">  </w:t>
      </w:r>
      <w:r w:rsidRPr="00110929">
        <w:rPr>
          <w:rFonts w:ascii="Arial" w:eastAsia="Times New Roman" w:hAnsi="Arial" w:cs="Arial"/>
          <w:sz w:val="24"/>
          <w:szCs w:val="24"/>
          <w:lang w:eastAsia="ro-RO"/>
        </w:rPr>
        <w:t xml:space="preserve">Mun. </w:t>
      </w:r>
      <w:r w:rsidR="0069205F">
        <w:rPr>
          <w:rFonts w:ascii="Arial" w:eastAsia="Times New Roman" w:hAnsi="Arial" w:cs="Arial"/>
          <w:sz w:val="24"/>
          <w:szCs w:val="24"/>
          <w:lang w:eastAsia="ro-RO"/>
        </w:rPr>
        <w:t>Targoviste</w:t>
      </w:r>
      <w:r w:rsidRPr="00110929">
        <w:rPr>
          <w:rFonts w:ascii="Arial" w:eastAsia="Times New Roman" w:hAnsi="Arial" w:cs="Arial"/>
          <w:sz w:val="24"/>
          <w:szCs w:val="24"/>
          <w:lang w:eastAsia="ro-RO"/>
        </w:rPr>
        <w:t xml:space="preserve">, str. </w:t>
      </w:r>
      <w:r w:rsidR="0069205F">
        <w:rPr>
          <w:rFonts w:ascii="Arial" w:eastAsia="Times New Roman" w:hAnsi="Arial" w:cs="Arial"/>
          <w:sz w:val="24"/>
          <w:szCs w:val="24"/>
          <w:lang w:eastAsia="ro-RO"/>
        </w:rPr>
        <w:t>Mihai Bravu</w:t>
      </w:r>
      <w:r w:rsidRPr="00110929">
        <w:rPr>
          <w:rFonts w:ascii="Arial" w:eastAsia="Times New Roman" w:hAnsi="Arial" w:cs="Arial"/>
          <w:sz w:val="24"/>
          <w:szCs w:val="24"/>
          <w:lang w:eastAsia="ro-RO"/>
        </w:rPr>
        <w:t xml:space="preserve"> nr. </w:t>
      </w:r>
      <w:r w:rsidR="0069205F">
        <w:rPr>
          <w:rFonts w:ascii="Arial" w:eastAsia="Times New Roman" w:hAnsi="Arial" w:cs="Arial"/>
          <w:sz w:val="24"/>
          <w:szCs w:val="24"/>
          <w:lang w:eastAsia="ro-RO"/>
        </w:rPr>
        <w:t>1</w:t>
      </w:r>
      <w:r w:rsidRPr="00110929">
        <w:rPr>
          <w:rFonts w:ascii="Arial" w:eastAsia="Times New Roman" w:hAnsi="Arial" w:cs="Arial"/>
          <w:sz w:val="24"/>
          <w:szCs w:val="24"/>
          <w:lang w:eastAsia="ro-RO"/>
        </w:rPr>
        <w:t xml:space="preserve">, jud. </w:t>
      </w:r>
      <w:r w:rsidR="0069205F">
        <w:rPr>
          <w:rFonts w:ascii="Arial" w:eastAsia="Times New Roman" w:hAnsi="Arial" w:cs="Arial"/>
          <w:sz w:val="24"/>
          <w:szCs w:val="24"/>
          <w:lang w:eastAsia="ro-RO"/>
        </w:rPr>
        <w:t>Dambovita</w:t>
      </w:r>
    </w:p>
    <w:p w14:paraId="13B3E287" w14:textId="77777777" w:rsidR="00110929" w:rsidRPr="004D01E2" w:rsidRDefault="00110929"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1A2C9F27" w14:textId="7D52CCA1" w:rsidR="004D01E2" w:rsidRPr="004D01E2" w:rsidRDefault="00110929"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10929">
        <w:rPr>
          <w:rFonts w:ascii="Arial" w:eastAsia="Calibri" w:hAnsi="Arial" w:cs="Arial"/>
          <w:b/>
          <w:bCs/>
          <w:spacing w:val="-4"/>
          <w:sz w:val="28"/>
          <w:szCs w:val="28"/>
          <w:lang w:val="fr-FR"/>
        </w:rPr>
        <w:t>II. TITULAR</w:t>
      </w:r>
      <w:r w:rsidRPr="00110929">
        <w:rPr>
          <w:rFonts w:ascii="Arial" w:eastAsia="Times New Roman" w:hAnsi="Arial" w:cs="Arial"/>
          <w:sz w:val="28"/>
          <w:szCs w:val="28"/>
          <w:lang w:eastAsia="ro-RO"/>
        </w:rPr>
        <w:t>:</w:t>
      </w:r>
      <w:r w:rsidRPr="00110929">
        <w:rPr>
          <w:rFonts w:ascii="Arial" w:hAnsi="Arial" w:cs="Arial"/>
          <w:b/>
          <w:bCs/>
          <w:spacing w:val="-4"/>
          <w:sz w:val="28"/>
          <w:szCs w:val="28"/>
          <w:lang w:val="fr-FR"/>
        </w:rPr>
        <w:t xml:space="preserve"> </w:t>
      </w:r>
      <w:r>
        <w:rPr>
          <w:rFonts w:ascii="Arial" w:hAnsi="Arial" w:cs="Arial"/>
          <w:b/>
          <w:bCs/>
          <w:spacing w:val="-4"/>
          <w:sz w:val="28"/>
          <w:szCs w:val="28"/>
          <w:lang w:val="fr-FR"/>
        </w:rPr>
        <w:t xml:space="preserve"> </w:t>
      </w:r>
      <w:r w:rsidRPr="00110929">
        <w:rPr>
          <w:rFonts w:ascii="Arial" w:hAnsi="Arial" w:cs="Arial"/>
          <w:b/>
          <w:bCs/>
          <w:spacing w:val="-4"/>
          <w:sz w:val="28"/>
          <w:szCs w:val="28"/>
          <w:lang w:val="fr-FR"/>
        </w:rPr>
        <w:tab/>
      </w:r>
    </w:p>
    <w:p w14:paraId="3CE24BB9" w14:textId="6058EEA4"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numele</w:t>
      </w:r>
      <w:r w:rsidR="008D0D5B">
        <w:rPr>
          <w:rFonts w:ascii="Arial" w:eastAsia="Times New Roman" w:hAnsi="Arial" w:cs="Arial"/>
          <w:sz w:val="24"/>
          <w:szCs w:val="24"/>
          <w:lang w:eastAsia="ro-RO"/>
        </w:rPr>
        <w:t>:</w:t>
      </w:r>
      <w:r w:rsidR="00110929" w:rsidRPr="00110929">
        <w:rPr>
          <w:rFonts w:ascii="Arial" w:hAnsi="Arial" w:cs="Arial"/>
          <w:b/>
          <w:bCs/>
          <w:spacing w:val="-4"/>
          <w:sz w:val="28"/>
          <w:szCs w:val="28"/>
          <w:lang w:val="fr-FR"/>
        </w:rPr>
        <w:t xml:space="preserve"> S.C. MOL România Petroleum Products S.R.L.</w:t>
      </w:r>
    </w:p>
    <w:p w14:paraId="116F7E73" w14:textId="67383CD9" w:rsidR="005B13CB" w:rsidRPr="005B13CB" w:rsidRDefault="004D01E2" w:rsidP="005B13CB">
      <w:pPr>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008D0D5B">
        <w:rPr>
          <w:rFonts w:ascii="Arial" w:eastAsia="Times New Roman" w:hAnsi="Arial" w:cs="Arial"/>
          <w:sz w:val="24"/>
          <w:szCs w:val="24"/>
          <w:lang w:eastAsia="ro-RO"/>
        </w:rPr>
        <w:t>sediul:</w:t>
      </w:r>
      <w:r w:rsidR="005B13CB" w:rsidRPr="005B13CB">
        <w:rPr>
          <w:b/>
          <w:sz w:val="24"/>
          <w:szCs w:val="24"/>
          <w:lang w:val="fr-FR"/>
        </w:rPr>
        <w:t xml:space="preserve"> </w:t>
      </w:r>
      <w:r w:rsidR="005B13CB" w:rsidRPr="005B13CB">
        <w:rPr>
          <w:rFonts w:ascii="Arial" w:eastAsia="Times New Roman" w:hAnsi="Arial" w:cs="Arial"/>
          <w:sz w:val="24"/>
          <w:szCs w:val="24"/>
          <w:lang w:eastAsia="ro-RO"/>
        </w:rPr>
        <w:t xml:space="preserve">Municipiul Cluj-Napoca, Bulevardul 21 Decembrie 1989, Nr. 77, Camera C.1.1, Cladirea C-D The Office, Etaj 1, Judetul Cluj, </w:t>
      </w:r>
    </w:p>
    <w:p w14:paraId="50F4FBB0" w14:textId="6F61AE7A" w:rsidR="004D01E2" w:rsidRPr="005B13CB" w:rsidRDefault="004D01E2" w:rsidP="005B13CB">
      <w:pPr>
        <w:rPr>
          <w:sz w:val="24"/>
          <w:szCs w:val="24"/>
          <w:lang w:val="fr-FR"/>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numărul de telefon, de fax și adresa de e-mail, adresa paginii de internet;</w:t>
      </w:r>
      <w:r w:rsidR="005B13CB" w:rsidRPr="005B13CB">
        <w:rPr>
          <w:rFonts w:ascii="Arial" w:eastAsia="Times New Roman" w:hAnsi="Arial" w:cs="Arial"/>
          <w:sz w:val="24"/>
          <w:szCs w:val="24"/>
          <w:lang w:eastAsia="ro-RO"/>
        </w:rPr>
        <w:t xml:space="preserve"> telefon: 0755.077.109, e-mail:</w:t>
      </w:r>
      <w:r w:rsidR="005B13CB" w:rsidRPr="004A2C41">
        <w:rPr>
          <w:sz w:val="24"/>
          <w:szCs w:val="24"/>
          <w:lang w:val="fr-FR"/>
        </w:rPr>
        <w:t xml:space="preserve"> </w:t>
      </w:r>
      <w:hyperlink r:id="rId7" w:history="1">
        <w:r w:rsidR="005B13CB" w:rsidRPr="008D0D5B">
          <w:rPr>
            <w:rStyle w:val="Hyperlink"/>
            <w:sz w:val="28"/>
            <w:szCs w:val="28"/>
            <w:lang w:val="ro-RO"/>
          </w:rPr>
          <w:t>radacina.robert@bates.ro</w:t>
        </w:r>
      </w:hyperlink>
      <w:r w:rsidR="005B13CB" w:rsidRPr="008D0D5B">
        <w:rPr>
          <w:sz w:val="28"/>
          <w:szCs w:val="28"/>
          <w:lang w:val="fr-FR"/>
        </w:rPr>
        <w:t>.</w:t>
      </w:r>
    </w:p>
    <w:p w14:paraId="616874EA" w14:textId="7AFCFD84"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numele persoanelor de contact:</w:t>
      </w:r>
      <w:r w:rsidR="005B13CB">
        <w:rPr>
          <w:rFonts w:ascii="Times New Roman" w:eastAsia="Times New Roman" w:hAnsi="Times New Roman" w:cs="Times New Roman"/>
          <w:sz w:val="24"/>
          <w:szCs w:val="24"/>
          <w:lang w:eastAsia="ro-RO"/>
        </w:rPr>
        <w:t xml:space="preserve"> </w:t>
      </w:r>
      <w:r w:rsidR="005B13CB" w:rsidRPr="005B13CB">
        <w:rPr>
          <w:rFonts w:ascii="Arial" w:eastAsia="Times New Roman" w:hAnsi="Arial" w:cs="Arial"/>
          <w:sz w:val="24"/>
          <w:szCs w:val="24"/>
          <w:lang w:eastAsia="ro-RO"/>
        </w:rPr>
        <w:t>RADACINA ROBERT</w:t>
      </w:r>
    </w:p>
    <w:p w14:paraId="7F5A1703" w14:textId="25A0683F"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director/manager/administrator</w:t>
      </w:r>
      <w:r w:rsidR="005B13CB">
        <w:rPr>
          <w:rFonts w:ascii="Arial" w:eastAsia="Times New Roman" w:hAnsi="Arial" w:cs="Arial"/>
          <w:sz w:val="24"/>
          <w:szCs w:val="24"/>
          <w:lang w:eastAsia="ro-RO"/>
        </w:rPr>
        <w:t xml:space="preserve"> STAN CONSTANTIN CALIN</w:t>
      </w:r>
    </w:p>
    <w:p w14:paraId="3E31BE68"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responsabil pentru protecția mediului.</w:t>
      </w:r>
    </w:p>
    <w:p w14:paraId="1562806A" w14:textId="136F185E" w:rsidR="004D01E2" w:rsidRPr="005B13CB" w:rsidRDefault="005B13CB" w:rsidP="005B13CB">
      <w:pPr>
        <w:autoSpaceDE w:val="0"/>
        <w:autoSpaceDN w:val="0"/>
        <w:adjustRightInd w:val="0"/>
        <w:ind w:left="-11"/>
        <w:rPr>
          <w:rFonts w:ascii="Arial" w:eastAsia="Calibri" w:hAnsi="Arial" w:cs="Arial"/>
          <w:b/>
          <w:bCs/>
          <w:spacing w:val="-4"/>
          <w:sz w:val="28"/>
          <w:szCs w:val="28"/>
          <w:lang w:val="fr-FR"/>
        </w:rPr>
      </w:pPr>
      <w:r w:rsidRPr="005B13CB">
        <w:rPr>
          <w:rFonts w:ascii="Arial" w:eastAsia="Calibri" w:hAnsi="Arial" w:cs="Arial"/>
          <w:b/>
          <w:bCs/>
          <w:spacing w:val="-4"/>
          <w:sz w:val="28"/>
          <w:szCs w:val="28"/>
          <w:lang w:val="fr-FR"/>
        </w:rPr>
        <w:t>III. DESCRIEREA CARACTERISTICILOR FIZICE ALE INTREGULUI PROIECT:</w:t>
      </w:r>
    </w:p>
    <w:p w14:paraId="7EE513CF" w14:textId="659E16EB" w:rsidR="004D01E2" w:rsidRDefault="004D01E2" w:rsidP="00F32583">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un rezumat al proiectului;</w:t>
      </w:r>
    </w:p>
    <w:p w14:paraId="6A7D643A" w14:textId="67FF23E3" w:rsidR="00F32583" w:rsidRPr="00F32583" w:rsidRDefault="00F32583" w:rsidP="00F32583">
      <w:pPr>
        <w:shd w:val="clear" w:color="auto" w:fill="FFFFFF"/>
        <w:spacing w:after="0" w:line="360" w:lineRule="auto"/>
        <w:ind w:left="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 xml:space="preserve">   Pe amplasametul mai sus menționat funcționează în momentul de față stația de distribuție carburanți MOL</w:t>
      </w:r>
      <w:r w:rsidR="00E52926">
        <w:rPr>
          <w:rFonts w:ascii="Arial" w:eastAsia="Times New Roman" w:hAnsi="Arial" w:cs="Arial"/>
          <w:sz w:val="24"/>
          <w:szCs w:val="24"/>
          <w:lang w:eastAsia="ro-RO"/>
        </w:rPr>
        <w:t xml:space="preserve"> Targoviste</w:t>
      </w:r>
      <w:r w:rsidR="00716949">
        <w:rPr>
          <w:rFonts w:ascii="Arial" w:eastAsia="Times New Roman" w:hAnsi="Arial" w:cs="Arial"/>
          <w:sz w:val="24"/>
          <w:szCs w:val="24"/>
          <w:lang w:eastAsia="ro-RO"/>
        </w:rPr>
        <w:t xml:space="preserve"> (fosta benzinarie SHELL)</w:t>
      </w:r>
      <w:r w:rsidRPr="00F32583">
        <w:rPr>
          <w:rFonts w:ascii="Arial" w:eastAsia="Times New Roman" w:hAnsi="Arial" w:cs="Arial"/>
          <w:sz w:val="24"/>
          <w:szCs w:val="24"/>
          <w:lang w:eastAsia="ro-RO"/>
        </w:rPr>
        <w:t xml:space="preserve">, construită în anul </w:t>
      </w:r>
      <w:bookmarkStart w:id="0" w:name="_Hlk8806347"/>
      <w:r w:rsidR="00E52926">
        <w:rPr>
          <w:rFonts w:ascii="Arial" w:eastAsia="Times New Roman" w:hAnsi="Arial" w:cs="Arial"/>
          <w:sz w:val="24"/>
          <w:szCs w:val="24"/>
          <w:lang w:eastAsia="ro-RO"/>
        </w:rPr>
        <w:t>1996</w:t>
      </w:r>
      <w:r w:rsidRPr="00F32583">
        <w:rPr>
          <w:rFonts w:ascii="Arial" w:eastAsia="Times New Roman" w:hAnsi="Arial" w:cs="Arial"/>
          <w:sz w:val="24"/>
          <w:szCs w:val="24"/>
          <w:lang w:eastAsia="ro-RO"/>
        </w:rPr>
        <w:t xml:space="preserve">, în conformitate cu autorizaţia de construire nr. </w:t>
      </w:r>
      <w:r w:rsidR="00E52926">
        <w:rPr>
          <w:rFonts w:ascii="Arial" w:eastAsia="Times New Roman" w:hAnsi="Arial" w:cs="Arial"/>
          <w:sz w:val="24"/>
          <w:szCs w:val="24"/>
          <w:lang w:eastAsia="ro-RO"/>
        </w:rPr>
        <w:t>14</w:t>
      </w:r>
      <w:r w:rsidRPr="00F32583">
        <w:rPr>
          <w:rFonts w:ascii="Arial" w:eastAsia="Times New Roman" w:hAnsi="Arial" w:cs="Arial"/>
          <w:sz w:val="24"/>
          <w:szCs w:val="24"/>
          <w:lang w:eastAsia="ro-RO"/>
        </w:rPr>
        <w:t xml:space="preserve"> din </w:t>
      </w:r>
      <w:r w:rsidR="00E52926">
        <w:rPr>
          <w:rFonts w:ascii="Arial" w:eastAsia="Times New Roman" w:hAnsi="Arial" w:cs="Arial"/>
          <w:sz w:val="24"/>
          <w:szCs w:val="24"/>
          <w:lang w:eastAsia="ro-RO"/>
        </w:rPr>
        <w:t>29</w:t>
      </w:r>
      <w:r w:rsidRPr="00F32583">
        <w:rPr>
          <w:rFonts w:ascii="Arial" w:eastAsia="Times New Roman" w:hAnsi="Arial" w:cs="Arial"/>
          <w:sz w:val="24"/>
          <w:szCs w:val="24"/>
          <w:lang w:eastAsia="ro-RO"/>
        </w:rPr>
        <w:t>.0</w:t>
      </w:r>
      <w:r w:rsidR="00E52926">
        <w:rPr>
          <w:rFonts w:ascii="Arial" w:eastAsia="Times New Roman" w:hAnsi="Arial" w:cs="Arial"/>
          <w:sz w:val="24"/>
          <w:szCs w:val="24"/>
          <w:lang w:eastAsia="ro-RO"/>
        </w:rPr>
        <w:t>1</w:t>
      </w:r>
      <w:r w:rsidRPr="00F32583">
        <w:rPr>
          <w:rFonts w:ascii="Arial" w:eastAsia="Times New Roman" w:hAnsi="Arial" w:cs="Arial"/>
          <w:sz w:val="24"/>
          <w:szCs w:val="24"/>
          <w:lang w:eastAsia="ro-RO"/>
        </w:rPr>
        <w:t>.</w:t>
      </w:r>
      <w:r w:rsidR="00E52926">
        <w:rPr>
          <w:rFonts w:ascii="Arial" w:eastAsia="Times New Roman" w:hAnsi="Arial" w:cs="Arial"/>
          <w:sz w:val="24"/>
          <w:szCs w:val="24"/>
          <w:lang w:eastAsia="ro-RO"/>
        </w:rPr>
        <w:t>1996</w:t>
      </w:r>
      <w:r w:rsidRPr="00F32583">
        <w:rPr>
          <w:rFonts w:ascii="Arial" w:eastAsia="Times New Roman" w:hAnsi="Arial" w:cs="Arial"/>
          <w:sz w:val="24"/>
          <w:szCs w:val="24"/>
          <w:lang w:eastAsia="ro-RO"/>
        </w:rPr>
        <w:t xml:space="preserve"> eliberată de Primăria Municipiului </w:t>
      </w:r>
      <w:r w:rsidR="00E52926">
        <w:rPr>
          <w:rFonts w:ascii="Arial" w:eastAsia="Times New Roman" w:hAnsi="Arial" w:cs="Arial"/>
          <w:sz w:val="24"/>
          <w:szCs w:val="24"/>
          <w:lang w:eastAsia="ro-RO"/>
        </w:rPr>
        <w:t>Targoviste</w:t>
      </w:r>
      <w:r w:rsidRPr="00F32583">
        <w:rPr>
          <w:rFonts w:ascii="Arial" w:eastAsia="Times New Roman" w:hAnsi="Arial" w:cs="Arial"/>
          <w:sz w:val="24"/>
          <w:szCs w:val="24"/>
          <w:lang w:eastAsia="ro-RO"/>
        </w:rPr>
        <w:t>.</w:t>
      </w:r>
      <w:bookmarkEnd w:id="0"/>
    </w:p>
    <w:p w14:paraId="731C1BE7" w14:textId="41CFEDE1" w:rsidR="00F32583" w:rsidRPr="00F32583" w:rsidRDefault="00F32583" w:rsidP="008D0D5B">
      <w:pPr>
        <w:shd w:val="clear" w:color="auto" w:fill="FFFFFF"/>
        <w:spacing w:after="0" w:line="360" w:lineRule="auto"/>
        <w:ind w:left="360" w:firstLine="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lastRenderedPageBreak/>
        <w:t>Beneficiarul, SC MOL România Petroleum Products SRL, dorește construirea unei spălătorii auto tip jet wash in regim de autoservire, cu toate rețelele aferente de alimentare cu apă, canalizare, și electricitate, necesare funcționării</w:t>
      </w:r>
      <w:r w:rsidR="008D0D5B">
        <w:rPr>
          <w:rFonts w:ascii="Arial" w:eastAsia="Times New Roman" w:hAnsi="Arial" w:cs="Arial"/>
          <w:sz w:val="24"/>
          <w:szCs w:val="24"/>
          <w:lang w:eastAsia="ro-RO"/>
        </w:rPr>
        <w:t xml:space="preserve">. </w:t>
      </w:r>
      <w:r w:rsidRPr="00F32583">
        <w:rPr>
          <w:rFonts w:ascii="Arial" w:eastAsia="Times New Roman" w:hAnsi="Arial" w:cs="Arial"/>
          <w:sz w:val="24"/>
          <w:szCs w:val="24"/>
          <w:lang w:eastAsia="ro-RO"/>
        </w:rPr>
        <w:t>Spalatoria auto este o constructie metalica, semideschisa, avand regim de inaltime parter, cu h max. cca. 5,10m. Inaltimea libera interioara este 3,61m, H la cornisa 4,27m.</w:t>
      </w:r>
    </w:p>
    <w:p w14:paraId="6593A640" w14:textId="06E9C595" w:rsidR="00F32583" w:rsidRPr="00F32583" w:rsidRDefault="00F32583" w:rsidP="008D0D5B">
      <w:pPr>
        <w:shd w:val="clear" w:color="auto" w:fill="FFFFFF"/>
        <w:spacing w:after="0" w:line="360" w:lineRule="auto"/>
        <w:ind w:left="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Dimensiunile spalatoriei pentru ambele boxe de spalare sunt 9,76m x 6,80m. Suprafata construita la sol = 66,37mp.</w:t>
      </w:r>
      <w:r w:rsidR="008D0D5B">
        <w:rPr>
          <w:rFonts w:ascii="Arial" w:eastAsia="Times New Roman" w:hAnsi="Arial" w:cs="Arial"/>
          <w:sz w:val="24"/>
          <w:szCs w:val="24"/>
          <w:lang w:eastAsia="ro-RO"/>
        </w:rPr>
        <w:t xml:space="preserve"> </w:t>
      </w:r>
      <w:r w:rsidRPr="00F32583">
        <w:rPr>
          <w:rFonts w:ascii="Arial" w:eastAsia="Times New Roman" w:hAnsi="Arial" w:cs="Arial"/>
          <w:sz w:val="24"/>
          <w:szCs w:val="24"/>
          <w:lang w:eastAsia="ro-RO"/>
        </w:rPr>
        <w:t>Este compusa din doua boxe de spalare, una dintre boxe fiind acoperita de o copertina metalica, avand invelitoare din tabla metalica cutata. Pentru ambele boxe sunt prevazute inchideri perimetrale pe trei laturi ce se vor realiza din panouri de policarbonat compact de 7mm grosime, montat in rame metalice si fixate pe structura metalica a spalatoriei.</w:t>
      </w:r>
      <w:r w:rsidR="008D0D5B">
        <w:rPr>
          <w:rFonts w:ascii="Arial" w:eastAsia="Times New Roman" w:hAnsi="Arial" w:cs="Arial"/>
          <w:sz w:val="24"/>
          <w:szCs w:val="24"/>
          <w:lang w:eastAsia="ro-RO"/>
        </w:rPr>
        <w:t xml:space="preserve"> </w:t>
      </w:r>
      <w:r w:rsidRPr="00F32583">
        <w:rPr>
          <w:rFonts w:ascii="Arial" w:eastAsia="Times New Roman" w:hAnsi="Arial" w:cs="Arial"/>
          <w:sz w:val="24"/>
          <w:szCs w:val="24"/>
          <w:lang w:eastAsia="ro-RO"/>
        </w:rPr>
        <w:t>Pardoseala se va executa din beton tratat cu quartz, cu pante de scurgere a apelor de spalare catre basele centrale ale celor doua boxe. In vederea colectarii apelor pluviale de pe acoperis este prevazut un jgheab colector si o coloana verticala mascata de elementele decorative. Apele pluviale sunt dirjate catre canalizarea din incinta statiei de distributie carburanti.</w:t>
      </w:r>
    </w:p>
    <w:p w14:paraId="6C5DE1B4" w14:textId="29CE410E" w:rsidR="00F32583" w:rsidRPr="00F32583" w:rsidRDefault="00F32583" w:rsidP="00F32583">
      <w:pPr>
        <w:shd w:val="clear" w:color="auto" w:fill="FFFFFF"/>
        <w:spacing w:after="0" w:line="360" w:lineRule="auto"/>
        <w:ind w:left="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Boxele de spalare vor fi delimitate prin insule realizate din beton si inaltate fata de cota ± 0,00 a spalatoriei</w:t>
      </w:r>
      <w:r w:rsidR="008D0D5B">
        <w:rPr>
          <w:rFonts w:ascii="Arial" w:eastAsia="Times New Roman" w:hAnsi="Arial" w:cs="Arial"/>
          <w:sz w:val="24"/>
          <w:szCs w:val="24"/>
          <w:lang w:eastAsia="ro-RO"/>
        </w:rPr>
        <w:t xml:space="preserve"> cu aproximativ 20 cm.</w:t>
      </w:r>
    </w:p>
    <w:p w14:paraId="68A8AB47" w14:textId="77777777" w:rsidR="00F32583" w:rsidRPr="00F32583" w:rsidRDefault="00F32583" w:rsidP="00F32583">
      <w:pPr>
        <w:shd w:val="clear" w:color="auto" w:fill="FFFFFF"/>
        <w:spacing w:after="0" w:line="360" w:lineRule="auto"/>
        <w:ind w:left="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Echipamentele tehnice ale spalatoriei, produse ISTOBAL, se vor monta pe insula dintre cele doua boxe.</w:t>
      </w:r>
    </w:p>
    <w:p w14:paraId="29BFAA6C" w14:textId="77777777" w:rsidR="00F32583" w:rsidRPr="00F32583" w:rsidRDefault="00F32583" w:rsidP="00F32583">
      <w:pPr>
        <w:shd w:val="clear" w:color="auto" w:fill="FFFFFF"/>
        <w:spacing w:after="0" w:line="360" w:lineRule="auto"/>
        <w:ind w:left="360"/>
        <w:jc w:val="both"/>
        <w:rPr>
          <w:rFonts w:ascii="Arial" w:eastAsia="Times New Roman" w:hAnsi="Arial" w:cs="Arial"/>
          <w:sz w:val="24"/>
          <w:szCs w:val="24"/>
          <w:lang w:eastAsia="ro-RO"/>
        </w:rPr>
      </w:pPr>
      <w:r w:rsidRPr="00F32583">
        <w:rPr>
          <w:rFonts w:ascii="Arial" w:eastAsia="Times New Roman" w:hAnsi="Arial" w:cs="Arial"/>
          <w:sz w:val="24"/>
          <w:szCs w:val="24"/>
          <w:lang w:eastAsia="ro-RO"/>
        </w:rPr>
        <w:t xml:space="preserve">Elementele decorative de semnalistica, reprezentand firma si logo-ul MOL vor fi cele agreate conform manualului de design exterior al grupului MOL, cu aprobarea acestuia. Finisajele propuse sunt realizate din materiale noi, agreate international si corespund standardelor de calitate aprobate. Proiectul privind executia elementelor de semnalistica intra in grija producatorului, asigurandu-se rezistenta si stabilitatea elementelor noi, conform cu legislatia si normativele in vigoare, prin proiectul de specialitate.    </w:t>
      </w:r>
    </w:p>
    <w:p w14:paraId="316946AF" w14:textId="4FF4CBF5" w:rsidR="00F32583" w:rsidRPr="00F32583" w:rsidRDefault="008D0D5B" w:rsidP="004800F9">
      <w:pPr>
        <w:shd w:val="clear" w:color="auto" w:fill="FFFFFF"/>
        <w:spacing w:after="0" w:line="360" w:lineRule="auto"/>
        <w:ind w:left="36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Constructia</w:t>
      </w:r>
      <w:r w:rsidR="00F32583" w:rsidRPr="00F32583">
        <w:rPr>
          <w:rFonts w:ascii="Arial" w:eastAsia="Times New Roman" w:hAnsi="Arial" w:cs="Arial"/>
          <w:sz w:val="24"/>
          <w:szCs w:val="24"/>
          <w:lang w:eastAsia="ro-RO"/>
        </w:rPr>
        <w:t xml:space="preserve"> se va racorda la instalațiile deja existente în incinta stației. Se va monta un separator de hidrocarburi </w:t>
      </w:r>
      <w:r>
        <w:rPr>
          <w:rFonts w:ascii="Arial" w:eastAsia="Times New Roman" w:hAnsi="Arial" w:cs="Arial"/>
          <w:sz w:val="24"/>
          <w:szCs w:val="24"/>
          <w:lang w:eastAsia="ro-RO"/>
        </w:rPr>
        <w:t xml:space="preserve">nou </w:t>
      </w:r>
      <w:r w:rsidR="00F32583" w:rsidRPr="00F32583">
        <w:rPr>
          <w:rFonts w:ascii="Arial" w:eastAsia="Times New Roman" w:hAnsi="Arial" w:cs="Arial"/>
          <w:sz w:val="24"/>
          <w:szCs w:val="24"/>
          <w:lang w:eastAsia="ro-RO"/>
        </w:rPr>
        <w:t>in zona spălătoriei auto propuse, cu respectarea distantelor impuse de catre normativele in vigoare.</w:t>
      </w:r>
    </w:p>
    <w:p w14:paraId="02A916B7" w14:textId="77777777" w:rsidR="00F32583" w:rsidRPr="00F32583" w:rsidRDefault="00F32583" w:rsidP="00F32583">
      <w:pPr>
        <w:shd w:val="clear" w:color="auto" w:fill="FFFFFF"/>
        <w:spacing w:after="0" w:line="360" w:lineRule="auto"/>
        <w:ind w:left="360"/>
        <w:jc w:val="both"/>
        <w:rPr>
          <w:rFonts w:ascii="Times New Roman" w:eastAsia="Times New Roman" w:hAnsi="Times New Roman" w:cs="Times New Roman"/>
          <w:sz w:val="24"/>
          <w:szCs w:val="24"/>
          <w:lang w:eastAsia="ro-RO"/>
        </w:rPr>
      </w:pPr>
    </w:p>
    <w:p w14:paraId="3535D9F8" w14:textId="7731D7D7" w:rsidR="004D01E2" w:rsidRDefault="004D01E2" w:rsidP="004800F9">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4800F9">
        <w:rPr>
          <w:rFonts w:ascii="Arial" w:eastAsia="Times New Roman" w:hAnsi="Arial" w:cs="Arial"/>
          <w:sz w:val="24"/>
          <w:szCs w:val="24"/>
          <w:lang w:eastAsia="ro-RO"/>
        </w:rPr>
        <w:t>justificarea necesității proiectului;</w:t>
      </w:r>
      <w:r w:rsidR="004800F9">
        <w:rPr>
          <w:rFonts w:ascii="Arial" w:eastAsia="Times New Roman" w:hAnsi="Arial" w:cs="Arial"/>
          <w:sz w:val="24"/>
          <w:szCs w:val="24"/>
          <w:lang w:eastAsia="ro-RO"/>
        </w:rPr>
        <w:t xml:space="preserve">  </w:t>
      </w:r>
    </w:p>
    <w:p w14:paraId="4AFE32E6" w14:textId="1A815BEA" w:rsidR="004800F9" w:rsidRPr="008D0D5B" w:rsidRDefault="004800F9" w:rsidP="008D0D5B">
      <w:pPr>
        <w:shd w:val="clear" w:color="auto" w:fill="FFFFFF"/>
        <w:spacing w:after="0" w:line="360" w:lineRule="auto"/>
        <w:ind w:left="360" w:firstLine="360"/>
        <w:jc w:val="both"/>
        <w:rPr>
          <w:rFonts w:ascii="Arial" w:eastAsia="Times New Roman" w:hAnsi="Arial" w:cs="Arial"/>
          <w:sz w:val="24"/>
          <w:szCs w:val="24"/>
          <w:lang w:eastAsia="ro-RO"/>
        </w:rPr>
      </w:pPr>
      <w:r w:rsidRPr="008D0D5B">
        <w:rPr>
          <w:rFonts w:ascii="Arial" w:eastAsia="Times New Roman" w:hAnsi="Arial" w:cs="Arial"/>
          <w:sz w:val="24"/>
          <w:szCs w:val="24"/>
          <w:lang w:eastAsia="ro-RO"/>
        </w:rPr>
        <w:t>Beneficiarul doreste construirea spalatoriei de tip Jet Wash, pentru a oferi clientilor sai servicii cat mai complete la statia de distributie carburanti. Investitia este utila prin serviciile destinate conducatorilor auto, aflati in zona.</w:t>
      </w:r>
    </w:p>
    <w:p w14:paraId="6DF7DCFA" w14:textId="26C93946" w:rsidR="004D01E2" w:rsidRPr="00551DBB" w:rsidRDefault="004D01E2" w:rsidP="00551DBB">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551DBB">
        <w:rPr>
          <w:rFonts w:ascii="Arial" w:eastAsia="Times New Roman" w:hAnsi="Arial" w:cs="Arial"/>
          <w:sz w:val="24"/>
          <w:szCs w:val="24"/>
          <w:lang w:eastAsia="ro-RO"/>
        </w:rPr>
        <w:t>valoarea investiției;</w:t>
      </w:r>
      <w:r w:rsidR="004800F9" w:rsidRPr="00551DBB">
        <w:rPr>
          <w:rFonts w:ascii="Arial" w:eastAsia="Times New Roman" w:hAnsi="Arial" w:cs="Arial"/>
          <w:sz w:val="24"/>
          <w:szCs w:val="24"/>
          <w:lang w:eastAsia="ro-RO"/>
        </w:rPr>
        <w:t xml:space="preserve">   </w:t>
      </w:r>
      <w:r w:rsidR="00551DBB">
        <w:rPr>
          <w:rFonts w:ascii="Arial" w:eastAsia="Times New Roman" w:hAnsi="Arial" w:cs="Arial"/>
          <w:sz w:val="24"/>
          <w:szCs w:val="24"/>
          <w:lang w:eastAsia="ro-RO"/>
        </w:rPr>
        <w:t xml:space="preserve">  </w:t>
      </w:r>
      <w:r w:rsidR="00815DC3">
        <w:rPr>
          <w:rFonts w:ascii="Arial" w:eastAsia="Times New Roman" w:hAnsi="Arial" w:cs="Arial"/>
          <w:sz w:val="24"/>
          <w:szCs w:val="24"/>
          <w:lang w:eastAsia="ro-RO"/>
        </w:rPr>
        <w:t>S</w:t>
      </w:r>
      <w:r w:rsidR="00551DBB">
        <w:rPr>
          <w:rFonts w:ascii="Arial" w:eastAsia="Times New Roman" w:hAnsi="Arial" w:cs="Arial"/>
          <w:sz w:val="24"/>
          <w:szCs w:val="24"/>
          <w:lang w:eastAsia="ro-RO"/>
        </w:rPr>
        <w:t xml:space="preserve">e estimeaza o valoare de investitie </w:t>
      </w:r>
      <w:r w:rsidR="008D0D5B">
        <w:rPr>
          <w:rFonts w:ascii="Arial" w:eastAsia="Times New Roman" w:hAnsi="Arial" w:cs="Arial"/>
          <w:sz w:val="24"/>
          <w:szCs w:val="24"/>
          <w:lang w:eastAsia="ro-RO"/>
        </w:rPr>
        <w:t>5</w:t>
      </w:r>
      <w:r w:rsidR="00551DBB">
        <w:rPr>
          <w:rFonts w:ascii="Arial" w:eastAsia="Times New Roman" w:hAnsi="Arial" w:cs="Arial"/>
          <w:sz w:val="24"/>
          <w:szCs w:val="24"/>
          <w:lang w:eastAsia="ro-RO"/>
        </w:rPr>
        <w:t>50 000lei</w:t>
      </w:r>
    </w:p>
    <w:p w14:paraId="248C5795" w14:textId="77777777" w:rsidR="00551DBB" w:rsidRPr="00551DBB" w:rsidRDefault="00551DBB" w:rsidP="00551DBB">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
    <w:p w14:paraId="58E55383" w14:textId="3B3A8F07" w:rsidR="004D01E2" w:rsidRPr="00551DBB" w:rsidRDefault="004D01E2" w:rsidP="00551DBB">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551DBB">
        <w:rPr>
          <w:rFonts w:ascii="Arial" w:eastAsia="Times New Roman" w:hAnsi="Arial" w:cs="Arial"/>
          <w:sz w:val="24"/>
          <w:szCs w:val="24"/>
          <w:lang w:eastAsia="ro-RO"/>
        </w:rPr>
        <w:t>perioada de implementare propusă;</w:t>
      </w:r>
      <w:r w:rsidR="00551DBB">
        <w:rPr>
          <w:rFonts w:ascii="Arial" w:eastAsia="Times New Roman" w:hAnsi="Arial" w:cs="Arial"/>
          <w:sz w:val="24"/>
          <w:szCs w:val="24"/>
          <w:lang w:eastAsia="ro-RO"/>
        </w:rPr>
        <w:t xml:space="preserve">  </w:t>
      </w:r>
      <w:r w:rsidR="00815DC3">
        <w:rPr>
          <w:rFonts w:ascii="Arial" w:eastAsia="Times New Roman" w:hAnsi="Arial" w:cs="Arial"/>
          <w:sz w:val="24"/>
          <w:szCs w:val="24"/>
          <w:lang w:eastAsia="ro-RO"/>
        </w:rPr>
        <w:t xml:space="preserve">Se estimeaza o perioada de cca. </w:t>
      </w:r>
      <w:r w:rsidR="00A06570">
        <w:rPr>
          <w:rFonts w:ascii="Arial" w:eastAsia="Times New Roman" w:hAnsi="Arial" w:cs="Arial"/>
          <w:sz w:val="24"/>
          <w:szCs w:val="24"/>
          <w:lang w:eastAsia="ro-RO"/>
        </w:rPr>
        <w:t>90</w:t>
      </w:r>
      <w:r w:rsidR="00815DC3">
        <w:rPr>
          <w:rFonts w:ascii="Arial" w:eastAsia="Times New Roman" w:hAnsi="Arial" w:cs="Arial"/>
          <w:sz w:val="24"/>
          <w:szCs w:val="24"/>
          <w:lang w:eastAsia="ro-RO"/>
        </w:rPr>
        <w:t xml:space="preserve"> de zile pentru </w:t>
      </w:r>
      <w:r w:rsidR="001140E3">
        <w:rPr>
          <w:rFonts w:ascii="Arial" w:eastAsia="Times New Roman" w:hAnsi="Arial" w:cs="Arial"/>
          <w:sz w:val="24"/>
          <w:szCs w:val="24"/>
          <w:lang w:eastAsia="ro-RO"/>
        </w:rPr>
        <w:t>implementarea proiectului in teren</w:t>
      </w:r>
    </w:p>
    <w:p w14:paraId="2D77262E" w14:textId="77777777" w:rsidR="00551DBB" w:rsidRPr="001140E3" w:rsidRDefault="00551DBB" w:rsidP="001140E3">
      <w:pPr>
        <w:shd w:val="clear" w:color="auto" w:fill="FFFFFF"/>
        <w:spacing w:after="0" w:line="360" w:lineRule="auto"/>
        <w:jc w:val="both"/>
        <w:rPr>
          <w:rFonts w:ascii="Times New Roman" w:eastAsia="Times New Roman" w:hAnsi="Times New Roman" w:cs="Times New Roman"/>
          <w:sz w:val="24"/>
          <w:szCs w:val="24"/>
          <w:lang w:eastAsia="ro-RO"/>
        </w:rPr>
      </w:pPr>
    </w:p>
    <w:p w14:paraId="70C1A99F" w14:textId="7249B643" w:rsidR="004D01E2" w:rsidRPr="001140E3" w:rsidRDefault="004D01E2" w:rsidP="001140E3">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1140E3">
        <w:rPr>
          <w:rFonts w:ascii="Arial" w:eastAsia="Times New Roman" w:hAnsi="Arial" w:cs="Arial"/>
          <w:sz w:val="24"/>
          <w:szCs w:val="24"/>
          <w:lang w:eastAsia="ro-RO"/>
        </w:rPr>
        <w:t>planșe reprezentând limitele amplasamentului proiectului, inclusiv orice suprafață de teren solicitată pentru a fi folosită temporar (planuri de situație și amplasamente);</w:t>
      </w:r>
    </w:p>
    <w:p w14:paraId="311A87F9" w14:textId="77777777" w:rsidR="001140E3" w:rsidRPr="001140E3" w:rsidRDefault="001140E3" w:rsidP="001140E3">
      <w:pPr>
        <w:pStyle w:val="ListParagraph"/>
        <w:rPr>
          <w:rFonts w:ascii="Times New Roman" w:eastAsia="Times New Roman" w:hAnsi="Times New Roman" w:cs="Times New Roman"/>
          <w:sz w:val="24"/>
          <w:szCs w:val="24"/>
          <w:lang w:eastAsia="ro-RO"/>
        </w:rPr>
      </w:pPr>
    </w:p>
    <w:p w14:paraId="1BF71E14" w14:textId="77777777" w:rsidR="001140E3" w:rsidRPr="001140E3" w:rsidRDefault="001140E3" w:rsidP="001140E3">
      <w:pPr>
        <w:pStyle w:val="ListParagraph"/>
        <w:shd w:val="clear" w:color="auto" w:fill="FFFFFF"/>
        <w:spacing w:after="0" w:line="360" w:lineRule="auto"/>
        <w:jc w:val="both"/>
        <w:rPr>
          <w:rFonts w:ascii="Times New Roman" w:eastAsia="Times New Roman" w:hAnsi="Times New Roman" w:cs="Times New Roman"/>
          <w:sz w:val="24"/>
          <w:szCs w:val="24"/>
          <w:lang w:eastAsia="ro-RO"/>
        </w:rPr>
      </w:pPr>
    </w:p>
    <w:p w14:paraId="50951B38" w14:textId="3275F957" w:rsidR="004D01E2" w:rsidRPr="00DA0C74" w:rsidRDefault="004D01E2" w:rsidP="00DA0C74">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DA0C74">
        <w:rPr>
          <w:rFonts w:ascii="Arial" w:eastAsia="Times New Roman" w:hAnsi="Arial" w:cs="Arial"/>
          <w:sz w:val="24"/>
          <w:szCs w:val="24"/>
          <w:lang w:eastAsia="ro-RO"/>
        </w:rPr>
        <w:t>o</w:t>
      </w:r>
      <w:r w:rsidRPr="00DA0C74">
        <w:rPr>
          <w:rFonts w:ascii="Times New Roman" w:eastAsia="Times New Roman" w:hAnsi="Times New Roman" w:cs="Times New Roman"/>
          <w:sz w:val="24"/>
          <w:szCs w:val="24"/>
          <w:lang w:eastAsia="ro-RO"/>
        </w:rPr>
        <w:t xml:space="preserve"> </w:t>
      </w:r>
      <w:r w:rsidRPr="00DA0C74">
        <w:rPr>
          <w:rFonts w:ascii="Arial" w:eastAsia="Times New Roman" w:hAnsi="Arial" w:cs="Arial"/>
          <w:sz w:val="24"/>
          <w:szCs w:val="24"/>
          <w:lang w:eastAsia="ro-RO"/>
        </w:rPr>
        <w:t>descriere a caracteristicilor fizice ale întregului proiect, formele fizice ale proiectului (planuri, clădiri, alte structuri, materiale de construcție și altele).</w:t>
      </w:r>
    </w:p>
    <w:p w14:paraId="78AA0EEF" w14:textId="69FEC7A1" w:rsidR="00DA7365" w:rsidRPr="002C5762" w:rsidRDefault="00DA7365" w:rsidP="00DA7365">
      <w:pPr>
        <w:shd w:val="clear" w:color="auto" w:fill="FFFFFF"/>
        <w:spacing w:after="0" w:line="360" w:lineRule="auto"/>
        <w:ind w:left="360" w:firstLine="360"/>
        <w:jc w:val="both"/>
        <w:rPr>
          <w:rFonts w:ascii="Arial" w:eastAsia="Times New Roman" w:hAnsi="Arial" w:cs="Arial"/>
          <w:i/>
          <w:iCs/>
          <w:sz w:val="24"/>
          <w:szCs w:val="24"/>
          <w:u w:val="single"/>
          <w:lang w:eastAsia="ro-RO"/>
        </w:rPr>
      </w:pPr>
      <w:r w:rsidRPr="002C5762">
        <w:rPr>
          <w:rFonts w:ascii="Arial" w:eastAsia="Times New Roman" w:hAnsi="Arial" w:cs="Arial"/>
          <w:i/>
          <w:iCs/>
          <w:sz w:val="24"/>
          <w:szCs w:val="24"/>
          <w:u w:val="single"/>
          <w:lang w:eastAsia="ro-RO"/>
        </w:rPr>
        <w:t>Solutii constructive:</w:t>
      </w:r>
    </w:p>
    <w:p w14:paraId="59336988" w14:textId="1BEC6B6A" w:rsidR="00DA7365" w:rsidRPr="002C5762" w:rsidRDefault="00DA7365"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Fundat</w:t>
      </w:r>
      <w:r w:rsidR="002C5762" w:rsidRPr="002C5762">
        <w:rPr>
          <w:rFonts w:ascii="Arial" w:eastAsia="Times New Roman" w:hAnsi="Arial" w:cs="Arial"/>
          <w:sz w:val="24"/>
          <w:szCs w:val="24"/>
          <w:lang w:eastAsia="ro-RO"/>
        </w:rPr>
        <w:t>ii</w:t>
      </w:r>
      <w:r w:rsidRPr="002C5762">
        <w:rPr>
          <w:rFonts w:ascii="Arial" w:eastAsia="Times New Roman" w:hAnsi="Arial" w:cs="Arial"/>
          <w:sz w:val="24"/>
          <w:szCs w:val="24"/>
          <w:lang w:eastAsia="ro-RO"/>
        </w:rPr>
        <w:t xml:space="preserve"> d</w:t>
      </w:r>
      <w:r w:rsidR="002C5762" w:rsidRPr="002C5762">
        <w:rPr>
          <w:rFonts w:ascii="Arial" w:eastAsia="Times New Roman" w:hAnsi="Arial" w:cs="Arial"/>
          <w:sz w:val="24"/>
          <w:szCs w:val="24"/>
          <w:lang w:eastAsia="ro-RO"/>
        </w:rPr>
        <w:t>in</w:t>
      </w:r>
      <w:r w:rsidRPr="002C5762">
        <w:rPr>
          <w:rFonts w:ascii="Arial" w:eastAsia="Times New Roman" w:hAnsi="Arial" w:cs="Arial"/>
          <w:sz w:val="24"/>
          <w:szCs w:val="24"/>
          <w:lang w:eastAsia="ro-RO"/>
        </w:rPr>
        <w:t xml:space="preserve"> beton armat</w:t>
      </w:r>
    </w:p>
    <w:p w14:paraId="361B1609" w14:textId="62BF2385" w:rsidR="00DA7365" w:rsidRPr="002C5762" w:rsidRDefault="00DA7365"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Placa din beton armat tratat cu quartz</w:t>
      </w:r>
    </w:p>
    <w:p w14:paraId="4366F167" w14:textId="083316BA" w:rsidR="00DA7365" w:rsidRPr="002C5762" w:rsidRDefault="00DA7365"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Structura metalica (stalpi si grinzi)</w:t>
      </w:r>
    </w:p>
    <w:p w14:paraId="352F2A19" w14:textId="6466591C" w:rsidR="00DA7365" w:rsidRPr="002C5762" w:rsidRDefault="00DA7365"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Panouri de inchideri din policarbonat compact de 7mm grosime montat in rame metalice</w:t>
      </w:r>
    </w:p>
    <w:p w14:paraId="1D8D9CB6" w14:textId="6AAA328E" w:rsidR="00DA7365" w:rsidRPr="002C5762" w:rsidRDefault="00DA7365"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 xml:space="preserve">Tabla </w:t>
      </w:r>
      <w:r w:rsidR="002C5762" w:rsidRPr="002C5762">
        <w:rPr>
          <w:rFonts w:ascii="Arial" w:eastAsia="Times New Roman" w:hAnsi="Arial" w:cs="Arial"/>
          <w:sz w:val="24"/>
          <w:szCs w:val="24"/>
          <w:lang w:eastAsia="ro-RO"/>
        </w:rPr>
        <w:t xml:space="preserve">metalica </w:t>
      </w:r>
      <w:r w:rsidRPr="002C5762">
        <w:rPr>
          <w:rFonts w:ascii="Arial" w:eastAsia="Times New Roman" w:hAnsi="Arial" w:cs="Arial"/>
          <w:sz w:val="24"/>
          <w:szCs w:val="24"/>
          <w:lang w:eastAsia="ro-RO"/>
        </w:rPr>
        <w:t>cutata</w:t>
      </w:r>
      <w:r w:rsidR="002C5762" w:rsidRPr="002C5762">
        <w:rPr>
          <w:rFonts w:ascii="Arial" w:eastAsia="Times New Roman" w:hAnsi="Arial" w:cs="Arial"/>
          <w:sz w:val="24"/>
          <w:szCs w:val="24"/>
          <w:lang w:eastAsia="ro-RO"/>
        </w:rPr>
        <w:t>, termoizolata</w:t>
      </w:r>
    </w:p>
    <w:p w14:paraId="5DBDE606" w14:textId="65E370A5" w:rsidR="002C5762" w:rsidRPr="002C5762" w:rsidRDefault="002C5762"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lastRenderedPageBreak/>
        <w:t>Elemente de semnalistica realizate din plexigalss si fibra de sticla, tratata cu rasina rezistenta la foc, de 3mm grosime</w:t>
      </w:r>
    </w:p>
    <w:p w14:paraId="61654773" w14:textId="3951EBB4" w:rsidR="002C5762" w:rsidRDefault="002C5762"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sidRPr="002C5762">
        <w:rPr>
          <w:rFonts w:ascii="Arial" w:eastAsia="Times New Roman" w:hAnsi="Arial" w:cs="Arial"/>
          <w:sz w:val="24"/>
          <w:szCs w:val="24"/>
          <w:lang w:eastAsia="ro-RO"/>
        </w:rPr>
        <w:t>Tehnologie LED pentru iluminatul elementelor de semnalistica</w:t>
      </w:r>
    </w:p>
    <w:p w14:paraId="16CC3022" w14:textId="1BDB22B7" w:rsidR="00184968" w:rsidRDefault="00184968"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Separator de hidrocarburi + decantor tip </w:t>
      </w:r>
      <w:r w:rsidRPr="00273CFC">
        <w:rPr>
          <w:sz w:val="28"/>
          <w:szCs w:val="28"/>
        </w:rPr>
        <w:t>FREYLIT</w:t>
      </w:r>
    </w:p>
    <w:p w14:paraId="63D145AA" w14:textId="52A67AAA" w:rsidR="002C5762" w:rsidRDefault="002C5762"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Instalatii electrice</w:t>
      </w:r>
    </w:p>
    <w:p w14:paraId="57BCB8B4" w14:textId="352C2057" w:rsidR="002C5762" w:rsidRDefault="002C5762"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Instalatii apa-canal</w:t>
      </w:r>
    </w:p>
    <w:p w14:paraId="78E1852A" w14:textId="502B20E8" w:rsidR="002C5762" w:rsidRDefault="002C5762"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Instalatii termice</w:t>
      </w:r>
    </w:p>
    <w:p w14:paraId="219A3462" w14:textId="13081D1F" w:rsidR="002C5762" w:rsidRPr="002C5762" w:rsidRDefault="00184968" w:rsidP="002C5762">
      <w:pPr>
        <w:pStyle w:val="ListParagraph"/>
        <w:numPr>
          <w:ilvl w:val="0"/>
          <w:numId w:val="3"/>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Utilaje tehnologice furnizate de ISTOBAL</w:t>
      </w:r>
    </w:p>
    <w:p w14:paraId="39605E88" w14:textId="40CF9468" w:rsidR="00DA0C74" w:rsidRPr="00184968" w:rsidRDefault="00DA7365" w:rsidP="00273CFC">
      <w:pPr>
        <w:suppressAutoHyphens/>
        <w:spacing w:after="0" w:line="240" w:lineRule="auto"/>
        <w:jc w:val="both"/>
        <w:rPr>
          <w:spacing w:val="-4"/>
          <w:sz w:val="28"/>
          <w:szCs w:val="28"/>
          <w:lang w:val="fr-FR"/>
        </w:rPr>
      </w:pPr>
      <w:r>
        <w:rPr>
          <w:spacing w:val="-4"/>
          <w:sz w:val="28"/>
          <w:szCs w:val="28"/>
          <w:lang w:val="fr-FR"/>
        </w:rPr>
        <w:tab/>
      </w:r>
    </w:p>
    <w:p w14:paraId="51C42D85" w14:textId="3E9359F0" w:rsidR="00DA0C74" w:rsidRPr="00273CFC" w:rsidRDefault="00DA0C74" w:rsidP="00273CFC">
      <w:pPr>
        <w:suppressAutoHyphens/>
        <w:spacing w:after="0" w:line="240" w:lineRule="auto"/>
        <w:ind w:firstLine="720"/>
        <w:jc w:val="both"/>
        <w:rPr>
          <w:sz w:val="28"/>
          <w:szCs w:val="28"/>
        </w:rPr>
      </w:pPr>
      <w:r w:rsidRPr="002C5762">
        <w:rPr>
          <w:rFonts w:ascii="Arial" w:eastAsia="Times New Roman" w:hAnsi="Arial" w:cs="Arial"/>
          <w:sz w:val="24"/>
          <w:szCs w:val="24"/>
          <w:lang w:eastAsia="ro-RO"/>
        </w:rPr>
        <w:t xml:space="preserve">Spalatoria auto se va racorda la instalațiile de alimentare cu apa si canalizare existente </w:t>
      </w:r>
      <w:r w:rsidR="00BC7A1A">
        <w:rPr>
          <w:rFonts w:ascii="Arial" w:eastAsia="Times New Roman" w:hAnsi="Arial" w:cs="Arial"/>
          <w:sz w:val="24"/>
          <w:szCs w:val="24"/>
          <w:lang w:eastAsia="ro-RO"/>
        </w:rPr>
        <w:t xml:space="preserve">deja </w:t>
      </w:r>
      <w:r w:rsidRPr="002C5762">
        <w:rPr>
          <w:rFonts w:ascii="Arial" w:eastAsia="Times New Roman" w:hAnsi="Arial" w:cs="Arial"/>
          <w:sz w:val="24"/>
          <w:szCs w:val="24"/>
          <w:lang w:eastAsia="ro-RO"/>
        </w:rPr>
        <w:t>în incinta stației de distributie carburanti</w:t>
      </w:r>
      <w:r w:rsidRPr="00273CFC">
        <w:rPr>
          <w:sz w:val="28"/>
          <w:szCs w:val="28"/>
        </w:rPr>
        <w:t>.</w:t>
      </w:r>
    </w:p>
    <w:p w14:paraId="4E51C7DA" w14:textId="77777777" w:rsidR="00DA0C74" w:rsidRPr="00DA0C74" w:rsidRDefault="00DA0C74" w:rsidP="00DA0C74">
      <w:pPr>
        <w:shd w:val="clear" w:color="auto" w:fill="FFFFFF"/>
        <w:spacing w:after="0" w:line="360" w:lineRule="auto"/>
        <w:jc w:val="both"/>
        <w:rPr>
          <w:rFonts w:ascii="Times New Roman" w:eastAsia="Times New Roman" w:hAnsi="Times New Roman" w:cs="Times New Roman"/>
          <w:sz w:val="24"/>
          <w:szCs w:val="24"/>
          <w:lang w:eastAsia="ro-RO"/>
        </w:rPr>
      </w:pPr>
    </w:p>
    <w:p w14:paraId="4305FA50" w14:textId="5760AD19" w:rsidR="00A86E13"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Se prezintă elementele specifice caracteristice proiectului propus:</w:t>
      </w:r>
    </w:p>
    <w:p w14:paraId="16292AF5" w14:textId="508DCA65"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profilul și capacitățile de producție;</w:t>
      </w:r>
    </w:p>
    <w:p w14:paraId="6A9A7023" w14:textId="60C58B30" w:rsidR="00A06570" w:rsidRDefault="00A06570" w:rsidP="00A06570">
      <w:pPr>
        <w:suppressAutoHyphens/>
        <w:spacing w:after="0" w:line="240" w:lineRule="auto"/>
        <w:jc w:val="both"/>
        <w:rPr>
          <w:rFonts w:ascii="Arial" w:eastAsia="Times New Roman" w:hAnsi="Arial" w:cs="Arial"/>
          <w:sz w:val="24"/>
          <w:szCs w:val="24"/>
          <w:lang w:eastAsia="ro-RO"/>
        </w:rPr>
      </w:pPr>
      <w:r w:rsidRPr="00A06570">
        <w:rPr>
          <w:rFonts w:ascii="Arial" w:eastAsia="Times New Roman" w:hAnsi="Arial" w:cs="Arial"/>
          <w:sz w:val="24"/>
          <w:szCs w:val="24"/>
          <w:lang w:eastAsia="ro-RO"/>
        </w:rPr>
        <w:t>Programul de functionare 24 ore/zi, 7 zile/săptămână</w:t>
      </w:r>
    </w:p>
    <w:p w14:paraId="70DD9630" w14:textId="7122316A" w:rsidR="009F78C1" w:rsidRPr="006C2C5F" w:rsidRDefault="00A86E13" w:rsidP="006C2C5F">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Spalatoria auto va functiona </w:t>
      </w:r>
      <w:r w:rsidR="001D6ACA">
        <w:rPr>
          <w:rFonts w:ascii="Arial" w:eastAsia="Times New Roman" w:hAnsi="Arial" w:cs="Arial"/>
          <w:sz w:val="24"/>
          <w:szCs w:val="24"/>
          <w:lang w:eastAsia="ro-RO"/>
        </w:rPr>
        <w:t>cu doua posturi de spalare in regim “self service”</w:t>
      </w:r>
      <w:r w:rsidR="0052597A">
        <w:rPr>
          <w:rFonts w:ascii="Arial" w:eastAsia="Times New Roman" w:hAnsi="Arial" w:cs="Arial"/>
          <w:sz w:val="24"/>
          <w:szCs w:val="24"/>
          <w:lang w:eastAsia="ro-RO"/>
        </w:rPr>
        <w:t xml:space="preserve">, pe baza unor jetoane achizitionate de la casele de marcat din cabina statiei. </w:t>
      </w:r>
      <w:r w:rsidR="007B4EDB">
        <w:rPr>
          <w:rFonts w:ascii="Arial" w:eastAsia="Times New Roman" w:hAnsi="Arial" w:cs="Arial"/>
          <w:sz w:val="24"/>
          <w:szCs w:val="24"/>
          <w:lang w:eastAsia="ro-RO"/>
        </w:rPr>
        <w:t>U</w:t>
      </w:r>
      <w:r w:rsidR="006C2C5F">
        <w:rPr>
          <w:rFonts w:ascii="Arial" w:eastAsia="Times New Roman" w:hAnsi="Arial" w:cs="Arial"/>
          <w:sz w:val="24"/>
          <w:szCs w:val="24"/>
          <w:lang w:eastAsia="ro-RO"/>
        </w:rPr>
        <w:t xml:space="preserve">n program de spalare </w:t>
      </w:r>
      <w:r w:rsidR="007B4EDB">
        <w:rPr>
          <w:rFonts w:ascii="Arial" w:eastAsia="Times New Roman" w:hAnsi="Arial" w:cs="Arial"/>
          <w:sz w:val="24"/>
          <w:szCs w:val="24"/>
          <w:lang w:eastAsia="ro-RO"/>
        </w:rPr>
        <w:t xml:space="preserve">standard pentru exterior </w:t>
      </w:r>
      <w:r w:rsidR="006C2C5F">
        <w:rPr>
          <w:rFonts w:ascii="Arial" w:eastAsia="Times New Roman" w:hAnsi="Arial" w:cs="Arial"/>
          <w:sz w:val="24"/>
          <w:szCs w:val="24"/>
          <w:lang w:eastAsia="ro-RO"/>
        </w:rPr>
        <w:t>dureaza in total 3 minute</w:t>
      </w:r>
      <w:r w:rsidR="007B4EDB">
        <w:rPr>
          <w:rFonts w:ascii="Arial" w:eastAsia="Times New Roman" w:hAnsi="Arial" w:cs="Arial"/>
          <w:sz w:val="24"/>
          <w:szCs w:val="24"/>
          <w:lang w:eastAsia="ro-RO"/>
        </w:rPr>
        <w:t xml:space="preserve"> si include </w:t>
      </w:r>
      <w:r w:rsidR="007B4EDB" w:rsidRPr="004574F0">
        <w:rPr>
          <w:rFonts w:ascii="Arial" w:eastAsia="Times New Roman" w:hAnsi="Arial" w:cs="Arial"/>
          <w:sz w:val="24"/>
          <w:szCs w:val="24"/>
          <w:lang w:eastAsia="ro-RO"/>
        </w:rPr>
        <w:t>spalare cu spuma activa,</w:t>
      </w:r>
      <w:r w:rsidR="007B4EDB">
        <w:rPr>
          <w:rFonts w:ascii="Arial" w:eastAsia="Times New Roman" w:hAnsi="Arial" w:cs="Arial"/>
          <w:sz w:val="24"/>
          <w:szCs w:val="24"/>
          <w:lang w:eastAsia="ro-RO"/>
        </w:rPr>
        <w:t xml:space="preserve"> cu jet cu presiune si perie,</w:t>
      </w:r>
      <w:r w:rsidR="007B4EDB" w:rsidRPr="004574F0">
        <w:rPr>
          <w:rFonts w:ascii="Arial" w:eastAsia="Times New Roman" w:hAnsi="Arial" w:cs="Arial"/>
          <w:sz w:val="24"/>
          <w:szCs w:val="24"/>
          <w:lang w:eastAsia="ro-RO"/>
        </w:rPr>
        <w:t xml:space="preserve"> clatire si ceara</w:t>
      </w:r>
      <w:r w:rsidR="007B4EDB">
        <w:rPr>
          <w:rFonts w:ascii="Arial" w:eastAsia="Times New Roman" w:hAnsi="Arial" w:cs="Arial"/>
          <w:sz w:val="24"/>
          <w:szCs w:val="24"/>
          <w:lang w:eastAsia="ro-RO"/>
        </w:rPr>
        <w:t xml:space="preserve">. </w:t>
      </w:r>
      <w:r w:rsidR="007B4EDB" w:rsidRPr="004574F0">
        <w:rPr>
          <w:rFonts w:ascii="Arial" w:eastAsia="Times New Roman" w:hAnsi="Arial" w:cs="Arial"/>
          <w:sz w:val="24"/>
          <w:szCs w:val="24"/>
          <w:lang w:eastAsia="ro-RO"/>
        </w:rPr>
        <w:t xml:space="preserve"> </w:t>
      </w:r>
      <w:r w:rsidR="009F78C1" w:rsidRPr="006C2C5F">
        <w:rPr>
          <w:rFonts w:ascii="Arial" w:eastAsia="Times New Roman" w:hAnsi="Arial" w:cs="Arial"/>
          <w:sz w:val="24"/>
          <w:szCs w:val="24"/>
          <w:lang w:eastAsia="ro-RO"/>
        </w:rPr>
        <w:t>Modul</w:t>
      </w:r>
      <w:r w:rsidR="006C2C5F" w:rsidRPr="006C2C5F">
        <w:rPr>
          <w:rFonts w:ascii="Arial" w:eastAsia="Times New Roman" w:hAnsi="Arial" w:cs="Arial"/>
          <w:sz w:val="24"/>
          <w:szCs w:val="24"/>
          <w:lang w:eastAsia="ro-RO"/>
        </w:rPr>
        <w:t xml:space="preserve">ele </w:t>
      </w:r>
      <w:r w:rsidR="009F78C1" w:rsidRPr="006C2C5F">
        <w:rPr>
          <w:rFonts w:ascii="Arial" w:eastAsia="Times New Roman" w:hAnsi="Arial" w:cs="Arial"/>
          <w:sz w:val="24"/>
          <w:szCs w:val="24"/>
          <w:lang w:eastAsia="ro-RO"/>
        </w:rPr>
        <w:t xml:space="preserve">de comanda pentru fiecare </w:t>
      </w:r>
      <w:r w:rsidR="006C2C5F" w:rsidRPr="006C2C5F">
        <w:rPr>
          <w:rFonts w:ascii="Arial" w:eastAsia="Times New Roman" w:hAnsi="Arial" w:cs="Arial"/>
          <w:sz w:val="24"/>
          <w:szCs w:val="24"/>
          <w:lang w:eastAsia="ro-RO"/>
        </w:rPr>
        <w:t>post</w:t>
      </w:r>
      <w:r w:rsidR="009F78C1" w:rsidRPr="006C2C5F">
        <w:rPr>
          <w:rFonts w:ascii="Arial" w:eastAsia="Times New Roman" w:hAnsi="Arial" w:cs="Arial"/>
          <w:sz w:val="24"/>
          <w:szCs w:val="24"/>
          <w:lang w:eastAsia="ro-RO"/>
        </w:rPr>
        <w:t xml:space="preserve"> de spalare vor fi prevazute cu butoane iluminate </w:t>
      </w:r>
      <w:r w:rsidR="006C2C5F">
        <w:rPr>
          <w:rFonts w:ascii="Arial" w:eastAsia="Times New Roman" w:hAnsi="Arial" w:cs="Arial"/>
          <w:sz w:val="24"/>
          <w:szCs w:val="24"/>
          <w:lang w:eastAsia="ro-RO"/>
        </w:rPr>
        <w:t xml:space="preserve">LED </w:t>
      </w:r>
      <w:r w:rsidR="009F78C1" w:rsidRPr="006C2C5F">
        <w:rPr>
          <w:rFonts w:ascii="Arial" w:eastAsia="Times New Roman" w:hAnsi="Arial" w:cs="Arial"/>
          <w:sz w:val="24"/>
          <w:szCs w:val="24"/>
          <w:lang w:eastAsia="ro-RO"/>
        </w:rPr>
        <w:t>si vor fi dotate cu ecran de afisare a timpului de spalare.</w:t>
      </w:r>
    </w:p>
    <w:p w14:paraId="505F6D6F" w14:textId="0E47BAB2" w:rsidR="006C2C5F"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Sunt posibile</w:t>
      </w:r>
      <w:r w:rsidR="009F78C1" w:rsidRPr="00E929B9">
        <w:rPr>
          <w:rFonts w:ascii="Arial" w:eastAsia="Times New Roman" w:hAnsi="Arial" w:cs="Arial"/>
          <w:sz w:val="24"/>
          <w:szCs w:val="24"/>
          <w:lang w:eastAsia="ro-RO"/>
        </w:rPr>
        <w:t xml:space="preserve"> </w:t>
      </w:r>
      <w:r w:rsidR="006C2C5F" w:rsidRPr="00E929B9">
        <w:rPr>
          <w:rFonts w:ascii="Arial" w:eastAsia="Times New Roman" w:hAnsi="Arial" w:cs="Arial"/>
          <w:sz w:val="24"/>
          <w:szCs w:val="24"/>
          <w:lang w:eastAsia="ro-RO"/>
        </w:rPr>
        <w:t xml:space="preserve">urmatoarele </w:t>
      </w:r>
      <w:r w:rsidR="009F78C1" w:rsidRPr="00E929B9">
        <w:rPr>
          <w:rFonts w:ascii="Arial" w:eastAsia="Times New Roman" w:hAnsi="Arial" w:cs="Arial"/>
          <w:sz w:val="24"/>
          <w:szCs w:val="24"/>
          <w:lang w:eastAsia="ro-RO"/>
        </w:rPr>
        <w:t xml:space="preserve"> programe de spalare</w:t>
      </w:r>
      <w:r w:rsidR="006C2C5F" w:rsidRPr="00E929B9">
        <w:rPr>
          <w:rFonts w:ascii="Arial" w:eastAsia="Times New Roman" w:hAnsi="Arial" w:cs="Arial"/>
          <w:sz w:val="24"/>
          <w:szCs w:val="24"/>
          <w:lang w:eastAsia="ro-RO"/>
        </w:rPr>
        <w:t>:</w:t>
      </w:r>
    </w:p>
    <w:p w14:paraId="6745D303" w14:textId="36630F81"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xml:space="preserve">- curățare </w:t>
      </w:r>
      <w:r>
        <w:rPr>
          <w:rFonts w:ascii="Arial" w:eastAsia="Times New Roman" w:hAnsi="Arial" w:cs="Arial"/>
          <w:sz w:val="24"/>
          <w:szCs w:val="24"/>
          <w:lang w:eastAsia="ro-RO"/>
        </w:rPr>
        <w:t xml:space="preserve">de </w:t>
      </w:r>
      <w:r w:rsidRPr="00E929B9">
        <w:rPr>
          <w:rFonts w:ascii="Arial" w:eastAsia="Times New Roman" w:hAnsi="Arial" w:cs="Arial"/>
          <w:sz w:val="24"/>
          <w:szCs w:val="24"/>
          <w:lang w:eastAsia="ro-RO"/>
        </w:rPr>
        <w:t xml:space="preserve">insecte </w:t>
      </w:r>
    </w:p>
    <w:p w14:paraId="7CBD10FF" w14:textId="77777777"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aplicarea spumei calde;</w:t>
      </w:r>
    </w:p>
    <w:p w14:paraId="7C4210F3" w14:textId="34E85C6B"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xml:space="preserve">- spalare cu sampon </w:t>
      </w:r>
      <w:r w:rsidR="007B4EDB">
        <w:rPr>
          <w:rFonts w:ascii="Arial" w:eastAsia="Times New Roman" w:hAnsi="Arial" w:cs="Arial"/>
          <w:sz w:val="24"/>
          <w:szCs w:val="24"/>
          <w:lang w:eastAsia="ro-RO"/>
        </w:rPr>
        <w:t xml:space="preserve">auto </w:t>
      </w:r>
      <w:r w:rsidRPr="00E929B9">
        <w:rPr>
          <w:rFonts w:ascii="Arial" w:eastAsia="Times New Roman" w:hAnsi="Arial" w:cs="Arial"/>
          <w:sz w:val="24"/>
          <w:szCs w:val="24"/>
          <w:lang w:eastAsia="ro-RO"/>
        </w:rPr>
        <w:t xml:space="preserve">si </w:t>
      </w:r>
      <w:r>
        <w:rPr>
          <w:rFonts w:ascii="Arial" w:eastAsia="Times New Roman" w:hAnsi="Arial" w:cs="Arial"/>
          <w:sz w:val="24"/>
          <w:szCs w:val="24"/>
          <w:lang w:eastAsia="ro-RO"/>
        </w:rPr>
        <w:t xml:space="preserve">jet cu </w:t>
      </w:r>
      <w:r w:rsidRPr="00E929B9">
        <w:rPr>
          <w:rFonts w:ascii="Arial" w:eastAsia="Times New Roman" w:hAnsi="Arial" w:cs="Arial"/>
          <w:sz w:val="24"/>
          <w:szCs w:val="24"/>
          <w:lang w:eastAsia="ro-RO"/>
        </w:rPr>
        <w:t>presiune inalta;</w:t>
      </w:r>
    </w:p>
    <w:p w14:paraId="0D914679" w14:textId="5A9FFFAA"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xml:space="preserve">- spălarea cu șampon </w:t>
      </w:r>
      <w:r w:rsidR="007B4EDB">
        <w:rPr>
          <w:rFonts w:ascii="Arial" w:eastAsia="Times New Roman" w:hAnsi="Arial" w:cs="Arial"/>
          <w:sz w:val="24"/>
          <w:szCs w:val="24"/>
          <w:lang w:eastAsia="ro-RO"/>
        </w:rPr>
        <w:t xml:space="preserve">auto </w:t>
      </w:r>
      <w:r w:rsidRPr="00E929B9">
        <w:rPr>
          <w:rFonts w:ascii="Arial" w:eastAsia="Times New Roman" w:hAnsi="Arial" w:cs="Arial"/>
          <w:sz w:val="24"/>
          <w:szCs w:val="24"/>
          <w:lang w:eastAsia="ro-RO"/>
        </w:rPr>
        <w:t xml:space="preserve">și </w:t>
      </w:r>
      <w:r>
        <w:rPr>
          <w:rFonts w:ascii="Arial" w:eastAsia="Times New Roman" w:hAnsi="Arial" w:cs="Arial"/>
          <w:sz w:val="24"/>
          <w:szCs w:val="24"/>
          <w:lang w:eastAsia="ro-RO"/>
        </w:rPr>
        <w:t>perie</w:t>
      </w:r>
      <w:r w:rsidRPr="00E929B9">
        <w:rPr>
          <w:rFonts w:ascii="Arial" w:eastAsia="Times New Roman" w:hAnsi="Arial" w:cs="Arial"/>
          <w:sz w:val="24"/>
          <w:szCs w:val="24"/>
          <w:lang w:eastAsia="ro-RO"/>
        </w:rPr>
        <w:t>;</w:t>
      </w:r>
    </w:p>
    <w:p w14:paraId="19493DBE" w14:textId="77777777"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clătire cu presiune ridicată;</w:t>
      </w:r>
    </w:p>
    <w:p w14:paraId="29D254D4" w14:textId="77777777"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protecție cu ceară fierbinte;</w:t>
      </w:r>
    </w:p>
    <w:p w14:paraId="050D0257" w14:textId="66927A9B" w:rsidR="00E929B9" w:rsidRPr="00E929B9" w:rsidRDefault="00E929B9" w:rsidP="00E929B9">
      <w:pPr>
        <w:shd w:val="clear" w:color="auto" w:fill="FFFFFF"/>
        <w:spacing w:after="0" w:line="360" w:lineRule="auto"/>
        <w:jc w:val="both"/>
        <w:rPr>
          <w:rFonts w:ascii="Arial" w:eastAsia="Times New Roman" w:hAnsi="Arial" w:cs="Arial"/>
          <w:sz w:val="24"/>
          <w:szCs w:val="24"/>
          <w:lang w:eastAsia="ro-RO"/>
        </w:rPr>
      </w:pPr>
      <w:r w:rsidRPr="00E929B9">
        <w:rPr>
          <w:rFonts w:ascii="Arial" w:eastAsia="Times New Roman" w:hAnsi="Arial" w:cs="Arial"/>
          <w:sz w:val="24"/>
          <w:szCs w:val="24"/>
          <w:lang w:eastAsia="ro-RO"/>
        </w:rPr>
        <w:t>- finisarea cu apă osmotică</w:t>
      </w:r>
      <w:r>
        <w:rPr>
          <w:rFonts w:ascii="Arial" w:eastAsia="Times New Roman" w:hAnsi="Arial" w:cs="Arial"/>
          <w:sz w:val="24"/>
          <w:szCs w:val="24"/>
          <w:lang w:eastAsia="ro-RO"/>
        </w:rPr>
        <w:t>, demineralizata</w:t>
      </w:r>
    </w:p>
    <w:p w14:paraId="2501EEA5" w14:textId="0D82B382" w:rsidR="009F78C1" w:rsidRDefault="009F78C1" w:rsidP="004D01E2">
      <w:pPr>
        <w:shd w:val="clear" w:color="auto" w:fill="FFFFFF"/>
        <w:spacing w:after="0" w:line="360" w:lineRule="auto"/>
        <w:jc w:val="both"/>
        <w:rPr>
          <w:rFonts w:ascii="Arial" w:eastAsia="Times New Roman" w:hAnsi="Arial" w:cs="Arial"/>
          <w:sz w:val="24"/>
          <w:szCs w:val="24"/>
          <w:lang w:eastAsia="ro-RO"/>
        </w:rPr>
      </w:pPr>
    </w:p>
    <w:p w14:paraId="3CC3C75F" w14:textId="77777777" w:rsidR="004574F0" w:rsidRPr="005B13CB" w:rsidRDefault="004574F0" w:rsidP="004D01E2">
      <w:pPr>
        <w:shd w:val="clear" w:color="auto" w:fill="FFFFFF"/>
        <w:spacing w:after="0" w:line="360" w:lineRule="auto"/>
        <w:jc w:val="both"/>
        <w:rPr>
          <w:rFonts w:ascii="Arial" w:eastAsia="Times New Roman" w:hAnsi="Arial" w:cs="Arial"/>
          <w:sz w:val="24"/>
          <w:szCs w:val="24"/>
          <w:lang w:eastAsia="ro-RO"/>
        </w:rPr>
      </w:pPr>
    </w:p>
    <w:p w14:paraId="4461C3B6" w14:textId="06453A80"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descrierea instalației și a fluxurilor tehnologice existente pe amplasament (după caz);</w:t>
      </w:r>
    </w:p>
    <w:p w14:paraId="28E1EAF8" w14:textId="66A662E8" w:rsidR="006C2C5F" w:rsidRDefault="006C2C5F" w:rsidP="00BE00CB">
      <w:pPr>
        <w:shd w:val="clear" w:color="auto" w:fill="FFFFFF"/>
        <w:spacing w:after="0" w:line="360" w:lineRule="auto"/>
        <w:ind w:firstLine="720"/>
        <w:jc w:val="both"/>
        <w:rPr>
          <w:rFonts w:ascii="Arial" w:eastAsia="Times New Roman" w:hAnsi="Arial" w:cs="Arial"/>
          <w:sz w:val="24"/>
          <w:szCs w:val="24"/>
          <w:lang w:eastAsia="ro-RO"/>
        </w:rPr>
      </w:pPr>
      <w:r w:rsidRPr="006C2C5F">
        <w:rPr>
          <w:rFonts w:ascii="Arial" w:eastAsia="Times New Roman" w:hAnsi="Arial" w:cs="Arial"/>
          <w:sz w:val="24"/>
          <w:szCs w:val="24"/>
          <w:lang w:eastAsia="ro-RO"/>
        </w:rPr>
        <w:t xml:space="preserve">Fluxul tehnologic </w:t>
      </w:r>
      <w:r w:rsidR="007B4EDB">
        <w:rPr>
          <w:rFonts w:ascii="Arial" w:eastAsia="Times New Roman" w:hAnsi="Arial" w:cs="Arial"/>
          <w:sz w:val="24"/>
          <w:szCs w:val="24"/>
          <w:lang w:eastAsia="ro-RO"/>
        </w:rPr>
        <w:t xml:space="preserve">in </w:t>
      </w:r>
      <w:r w:rsidRPr="006C2C5F">
        <w:rPr>
          <w:rFonts w:ascii="Arial" w:eastAsia="Times New Roman" w:hAnsi="Arial" w:cs="Arial"/>
          <w:sz w:val="24"/>
          <w:szCs w:val="24"/>
          <w:lang w:eastAsia="ro-RO"/>
        </w:rPr>
        <w:t>spalatori</w:t>
      </w:r>
      <w:r w:rsidR="007B4EDB">
        <w:rPr>
          <w:rFonts w:ascii="Arial" w:eastAsia="Times New Roman" w:hAnsi="Arial" w:cs="Arial"/>
          <w:sz w:val="24"/>
          <w:szCs w:val="24"/>
          <w:lang w:eastAsia="ro-RO"/>
        </w:rPr>
        <w:t>a</w:t>
      </w:r>
      <w:r w:rsidRPr="006C2C5F">
        <w:rPr>
          <w:rFonts w:ascii="Arial" w:eastAsia="Times New Roman" w:hAnsi="Arial" w:cs="Arial"/>
          <w:sz w:val="24"/>
          <w:szCs w:val="24"/>
          <w:lang w:eastAsia="ro-RO"/>
        </w:rPr>
        <w:t xml:space="preserve"> auto este urmatorul:</w:t>
      </w:r>
    </w:p>
    <w:p w14:paraId="1F692E67" w14:textId="199D147B" w:rsidR="007B4EDB" w:rsidRDefault="006C2C5F" w:rsidP="004D01E2">
      <w:pPr>
        <w:shd w:val="clear" w:color="auto" w:fill="FFFFFF"/>
        <w:spacing w:after="0" w:line="360" w:lineRule="auto"/>
        <w:jc w:val="both"/>
        <w:rPr>
          <w:rFonts w:ascii="Arial" w:eastAsia="Times New Roman" w:hAnsi="Arial" w:cs="Arial"/>
          <w:sz w:val="24"/>
          <w:szCs w:val="24"/>
          <w:lang w:eastAsia="ro-RO"/>
        </w:rPr>
      </w:pPr>
      <w:r w:rsidRPr="006C2C5F">
        <w:rPr>
          <w:rFonts w:ascii="Arial" w:eastAsia="Times New Roman" w:hAnsi="Arial" w:cs="Arial"/>
          <w:sz w:val="24"/>
          <w:szCs w:val="24"/>
          <w:lang w:eastAsia="ro-RO"/>
        </w:rPr>
        <w:t xml:space="preserve"> - </w:t>
      </w:r>
      <w:r w:rsidR="007B4EDB">
        <w:rPr>
          <w:rFonts w:ascii="Arial" w:eastAsia="Times New Roman" w:hAnsi="Arial" w:cs="Arial"/>
          <w:sz w:val="24"/>
          <w:szCs w:val="24"/>
          <w:lang w:eastAsia="ro-RO"/>
        </w:rPr>
        <w:t>pozitionarea</w:t>
      </w:r>
      <w:r w:rsidRPr="006C2C5F">
        <w:rPr>
          <w:rFonts w:ascii="Arial" w:eastAsia="Times New Roman" w:hAnsi="Arial" w:cs="Arial"/>
          <w:sz w:val="24"/>
          <w:szCs w:val="24"/>
          <w:lang w:eastAsia="ro-RO"/>
        </w:rPr>
        <w:t xml:space="preserve"> masinii </w:t>
      </w:r>
      <w:r w:rsidR="007B4EDB">
        <w:rPr>
          <w:rFonts w:ascii="Arial" w:eastAsia="Times New Roman" w:hAnsi="Arial" w:cs="Arial"/>
          <w:sz w:val="24"/>
          <w:szCs w:val="24"/>
          <w:lang w:eastAsia="ro-RO"/>
        </w:rPr>
        <w:t xml:space="preserve">in boxa de spalare </w:t>
      </w:r>
    </w:p>
    <w:p w14:paraId="0B64406D" w14:textId="3A2780FC" w:rsidR="007B4EDB" w:rsidRDefault="007B4EDB"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6C2C5F" w:rsidRPr="006C2C5F">
        <w:rPr>
          <w:rFonts w:ascii="Arial" w:eastAsia="Times New Roman" w:hAnsi="Arial" w:cs="Arial"/>
          <w:sz w:val="24"/>
          <w:szCs w:val="24"/>
          <w:lang w:eastAsia="ro-RO"/>
        </w:rPr>
        <w:t>- spalarea propriu-zisa</w:t>
      </w:r>
      <w:r>
        <w:rPr>
          <w:rFonts w:ascii="Arial" w:eastAsia="Times New Roman" w:hAnsi="Arial" w:cs="Arial"/>
          <w:sz w:val="24"/>
          <w:szCs w:val="24"/>
          <w:lang w:eastAsia="ro-RO"/>
        </w:rPr>
        <w:t xml:space="preserve"> </w:t>
      </w:r>
      <w:r w:rsidR="006C2C5F" w:rsidRPr="006C2C5F">
        <w:rPr>
          <w:rFonts w:ascii="Arial" w:eastAsia="Times New Roman" w:hAnsi="Arial" w:cs="Arial"/>
          <w:sz w:val="24"/>
          <w:szCs w:val="24"/>
          <w:lang w:eastAsia="ro-RO"/>
        </w:rPr>
        <w:t xml:space="preserve">a masinii </w:t>
      </w:r>
    </w:p>
    <w:p w14:paraId="318890CC" w14:textId="65E71238" w:rsidR="007B4EDB" w:rsidRDefault="007B4EDB"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6C2C5F" w:rsidRPr="006C2C5F">
        <w:rPr>
          <w:rFonts w:ascii="Arial" w:eastAsia="Times New Roman" w:hAnsi="Arial" w:cs="Arial"/>
          <w:sz w:val="24"/>
          <w:szCs w:val="24"/>
          <w:lang w:eastAsia="ro-RO"/>
        </w:rPr>
        <w:t xml:space="preserve">- </w:t>
      </w:r>
      <w:r>
        <w:rPr>
          <w:rFonts w:ascii="Arial" w:eastAsia="Times New Roman" w:hAnsi="Arial" w:cs="Arial"/>
          <w:sz w:val="24"/>
          <w:szCs w:val="24"/>
          <w:lang w:eastAsia="ro-RO"/>
        </w:rPr>
        <w:t>finisarea procesului de spalare cu apa osmotica</w:t>
      </w:r>
      <w:r w:rsidR="006C2C5F" w:rsidRPr="006C2C5F">
        <w:rPr>
          <w:rFonts w:ascii="Arial" w:eastAsia="Times New Roman" w:hAnsi="Arial" w:cs="Arial"/>
          <w:sz w:val="24"/>
          <w:szCs w:val="24"/>
          <w:lang w:eastAsia="ro-RO"/>
        </w:rPr>
        <w:t xml:space="preserve"> </w:t>
      </w:r>
    </w:p>
    <w:p w14:paraId="28E1EB36" w14:textId="03134D2D" w:rsidR="006C2C5F" w:rsidRDefault="007B4EDB"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6C2C5F" w:rsidRPr="006C2C5F">
        <w:rPr>
          <w:rFonts w:ascii="Arial" w:eastAsia="Times New Roman" w:hAnsi="Arial" w:cs="Arial"/>
          <w:sz w:val="24"/>
          <w:szCs w:val="24"/>
          <w:lang w:eastAsia="ro-RO"/>
        </w:rPr>
        <w:t xml:space="preserve">- </w:t>
      </w:r>
      <w:r>
        <w:rPr>
          <w:rFonts w:ascii="Arial" w:eastAsia="Times New Roman" w:hAnsi="Arial" w:cs="Arial"/>
          <w:sz w:val="24"/>
          <w:szCs w:val="24"/>
          <w:lang w:eastAsia="ro-RO"/>
        </w:rPr>
        <w:t xml:space="preserve">iesirea din boxa de spalare a </w:t>
      </w:r>
      <w:r w:rsidR="006C2C5F" w:rsidRPr="006C2C5F">
        <w:rPr>
          <w:rFonts w:ascii="Arial" w:eastAsia="Times New Roman" w:hAnsi="Arial" w:cs="Arial"/>
          <w:sz w:val="24"/>
          <w:szCs w:val="24"/>
          <w:lang w:eastAsia="ro-RO"/>
        </w:rPr>
        <w:t xml:space="preserve">masinii </w:t>
      </w:r>
    </w:p>
    <w:p w14:paraId="5020C42D" w14:textId="1412C9A4" w:rsidR="007B4EDB" w:rsidRPr="005B13CB" w:rsidRDefault="007B4EDB" w:rsidP="00BE00CB">
      <w:pPr>
        <w:shd w:val="clear" w:color="auto" w:fill="FFFFFF"/>
        <w:spacing w:after="0" w:line="360" w:lineRule="auto"/>
        <w:ind w:firstLine="720"/>
        <w:jc w:val="both"/>
        <w:rPr>
          <w:rFonts w:ascii="Arial" w:eastAsia="Times New Roman" w:hAnsi="Arial" w:cs="Arial"/>
          <w:sz w:val="24"/>
          <w:szCs w:val="24"/>
          <w:lang w:eastAsia="ro-RO"/>
        </w:rPr>
      </w:pPr>
      <w:r w:rsidRPr="008029F2">
        <w:rPr>
          <w:rFonts w:ascii="Arial" w:eastAsia="Times New Roman" w:hAnsi="Arial" w:cs="Arial"/>
          <w:sz w:val="24"/>
          <w:szCs w:val="24"/>
          <w:lang w:eastAsia="ro-RO"/>
        </w:rPr>
        <w:t>Masina nu necesita stergere deoarece la finalul spalarii se clateste cu apa tratata prin osmoza si prin uscare nu rezulta pete de saruri. Astfel, dupa spalare masina poate iesi din spalatorie imediat.</w:t>
      </w:r>
    </w:p>
    <w:p w14:paraId="759DEB44" w14:textId="3748AF84"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descrierea proceselor de producție ale proiectului propus, în funcție de specificul investiției, produse și subproduse obținute, mărimea, capacitatea;</w:t>
      </w:r>
    </w:p>
    <w:p w14:paraId="7A822A73" w14:textId="27FA9752" w:rsidR="008029F2" w:rsidRDefault="00390B87" w:rsidP="003101B2">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Utilajele si echipamentele ce deservesc cele doua boxe de spalare se vor amplasa pe insula de beton dintre cele doua boxe.</w:t>
      </w:r>
    </w:p>
    <w:p w14:paraId="3AEB2CB9" w14:textId="6FD65641" w:rsidR="00093771" w:rsidRPr="00093771" w:rsidRDefault="00093771" w:rsidP="00093771">
      <w:pPr>
        <w:shd w:val="clear" w:color="auto" w:fill="FFFFFF"/>
        <w:spacing w:after="0" w:line="360" w:lineRule="auto"/>
        <w:ind w:firstLine="720"/>
        <w:jc w:val="both"/>
        <w:rPr>
          <w:rFonts w:ascii="Arial" w:eastAsia="Times New Roman" w:hAnsi="Arial" w:cs="Arial"/>
          <w:sz w:val="24"/>
          <w:szCs w:val="24"/>
          <w:lang w:eastAsia="ro-RO"/>
        </w:rPr>
      </w:pPr>
      <w:r w:rsidRPr="00BC7A1A">
        <w:rPr>
          <w:rFonts w:ascii="Arial" w:eastAsia="Times New Roman" w:hAnsi="Arial" w:cs="Arial"/>
          <w:sz w:val="24"/>
          <w:szCs w:val="24"/>
          <w:lang w:eastAsia="ro-RO"/>
        </w:rPr>
        <w:t>Pentru alimentarea cu apa rece, potabila, a utilajelor tehnologice de spalare autovehicule se prevede o conducta exterioara racordata la conducta existenta de alimentare cu apa din incinta statiei de distributie carburanti. Conducta noua (PEID) De 32 mm de alimentare cu apa va fi montata ingropat.</w:t>
      </w:r>
      <w:r w:rsidRPr="00093771">
        <w:rPr>
          <w:rFonts w:ascii="Arial" w:eastAsia="Times New Roman" w:hAnsi="Arial" w:cs="Arial"/>
          <w:sz w:val="24"/>
          <w:szCs w:val="24"/>
          <w:lang w:eastAsia="ro-RO"/>
        </w:rPr>
        <w:t xml:space="preserve"> </w:t>
      </w:r>
    </w:p>
    <w:p w14:paraId="1B082BA3" w14:textId="77777777" w:rsidR="005C2F5B" w:rsidRPr="005C2F5B" w:rsidRDefault="005C2F5B" w:rsidP="005C2F5B">
      <w:pPr>
        <w:shd w:val="clear" w:color="auto" w:fill="FFFFFF"/>
        <w:spacing w:after="0" w:line="360" w:lineRule="auto"/>
        <w:ind w:firstLine="720"/>
        <w:jc w:val="both"/>
        <w:rPr>
          <w:rFonts w:ascii="Arial" w:eastAsia="Times New Roman" w:hAnsi="Arial" w:cs="Arial"/>
          <w:sz w:val="24"/>
          <w:szCs w:val="24"/>
          <w:lang w:eastAsia="ro-RO"/>
        </w:rPr>
      </w:pPr>
      <w:r w:rsidRPr="005C2F5B">
        <w:rPr>
          <w:rFonts w:ascii="Arial" w:eastAsia="Times New Roman" w:hAnsi="Arial" w:cs="Arial"/>
          <w:sz w:val="24"/>
          <w:szCs w:val="24"/>
          <w:lang w:eastAsia="ro-RO"/>
        </w:rPr>
        <w:t>Evacuarea apelor uzate menajere de la spalatoria auto se  face gravitational, prin colectoare orizontale la reteaua de canalizare menajera existenta in incinta si care functioneaza in sistem unitar, dupa care sunt preluate de reteaua stradala  de canalizare  existenta.</w:t>
      </w:r>
    </w:p>
    <w:p w14:paraId="237EBBDF" w14:textId="77777777" w:rsidR="005C2F5B" w:rsidRPr="005C2F5B" w:rsidRDefault="005C2F5B" w:rsidP="005C2F5B">
      <w:pPr>
        <w:shd w:val="clear" w:color="auto" w:fill="FFFFFF"/>
        <w:spacing w:after="0" w:line="360" w:lineRule="auto"/>
        <w:ind w:firstLine="720"/>
        <w:jc w:val="both"/>
        <w:rPr>
          <w:rFonts w:ascii="Arial" w:eastAsia="Times New Roman" w:hAnsi="Arial" w:cs="Arial"/>
          <w:sz w:val="24"/>
          <w:szCs w:val="24"/>
          <w:lang w:eastAsia="ro-RO"/>
        </w:rPr>
      </w:pPr>
      <w:r w:rsidRPr="005C2F5B">
        <w:rPr>
          <w:rFonts w:ascii="Arial" w:eastAsia="Times New Roman" w:hAnsi="Arial" w:cs="Arial"/>
          <w:sz w:val="24"/>
          <w:szCs w:val="24"/>
          <w:lang w:eastAsia="ro-RO"/>
        </w:rPr>
        <w:t xml:space="preserve">Apele provenite de la spalarea autovehiculelor  vor fi colectate de un canal acoperit cu gratar din fonta ductila, conduse prin  conducte de canalizare  si preepurate intr-un  decantor + separator de hidrocarburi tip FREYLIT (prevazut cu sita si avand un debit 3÷20l/s). Dupa preepurare apele evacuate respecta la indicatorii suspensii si </w:t>
      </w:r>
      <w:r w:rsidRPr="005C2F5B">
        <w:rPr>
          <w:rFonts w:ascii="Arial" w:eastAsia="Times New Roman" w:hAnsi="Arial" w:cs="Arial"/>
          <w:sz w:val="24"/>
          <w:szCs w:val="24"/>
          <w:lang w:eastAsia="ro-RO"/>
        </w:rPr>
        <w:lastRenderedPageBreak/>
        <w:t>produse petroliere Normativul NTPA 002/2002, privind conditiile de descarcare a apelor uzate in retelele de canalizare a centrelor populate</w:t>
      </w:r>
    </w:p>
    <w:p w14:paraId="46EBCD40" w14:textId="77777777" w:rsidR="00884D56" w:rsidRDefault="00884D56" w:rsidP="00884D56">
      <w:pPr>
        <w:shd w:val="clear" w:color="auto" w:fill="FFFFFF"/>
        <w:spacing w:after="0" w:line="360" w:lineRule="auto"/>
        <w:ind w:firstLine="720"/>
        <w:jc w:val="both"/>
        <w:rPr>
          <w:rFonts w:ascii="Arial" w:eastAsia="Times New Roman" w:hAnsi="Arial" w:cs="Arial"/>
          <w:sz w:val="24"/>
          <w:szCs w:val="24"/>
          <w:lang w:eastAsia="ro-RO"/>
        </w:rPr>
      </w:pPr>
      <w:r w:rsidRPr="00884D56">
        <w:rPr>
          <w:rFonts w:ascii="Arial" w:eastAsia="Times New Roman" w:hAnsi="Arial" w:cs="Arial"/>
          <w:sz w:val="24"/>
          <w:szCs w:val="24"/>
          <w:lang w:eastAsia="ro-RO"/>
        </w:rPr>
        <w:t>Colectarea apelor uzate din spalatoria auto se realizeaza cu tuburi din PVC-KG cu diametre 110-160 mm, cu etansare cu mufe si garnitura de cauciuc. La schimbarile de directie ale retelei exterioare de canalizare se vor executa camine de vizitare CV1-CV4,din tuburi de beton Dn 800 mm, acoperite cu rama si capac din fonta, carosabile.</w:t>
      </w:r>
    </w:p>
    <w:p w14:paraId="71D9FBBE" w14:textId="2180027A" w:rsidR="00884D56" w:rsidRPr="00884D56" w:rsidRDefault="00884D56" w:rsidP="00884D56">
      <w:pPr>
        <w:shd w:val="clear" w:color="auto" w:fill="FFFFFF"/>
        <w:spacing w:after="0" w:line="360" w:lineRule="auto"/>
        <w:ind w:firstLine="720"/>
        <w:jc w:val="both"/>
        <w:rPr>
          <w:rFonts w:ascii="Arial" w:eastAsia="Times New Roman" w:hAnsi="Arial" w:cs="Arial"/>
          <w:sz w:val="24"/>
          <w:szCs w:val="24"/>
          <w:lang w:eastAsia="ro-RO"/>
        </w:rPr>
      </w:pPr>
      <w:r w:rsidRPr="00884D56">
        <w:rPr>
          <w:rFonts w:ascii="Arial" w:eastAsia="Times New Roman" w:hAnsi="Arial" w:cs="Arial"/>
          <w:sz w:val="24"/>
          <w:szCs w:val="24"/>
          <w:lang w:eastAsia="ro-RO"/>
        </w:rPr>
        <w:t>Apele meteorice conventional curate ce cad pe acoperisul spalatoriei auto vor fi preluate de o conducta de canalizare pluviala si conduse gravitational in caminul CV2, camin de vizitare din tuburi de beton Dn 800 mm, acoperit cu rama si capac din fonta, carosabil.</w:t>
      </w:r>
    </w:p>
    <w:p w14:paraId="538BF2B7" w14:textId="552E720B" w:rsidR="00093771" w:rsidRPr="005B13CB" w:rsidRDefault="00093771" w:rsidP="003101B2">
      <w:pPr>
        <w:shd w:val="clear" w:color="auto" w:fill="FFFFFF"/>
        <w:spacing w:after="0" w:line="360" w:lineRule="auto"/>
        <w:ind w:firstLine="720"/>
        <w:jc w:val="both"/>
        <w:rPr>
          <w:rFonts w:ascii="Arial" w:eastAsia="Times New Roman" w:hAnsi="Arial" w:cs="Arial"/>
          <w:sz w:val="24"/>
          <w:szCs w:val="24"/>
          <w:lang w:eastAsia="ro-RO"/>
        </w:rPr>
      </w:pPr>
      <w:r w:rsidRPr="00093771">
        <w:rPr>
          <w:rFonts w:ascii="Arial" w:eastAsia="Times New Roman" w:hAnsi="Arial" w:cs="Arial"/>
          <w:sz w:val="24"/>
          <w:szCs w:val="24"/>
          <w:lang w:eastAsia="ro-RO"/>
        </w:rPr>
        <w:t>. In vederea colectarii apelor pluviale de pe acoperis este prevazut un jgheab colector si o coloana verticala mascata de elementele decorative.</w:t>
      </w:r>
    </w:p>
    <w:p w14:paraId="46577ADA" w14:textId="22EFC964" w:rsidR="004D01E2" w:rsidRDefault="004D01E2" w:rsidP="00B6726D">
      <w:pPr>
        <w:shd w:val="clear" w:color="auto" w:fill="FFFFFF"/>
        <w:spacing w:after="0" w:line="360" w:lineRule="auto"/>
        <w:ind w:firstLine="720"/>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materiile prime, energia și combustibilii utilizați, cu modul de asigurare a acestora;</w:t>
      </w:r>
    </w:p>
    <w:p w14:paraId="6F6E9E30" w14:textId="77777777" w:rsidR="00C45A36" w:rsidRDefault="00C45A36" w:rsidP="00B6726D">
      <w:pPr>
        <w:shd w:val="clear" w:color="auto" w:fill="FFFFFF"/>
        <w:spacing w:after="0" w:line="360" w:lineRule="auto"/>
        <w:ind w:firstLine="720"/>
        <w:jc w:val="both"/>
        <w:rPr>
          <w:rFonts w:ascii="Arial" w:eastAsia="Times New Roman" w:hAnsi="Arial" w:cs="Arial"/>
          <w:sz w:val="24"/>
          <w:szCs w:val="24"/>
          <w:lang w:eastAsia="ro-RO"/>
        </w:rPr>
      </w:pPr>
      <w:r w:rsidRPr="00C45A36">
        <w:rPr>
          <w:rFonts w:ascii="Arial" w:eastAsia="Times New Roman" w:hAnsi="Arial" w:cs="Arial"/>
          <w:sz w:val="24"/>
          <w:szCs w:val="24"/>
          <w:lang w:eastAsia="ro-RO"/>
        </w:rPr>
        <w:t>Sunt folositi detergenti si produse de la producatori agreati.</w:t>
      </w:r>
      <w:r>
        <w:rPr>
          <w:rFonts w:ascii="Arial" w:eastAsia="Times New Roman" w:hAnsi="Arial" w:cs="Arial"/>
          <w:sz w:val="24"/>
          <w:szCs w:val="24"/>
          <w:lang w:eastAsia="ro-RO"/>
        </w:rPr>
        <w:t xml:space="preserve"> </w:t>
      </w:r>
      <w:r w:rsidR="00CA3930" w:rsidRPr="00C45A36">
        <w:rPr>
          <w:rFonts w:ascii="Arial" w:eastAsia="Times New Roman" w:hAnsi="Arial" w:cs="Arial"/>
          <w:sz w:val="24"/>
          <w:szCs w:val="24"/>
          <w:lang w:eastAsia="ro-RO"/>
        </w:rPr>
        <w:t>Echipamentele folosite in procesul de productie utilizeaza pentru a functiona energia electrica</w:t>
      </w:r>
      <w:r>
        <w:rPr>
          <w:rFonts w:ascii="Arial" w:eastAsia="Times New Roman" w:hAnsi="Arial" w:cs="Arial"/>
          <w:sz w:val="24"/>
          <w:szCs w:val="24"/>
          <w:lang w:eastAsia="ro-RO"/>
        </w:rPr>
        <w:t>,</w:t>
      </w:r>
      <w:r w:rsidR="00CA3930">
        <w:rPr>
          <w:rFonts w:ascii="Arial" w:eastAsia="Times New Roman" w:hAnsi="Arial" w:cs="Arial"/>
          <w:sz w:val="24"/>
          <w:szCs w:val="24"/>
          <w:lang w:eastAsia="ro-RO"/>
        </w:rPr>
        <w:t xml:space="preserve"> </w:t>
      </w:r>
      <w:r>
        <w:rPr>
          <w:rFonts w:ascii="Arial" w:eastAsia="Times New Roman" w:hAnsi="Arial" w:cs="Arial"/>
          <w:sz w:val="24"/>
          <w:szCs w:val="24"/>
          <w:lang w:eastAsia="ro-RO"/>
        </w:rPr>
        <w:t>s</w:t>
      </w:r>
      <w:r w:rsidR="003101B2">
        <w:rPr>
          <w:rFonts w:ascii="Arial" w:eastAsia="Times New Roman" w:hAnsi="Arial" w:cs="Arial"/>
          <w:sz w:val="24"/>
          <w:szCs w:val="24"/>
          <w:lang w:eastAsia="ro-RO"/>
        </w:rPr>
        <w:t xml:space="preserve">palatoria auto </w:t>
      </w:r>
      <w:r>
        <w:rPr>
          <w:rFonts w:ascii="Arial" w:eastAsia="Times New Roman" w:hAnsi="Arial" w:cs="Arial"/>
          <w:sz w:val="24"/>
          <w:szCs w:val="24"/>
          <w:lang w:eastAsia="ro-RO"/>
        </w:rPr>
        <w:t>va fi</w:t>
      </w:r>
      <w:r w:rsidR="003101B2">
        <w:rPr>
          <w:rFonts w:ascii="Arial" w:eastAsia="Times New Roman" w:hAnsi="Arial" w:cs="Arial"/>
          <w:sz w:val="24"/>
          <w:szCs w:val="24"/>
          <w:lang w:eastAsia="ro-RO"/>
        </w:rPr>
        <w:t xml:space="preserve"> alimentata electric</w:t>
      </w:r>
      <w:r w:rsidR="003101B2" w:rsidRPr="003101B2">
        <w:rPr>
          <w:rFonts w:ascii="Arial" w:eastAsia="Times New Roman" w:hAnsi="Arial" w:cs="Arial"/>
          <w:sz w:val="24"/>
          <w:szCs w:val="24"/>
          <w:lang w:eastAsia="ro-RO"/>
        </w:rPr>
        <w:t>, din tabloul electric existent al statiei</w:t>
      </w:r>
      <w:r>
        <w:rPr>
          <w:rFonts w:ascii="Arial" w:eastAsia="Times New Roman" w:hAnsi="Arial" w:cs="Arial"/>
          <w:sz w:val="24"/>
          <w:szCs w:val="24"/>
          <w:lang w:eastAsia="ro-RO"/>
        </w:rPr>
        <w:t>.</w:t>
      </w:r>
    </w:p>
    <w:p w14:paraId="2510CD72" w14:textId="48B8AA6B" w:rsidR="004D01E2" w:rsidRDefault="004D01E2" w:rsidP="00C45A36">
      <w:pPr>
        <w:ind w:right="-1" w:firstLine="720"/>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racordarea la rețelele utilitare existente în zonă;</w:t>
      </w:r>
    </w:p>
    <w:p w14:paraId="6535F13B" w14:textId="26CDE80F" w:rsidR="003101B2" w:rsidRPr="005B13CB" w:rsidRDefault="003101B2" w:rsidP="001A4D4A">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Spalator</w:t>
      </w:r>
      <w:r w:rsidR="00BE00CB">
        <w:rPr>
          <w:rFonts w:ascii="Arial" w:eastAsia="Times New Roman" w:hAnsi="Arial" w:cs="Arial"/>
          <w:sz w:val="24"/>
          <w:szCs w:val="24"/>
          <w:lang w:eastAsia="ro-RO"/>
        </w:rPr>
        <w:t>i</w:t>
      </w:r>
      <w:r>
        <w:rPr>
          <w:rFonts w:ascii="Arial" w:eastAsia="Times New Roman" w:hAnsi="Arial" w:cs="Arial"/>
          <w:sz w:val="24"/>
          <w:szCs w:val="24"/>
          <w:lang w:eastAsia="ro-RO"/>
        </w:rPr>
        <w:t>a auto se racordeaza la retelele existente din incinta statiei: electrice, alimentare cu apa, canalizare.</w:t>
      </w:r>
    </w:p>
    <w:p w14:paraId="10A65680" w14:textId="6DF0E69E" w:rsidR="004D01E2" w:rsidRDefault="004D01E2" w:rsidP="00884D56">
      <w:pPr>
        <w:shd w:val="clear" w:color="auto" w:fill="FFFFFF"/>
        <w:spacing w:after="0" w:line="360" w:lineRule="auto"/>
        <w:ind w:firstLine="720"/>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descrierea lucrărilor de refacere a amplasamentului în zona afectată de execuția investiției;</w:t>
      </w:r>
    </w:p>
    <w:p w14:paraId="6CD78C43" w14:textId="7BB56A98" w:rsidR="003101B2" w:rsidRPr="005B13CB" w:rsidRDefault="00FC4880" w:rsidP="001A4D4A">
      <w:pPr>
        <w:shd w:val="clear" w:color="auto" w:fill="FFFFFF"/>
        <w:spacing w:after="0" w:line="360" w:lineRule="auto"/>
        <w:ind w:firstLine="720"/>
        <w:jc w:val="both"/>
        <w:rPr>
          <w:rFonts w:ascii="Arial" w:eastAsia="Times New Roman" w:hAnsi="Arial" w:cs="Arial"/>
          <w:sz w:val="24"/>
          <w:szCs w:val="24"/>
          <w:lang w:eastAsia="ro-RO"/>
        </w:rPr>
      </w:pPr>
      <w:r w:rsidRPr="00FC4880">
        <w:rPr>
          <w:rFonts w:ascii="Arial" w:eastAsia="Times New Roman" w:hAnsi="Arial" w:cs="Arial"/>
          <w:sz w:val="24"/>
          <w:szCs w:val="24"/>
          <w:lang w:eastAsia="ro-RO"/>
        </w:rPr>
        <w:t xml:space="preserve">La terminarea lucrarilor de construire si montare a echipamentelor se vor </w:t>
      </w:r>
      <w:r w:rsidR="00A06570">
        <w:rPr>
          <w:rFonts w:ascii="Arial" w:eastAsia="Times New Roman" w:hAnsi="Arial" w:cs="Arial"/>
          <w:sz w:val="24"/>
          <w:szCs w:val="24"/>
          <w:lang w:eastAsia="ro-RO"/>
        </w:rPr>
        <w:t xml:space="preserve">reface </w:t>
      </w:r>
      <w:r w:rsidR="00695D78">
        <w:rPr>
          <w:rFonts w:ascii="Arial" w:eastAsia="Times New Roman" w:hAnsi="Arial" w:cs="Arial"/>
          <w:sz w:val="24"/>
          <w:szCs w:val="24"/>
          <w:lang w:eastAsia="ro-RO"/>
        </w:rPr>
        <w:t>spatiul verde</w:t>
      </w:r>
      <w:r>
        <w:rPr>
          <w:rFonts w:ascii="Arial" w:eastAsia="Times New Roman" w:hAnsi="Arial" w:cs="Arial"/>
          <w:sz w:val="24"/>
          <w:szCs w:val="24"/>
          <w:lang w:eastAsia="ro-RO"/>
        </w:rPr>
        <w:t xml:space="preserve">, carosabilul si pietonalul din incinta statiei </w:t>
      </w:r>
      <w:r w:rsidR="001A4D4A">
        <w:rPr>
          <w:rFonts w:ascii="Arial" w:eastAsia="Times New Roman" w:hAnsi="Arial" w:cs="Arial"/>
          <w:sz w:val="24"/>
          <w:szCs w:val="24"/>
          <w:lang w:eastAsia="ro-RO"/>
        </w:rPr>
        <w:t>din zona constructiei</w:t>
      </w:r>
    </w:p>
    <w:p w14:paraId="585115EF" w14:textId="5682A32F"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căi noi de acces sau schimbări ale celor existente;</w:t>
      </w:r>
    </w:p>
    <w:p w14:paraId="6CBB1F82" w14:textId="5A975D3A" w:rsidR="00695D78" w:rsidRPr="005B13CB" w:rsidRDefault="00695D78" w:rsidP="001A4D4A">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Se pastreaza acccesele existente in statie</w:t>
      </w:r>
    </w:p>
    <w:p w14:paraId="39C35CD3" w14:textId="7BE0504F"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resursele naturale folosite în construcție și funcționare;</w:t>
      </w:r>
    </w:p>
    <w:p w14:paraId="6775E986" w14:textId="75C24935" w:rsidR="00695D78" w:rsidRPr="005B13CB" w:rsidRDefault="003F6E71" w:rsidP="001A4D4A">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Se vor folosi retelele existente si functionale</w:t>
      </w:r>
    </w:p>
    <w:p w14:paraId="16CCCCD1" w14:textId="274594F6"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lastRenderedPageBreak/>
        <w:t>- metode folosite în construcție/demolare;</w:t>
      </w:r>
    </w:p>
    <w:p w14:paraId="3FD8C118" w14:textId="14AAC81E" w:rsidR="00BE00CB" w:rsidRPr="005B13CB" w:rsidRDefault="00FC4880" w:rsidP="008B1918">
      <w:pPr>
        <w:shd w:val="clear" w:color="auto" w:fill="FFFFFF"/>
        <w:spacing w:after="0" w:line="360" w:lineRule="auto"/>
        <w:ind w:firstLine="720"/>
        <w:jc w:val="both"/>
        <w:rPr>
          <w:rFonts w:ascii="Arial" w:eastAsia="Times New Roman" w:hAnsi="Arial" w:cs="Arial"/>
          <w:sz w:val="24"/>
          <w:szCs w:val="24"/>
          <w:lang w:eastAsia="ro-RO"/>
        </w:rPr>
      </w:pPr>
      <w:r w:rsidRPr="00CA3930">
        <w:rPr>
          <w:rFonts w:ascii="Arial" w:eastAsia="Times New Roman" w:hAnsi="Arial" w:cs="Arial"/>
          <w:sz w:val="24"/>
          <w:szCs w:val="24"/>
          <w:lang w:eastAsia="ro-RO"/>
        </w:rPr>
        <w:t xml:space="preserve">Metodele de construire </w:t>
      </w:r>
      <w:r w:rsidR="00CA3930" w:rsidRPr="00CA3930">
        <w:rPr>
          <w:rFonts w:ascii="Arial" w:eastAsia="Times New Roman" w:hAnsi="Arial" w:cs="Arial"/>
          <w:sz w:val="24"/>
          <w:szCs w:val="24"/>
          <w:lang w:eastAsia="ro-RO"/>
        </w:rPr>
        <w:t xml:space="preserve">ce se vor folosi </w:t>
      </w:r>
      <w:r w:rsidRPr="00CA3930">
        <w:rPr>
          <w:rFonts w:ascii="Arial" w:eastAsia="Times New Roman" w:hAnsi="Arial" w:cs="Arial"/>
          <w:sz w:val="24"/>
          <w:szCs w:val="24"/>
          <w:lang w:eastAsia="ro-RO"/>
        </w:rPr>
        <w:t>sunt moderne si presupun turnarea fundatiilor din beton in cofraje recuperabile</w:t>
      </w:r>
      <w:r w:rsidR="00CA3930" w:rsidRPr="00CA3930">
        <w:rPr>
          <w:rFonts w:ascii="Arial" w:eastAsia="Times New Roman" w:hAnsi="Arial" w:cs="Arial"/>
          <w:sz w:val="24"/>
          <w:szCs w:val="24"/>
          <w:lang w:eastAsia="ro-RO"/>
        </w:rPr>
        <w:t>, executia in atelier a suprastructurii din metal si a elementelor de semnalistica</w:t>
      </w:r>
      <w:r w:rsidR="001A4D4A">
        <w:rPr>
          <w:rFonts w:ascii="Arial" w:eastAsia="Times New Roman" w:hAnsi="Arial" w:cs="Arial"/>
          <w:sz w:val="24"/>
          <w:szCs w:val="24"/>
          <w:lang w:eastAsia="ro-RO"/>
        </w:rPr>
        <w:t xml:space="preserve">, ce se vor </w:t>
      </w:r>
      <w:r w:rsidR="00CA3930" w:rsidRPr="00CA3930">
        <w:rPr>
          <w:rFonts w:ascii="Arial" w:eastAsia="Times New Roman" w:hAnsi="Arial" w:cs="Arial"/>
          <w:sz w:val="24"/>
          <w:szCs w:val="24"/>
          <w:lang w:eastAsia="ro-RO"/>
        </w:rPr>
        <w:t>monta mecanizat</w:t>
      </w:r>
      <w:r w:rsidR="001A4D4A">
        <w:rPr>
          <w:rFonts w:ascii="Arial" w:eastAsia="Times New Roman" w:hAnsi="Arial" w:cs="Arial"/>
          <w:sz w:val="24"/>
          <w:szCs w:val="24"/>
          <w:lang w:eastAsia="ro-RO"/>
        </w:rPr>
        <w:t>.</w:t>
      </w:r>
      <w:r w:rsidR="00CA3930" w:rsidRPr="00CA3930">
        <w:rPr>
          <w:rFonts w:ascii="Arial" w:eastAsia="Times New Roman" w:hAnsi="Arial" w:cs="Arial"/>
          <w:sz w:val="24"/>
          <w:szCs w:val="24"/>
          <w:lang w:eastAsia="ro-RO"/>
        </w:rPr>
        <w:t xml:space="preserve"> </w:t>
      </w:r>
    </w:p>
    <w:p w14:paraId="49DA3050" w14:textId="05ADA4BD"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planul de execuție, cuprinzând faza de construcție, punerea în funcțiune, exploatare, refacere și folosire ulterioară;</w:t>
      </w:r>
    </w:p>
    <w:p w14:paraId="7195ACB7" w14:textId="190DFEA0" w:rsidR="001A4D4A" w:rsidRPr="005B13CB" w:rsidRDefault="001A4D4A" w:rsidP="008B1918">
      <w:pPr>
        <w:shd w:val="clear" w:color="auto" w:fill="FFFFFF"/>
        <w:spacing w:after="0" w:line="360" w:lineRule="auto"/>
        <w:ind w:firstLine="720"/>
        <w:jc w:val="both"/>
        <w:rPr>
          <w:rFonts w:ascii="Arial" w:eastAsia="Times New Roman" w:hAnsi="Arial" w:cs="Arial"/>
          <w:sz w:val="24"/>
          <w:szCs w:val="24"/>
          <w:lang w:eastAsia="ro-RO"/>
        </w:rPr>
      </w:pPr>
      <w:r w:rsidRPr="001A4D4A">
        <w:rPr>
          <w:rFonts w:ascii="Arial" w:eastAsia="Times New Roman" w:hAnsi="Arial" w:cs="Arial"/>
          <w:sz w:val="24"/>
          <w:szCs w:val="24"/>
          <w:lang w:eastAsia="ro-RO"/>
        </w:rPr>
        <w:t xml:space="preserve">Lucrarile de construire </w:t>
      </w:r>
      <w:r w:rsidR="004D0DB0">
        <w:rPr>
          <w:rFonts w:ascii="Arial" w:eastAsia="Times New Roman" w:hAnsi="Arial" w:cs="Arial"/>
          <w:sz w:val="24"/>
          <w:szCs w:val="24"/>
          <w:lang w:eastAsia="ro-RO"/>
        </w:rPr>
        <w:t>se estimeaza</w:t>
      </w:r>
      <w:r w:rsidRPr="001A4D4A">
        <w:rPr>
          <w:rFonts w:ascii="Arial" w:eastAsia="Times New Roman" w:hAnsi="Arial" w:cs="Arial"/>
          <w:sz w:val="24"/>
          <w:szCs w:val="24"/>
          <w:lang w:eastAsia="ro-RO"/>
        </w:rPr>
        <w:t xml:space="preserve"> a se desfasura pe o perioada de </w:t>
      </w:r>
      <w:r w:rsidR="004D0DB0">
        <w:rPr>
          <w:rFonts w:ascii="Arial" w:eastAsia="Times New Roman" w:hAnsi="Arial" w:cs="Arial"/>
          <w:sz w:val="24"/>
          <w:szCs w:val="24"/>
          <w:lang w:eastAsia="ro-RO"/>
        </w:rPr>
        <w:t xml:space="preserve">cca. </w:t>
      </w:r>
      <w:r>
        <w:rPr>
          <w:rFonts w:ascii="Arial" w:eastAsia="Times New Roman" w:hAnsi="Arial" w:cs="Arial"/>
          <w:sz w:val="24"/>
          <w:szCs w:val="24"/>
          <w:lang w:eastAsia="ro-RO"/>
        </w:rPr>
        <w:t>6</w:t>
      </w:r>
      <w:r w:rsidRPr="001A4D4A">
        <w:rPr>
          <w:rFonts w:ascii="Arial" w:eastAsia="Times New Roman" w:hAnsi="Arial" w:cs="Arial"/>
          <w:sz w:val="24"/>
          <w:szCs w:val="24"/>
          <w:lang w:eastAsia="ro-RO"/>
        </w:rPr>
        <w:t xml:space="preserve"> luni.</w:t>
      </w:r>
      <w:r>
        <w:rPr>
          <w:rFonts w:ascii="Arial" w:eastAsia="Times New Roman" w:hAnsi="Arial" w:cs="Arial"/>
          <w:sz w:val="24"/>
          <w:szCs w:val="24"/>
          <w:lang w:eastAsia="ro-RO"/>
        </w:rPr>
        <w:t xml:space="preserve"> </w:t>
      </w:r>
      <w:r w:rsidRPr="001A4D4A">
        <w:rPr>
          <w:rFonts w:ascii="Arial" w:eastAsia="Times New Roman" w:hAnsi="Arial" w:cs="Arial"/>
          <w:sz w:val="24"/>
          <w:szCs w:val="24"/>
          <w:lang w:eastAsia="ro-RO"/>
        </w:rPr>
        <w:t xml:space="preserve">Dotarea spatiilor, </w:t>
      </w:r>
      <w:r w:rsidR="004D0DB0">
        <w:rPr>
          <w:rFonts w:ascii="Arial" w:eastAsia="Times New Roman" w:hAnsi="Arial" w:cs="Arial"/>
          <w:sz w:val="24"/>
          <w:szCs w:val="24"/>
          <w:lang w:eastAsia="ro-RO"/>
        </w:rPr>
        <w:t xml:space="preserve">probele tehnologice si </w:t>
      </w:r>
      <w:r w:rsidRPr="001A4D4A">
        <w:rPr>
          <w:rFonts w:ascii="Arial" w:eastAsia="Times New Roman" w:hAnsi="Arial" w:cs="Arial"/>
          <w:sz w:val="24"/>
          <w:szCs w:val="24"/>
          <w:lang w:eastAsia="ro-RO"/>
        </w:rPr>
        <w:t>punerea in functiune</w:t>
      </w:r>
      <w:r w:rsidR="009D1059">
        <w:rPr>
          <w:rFonts w:ascii="Arial" w:eastAsia="Times New Roman" w:hAnsi="Arial" w:cs="Arial"/>
          <w:sz w:val="24"/>
          <w:szCs w:val="24"/>
          <w:lang w:eastAsia="ro-RO"/>
        </w:rPr>
        <w:t xml:space="preserve"> </w:t>
      </w:r>
      <w:r w:rsidR="004D0DB0">
        <w:rPr>
          <w:rFonts w:ascii="Arial" w:eastAsia="Times New Roman" w:hAnsi="Arial" w:cs="Arial"/>
          <w:sz w:val="24"/>
          <w:szCs w:val="24"/>
          <w:lang w:eastAsia="ro-RO"/>
        </w:rPr>
        <w:t xml:space="preserve">se estimeaza a </w:t>
      </w:r>
      <w:r w:rsidRPr="001A4D4A">
        <w:rPr>
          <w:rFonts w:ascii="Arial" w:eastAsia="Times New Roman" w:hAnsi="Arial" w:cs="Arial"/>
          <w:sz w:val="24"/>
          <w:szCs w:val="24"/>
          <w:lang w:eastAsia="ro-RO"/>
        </w:rPr>
        <w:t xml:space="preserve">se </w:t>
      </w:r>
      <w:r w:rsidR="004D0DB0">
        <w:rPr>
          <w:rFonts w:ascii="Arial" w:eastAsia="Times New Roman" w:hAnsi="Arial" w:cs="Arial"/>
          <w:sz w:val="24"/>
          <w:szCs w:val="24"/>
          <w:lang w:eastAsia="ro-RO"/>
        </w:rPr>
        <w:t>derula</w:t>
      </w:r>
      <w:r w:rsidRPr="001A4D4A">
        <w:rPr>
          <w:rFonts w:ascii="Arial" w:eastAsia="Times New Roman" w:hAnsi="Arial" w:cs="Arial"/>
          <w:sz w:val="24"/>
          <w:szCs w:val="24"/>
          <w:lang w:eastAsia="ro-RO"/>
        </w:rPr>
        <w:t xml:space="preserve"> pe o perioada de circa </w:t>
      </w:r>
      <w:r>
        <w:rPr>
          <w:rFonts w:ascii="Arial" w:eastAsia="Times New Roman" w:hAnsi="Arial" w:cs="Arial"/>
          <w:sz w:val="24"/>
          <w:szCs w:val="24"/>
          <w:lang w:eastAsia="ro-RO"/>
        </w:rPr>
        <w:t>3</w:t>
      </w:r>
      <w:r w:rsidRPr="001A4D4A">
        <w:rPr>
          <w:rFonts w:ascii="Arial" w:eastAsia="Times New Roman" w:hAnsi="Arial" w:cs="Arial"/>
          <w:sz w:val="24"/>
          <w:szCs w:val="24"/>
          <w:lang w:eastAsia="ro-RO"/>
        </w:rPr>
        <w:t xml:space="preserve"> luni de zile</w:t>
      </w:r>
      <w:r>
        <w:rPr>
          <w:rFonts w:ascii="Arial" w:eastAsia="Times New Roman" w:hAnsi="Arial" w:cs="Arial"/>
          <w:sz w:val="24"/>
          <w:szCs w:val="24"/>
          <w:lang w:eastAsia="ro-RO"/>
        </w:rPr>
        <w:t>.</w:t>
      </w:r>
    </w:p>
    <w:p w14:paraId="527C445A" w14:textId="2FE750FB"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relația cu alte proiecte existente sau planificate;</w:t>
      </w:r>
    </w:p>
    <w:p w14:paraId="581A8BD1" w14:textId="3B956E65" w:rsidR="001A4D4A" w:rsidRPr="005B13CB" w:rsidRDefault="001A4D4A" w:rsidP="009D1059">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045721FE" w14:textId="5B3D53E5"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detalii privind alternativele care au fost luate în considerare;</w:t>
      </w:r>
    </w:p>
    <w:p w14:paraId="5AC86E6D" w14:textId="6C3094BD" w:rsidR="00DA2074" w:rsidRDefault="008B1918" w:rsidP="009D1059">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1DBFB2F7" w14:textId="38795D0C" w:rsidR="004D01E2" w:rsidRDefault="004D01E2" w:rsidP="002945BB">
      <w:pPr>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14:paraId="22F36037" w14:textId="35E6B41D" w:rsidR="008B1918" w:rsidRPr="005B13CB" w:rsidRDefault="008B1918" w:rsidP="000B0F8A">
      <w:pPr>
        <w:shd w:val="clear" w:color="auto" w:fill="FFFFFF"/>
        <w:spacing w:after="0" w:line="360" w:lineRule="auto"/>
        <w:ind w:firstLine="720"/>
        <w:jc w:val="both"/>
        <w:rPr>
          <w:rFonts w:ascii="Arial" w:eastAsia="Times New Roman" w:hAnsi="Arial" w:cs="Arial"/>
          <w:sz w:val="24"/>
          <w:szCs w:val="24"/>
          <w:lang w:eastAsia="ro-RO"/>
        </w:rPr>
      </w:pPr>
      <w:r w:rsidRPr="008B1918">
        <w:rPr>
          <w:rFonts w:ascii="Arial" w:eastAsia="Times New Roman" w:hAnsi="Arial" w:cs="Arial"/>
          <w:sz w:val="24"/>
          <w:szCs w:val="24"/>
          <w:lang w:eastAsia="ro-RO"/>
        </w:rPr>
        <w:t>P</w:t>
      </w:r>
      <w:r w:rsidR="002945BB">
        <w:rPr>
          <w:rFonts w:ascii="Arial" w:eastAsia="Times New Roman" w:hAnsi="Arial" w:cs="Arial"/>
          <w:sz w:val="24"/>
          <w:szCs w:val="24"/>
          <w:lang w:eastAsia="ro-RO"/>
        </w:rPr>
        <w:t xml:space="preserve">entru </w:t>
      </w:r>
      <w:r w:rsidRPr="008B1918">
        <w:rPr>
          <w:rFonts w:ascii="Arial" w:eastAsia="Times New Roman" w:hAnsi="Arial" w:cs="Arial"/>
          <w:sz w:val="24"/>
          <w:szCs w:val="24"/>
          <w:lang w:eastAsia="ro-RO"/>
        </w:rPr>
        <w:t>realizarea acestui obiectiv va fi amplasata o instalatie proprie de preepurare formata din bazin de decantare, separator de grasimi si hidrocarburi</w:t>
      </w:r>
      <w:r w:rsidR="002945BB">
        <w:rPr>
          <w:rFonts w:ascii="Arial" w:eastAsia="Times New Roman" w:hAnsi="Arial" w:cs="Arial"/>
          <w:sz w:val="24"/>
          <w:szCs w:val="24"/>
          <w:lang w:eastAsia="ro-RO"/>
        </w:rPr>
        <w:t>, destinate spalatoriei auto</w:t>
      </w:r>
    </w:p>
    <w:p w14:paraId="4A113E1E" w14:textId="228B4B17" w:rsidR="0018552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alte autorizații cerute pentru proiect.</w:t>
      </w:r>
      <w:r w:rsidR="0018552B">
        <w:rPr>
          <w:rFonts w:ascii="Arial" w:eastAsia="Times New Roman" w:hAnsi="Arial" w:cs="Arial"/>
          <w:sz w:val="24"/>
          <w:szCs w:val="24"/>
          <w:lang w:eastAsia="ro-RO"/>
        </w:rPr>
        <w:t xml:space="preserve"> Prin certificatul de urbanism nr.</w:t>
      </w:r>
      <w:r w:rsidR="00577EFC">
        <w:rPr>
          <w:rFonts w:ascii="Arial" w:eastAsia="Times New Roman" w:hAnsi="Arial" w:cs="Arial"/>
          <w:sz w:val="24"/>
          <w:szCs w:val="24"/>
          <w:lang w:eastAsia="ro-RO"/>
        </w:rPr>
        <w:t>729</w:t>
      </w:r>
      <w:r w:rsidR="0018552B">
        <w:rPr>
          <w:rFonts w:ascii="Arial" w:eastAsia="Times New Roman" w:hAnsi="Arial" w:cs="Arial"/>
          <w:sz w:val="24"/>
          <w:szCs w:val="24"/>
          <w:lang w:eastAsia="ro-RO"/>
        </w:rPr>
        <w:t>/</w:t>
      </w:r>
      <w:r w:rsidR="00577EFC">
        <w:rPr>
          <w:rFonts w:ascii="Arial" w:eastAsia="Times New Roman" w:hAnsi="Arial" w:cs="Arial"/>
          <w:sz w:val="24"/>
          <w:szCs w:val="24"/>
          <w:lang w:eastAsia="ro-RO"/>
        </w:rPr>
        <w:t>31</w:t>
      </w:r>
      <w:r w:rsidR="0018552B">
        <w:rPr>
          <w:rFonts w:ascii="Arial" w:eastAsia="Times New Roman" w:hAnsi="Arial" w:cs="Arial"/>
          <w:sz w:val="24"/>
          <w:szCs w:val="24"/>
          <w:lang w:eastAsia="ro-RO"/>
        </w:rPr>
        <w:t>.0</w:t>
      </w:r>
      <w:r w:rsidR="00577EFC">
        <w:rPr>
          <w:rFonts w:ascii="Arial" w:eastAsia="Times New Roman" w:hAnsi="Arial" w:cs="Arial"/>
          <w:sz w:val="24"/>
          <w:szCs w:val="24"/>
          <w:lang w:eastAsia="ro-RO"/>
        </w:rPr>
        <w:t>7</w:t>
      </w:r>
      <w:r w:rsidR="0018552B">
        <w:rPr>
          <w:rFonts w:ascii="Arial" w:eastAsia="Times New Roman" w:hAnsi="Arial" w:cs="Arial"/>
          <w:sz w:val="24"/>
          <w:szCs w:val="24"/>
          <w:lang w:eastAsia="ro-RO"/>
        </w:rPr>
        <w:t>.201</w:t>
      </w:r>
      <w:r w:rsidR="00577EFC">
        <w:rPr>
          <w:rFonts w:ascii="Arial" w:eastAsia="Times New Roman" w:hAnsi="Arial" w:cs="Arial"/>
          <w:sz w:val="24"/>
          <w:szCs w:val="24"/>
          <w:lang w:eastAsia="ro-RO"/>
        </w:rPr>
        <w:t xml:space="preserve">8 rev. 09.05.2019 </w:t>
      </w:r>
      <w:r w:rsidR="0018552B">
        <w:rPr>
          <w:rFonts w:ascii="Arial" w:eastAsia="Times New Roman" w:hAnsi="Arial" w:cs="Arial"/>
          <w:sz w:val="24"/>
          <w:szCs w:val="24"/>
          <w:lang w:eastAsia="ro-RO"/>
        </w:rPr>
        <w:t>sunt solic</w:t>
      </w:r>
      <w:r w:rsidR="00577EFC">
        <w:rPr>
          <w:rFonts w:ascii="Arial" w:eastAsia="Times New Roman" w:hAnsi="Arial" w:cs="Arial"/>
          <w:sz w:val="24"/>
          <w:szCs w:val="24"/>
          <w:lang w:eastAsia="ro-RO"/>
        </w:rPr>
        <w:t>i</w:t>
      </w:r>
      <w:r w:rsidR="0018552B">
        <w:rPr>
          <w:rFonts w:ascii="Arial" w:eastAsia="Times New Roman" w:hAnsi="Arial" w:cs="Arial"/>
          <w:sz w:val="24"/>
          <w:szCs w:val="24"/>
          <w:lang w:eastAsia="ro-RO"/>
        </w:rPr>
        <w:t>tate urmatoarele avize:</w:t>
      </w:r>
    </w:p>
    <w:p w14:paraId="5EC066A9" w14:textId="61A14B96" w:rsidR="0018552B" w:rsidRDefault="0018552B" w:rsidP="0018552B">
      <w:pPr>
        <w:pStyle w:val="ListParagraph"/>
        <w:numPr>
          <w:ilvl w:val="0"/>
          <w:numId w:val="5"/>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Alimentare cu energie electrica</w:t>
      </w:r>
    </w:p>
    <w:p w14:paraId="03DDA984" w14:textId="4CF2D8B7" w:rsidR="0018552B" w:rsidRDefault="00843584" w:rsidP="0018552B">
      <w:pPr>
        <w:pStyle w:val="ListParagraph"/>
        <w:numPr>
          <w:ilvl w:val="0"/>
          <w:numId w:val="5"/>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Sanatatea populatiei</w:t>
      </w:r>
    </w:p>
    <w:p w14:paraId="136FA4B8" w14:textId="0AAFFE45" w:rsidR="000B0F8A" w:rsidRPr="00843584" w:rsidRDefault="00843584" w:rsidP="004D01E2">
      <w:pPr>
        <w:pStyle w:val="ListParagraph"/>
        <w:numPr>
          <w:ilvl w:val="0"/>
          <w:numId w:val="5"/>
        </w:num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IPJ Dambovita</w:t>
      </w:r>
    </w:p>
    <w:p w14:paraId="56CAADC6" w14:textId="77777777" w:rsidR="008B1918" w:rsidRPr="005B13CB" w:rsidRDefault="008B1918" w:rsidP="004D01E2">
      <w:pPr>
        <w:shd w:val="clear" w:color="auto" w:fill="FFFFFF"/>
        <w:spacing w:after="0" w:line="360" w:lineRule="auto"/>
        <w:jc w:val="both"/>
        <w:rPr>
          <w:rFonts w:ascii="Arial" w:eastAsia="Times New Roman" w:hAnsi="Arial" w:cs="Arial"/>
          <w:sz w:val="24"/>
          <w:szCs w:val="24"/>
          <w:lang w:eastAsia="ro-RO"/>
        </w:rPr>
      </w:pPr>
    </w:p>
    <w:p w14:paraId="0F5487BF" w14:textId="32B970DE" w:rsidR="004D01E2" w:rsidRPr="005B13CB" w:rsidRDefault="005B13CB" w:rsidP="005B13CB">
      <w:pPr>
        <w:autoSpaceDE w:val="0"/>
        <w:autoSpaceDN w:val="0"/>
        <w:adjustRightInd w:val="0"/>
        <w:ind w:left="-11"/>
        <w:rPr>
          <w:rFonts w:ascii="Arial" w:eastAsia="Calibri" w:hAnsi="Arial" w:cs="Arial"/>
          <w:b/>
          <w:bCs/>
          <w:spacing w:val="-4"/>
          <w:sz w:val="28"/>
          <w:szCs w:val="28"/>
          <w:lang w:val="fr-FR"/>
        </w:rPr>
      </w:pPr>
      <w:r w:rsidRPr="005B13CB">
        <w:rPr>
          <w:rFonts w:ascii="Arial" w:eastAsia="Calibri" w:hAnsi="Arial" w:cs="Arial"/>
          <w:b/>
          <w:bCs/>
          <w:spacing w:val="-4"/>
          <w:sz w:val="28"/>
          <w:szCs w:val="28"/>
          <w:lang w:val="fr-FR"/>
        </w:rPr>
        <w:t>IV. DESCRIEREA LUCRARILOR DE DEMOLARE NECESARE:</w:t>
      </w:r>
    </w:p>
    <w:p w14:paraId="38E85A0B"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planul de execuție a lucrărilor de demolare, de refacere și folosire ulterioară a terenului;</w:t>
      </w:r>
    </w:p>
    <w:p w14:paraId="44D31F8D"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descrierea lucrărilor de refacere a amplasamentului;</w:t>
      </w:r>
    </w:p>
    <w:p w14:paraId="726E4FF7"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lastRenderedPageBreak/>
        <w:t>- căi noi de acces sau schimbări ale celor existente, după caz;</w:t>
      </w:r>
    </w:p>
    <w:p w14:paraId="0CFEBE94"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metode folosite în demolare;</w:t>
      </w:r>
    </w:p>
    <w:p w14:paraId="23E1F362"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detalii privind alternativele care au fost luate în considerare;</w:t>
      </w:r>
    </w:p>
    <w:p w14:paraId="2002F35A" w14:textId="41B40C9C" w:rsidR="004136F6" w:rsidRPr="005B13CB" w:rsidRDefault="004D01E2" w:rsidP="004136F6">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alte activități care pot apărea ca urmare a demolării (de exemplu, eliminarea deșeurilor).</w:t>
      </w:r>
      <w:r w:rsidR="004136F6">
        <w:rPr>
          <w:rFonts w:ascii="Arial" w:eastAsia="Times New Roman" w:hAnsi="Arial" w:cs="Arial"/>
          <w:sz w:val="24"/>
          <w:szCs w:val="24"/>
          <w:lang w:eastAsia="ro-RO"/>
        </w:rPr>
        <w:t xml:space="preserve"> </w:t>
      </w:r>
    </w:p>
    <w:p w14:paraId="4FBCE4D7" w14:textId="22EFB961" w:rsidR="004D01E2" w:rsidRPr="005B13CB" w:rsidRDefault="005B13CB" w:rsidP="005B13CB">
      <w:pPr>
        <w:autoSpaceDE w:val="0"/>
        <w:autoSpaceDN w:val="0"/>
        <w:adjustRightInd w:val="0"/>
        <w:ind w:left="-11"/>
        <w:rPr>
          <w:rFonts w:ascii="Arial" w:eastAsia="Calibri" w:hAnsi="Arial" w:cs="Arial"/>
          <w:b/>
          <w:bCs/>
          <w:spacing w:val="-4"/>
          <w:sz w:val="28"/>
          <w:szCs w:val="28"/>
          <w:lang w:val="fr-FR"/>
        </w:rPr>
      </w:pPr>
      <w:r w:rsidRPr="005B13CB">
        <w:rPr>
          <w:rFonts w:ascii="Arial" w:eastAsia="Calibri" w:hAnsi="Arial" w:cs="Arial"/>
          <w:b/>
          <w:bCs/>
          <w:spacing w:val="-4"/>
          <w:sz w:val="28"/>
          <w:szCs w:val="28"/>
          <w:lang w:val="fr-FR"/>
        </w:rPr>
        <w:t>V. DESCRIEREA AMPLASARII PROIECTULUI:</w:t>
      </w:r>
    </w:p>
    <w:p w14:paraId="1CA3F0A9" w14:textId="56DDAD29"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distanța față de granițe pentru proiectele care cad sub incidența </w:t>
      </w:r>
      <w:hyperlink r:id="rId8" w:tgtFrame="_blank" w:history="1">
        <w:r w:rsidRPr="005B13CB">
          <w:rPr>
            <w:rFonts w:ascii="Arial" w:eastAsia="Times New Roman" w:hAnsi="Arial" w:cs="Arial"/>
            <w:sz w:val="24"/>
            <w:szCs w:val="24"/>
            <w:lang w:eastAsia="ro-RO"/>
          </w:rPr>
          <w:t>Convenției</w:t>
        </w:r>
      </w:hyperlink>
      <w:r w:rsidRPr="005B13CB">
        <w:rPr>
          <w:rFonts w:ascii="Arial" w:eastAsia="Times New Roman" w:hAnsi="Arial" w:cs="Arial"/>
          <w:sz w:val="24"/>
          <w:szCs w:val="24"/>
          <w:lang w:eastAsia="ro-RO"/>
        </w:rPr>
        <w:t> privind evaluarea impactului asupra mediului în context transfrontieră, adoptată la Espoo la 25 februarie 1991, ratificată prin Legea </w:t>
      </w:r>
      <w:hyperlink r:id="rId9" w:tgtFrame="_blank" w:history="1">
        <w:r w:rsidRPr="005B13CB">
          <w:rPr>
            <w:rFonts w:ascii="Arial" w:eastAsia="Times New Roman" w:hAnsi="Arial" w:cs="Arial"/>
            <w:sz w:val="24"/>
            <w:szCs w:val="24"/>
            <w:lang w:eastAsia="ro-RO"/>
          </w:rPr>
          <w:t>nr. 22/2001</w:t>
        </w:r>
      </w:hyperlink>
      <w:r w:rsidRPr="005B13CB">
        <w:rPr>
          <w:rFonts w:ascii="Arial" w:eastAsia="Times New Roman" w:hAnsi="Arial" w:cs="Arial"/>
          <w:sz w:val="24"/>
          <w:szCs w:val="24"/>
          <w:lang w:eastAsia="ro-RO"/>
        </w:rPr>
        <w:t>, cu completările ulterioare;</w:t>
      </w:r>
    </w:p>
    <w:p w14:paraId="1148DE7B" w14:textId="081FB68A" w:rsidR="00C32BF3" w:rsidRPr="005B13CB" w:rsidRDefault="00C32BF3"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58545417" w14:textId="43AA7E69"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localizarea amplasamentului în raport cu patrimoniul cultural potrivit Listei monumentelor istorice, actualizată, aprobată prin Ordinul ministrului culturii și cultelor </w:t>
      </w:r>
      <w:hyperlink r:id="rId10" w:tgtFrame="_blank" w:history="1">
        <w:r w:rsidRPr="005B13CB">
          <w:rPr>
            <w:rFonts w:ascii="Arial" w:eastAsia="Times New Roman" w:hAnsi="Arial" w:cs="Arial"/>
            <w:sz w:val="24"/>
            <w:szCs w:val="24"/>
            <w:lang w:eastAsia="ro-RO"/>
          </w:rPr>
          <w:t>nr. 2.314/2004</w:t>
        </w:r>
      </w:hyperlink>
      <w:r w:rsidRPr="005B13CB">
        <w:rPr>
          <w:rFonts w:ascii="Arial" w:eastAsia="Times New Roman" w:hAnsi="Arial" w:cs="Arial"/>
          <w:sz w:val="24"/>
          <w:szCs w:val="24"/>
          <w:lang w:eastAsia="ro-RO"/>
        </w:rPr>
        <w:t>, cu modificările ulterioare, și Repertoriului arheologic național prevăzut de Ordonanța Guvernului </w:t>
      </w:r>
      <w:hyperlink r:id="rId11" w:tgtFrame="_blank" w:history="1">
        <w:r w:rsidRPr="005B13CB">
          <w:rPr>
            <w:rFonts w:ascii="Arial" w:eastAsia="Times New Roman" w:hAnsi="Arial" w:cs="Arial"/>
            <w:sz w:val="24"/>
            <w:szCs w:val="24"/>
            <w:lang w:eastAsia="ro-RO"/>
          </w:rPr>
          <w:t>nr. 43/2000</w:t>
        </w:r>
      </w:hyperlink>
      <w:r w:rsidRPr="005B13CB">
        <w:rPr>
          <w:rFonts w:ascii="Arial" w:eastAsia="Times New Roman" w:hAnsi="Arial" w:cs="Arial"/>
          <w:sz w:val="24"/>
          <w:szCs w:val="24"/>
          <w:lang w:eastAsia="ro-RO"/>
        </w:rPr>
        <w:t> privind protecția patrimoniului arheologic și declararea unor situri arheologice ca zone de interes național, republicată, cu modificările și completările ulterioare;</w:t>
      </w:r>
    </w:p>
    <w:p w14:paraId="7EC05769" w14:textId="65D0E343" w:rsidR="00C32BF3" w:rsidRPr="005B13CB" w:rsidRDefault="00C32BF3"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362AE83F"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hărți, fotografii ale amplasamentului care pot oferi informații privind caracteristicile fizice ale mediului, atât naturale, cât și artificiale, și alte informații privind:</w:t>
      </w:r>
    </w:p>
    <w:p w14:paraId="271C9653"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folosințele actuale și planificate ale terenului atât pe amplasament, cât și pe zone adiacente acestuia;</w:t>
      </w:r>
    </w:p>
    <w:p w14:paraId="0EBFB50A"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politici de zonare și de folosire a terenului;</w:t>
      </w:r>
    </w:p>
    <w:p w14:paraId="6B90EDAA"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arealele sensibile;</w:t>
      </w:r>
    </w:p>
    <w:p w14:paraId="6F397372" w14:textId="77777777" w:rsidR="001B1A50"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coordonatele geografice ale amplasamentului proiectului, care vor fi prezentate sub formă de vector în format digital cu referință geografică, în sistem de proiecție națională Stereo 1970;</w:t>
      </w:r>
    </w:p>
    <w:p w14:paraId="31FA72F8" w14:textId="0FAAC458" w:rsidR="004D01E2" w:rsidRDefault="001B1A50"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Coordonate stereo </w:t>
      </w:r>
      <w:r w:rsidR="00843584" w:rsidRPr="00843584">
        <w:rPr>
          <w:rFonts w:ascii="Arial" w:eastAsia="Times New Roman" w:hAnsi="Arial" w:cs="Arial"/>
          <w:sz w:val="24"/>
          <w:szCs w:val="24"/>
          <w:lang w:eastAsia="ro-RO"/>
        </w:rPr>
        <w:t>382492.342</w:t>
      </w:r>
      <w:r w:rsidR="003E32A3">
        <w:rPr>
          <w:rFonts w:ascii="Arial" w:eastAsia="Times New Roman" w:hAnsi="Arial" w:cs="Arial"/>
          <w:sz w:val="24"/>
          <w:szCs w:val="24"/>
          <w:lang w:eastAsia="ro-RO"/>
        </w:rPr>
        <w:t xml:space="preserve">; </w:t>
      </w:r>
      <w:r w:rsidR="003E32A3" w:rsidRPr="003E32A3">
        <w:rPr>
          <w:rFonts w:ascii="Arial" w:eastAsia="Times New Roman" w:hAnsi="Arial" w:cs="Arial"/>
          <w:sz w:val="24"/>
          <w:szCs w:val="24"/>
          <w:lang w:eastAsia="ro-RO"/>
        </w:rPr>
        <w:t>536303.355</w:t>
      </w:r>
    </w:p>
    <w:p w14:paraId="61C997DC" w14:textId="418975B0" w:rsidR="00C32BF3" w:rsidRPr="005B13CB" w:rsidRDefault="001B1A50"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Terenul are nr. Cadastral </w:t>
      </w:r>
      <w:r w:rsidR="003E32A3">
        <w:rPr>
          <w:rFonts w:ascii="Arial" w:eastAsia="Times New Roman" w:hAnsi="Arial" w:cs="Arial"/>
          <w:sz w:val="24"/>
          <w:szCs w:val="24"/>
          <w:lang w:eastAsia="ro-RO"/>
        </w:rPr>
        <w:t>4624/S</w:t>
      </w:r>
      <w:r>
        <w:rPr>
          <w:rFonts w:ascii="Arial" w:eastAsia="Times New Roman" w:hAnsi="Arial" w:cs="Arial"/>
          <w:sz w:val="24"/>
          <w:szCs w:val="24"/>
          <w:lang w:eastAsia="ro-RO"/>
        </w:rPr>
        <w:t xml:space="preserve"> si o suprafata de </w:t>
      </w:r>
      <w:r w:rsidR="003E32A3">
        <w:rPr>
          <w:rFonts w:ascii="Arial" w:eastAsia="Times New Roman" w:hAnsi="Arial" w:cs="Arial"/>
          <w:sz w:val="24"/>
          <w:szCs w:val="24"/>
          <w:lang w:eastAsia="ro-RO"/>
        </w:rPr>
        <w:t>27</w:t>
      </w:r>
      <w:r w:rsidR="00F71E20">
        <w:rPr>
          <w:rFonts w:ascii="Arial" w:eastAsia="Times New Roman" w:hAnsi="Arial" w:cs="Arial"/>
          <w:sz w:val="24"/>
          <w:szCs w:val="24"/>
          <w:lang w:eastAsia="ro-RO"/>
        </w:rPr>
        <w:t>56</w:t>
      </w:r>
      <w:bookmarkStart w:id="1" w:name="_GoBack"/>
      <w:bookmarkEnd w:id="1"/>
      <w:r>
        <w:rPr>
          <w:rFonts w:ascii="Arial" w:eastAsia="Times New Roman" w:hAnsi="Arial" w:cs="Arial"/>
          <w:sz w:val="24"/>
          <w:szCs w:val="24"/>
          <w:lang w:eastAsia="ro-RO"/>
        </w:rPr>
        <w:t>mp.</w:t>
      </w:r>
    </w:p>
    <w:p w14:paraId="70195042" w14:textId="77777777" w:rsidR="004D01E2" w:rsidRPr="005B13CB" w:rsidRDefault="004D01E2" w:rsidP="005B13CB">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lastRenderedPageBreak/>
        <w:t>- detalii privind orice variantă de amplasament care a fost luată în considerare.</w:t>
      </w:r>
    </w:p>
    <w:p w14:paraId="1628EEB6" w14:textId="2683F860" w:rsidR="004D01E2" w:rsidRPr="004D01E2" w:rsidRDefault="005B13CB"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5B13CB">
        <w:rPr>
          <w:rFonts w:ascii="Arial" w:eastAsia="Calibri" w:hAnsi="Arial" w:cs="Arial"/>
          <w:b/>
          <w:bCs/>
          <w:spacing w:val="-4"/>
          <w:sz w:val="28"/>
          <w:szCs w:val="28"/>
          <w:lang w:val="fr-FR"/>
        </w:rPr>
        <w:t>VI. DESCRIEREA TUTUROR EFECTELOR SEMNIFICATIVE POSIBILE ASUPRA MEDIULUI ALE PROIECTULUI, IN LIMITA INFORMAȚIILOR DISPONIBILE</w:t>
      </w:r>
      <w:r w:rsidR="004D01E2" w:rsidRPr="004D01E2">
        <w:rPr>
          <w:rFonts w:ascii="Times New Roman" w:eastAsia="Times New Roman" w:hAnsi="Times New Roman" w:cs="Times New Roman"/>
          <w:sz w:val="24"/>
          <w:szCs w:val="24"/>
          <w:lang w:eastAsia="ro-RO"/>
        </w:rPr>
        <w:t>:</w:t>
      </w:r>
    </w:p>
    <w:p w14:paraId="3B5A83F9" w14:textId="77777777" w:rsidR="004D01E2" w:rsidRPr="005B13CB" w:rsidRDefault="004D01E2" w:rsidP="004D01E2">
      <w:pPr>
        <w:shd w:val="clear" w:color="auto" w:fill="FFFFFF"/>
        <w:spacing w:after="0" w:line="360" w:lineRule="auto"/>
        <w:jc w:val="both"/>
        <w:rPr>
          <w:rFonts w:ascii="Arial" w:eastAsia="Times New Roman" w:hAnsi="Arial" w:cs="Arial"/>
          <w:b/>
          <w:bCs/>
          <w:sz w:val="24"/>
          <w:szCs w:val="24"/>
          <w:u w:val="single"/>
          <w:lang w:eastAsia="ro-RO"/>
        </w:rPr>
      </w:pPr>
      <w:r w:rsidRPr="005B13CB">
        <w:rPr>
          <w:rFonts w:ascii="Arial" w:eastAsia="Times New Roman" w:hAnsi="Arial" w:cs="Arial"/>
          <w:b/>
          <w:bCs/>
          <w:sz w:val="24"/>
          <w:szCs w:val="24"/>
          <w:u w:val="single"/>
          <w:lang w:eastAsia="ro-RO"/>
        </w:rPr>
        <w:t>A. Surse de poluanți și instalații pentru reținerea, evacuarea și dispersia poluanților în mediu:</w:t>
      </w:r>
    </w:p>
    <w:p w14:paraId="1A85C8B7"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calității apelor:</w:t>
      </w:r>
    </w:p>
    <w:p w14:paraId="1971E57B" w14:textId="080C0F5B"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sursele de poluanți pentru ape, locul de evacuare sau emisarul;</w:t>
      </w:r>
    </w:p>
    <w:p w14:paraId="59A4C323" w14:textId="77777777" w:rsidR="00BF0245" w:rsidRDefault="00BF0245" w:rsidP="00D46E92">
      <w:pPr>
        <w:shd w:val="clear" w:color="auto" w:fill="FFFFFF"/>
        <w:spacing w:after="0" w:line="360" w:lineRule="auto"/>
        <w:ind w:firstLine="720"/>
        <w:jc w:val="both"/>
        <w:rPr>
          <w:rFonts w:ascii="Arial" w:eastAsia="Times New Roman" w:hAnsi="Arial" w:cs="Arial"/>
          <w:sz w:val="24"/>
          <w:szCs w:val="24"/>
          <w:lang w:eastAsia="ro-RO"/>
        </w:rPr>
      </w:pPr>
      <w:r w:rsidRPr="00BF0245">
        <w:rPr>
          <w:rFonts w:ascii="Arial" w:eastAsia="Times New Roman" w:hAnsi="Arial" w:cs="Arial"/>
          <w:sz w:val="24"/>
          <w:szCs w:val="24"/>
          <w:lang w:eastAsia="ro-RO"/>
        </w:rPr>
        <w:t xml:space="preserve">Se vor lua masuri de prevenire a accidentelor ce pot provoca poluarea apei de suprafata pe toatã durata investitiei. </w:t>
      </w:r>
      <w:r w:rsidR="00D46E92" w:rsidRPr="00D46E92">
        <w:rPr>
          <w:rFonts w:ascii="Arial" w:eastAsia="Times New Roman" w:hAnsi="Arial" w:cs="Arial"/>
          <w:sz w:val="24"/>
          <w:szCs w:val="24"/>
          <w:lang w:eastAsia="ro-RO"/>
        </w:rPr>
        <w:t>Din procesul de construire nu vor rezulta substante care sa modifice calitatea apei, astfel ca se estimeaza un impact nesemnificativ asupra factorului de mediu “apa”.</w:t>
      </w:r>
      <w:r w:rsidR="00D46E92">
        <w:rPr>
          <w:rFonts w:ascii="Arial" w:eastAsia="Times New Roman" w:hAnsi="Arial" w:cs="Arial"/>
          <w:sz w:val="24"/>
          <w:szCs w:val="24"/>
          <w:lang w:eastAsia="ro-RO"/>
        </w:rPr>
        <w:t xml:space="preserve"> </w:t>
      </w:r>
    </w:p>
    <w:p w14:paraId="4706F2AC" w14:textId="7B9137EF" w:rsidR="00D46E92" w:rsidRPr="00D46E92" w:rsidRDefault="00D46E92" w:rsidP="00D46E92">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Apa rezultata de la </w:t>
      </w:r>
      <w:r w:rsidR="00BF0245">
        <w:rPr>
          <w:rFonts w:ascii="Arial" w:eastAsia="Times New Roman" w:hAnsi="Arial" w:cs="Arial"/>
          <w:sz w:val="24"/>
          <w:szCs w:val="24"/>
          <w:lang w:eastAsia="ro-RO"/>
        </w:rPr>
        <w:t xml:space="preserve">functionarea </w:t>
      </w:r>
      <w:r>
        <w:rPr>
          <w:rFonts w:ascii="Arial" w:eastAsia="Times New Roman" w:hAnsi="Arial" w:cs="Arial"/>
          <w:sz w:val="24"/>
          <w:szCs w:val="24"/>
          <w:lang w:eastAsia="ro-RO"/>
        </w:rPr>
        <w:t>spalatori</w:t>
      </w:r>
      <w:r w:rsidR="00BF0245">
        <w:rPr>
          <w:rFonts w:ascii="Arial" w:eastAsia="Times New Roman" w:hAnsi="Arial" w:cs="Arial"/>
          <w:sz w:val="24"/>
          <w:szCs w:val="24"/>
          <w:lang w:eastAsia="ro-RO"/>
        </w:rPr>
        <w:t>ei</w:t>
      </w:r>
      <w:r>
        <w:rPr>
          <w:rFonts w:ascii="Arial" w:eastAsia="Times New Roman" w:hAnsi="Arial" w:cs="Arial"/>
          <w:sz w:val="24"/>
          <w:szCs w:val="24"/>
          <w:lang w:eastAsia="ro-RO"/>
        </w:rPr>
        <w:t xml:space="preserve"> auto se evacueaza la reteaua menajera a orasului, </w:t>
      </w:r>
      <w:r w:rsidR="00BF0245">
        <w:rPr>
          <w:rFonts w:ascii="Arial" w:eastAsia="Times New Roman" w:hAnsi="Arial" w:cs="Arial"/>
          <w:sz w:val="24"/>
          <w:szCs w:val="24"/>
          <w:lang w:eastAsia="ro-RO"/>
        </w:rPr>
        <w:t>dupa ce este trecuta</w:t>
      </w:r>
      <w:r>
        <w:rPr>
          <w:rFonts w:ascii="Arial" w:eastAsia="Times New Roman" w:hAnsi="Arial" w:cs="Arial"/>
          <w:sz w:val="24"/>
          <w:szCs w:val="24"/>
          <w:lang w:eastAsia="ro-RO"/>
        </w:rPr>
        <w:t xml:space="preserve"> prin separatorul</w:t>
      </w:r>
      <w:r w:rsidR="00BF0245">
        <w:rPr>
          <w:rFonts w:ascii="Arial" w:eastAsia="Times New Roman" w:hAnsi="Arial" w:cs="Arial"/>
          <w:sz w:val="24"/>
          <w:szCs w:val="24"/>
          <w:lang w:eastAsia="ro-RO"/>
        </w:rPr>
        <w:t xml:space="preserve"> si decantorul de namol</w:t>
      </w:r>
      <w:r>
        <w:rPr>
          <w:rFonts w:ascii="Arial" w:eastAsia="Times New Roman" w:hAnsi="Arial" w:cs="Arial"/>
          <w:sz w:val="24"/>
          <w:szCs w:val="24"/>
          <w:lang w:eastAsia="ro-RO"/>
        </w:rPr>
        <w:t xml:space="preserve"> ce se va monta in acest scop.</w:t>
      </w:r>
    </w:p>
    <w:p w14:paraId="417D60B9" w14:textId="30908F99"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stațiile și instalațiile de epurare sau de preepurare a apelor uzate prevăzute;</w:t>
      </w:r>
    </w:p>
    <w:p w14:paraId="34E1AA63" w14:textId="1BE13EB9" w:rsidR="00D46E92" w:rsidRPr="005B13CB" w:rsidRDefault="00D46E92" w:rsidP="00D46E92">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D</w:t>
      </w:r>
      <w:r w:rsidRPr="00D46E92">
        <w:rPr>
          <w:rFonts w:ascii="Arial" w:eastAsia="Times New Roman" w:hAnsi="Arial" w:cs="Arial"/>
          <w:sz w:val="24"/>
          <w:szCs w:val="24"/>
          <w:lang w:eastAsia="ro-RO"/>
        </w:rPr>
        <w:t>ecantor + separator de hidrocarburi tip FREYLIT (prevazut cu sita si avand un debit 3÷20l/s). Dupa preepurare apele evacuate respecta la indicatorii suspensii si produse petroliere Normativul NTPA 002/2002, privind conditiile de descarcare a apelor uzate in retelele de canalizare a centrelor populate</w:t>
      </w:r>
    </w:p>
    <w:p w14:paraId="696F6825" w14:textId="71FB54B1" w:rsidR="005F4F29"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aerului:</w:t>
      </w:r>
    </w:p>
    <w:p w14:paraId="17FFFB47" w14:textId="51ECF0CD"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sursele de poluanți pentru aer, poluanți, inclusiv surse de mirosuri;</w:t>
      </w:r>
    </w:p>
    <w:p w14:paraId="6ED01951" w14:textId="087B06BA" w:rsidR="005F4F29" w:rsidRDefault="005F4F29" w:rsidP="005F4F29">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P</w:t>
      </w:r>
      <w:r w:rsidRPr="005F4F29">
        <w:rPr>
          <w:rFonts w:ascii="Arial" w:eastAsia="Times New Roman" w:hAnsi="Arial" w:cs="Arial"/>
          <w:sz w:val="24"/>
          <w:szCs w:val="24"/>
          <w:lang w:eastAsia="ro-RO"/>
        </w:rPr>
        <w:t>e perioada executiei lucrarilor</w:t>
      </w:r>
      <w:r>
        <w:rPr>
          <w:rFonts w:ascii="Arial" w:eastAsia="Times New Roman" w:hAnsi="Arial" w:cs="Arial"/>
          <w:sz w:val="24"/>
          <w:szCs w:val="24"/>
          <w:lang w:eastAsia="ro-RO"/>
        </w:rPr>
        <w:t xml:space="preserve"> </w:t>
      </w:r>
      <w:r w:rsidRPr="005F4F29">
        <w:rPr>
          <w:rFonts w:ascii="Arial" w:eastAsia="Times New Roman" w:hAnsi="Arial" w:cs="Arial"/>
          <w:sz w:val="24"/>
          <w:szCs w:val="24"/>
          <w:lang w:eastAsia="ro-RO"/>
        </w:rPr>
        <w:t>vor fi asigurate masurile si actiunile necesare pentru prevenirea poluarii factorilor de mediu cu pulberi, praf</w:t>
      </w:r>
      <w:r w:rsidR="00BF0245">
        <w:rPr>
          <w:rFonts w:ascii="Arial" w:eastAsia="Times New Roman" w:hAnsi="Arial" w:cs="Arial"/>
          <w:sz w:val="24"/>
          <w:szCs w:val="24"/>
          <w:lang w:eastAsia="ro-RO"/>
        </w:rPr>
        <w:t>.</w:t>
      </w:r>
    </w:p>
    <w:p w14:paraId="1EFD2430" w14:textId="488F84B1" w:rsidR="005F4F29" w:rsidRDefault="005F4F29" w:rsidP="005F4F29">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Pe perioada functionarii spalatoriei </w:t>
      </w:r>
      <w:r w:rsidRPr="005F4F29">
        <w:rPr>
          <w:rFonts w:ascii="Arial" w:eastAsia="Times New Roman" w:hAnsi="Arial" w:cs="Arial"/>
          <w:sz w:val="24"/>
          <w:szCs w:val="24"/>
          <w:lang w:eastAsia="ro-RO"/>
        </w:rPr>
        <w:t xml:space="preserve">sunt generate in aer urmatoarele emisii de poluanti: - pulberi din activitatea de curatenie, Nivelul estimat al emisiilor in aceasta faza </w:t>
      </w:r>
      <w:r w:rsidRPr="005F4F29">
        <w:rPr>
          <w:rFonts w:ascii="Arial" w:eastAsia="Times New Roman" w:hAnsi="Arial" w:cs="Arial"/>
          <w:sz w:val="24"/>
          <w:szCs w:val="24"/>
          <w:lang w:eastAsia="ro-RO"/>
        </w:rPr>
        <w:lastRenderedPageBreak/>
        <w:t>nu</w:t>
      </w:r>
      <w:r>
        <w:rPr>
          <w:rFonts w:ascii="Arial" w:hAnsi="Arial" w:cs="Arial"/>
          <w:sz w:val="35"/>
          <w:szCs w:val="35"/>
        </w:rPr>
        <w:t xml:space="preserve"> </w:t>
      </w:r>
      <w:r w:rsidRPr="005F4F29">
        <w:rPr>
          <w:rFonts w:ascii="Arial" w:eastAsia="Times New Roman" w:hAnsi="Arial" w:cs="Arial"/>
          <w:sz w:val="24"/>
          <w:szCs w:val="24"/>
          <w:lang w:eastAsia="ro-RO"/>
        </w:rPr>
        <w:t>produce un impact semnificativ al factorului de mediu aer, incadrandu-se in legislatia in vigoare.</w:t>
      </w:r>
    </w:p>
    <w:p w14:paraId="44E24EF8" w14:textId="7D1F9485" w:rsidR="007E31B2" w:rsidRPr="005B13CB" w:rsidRDefault="007E31B2" w:rsidP="007E31B2">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In</w:t>
      </w:r>
      <w:r w:rsidRPr="007E31B2">
        <w:rPr>
          <w:rFonts w:ascii="Arial" w:eastAsia="Times New Roman" w:hAnsi="Arial" w:cs="Arial"/>
          <w:sz w:val="24"/>
          <w:szCs w:val="24"/>
          <w:lang w:eastAsia="ro-RO"/>
        </w:rPr>
        <w:t xml:space="preserve"> ceea ce priveşte impactul asupra mediului a gazelor de eşapament produse de autovehicule în timpul  </w:t>
      </w:r>
      <w:r>
        <w:rPr>
          <w:rFonts w:ascii="Arial" w:eastAsia="Times New Roman" w:hAnsi="Arial" w:cs="Arial"/>
          <w:sz w:val="24"/>
          <w:szCs w:val="24"/>
          <w:lang w:eastAsia="ro-RO"/>
        </w:rPr>
        <w:t xml:space="preserve">stationarii </w:t>
      </w:r>
      <w:r w:rsidRPr="007E31B2">
        <w:rPr>
          <w:rFonts w:ascii="Arial" w:eastAsia="Times New Roman" w:hAnsi="Arial" w:cs="Arial"/>
          <w:sz w:val="24"/>
          <w:szCs w:val="24"/>
          <w:lang w:eastAsia="ro-RO"/>
        </w:rPr>
        <w:t xml:space="preserve">se apreciază că acesta nu va diferi de cel produs </w:t>
      </w:r>
      <w:r>
        <w:rPr>
          <w:rFonts w:ascii="Arial" w:eastAsia="Times New Roman" w:hAnsi="Arial" w:cs="Arial"/>
          <w:sz w:val="24"/>
          <w:szCs w:val="24"/>
          <w:lang w:eastAsia="ro-RO"/>
        </w:rPr>
        <w:t>deja in sta</w:t>
      </w:r>
      <w:r w:rsidR="006448A4">
        <w:rPr>
          <w:rFonts w:ascii="Arial" w:eastAsia="Times New Roman" w:hAnsi="Arial" w:cs="Arial"/>
          <w:sz w:val="24"/>
          <w:szCs w:val="24"/>
          <w:lang w:eastAsia="ro-RO"/>
        </w:rPr>
        <w:t>t</w:t>
      </w:r>
      <w:r>
        <w:rPr>
          <w:rFonts w:ascii="Arial" w:eastAsia="Times New Roman" w:hAnsi="Arial" w:cs="Arial"/>
          <w:sz w:val="24"/>
          <w:szCs w:val="24"/>
          <w:lang w:eastAsia="ro-RO"/>
        </w:rPr>
        <w:t>ia de distributie.</w:t>
      </w:r>
    </w:p>
    <w:p w14:paraId="5257981A"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instalațiile pentru reținerea și dispersia poluanților în atmosferă;</w:t>
      </w:r>
    </w:p>
    <w:p w14:paraId="05730EF7"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împotriva zgomotului și vibrațiilor:</w:t>
      </w:r>
    </w:p>
    <w:p w14:paraId="2A11D453" w14:textId="108AF16D"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sursele de zgomot și de vibrații;</w:t>
      </w:r>
    </w:p>
    <w:p w14:paraId="3D5CA955" w14:textId="14964E53" w:rsidR="00802F55" w:rsidRPr="005B13CB" w:rsidRDefault="00802F55" w:rsidP="00BE65AD">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Pe durata executiei lucrarilor de construire</w:t>
      </w:r>
      <w:r w:rsidRPr="00802F55">
        <w:rPr>
          <w:rFonts w:ascii="Arial" w:eastAsia="Times New Roman" w:hAnsi="Arial" w:cs="Arial"/>
          <w:sz w:val="24"/>
          <w:szCs w:val="24"/>
          <w:lang w:eastAsia="ro-RO"/>
        </w:rPr>
        <w:t xml:space="preserve"> sursele de zgomot si vibratii sunt produse </w:t>
      </w:r>
      <w:r>
        <w:rPr>
          <w:rFonts w:ascii="Arial" w:eastAsia="Times New Roman" w:hAnsi="Arial" w:cs="Arial"/>
          <w:sz w:val="24"/>
          <w:szCs w:val="24"/>
          <w:lang w:eastAsia="ro-RO"/>
        </w:rPr>
        <w:t>de actiunile de lucru cat si de cele generate de traficul din zona de lucru</w:t>
      </w:r>
      <w:r w:rsidRPr="00802F55">
        <w:rPr>
          <w:rFonts w:ascii="Arial" w:eastAsia="Times New Roman" w:hAnsi="Arial" w:cs="Arial"/>
          <w:sz w:val="24"/>
          <w:szCs w:val="24"/>
          <w:lang w:eastAsia="ro-RO"/>
        </w:rPr>
        <w:t>.</w:t>
      </w:r>
      <w:r w:rsidR="00BE65AD">
        <w:rPr>
          <w:rFonts w:ascii="Arial" w:eastAsia="Times New Roman" w:hAnsi="Arial" w:cs="Arial"/>
          <w:sz w:val="24"/>
          <w:szCs w:val="24"/>
          <w:lang w:eastAsia="ro-RO"/>
        </w:rPr>
        <w:t xml:space="preserve"> Fiind un proiect de amploare redusa, acestea nu constituie o sursa semnificativa de zgomot la amplasament.</w:t>
      </w:r>
      <w:r w:rsidRPr="00802F55">
        <w:rPr>
          <w:rFonts w:ascii="Arial" w:eastAsia="Times New Roman" w:hAnsi="Arial" w:cs="Arial"/>
          <w:sz w:val="24"/>
          <w:szCs w:val="24"/>
          <w:lang w:eastAsia="ro-RO"/>
        </w:rPr>
        <w:t xml:space="preserve"> </w:t>
      </w:r>
    </w:p>
    <w:p w14:paraId="090B4FA5" w14:textId="582C6D5E"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amenajările și dotările pentru protecția împotriva zgomotului și vibrațiilor;</w:t>
      </w:r>
    </w:p>
    <w:p w14:paraId="3B6CA4F0" w14:textId="5BB60C27" w:rsidR="00987259" w:rsidRPr="001D1A01" w:rsidRDefault="001D1A01" w:rsidP="001D1A01">
      <w:pPr>
        <w:shd w:val="clear" w:color="auto" w:fill="FFFFFF"/>
        <w:spacing w:after="0" w:line="360" w:lineRule="auto"/>
        <w:ind w:firstLine="720"/>
        <w:jc w:val="both"/>
        <w:rPr>
          <w:rFonts w:ascii="Arial" w:eastAsia="Times New Roman" w:hAnsi="Arial" w:cs="Arial"/>
          <w:sz w:val="24"/>
          <w:szCs w:val="24"/>
          <w:lang w:eastAsia="ro-RO"/>
        </w:rPr>
      </w:pPr>
      <w:r w:rsidRPr="001D1A01">
        <w:rPr>
          <w:rFonts w:ascii="Arial" w:eastAsia="Times New Roman" w:hAnsi="Arial" w:cs="Arial"/>
          <w:sz w:val="24"/>
          <w:szCs w:val="24"/>
          <w:lang w:eastAsia="ro-RO"/>
        </w:rPr>
        <w:t xml:space="preserve">Containerul tehnic </w:t>
      </w:r>
      <w:r w:rsidR="00D64B77">
        <w:rPr>
          <w:rFonts w:ascii="Arial" w:eastAsia="Times New Roman" w:hAnsi="Arial" w:cs="Arial"/>
          <w:sz w:val="24"/>
          <w:szCs w:val="24"/>
          <w:lang w:eastAsia="ro-RO"/>
        </w:rPr>
        <w:t xml:space="preserve">ce </w:t>
      </w:r>
      <w:r w:rsidRPr="001D1A01">
        <w:rPr>
          <w:rFonts w:ascii="Arial" w:eastAsia="Times New Roman" w:hAnsi="Arial" w:cs="Arial"/>
          <w:sz w:val="24"/>
          <w:szCs w:val="24"/>
          <w:lang w:eastAsia="ro-RO"/>
        </w:rPr>
        <w:t>deserveste fiecare boxa de spalare este conceput astfel incat sa reduca la minim zgomotul exterior (35 Db la exterior).</w:t>
      </w:r>
      <w:r>
        <w:rPr>
          <w:rFonts w:ascii="Arial" w:eastAsia="Times New Roman" w:hAnsi="Arial" w:cs="Arial"/>
          <w:sz w:val="24"/>
          <w:szCs w:val="24"/>
          <w:lang w:eastAsia="ro-RO"/>
        </w:rPr>
        <w:t xml:space="preserve"> </w:t>
      </w:r>
      <w:r w:rsidR="00987259">
        <w:rPr>
          <w:rFonts w:ascii="Arial" w:eastAsia="Times New Roman" w:hAnsi="Arial" w:cs="Arial"/>
          <w:sz w:val="24"/>
          <w:szCs w:val="24"/>
          <w:lang w:eastAsia="ro-RO"/>
        </w:rPr>
        <w:t>Activitatea desfasurata nu produce zgomote care sa depasesca valorile impuse de legislatia in domeniu</w:t>
      </w:r>
      <w:r w:rsidR="00987259">
        <w:rPr>
          <w:rFonts w:ascii="Footlight MT Light" w:hAnsi="Footlight MT Light" w:cs="Arial"/>
          <w:bCs/>
          <w:lang w:val="fr-FR"/>
        </w:rPr>
        <w:t>.</w:t>
      </w:r>
    </w:p>
    <w:p w14:paraId="11FB181A"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d)</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împotriva radiațiilor:</w:t>
      </w:r>
    </w:p>
    <w:p w14:paraId="68D868E5" w14:textId="4F7ECAB5"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sursele de radiații;</w:t>
      </w:r>
    </w:p>
    <w:p w14:paraId="4E335BE4" w14:textId="0FE16C41" w:rsidR="00987259" w:rsidRPr="005B13CB" w:rsidRDefault="00987259"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513D1605" w14:textId="5602BDCC"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amenajările și dotările pentru protecția împotriva radiațiilor;</w:t>
      </w:r>
    </w:p>
    <w:p w14:paraId="42382030" w14:textId="1C328428" w:rsidR="00987259" w:rsidRPr="005B13CB" w:rsidRDefault="00987259" w:rsidP="004D01E2">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2F82AF2F" w14:textId="422411A1"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solului și a subsolului:</w:t>
      </w:r>
    </w:p>
    <w:p w14:paraId="7CC5187D" w14:textId="2F7842F5" w:rsidR="006448A4" w:rsidRDefault="006448A4" w:rsidP="006448A4">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P</w:t>
      </w:r>
      <w:r w:rsidRPr="005F4F29">
        <w:rPr>
          <w:rFonts w:ascii="Arial" w:eastAsia="Times New Roman" w:hAnsi="Arial" w:cs="Arial"/>
          <w:sz w:val="24"/>
          <w:szCs w:val="24"/>
          <w:lang w:eastAsia="ro-RO"/>
        </w:rPr>
        <w:t>e perioada executiei lucrarilor</w:t>
      </w:r>
      <w:r>
        <w:rPr>
          <w:rFonts w:ascii="Arial" w:eastAsia="Times New Roman" w:hAnsi="Arial" w:cs="Arial"/>
          <w:sz w:val="24"/>
          <w:szCs w:val="24"/>
          <w:lang w:eastAsia="ro-RO"/>
        </w:rPr>
        <w:t xml:space="preserve"> </w:t>
      </w:r>
      <w:r w:rsidRPr="005F4F29">
        <w:rPr>
          <w:rFonts w:ascii="Arial" w:eastAsia="Times New Roman" w:hAnsi="Arial" w:cs="Arial"/>
          <w:sz w:val="24"/>
          <w:szCs w:val="24"/>
          <w:lang w:eastAsia="ro-RO"/>
        </w:rPr>
        <w:t xml:space="preserve">vor fi asigurate masurile si actiunile necesare pentru prevenirea poluarii </w:t>
      </w:r>
      <w:r>
        <w:rPr>
          <w:rFonts w:ascii="Arial" w:eastAsia="Times New Roman" w:hAnsi="Arial" w:cs="Arial"/>
          <w:sz w:val="24"/>
          <w:szCs w:val="24"/>
          <w:lang w:eastAsia="ro-RO"/>
        </w:rPr>
        <w:t>solului si subsolului</w:t>
      </w:r>
    </w:p>
    <w:p w14:paraId="2A89209E" w14:textId="77777777" w:rsidR="006448A4" w:rsidRDefault="006448A4" w:rsidP="006448A4">
      <w:pPr>
        <w:shd w:val="clear" w:color="auto" w:fill="FFFFFF"/>
        <w:spacing w:after="0" w:line="360" w:lineRule="auto"/>
        <w:ind w:firstLine="720"/>
        <w:jc w:val="both"/>
        <w:rPr>
          <w:rFonts w:ascii="Footlight MT Light" w:hAnsi="Footlight MT Light" w:cs="Arial"/>
          <w:bCs/>
          <w:lang w:val="fr-FR"/>
        </w:rPr>
      </w:pPr>
      <w:r w:rsidRPr="006448A4">
        <w:rPr>
          <w:rFonts w:ascii="Arial" w:eastAsia="Times New Roman" w:hAnsi="Arial" w:cs="Arial"/>
          <w:sz w:val="24"/>
          <w:szCs w:val="24"/>
          <w:lang w:eastAsia="ro-RO"/>
        </w:rPr>
        <w:t>Functionarea in conditii normale a statiei nu are efect asupra solului si subsolului.</w:t>
      </w:r>
    </w:p>
    <w:p w14:paraId="10666324" w14:textId="77777777" w:rsidR="006448A4" w:rsidRPr="005B13CB" w:rsidRDefault="006448A4" w:rsidP="004D01E2">
      <w:pPr>
        <w:shd w:val="clear" w:color="auto" w:fill="FFFFFF"/>
        <w:spacing w:after="0" w:line="360" w:lineRule="auto"/>
        <w:jc w:val="both"/>
        <w:rPr>
          <w:rFonts w:ascii="Arial" w:eastAsia="Times New Roman" w:hAnsi="Arial" w:cs="Arial"/>
          <w:sz w:val="24"/>
          <w:szCs w:val="24"/>
          <w:lang w:eastAsia="ro-RO"/>
        </w:rPr>
      </w:pPr>
    </w:p>
    <w:p w14:paraId="43877118"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sursele de poluanți pentru sol, subsol, ape freatice și de adâncime;</w:t>
      </w:r>
    </w:p>
    <w:p w14:paraId="3E0A8973" w14:textId="73596A37"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lucrările și dotările pentru protecția solului și a subsolului;</w:t>
      </w:r>
    </w:p>
    <w:p w14:paraId="40D21B23" w14:textId="4438CCE6" w:rsidR="006448A4" w:rsidRPr="001D1A01" w:rsidRDefault="001D1A01" w:rsidP="001D1A01">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Pardoseala spalatoriei se executa cu beton tratat cu quartz,</w:t>
      </w:r>
      <w:r w:rsidR="00491504">
        <w:rPr>
          <w:rFonts w:ascii="Arial" w:eastAsia="Times New Roman" w:hAnsi="Arial" w:cs="Arial"/>
          <w:sz w:val="24"/>
          <w:szCs w:val="24"/>
          <w:lang w:eastAsia="ro-RO"/>
        </w:rPr>
        <w:t xml:space="preserve"> rezultand </w:t>
      </w:r>
      <w:r>
        <w:rPr>
          <w:rFonts w:ascii="Arial" w:eastAsia="Times New Roman" w:hAnsi="Arial" w:cs="Arial"/>
          <w:sz w:val="24"/>
          <w:szCs w:val="24"/>
          <w:lang w:eastAsia="ro-RO"/>
        </w:rPr>
        <w:t xml:space="preserve">un grad ridicat de impermeabilitate. </w:t>
      </w:r>
      <w:r w:rsidR="00227924">
        <w:rPr>
          <w:rFonts w:ascii="Arial" w:eastAsia="Times New Roman" w:hAnsi="Arial" w:cs="Arial"/>
          <w:sz w:val="24"/>
          <w:szCs w:val="24"/>
          <w:lang w:eastAsia="ro-RO"/>
        </w:rPr>
        <w:t>R</w:t>
      </w:r>
      <w:r w:rsidR="006448A4" w:rsidRPr="001D1A01">
        <w:rPr>
          <w:rFonts w:ascii="Arial" w:eastAsia="Times New Roman" w:hAnsi="Arial" w:cs="Arial"/>
          <w:sz w:val="24"/>
          <w:szCs w:val="24"/>
          <w:lang w:eastAsia="ro-RO"/>
        </w:rPr>
        <w:t xml:space="preserve">eteaua de canalizare si caminele de canalizare vor fi executate cu materiale </w:t>
      </w:r>
      <w:r w:rsidR="00227924">
        <w:rPr>
          <w:rFonts w:ascii="Arial" w:eastAsia="Times New Roman" w:hAnsi="Arial" w:cs="Arial"/>
          <w:sz w:val="24"/>
          <w:szCs w:val="24"/>
          <w:lang w:eastAsia="ro-RO"/>
        </w:rPr>
        <w:t xml:space="preserve">de calitate, </w:t>
      </w:r>
      <w:r w:rsidR="006448A4" w:rsidRPr="001D1A01">
        <w:rPr>
          <w:rFonts w:ascii="Arial" w:eastAsia="Times New Roman" w:hAnsi="Arial" w:cs="Arial"/>
          <w:sz w:val="24"/>
          <w:szCs w:val="24"/>
          <w:lang w:eastAsia="ro-RO"/>
        </w:rPr>
        <w:t>eliminand posibilitatea de contaminare a solului.</w:t>
      </w:r>
    </w:p>
    <w:p w14:paraId="484CAE93" w14:textId="77777777" w:rsidR="006448A4" w:rsidRPr="005B13CB" w:rsidRDefault="006448A4" w:rsidP="004D01E2">
      <w:pPr>
        <w:shd w:val="clear" w:color="auto" w:fill="FFFFFF"/>
        <w:spacing w:after="0" w:line="360" w:lineRule="auto"/>
        <w:jc w:val="both"/>
        <w:rPr>
          <w:rFonts w:ascii="Arial" w:eastAsia="Times New Roman" w:hAnsi="Arial" w:cs="Arial"/>
          <w:sz w:val="24"/>
          <w:szCs w:val="24"/>
          <w:lang w:eastAsia="ro-RO"/>
        </w:rPr>
      </w:pPr>
    </w:p>
    <w:p w14:paraId="3547D18D" w14:textId="617B57AF" w:rsidR="004D01E2" w:rsidRPr="00C95FBD" w:rsidRDefault="004D01E2" w:rsidP="00C95FBD">
      <w:pPr>
        <w:pStyle w:val="ListParagraph"/>
        <w:numPr>
          <w:ilvl w:val="0"/>
          <w:numId w:val="2"/>
        </w:numPr>
        <w:shd w:val="clear" w:color="auto" w:fill="FFFFFF"/>
        <w:spacing w:after="0" w:line="360" w:lineRule="auto"/>
        <w:jc w:val="both"/>
        <w:rPr>
          <w:rFonts w:ascii="Arial" w:eastAsia="Times New Roman" w:hAnsi="Arial" w:cs="Arial"/>
          <w:sz w:val="24"/>
          <w:szCs w:val="24"/>
          <w:lang w:eastAsia="ro-RO"/>
        </w:rPr>
      </w:pPr>
      <w:r w:rsidRPr="00C95FBD">
        <w:rPr>
          <w:rFonts w:ascii="Arial" w:eastAsia="Times New Roman" w:hAnsi="Arial" w:cs="Arial"/>
          <w:sz w:val="24"/>
          <w:szCs w:val="24"/>
          <w:lang w:eastAsia="ro-RO"/>
        </w:rPr>
        <w:t>protecția ecosistemelor terestre și acvatice:</w:t>
      </w:r>
    </w:p>
    <w:p w14:paraId="4006D738" w14:textId="6DD4CB90" w:rsidR="00C95FBD" w:rsidRPr="00C95FBD" w:rsidRDefault="00C95FBD" w:rsidP="00C95FBD">
      <w:pPr>
        <w:shd w:val="clear" w:color="auto" w:fill="FFFFFF"/>
        <w:spacing w:after="0" w:line="360" w:lineRule="auto"/>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 </w:t>
      </w:r>
      <w:r w:rsidR="00491504">
        <w:rPr>
          <w:rFonts w:ascii="Arial" w:eastAsia="Times New Roman" w:hAnsi="Arial" w:cs="Arial"/>
          <w:sz w:val="24"/>
          <w:szCs w:val="24"/>
          <w:lang w:eastAsia="ro-RO"/>
        </w:rPr>
        <w:tab/>
      </w:r>
      <w:r>
        <w:rPr>
          <w:rFonts w:ascii="Arial" w:eastAsia="Times New Roman" w:hAnsi="Arial" w:cs="Arial"/>
          <w:sz w:val="24"/>
          <w:szCs w:val="24"/>
          <w:lang w:eastAsia="ro-RO"/>
        </w:rPr>
        <w:t xml:space="preserve"> Constructia spalatoriei si activitatea desfasurata nu afecteaza ecosistemele terestre si acvatice</w:t>
      </w:r>
    </w:p>
    <w:p w14:paraId="3C09CDB4" w14:textId="77777777" w:rsidR="00C95FBD" w:rsidRDefault="004D01E2" w:rsidP="004D01E2">
      <w:pPr>
        <w:shd w:val="clear" w:color="auto" w:fill="FFFFFF"/>
        <w:spacing w:after="0" w:line="360" w:lineRule="auto"/>
        <w:jc w:val="both"/>
      </w:pPr>
      <w:r w:rsidRPr="005B13CB">
        <w:rPr>
          <w:rFonts w:ascii="Arial" w:eastAsia="Times New Roman" w:hAnsi="Arial" w:cs="Arial"/>
          <w:sz w:val="24"/>
          <w:szCs w:val="24"/>
          <w:lang w:eastAsia="ro-RO"/>
        </w:rPr>
        <w:t>- identificarea arealelor sensibile ce pot fi afectate de proiect;</w:t>
      </w:r>
    </w:p>
    <w:p w14:paraId="1F3EE0B9" w14:textId="388D7ABC" w:rsidR="004D01E2" w:rsidRPr="005B13CB" w:rsidRDefault="00C95FBD" w:rsidP="00C95FBD">
      <w:pPr>
        <w:shd w:val="clear" w:color="auto" w:fill="FFFFFF"/>
        <w:spacing w:after="0" w:line="360" w:lineRule="auto"/>
        <w:ind w:firstLine="720"/>
        <w:jc w:val="both"/>
        <w:rPr>
          <w:rFonts w:ascii="Arial" w:eastAsia="Times New Roman" w:hAnsi="Arial" w:cs="Arial"/>
          <w:sz w:val="24"/>
          <w:szCs w:val="24"/>
          <w:lang w:eastAsia="ro-RO"/>
        </w:rPr>
      </w:pPr>
      <w:r w:rsidRPr="00C95FBD">
        <w:rPr>
          <w:rFonts w:ascii="Arial" w:eastAsia="Times New Roman" w:hAnsi="Arial" w:cs="Arial"/>
          <w:sz w:val="24"/>
          <w:szCs w:val="24"/>
          <w:lang w:eastAsia="ro-RO"/>
        </w:rPr>
        <w:t>Nu este cazul</w:t>
      </w:r>
      <w:r w:rsidRPr="005B13CB">
        <w:rPr>
          <w:rFonts w:ascii="Arial" w:eastAsia="Times New Roman" w:hAnsi="Arial" w:cs="Arial"/>
          <w:sz w:val="24"/>
          <w:szCs w:val="24"/>
          <w:lang w:eastAsia="ro-RO"/>
        </w:rPr>
        <w:t xml:space="preserve"> </w:t>
      </w:r>
    </w:p>
    <w:p w14:paraId="1E34B746" w14:textId="6613B1ED" w:rsidR="00C95FBD"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lucrările, dotările și măsurile pentru protecția biodiversității, monumentelor naturii și ariilor protejate;</w:t>
      </w:r>
    </w:p>
    <w:p w14:paraId="0C880828"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g)</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protecția așezărilor umane și a altor obiective de interes public:</w:t>
      </w:r>
    </w:p>
    <w:p w14:paraId="59AD900A"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identificarea obiectivelor de interes public, distanța față de așezările umane, respectiv față de monumente istorice și de arhitectură, alte zone asupra cărora există instituit un regim de restricție, zone de interes tradițional și altele;</w:t>
      </w:r>
    </w:p>
    <w:p w14:paraId="49A4C91D" w14:textId="07F56FF5" w:rsidR="00491504" w:rsidRPr="00491504" w:rsidRDefault="004D01E2" w:rsidP="00491504">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lucrările, dotările și măsurile pentru protecția așezărilor umane și a obiectivelor protejate și/sau de interes public;</w:t>
      </w:r>
    </w:p>
    <w:p w14:paraId="3E012098" w14:textId="77777777" w:rsidR="00491504"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Obiectivul nu va avea un impact negativ asupra asezarilor umane sau a altor obiective de interes public, fiind amplasat Ia distante corespunzatoare fata de zonele de locuit</w:t>
      </w:r>
    </w:p>
    <w:p w14:paraId="10BEEEFD" w14:textId="0D5CD918" w:rsidR="004D01E2" w:rsidRPr="005B13CB" w:rsidRDefault="004D01E2" w:rsidP="00491504">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h)</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prevenirea și gestionarea deșeurilor generate pe amplasament în timpul realizării proiectului/în timpul exploatării, inclusiv eliminarea:</w:t>
      </w:r>
    </w:p>
    <w:p w14:paraId="07E322AD" w14:textId="6A93D5F7"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lista deșeurilor (clasificate și codificate în conformitate cu prevederile legislației europene și naționale privind deșeurile), cantități de deșeuri generate;</w:t>
      </w:r>
    </w:p>
    <w:p w14:paraId="6B97107B" w14:textId="134D9BBE" w:rsidR="00491504"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 xml:space="preserve">Deseurile rezultate din procesul de construire cuprind deseuri precum: </w:t>
      </w:r>
    </w:p>
    <w:p w14:paraId="0DD5792F" w14:textId="1BE5DEA7" w:rsidR="00491504"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 xml:space="preserve">- moloz, </w:t>
      </w:r>
    </w:p>
    <w:p w14:paraId="5C9B7845" w14:textId="4D07F680" w:rsidR="002B4547" w:rsidRDefault="002B4547" w:rsidP="00491504">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 pamant din sapaturi</w:t>
      </w:r>
    </w:p>
    <w:p w14:paraId="1EC90A82" w14:textId="77777777" w:rsidR="00491504"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 xml:space="preserve">- material lemnos si metalic,etc. </w:t>
      </w:r>
    </w:p>
    <w:p w14:paraId="4C152D7C" w14:textId="77777777" w:rsidR="00491504"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lastRenderedPageBreak/>
        <w:t xml:space="preserve">- ambalaje din hartie, carton si material plastic; </w:t>
      </w:r>
    </w:p>
    <w:p w14:paraId="0E0015F4" w14:textId="77777777" w:rsidR="002B4547" w:rsidRDefault="002B4547" w:rsidP="00491504">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Acestea se vor c</w:t>
      </w:r>
      <w:r w:rsidR="00491504" w:rsidRPr="00491504">
        <w:rPr>
          <w:rFonts w:ascii="Arial" w:eastAsia="Times New Roman" w:hAnsi="Arial" w:cs="Arial"/>
          <w:sz w:val="24"/>
          <w:szCs w:val="24"/>
          <w:lang w:eastAsia="ro-RO"/>
        </w:rPr>
        <w:t>olecta</w:t>
      </w:r>
      <w:r>
        <w:rPr>
          <w:rFonts w:ascii="Arial" w:eastAsia="Times New Roman" w:hAnsi="Arial" w:cs="Arial"/>
          <w:sz w:val="24"/>
          <w:szCs w:val="24"/>
          <w:lang w:eastAsia="ro-RO"/>
        </w:rPr>
        <w:t xml:space="preserve"> </w:t>
      </w:r>
      <w:r w:rsidR="00491504" w:rsidRPr="00491504">
        <w:rPr>
          <w:rFonts w:ascii="Arial" w:eastAsia="Times New Roman" w:hAnsi="Arial" w:cs="Arial"/>
          <w:sz w:val="24"/>
          <w:szCs w:val="24"/>
          <w:lang w:eastAsia="ro-RO"/>
        </w:rPr>
        <w:t>si depozita</w:t>
      </w:r>
      <w:r>
        <w:rPr>
          <w:rFonts w:ascii="Arial" w:eastAsia="Times New Roman" w:hAnsi="Arial" w:cs="Arial"/>
          <w:sz w:val="24"/>
          <w:szCs w:val="24"/>
          <w:lang w:eastAsia="ro-RO"/>
        </w:rPr>
        <w:t xml:space="preserve"> </w:t>
      </w:r>
      <w:r w:rsidR="00491504" w:rsidRPr="00491504">
        <w:rPr>
          <w:rFonts w:ascii="Arial" w:eastAsia="Times New Roman" w:hAnsi="Arial" w:cs="Arial"/>
          <w:sz w:val="24"/>
          <w:szCs w:val="24"/>
          <w:lang w:eastAsia="ro-RO"/>
        </w:rPr>
        <w:t>controlat, urmând a fi evacuate de catre o firma specializata, în baza unui contract</w:t>
      </w:r>
      <w:r w:rsidR="008A3EF7">
        <w:rPr>
          <w:rFonts w:ascii="Arial" w:eastAsia="Times New Roman" w:hAnsi="Arial" w:cs="Arial"/>
          <w:sz w:val="24"/>
          <w:szCs w:val="24"/>
          <w:lang w:eastAsia="ro-RO"/>
        </w:rPr>
        <w:t xml:space="preserve">. </w:t>
      </w:r>
    </w:p>
    <w:p w14:paraId="4484598B" w14:textId="2F41C2EA" w:rsidR="00491504" w:rsidRPr="005B13CB" w:rsidRDefault="00491504" w:rsidP="00491504">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 xml:space="preserve">Pamantul rezultat din excavatii se va </w:t>
      </w:r>
      <w:r w:rsidR="002B4547">
        <w:rPr>
          <w:rFonts w:ascii="Arial" w:eastAsia="Times New Roman" w:hAnsi="Arial" w:cs="Arial"/>
          <w:sz w:val="24"/>
          <w:szCs w:val="24"/>
          <w:lang w:eastAsia="ro-RO"/>
        </w:rPr>
        <w:t xml:space="preserve">putea </w:t>
      </w:r>
      <w:r w:rsidRPr="00491504">
        <w:rPr>
          <w:rFonts w:ascii="Arial" w:eastAsia="Times New Roman" w:hAnsi="Arial" w:cs="Arial"/>
          <w:sz w:val="24"/>
          <w:szCs w:val="24"/>
          <w:lang w:eastAsia="ro-RO"/>
        </w:rPr>
        <w:t>utiliza la sistematizarea pe verticala si umplu</w:t>
      </w:r>
      <w:r w:rsidR="002B4547">
        <w:rPr>
          <w:rFonts w:ascii="Arial" w:eastAsia="Times New Roman" w:hAnsi="Arial" w:cs="Arial"/>
          <w:sz w:val="24"/>
          <w:szCs w:val="24"/>
          <w:lang w:eastAsia="ro-RO"/>
        </w:rPr>
        <w:t>tu</w:t>
      </w:r>
      <w:r w:rsidRPr="00491504">
        <w:rPr>
          <w:rFonts w:ascii="Arial" w:eastAsia="Times New Roman" w:hAnsi="Arial" w:cs="Arial"/>
          <w:sz w:val="24"/>
          <w:szCs w:val="24"/>
          <w:lang w:eastAsia="ro-RO"/>
        </w:rPr>
        <w:t>ri</w:t>
      </w:r>
      <w:r w:rsidR="002B4547">
        <w:rPr>
          <w:rFonts w:ascii="Arial" w:eastAsia="Times New Roman" w:hAnsi="Arial" w:cs="Arial"/>
          <w:sz w:val="24"/>
          <w:szCs w:val="24"/>
          <w:lang w:eastAsia="ro-RO"/>
        </w:rPr>
        <w:t>, sau se va transporta la depozitul desemnat.</w:t>
      </w:r>
    </w:p>
    <w:p w14:paraId="2FB5F441" w14:textId="525C5338"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programul de prevenire și reducere a cantităților de deșeuri generate;</w:t>
      </w:r>
    </w:p>
    <w:p w14:paraId="039014D5" w14:textId="124BA918" w:rsidR="008A3EF7" w:rsidRPr="008A3EF7" w:rsidRDefault="008A3EF7" w:rsidP="008A3EF7">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D</w:t>
      </w:r>
      <w:r w:rsidRPr="008A3EF7">
        <w:rPr>
          <w:rFonts w:ascii="Arial" w:eastAsia="Times New Roman" w:hAnsi="Arial" w:cs="Arial"/>
          <w:sz w:val="24"/>
          <w:szCs w:val="24"/>
          <w:lang w:eastAsia="ro-RO"/>
        </w:rPr>
        <w:t>eşeuri</w:t>
      </w:r>
      <w:r>
        <w:rPr>
          <w:rFonts w:ascii="Arial" w:eastAsia="Times New Roman" w:hAnsi="Arial" w:cs="Arial"/>
          <w:sz w:val="24"/>
          <w:szCs w:val="24"/>
          <w:lang w:eastAsia="ro-RO"/>
        </w:rPr>
        <w:t>le</w:t>
      </w:r>
      <w:r w:rsidRPr="008A3EF7">
        <w:rPr>
          <w:rFonts w:ascii="Arial" w:eastAsia="Times New Roman" w:hAnsi="Arial" w:cs="Arial"/>
          <w:sz w:val="24"/>
          <w:szCs w:val="24"/>
          <w:lang w:eastAsia="ro-RO"/>
        </w:rPr>
        <w:t xml:space="preserve"> menajere formate din resturi alimentare şi ambalaje rezultate de la</w:t>
      </w:r>
      <w:r w:rsidRPr="008A3EF7">
        <w:rPr>
          <w:rFonts w:ascii="Arial" w:eastAsia="Times New Roman" w:hAnsi="Arial" w:cs="Arial"/>
          <w:sz w:val="24"/>
          <w:szCs w:val="24"/>
          <w:lang w:eastAsia="ro-RO"/>
        </w:rPr>
        <w:br/>
        <w:t xml:space="preserve">de la clienţi, în cantitate de </w:t>
      </w:r>
      <w:r>
        <w:rPr>
          <w:rFonts w:ascii="Arial" w:eastAsia="Times New Roman" w:hAnsi="Arial" w:cs="Arial"/>
          <w:sz w:val="24"/>
          <w:szCs w:val="24"/>
          <w:lang w:eastAsia="ro-RO"/>
        </w:rPr>
        <w:t>5</w:t>
      </w:r>
      <w:r w:rsidRPr="008A3EF7">
        <w:rPr>
          <w:rFonts w:ascii="Arial" w:eastAsia="Times New Roman" w:hAnsi="Arial" w:cs="Arial"/>
          <w:sz w:val="24"/>
          <w:szCs w:val="24"/>
          <w:lang w:eastAsia="ro-RO"/>
        </w:rPr>
        <w:t xml:space="preserve"> kg/zi si din activitatea de intretinere (gunoi, frunze) care se colectează în europubele. Pentru evitarea poluării fondului peisagistic, acestea se amplasează pe o platformă betonată </w:t>
      </w:r>
      <w:r>
        <w:rPr>
          <w:rFonts w:ascii="Arial" w:eastAsia="Times New Roman" w:hAnsi="Arial" w:cs="Arial"/>
          <w:sz w:val="24"/>
          <w:szCs w:val="24"/>
          <w:lang w:eastAsia="ro-RO"/>
        </w:rPr>
        <w:t>existenta in statie</w:t>
      </w:r>
      <w:r w:rsidRPr="008A3EF7">
        <w:rPr>
          <w:rFonts w:ascii="Arial" w:eastAsia="Times New Roman" w:hAnsi="Arial" w:cs="Arial"/>
          <w:sz w:val="24"/>
          <w:szCs w:val="24"/>
          <w:lang w:eastAsia="ro-RO"/>
        </w:rPr>
        <w:t>, conform condiţiilor impuse prin normativele specifice. Deşeurile menajere se evacuează periodic de către o firma autorizata pe bază de contract.</w:t>
      </w:r>
    </w:p>
    <w:p w14:paraId="3AF1791D" w14:textId="7BA2C32D" w:rsidR="008A3EF7" w:rsidRPr="005B13CB" w:rsidRDefault="008A3EF7" w:rsidP="002B4547">
      <w:pPr>
        <w:shd w:val="clear" w:color="auto" w:fill="FFFFFF"/>
        <w:spacing w:after="0" w:line="360" w:lineRule="auto"/>
        <w:ind w:firstLine="720"/>
        <w:jc w:val="both"/>
        <w:rPr>
          <w:rFonts w:ascii="Arial" w:eastAsia="Times New Roman" w:hAnsi="Arial" w:cs="Arial"/>
          <w:sz w:val="24"/>
          <w:szCs w:val="24"/>
          <w:lang w:eastAsia="ro-RO"/>
        </w:rPr>
      </w:pPr>
      <w:r w:rsidRPr="008A3EF7">
        <w:rPr>
          <w:rFonts w:ascii="Arial" w:eastAsia="Times New Roman" w:hAnsi="Arial" w:cs="Arial"/>
          <w:sz w:val="24"/>
          <w:szCs w:val="24"/>
          <w:lang w:eastAsia="ro-RO"/>
        </w:rPr>
        <w:t xml:space="preserve"> </w:t>
      </w:r>
      <w:r>
        <w:rPr>
          <w:rFonts w:ascii="Arial" w:eastAsia="Times New Roman" w:hAnsi="Arial" w:cs="Arial"/>
          <w:sz w:val="24"/>
          <w:szCs w:val="24"/>
          <w:lang w:eastAsia="ro-RO"/>
        </w:rPr>
        <w:t>R</w:t>
      </w:r>
      <w:r w:rsidRPr="008A3EF7">
        <w:rPr>
          <w:rFonts w:ascii="Arial" w:eastAsia="Times New Roman" w:hAnsi="Arial" w:cs="Arial"/>
          <w:sz w:val="24"/>
          <w:szCs w:val="24"/>
          <w:lang w:eastAsia="ro-RO"/>
        </w:rPr>
        <w:t>eziduuri</w:t>
      </w:r>
      <w:r>
        <w:rPr>
          <w:rFonts w:ascii="Arial" w:eastAsia="Times New Roman" w:hAnsi="Arial" w:cs="Arial"/>
          <w:sz w:val="24"/>
          <w:szCs w:val="24"/>
          <w:lang w:eastAsia="ro-RO"/>
        </w:rPr>
        <w:t>le</w:t>
      </w:r>
      <w:r w:rsidRPr="008A3EF7">
        <w:rPr>
          <w:rFonts w:ascii="Arial" w:eastAsia="Times New Roman" w:hAnsi="Arial" w:cs="Arial"/>
          <w:sz w:val="24"/>
          <w:szCs w:val="24"/>
          <w:lang w:eastAsia="ro-RO"/>
        </w:rPr>
        <w:t xml:space="preserve"> tehnologice </w:t>
      </w:r>
      <w:r>
        <w:rPr>
          <w:rFonts w:ascii="Arial" w:eastAsia="Times New Roman" w:hAnsi="Arial" w:cs="Arial"/>
          <w:sz w:val="24"/>
          <w:szCs w:val="24"/>
          <w:lang w:eastAsia="ro-RO"/>
        </w:rPr>
        <w:t>rezultate</w:t>
      </w:r>
      <w:r w:rsidRPr="008A3EF7">
        <w:rPr>
          <w:rFonts w:ascii="Arial" w:eastAsia="Times New Roman" w:hAnsi="Arial" w:cs="Arial"/>
          <w:sz w:val="24"/>
          <w:szCs w:val="24"/>
          <w:lang w:eastAsia="ro-RO"/>
        </w:rPr>
        <w:t xml:space="preserve"> de la separatorul de produse petroliere</w:t>
      </w:r>
      <w:r>
        <w:rPr>
          <w:rFonts w:ascii="Arial" w:eastAsia="Times New Roman" w:hAnsi="Arial" w:cs="Arial"/>
          <w:sz w:val="24"/>
          <w:szCs w:val="24"/>
          <w:lang w:eastAsia="ro-RO"/>
        </w:rPr>
        <w:t xml:space="preserve"> vor fi</w:t>
      </w:r>
      <w:r w:rsidRPr="008A3EF7">
        <w:rPr>
          <w:rFonts w:ascii="Arial" w:eastAsia="Times New Roman" w:hAnsi="Arial" w:cs="Arial"/>
          <w:sz w:val="24"/>
          <w:szCs w:val="24"/>
          <w:lang w:eastAsia="ro-RO"/>
        </w:rPr>
        <w:t xml:space="preserve"> </w:t>
      </w:r>
      <w:r>
        <w:rPr>
          <w:rFonts w:ascii="Arial" w:eastAsia="Times New Roman" w:hAnsi="Arial" w:cs="Arial"/>
          <w:sz w:val="24"/>
          <w:szCs w:val="24"/>
          <w:lang w:eastAsia="ro-RO"/>
        </w:rPr>
        <w:t>predate conform contractului existent deja la statie</w:t>
      </w:r>
      <w:r w:rsidRPr="008A3EF7">
        <w:rPr>
          <w:rFonts w:ascii="Arial" w:eastAsia="Times New Roman" w:hAnsi="Arial" w:cs="Arial"/>
          <w:sz w:val="24"/>
          <w:szCs w:val="24"/>
          <w:lang w:eastAsia="ro-RO"/>
        </w:rPr>
        <w:t xml:space="preserve"> in vederea neutralizarii acestora.</w:t>
      </w:r>
    </w:p>
    <w:p w14:paraId="72683E4C" w14:textId="72C6F9B3"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planul de gestionare a deșeurilor;</w:t>
      </w:r>
    </w:p>
    <w:p w14:paraId="2465078E" w14:textId="6EB75591" w:rsidR="008A3EF7" w:rsidRPr="008A3EF7" w:rsidRDefault="008A3EF7" w:rsidP="008A3EF7">
      <w:pPr>
        <w:shd w:val="clear" w:color="auto" w:fill="FFFFFF"/>
        <w:spacing w:after="0" w:line="360" w:lineRule="auto"/>
        <w:ind w:firstLine="720"/>
        <w:jc w:val="both"/>
        <w:rPr>
          <w:rFonts w:ascii="Arial" w:eastAsia="Times New Roman" w:hAnsi="Arial" w:cs="Arial"/>
          <w:sz w:val="24"/>
          <w:szCs w:val="24"/>
          <w:lang w:eastAsia="ro-RO"/>
        </w:rPr>
      </w:pPr>
      <w:r w:rsidRPr="008A3EF7">
        <w:rPr>
          <w:rFonts w:ascii="Arial" w:eastAsia="Times New Roman" w:hAnsi="Arial" w:cs="Arial"/>
          <w:sz w:val="24"/>
          <w:szCs w:val="24"/>
          <w:lang w:eastAsia="ro-RO"/>
        </w:rPr>
        <w:t xml:space="preserve">Din activitatea analizata rezulta ambalaje provenite de Ia </w:t>
      </w:r>
      <w:r>
        <w:rPr>
          <w:rFonts w:ascii="Arial" w:eastAsia="Times New Roman" w:hAnsi="Arial" w:cs="Arial"/>
          <w:sz w:val="24"/>
          <w:szCs w:val="24"/>
          <w:lang w:eastAsia="ro-RO"/>
        </w:rPr>
        <w:t>clienti</w:t>
      </w:r>
      <w:r w:rsidRPr="008A3EF7">
        <w:rPr>
          <w:rFonts w:ascii="Arial" w:eastAsia="Times New Roman" w:hAnsi="Arial" w:cs="Arial"/>
          <w:sz w:val="24"/>
          <w:szCs w:val="24"/>
          <w:lang w:eastAsia="ro-RO"/>
        </w:rPr>
        <w:t>. Aceste ambalaje se stocheaza in europubele,</w:t>
      </w:r>
      <w:r w:rsidR="002B4547">
        <w:rPr>
          <w:rFonts w:ascii="Arial" w:eastAsia="Times New Roman" w:hAnsi="Arial" w:cs="Arial"/>
          <w:sz w:val="24"/>
          <w:szCs w:val="24"/>
          <w:lang w:eastAsia="ro-RO"/>
        </w:rPr>
        <w:t xml:space="preserve"> in mod selectiv si vor fi</w:t>
      </w:r>
      <w:r w:rsidRPr="008A3EF7">
        <w:rPr>
          <w:rFonts w:ascii="Arial" w:eastAsia="Times New Roman" w:hAnsi="Arial" w:cs="Arial"/>
          <w:sz w:val="24"/>
          <w:szCs w:val="24"/>
          <w:lang w:eastAsia="ro-RO"/>
        </w:rPr>
        <w:t xml:space="preserve"> preluate periodic de serviciul de salubritate.</w:t>
      </w:r>
    </w:p>
    <w:p w14:paraId="242ADDE6" w14:textId="77777777" w:rsidR="004D01E2" w:rsidRPr="005B13CB"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i)</w:t>
      </w:r>
      <w:r w:rsidRPr="004D01E2">
        <w:rPr>
          <w:rFonts w:ascii="Times New Roman" w:eastAsia="Times New Roman" w:hAnsi="Times New Roman" w:cs="Times New Roman"/>
          <w:sz w:val="24"/>
          <w:szCs w:val="24"/>
          <w:lang w:eastAsia="ro-RO"/>
        </w:rPr>
        <w:t> </w:t>
      </w:r>
      <w:r w:rsidRPr="005B13CB">
        <w:rPr>
          <w:rFonts w:ascii="Arial" w:eastAsia="Times New Roman" w:hAnsi="Arial" w:cs="Arial"/>
          <w:sz w:val="24"/>
          <w:szCs w:val="24"/>
          <w:lang w:eastAsia="ro-RO"/>
        </w:rPr>
        <w:t>gospodărirea substanțelor și preparatelor chimice periculoase:</w:t>
      </w:r>
    </w:p>
    <w:p w14:paraId="1B8F96CD" w14:textId="1E2F9440"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substanțele și preparatele chimice periculoase utilizate și/sau produse;</w:t>
      </w:r>
    </w:p>
    <w:p w14:paraId="22570A75" w14:textId="1192525E" w:rsidR="00557806" w:rsidRPr="005B13CB" w:rsidRDefault="00557806" w:rsidP="00557806">
      <w:pPr>
        <w:shd w:val="clear" w:color="auto" w:fill="FFFFFF"/>
        <w:spacing w:after="0" w:line="360" w:lineRule="auto"/>
        <w:ind w:firstLine="720"/>
        <w:jc w:val="both"/>
        <w:rPr>
          <w:rFonts w:ascii="Arial" w:eastAsia="Times New Roman" w:hAnsi="Arial" w:cs="Arial"/>
          <w:sz w:val="24"/>
          <w:szCs w:val="24"/>
          <w:lang w:eastAsia="ro-RO"/>
        </w:rPr>
      </w:pPr>
      <w:r>
        <w:rPr>
          <w:rFonts w:ascii="Arial" w:eastAsia="Times New Roman" w:hAnsi="Arial" w:cs="Arial"/>
          <w:sz w:val="24"/>
          <w:szCs w:val="24"/>
          <w:lang w:eastAsia="ro-RO"/>
        </w:rPr>
        <w:t>Nu este cazul</w:t>
      </w:r>
    </w:p>
    <w:p w14:paraId="6E98EC92" w14:textId="62567966"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5B13CB">
        <w:rPr>
          <w:rFonts w:ascii="Arial" w:eastAsia="Times New Roman" w:hAnsi="Arial" w:cs="Arial"/>
          <w:sz w:val="24"/>
          <w:szCs w:val="24"/>
          <w:lang w:eastAsia="ro-RO"/>
        </w:rPr>
        <w:t>- modul de gospodărire a substanțelor și preparatelor chimice periculoase și asigurarea condițiilor de protecție a factorilor de mediu și a sănătății populației.</w:t>
      </w:r>
    </w:p>
    <w:p w14:paraId="2A7C2AC7" w14:textId="77777777" w:rsidR="00557806" w:rsidRPr="005B13CB" w:rsidRDefault="00557806" w:rsidP="004D01E2">
      <w:pPr>
        <w:shd w:val="clear" w:color="auto" w:fill="FFFFFF"/>
        <w:spacing w:after="0" w:line="360" w:lineRule="auto"/>
        <w:jc w:val="both"/>
        <w:rPr>
          <w:rFonts w:ascii="Arial" w:eastAsia="Times New Roman" w:hAnsi="Arial" w:cs="Arial"/>
          <w:sz w:val="24"/>
          <w:szCs w:val="24"/>
          <w:lang w:eastAsia="ro-RO"/>
        </w:rPr>
      </w:pPr>
    </w:p>
    <w:p w14:paraId="7BB87C6B" w14:textId="77777777" w:rsidR="004D01E2" w:rsidRPr="00134499" w:rsidRDefault="004D01E2" w:rsidP="004D01E2">
      <w:pPr>
        <w:shd w:val="clear" w:color="auto" w:fill="FFFFFF"/>
        <w:spacing w:after="0" w:line="360" w:lineRule="auto"/>
        <w:jc w:val="both"/>
        <w:rPr>
          <w:rFonts w:ascii="Arial" w:eastAsia="Times New Roman" w:hAnsi="Arial" w:cs="Arial"/>
          <w:b/>
          <w:bCs/>
          <w:sz w:val="24"/>
          <w:szCs w:val="24"/>
          <w:u w:val="single"/>
          <w:lang w:eastAsia="ro-RO"/>
        </w:rPr>
      </w:pPr>
      <w:r w:rsidRPr="00134499">
        <w:rPr>
          <w:rFonts w:ascii="Arial" w:eastAsia="Times New Roman" w:hAnsi="Arial" w:cs="Arial"/>
          <w:b/>
          <w:bCs/>
          <w:sz w:val="24"/>
          <w:szCs w:val="24"/>
          <w:u w:val="single"/>
          <w:lang w:eastAsia="ro-RO"/>
        </w:rPr>
        <w:t>B. Utilizarea resurselor naturale, în special a solului, a terenurilor, a apei și a biodiversității.</w:t>
      </w:r>
    </w:p>
    <w:p w14:paraId="6F8A1DEA" w14:textId="0E7892A7"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VII. DESCRIEREA ASPECTELOR DE MEDIU SUSCEPTIBILE A FI AFECTATE IN MOD SEMNIFICATIV DE PROIECT:</w:t>
      </w:r>
    </w:p>
    <w:p w14:paraId="20AA7C64" w14:textId="5D8BF789"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lastRenderedPageBreak/>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14:paraId="5DA429A5" w14:textId="04ECFA37" w:rsidR="00557806" w:rsidRPr="00134499" w:rsidRDefault="00557806" w:rsidP="00557806">
      <w:pPr>
        <w:shd w:val="clear" w:color="auto" w:fill="FFFFFF"/>
        <w:spacing w:after="0" w:line="360" w:lineRule="auto"/>
        <w:ind w:firstLine="720"/>
        <w:jc w:val="both"/>
        <w:rPr>
          <w:rFonts w:ascii="Arial" w:eastAsia="Times New Roman" w:hAnsi="Arial" w:cs="Arial"/>
          <w:sz w:val="24"/>
          <w:szCs w:val="24"/>
          <w:lang w:eastAsia="ro-RO"/>
        </w:rPr>
      </w:pPr>
      <w:r w:rsidRPr="00491504">
        <w:rPr>
          <w:rFonts w:ascii="Arial" w:eastAsia="Times New Roman" w:hAnsi="Arial" w:cs="Arial"/>
          <w:sz w:val="24"/>
          <w:szCs w:val="24"/>
          <w:lang w:eastAsia="ro-RO"/>
        </w:rPr>
        <w:t xml:space="preserve">Obiectivul nu va avea impact asupra </w:t>
      </w:r>
      <w:r>
        <w:rPr>
          <w:rFonts w:ascii="Arial" w:eastAsia="Times New Roman" w:hAnsi="Arial" w:cs="Arial"/>
          <w:sz w:val="24"/>
          <w:szCs w:val="24"/>
          <w:lang w:eastAsia="ro-RO"/>
        </w:rPr>
        <w:t>populatiei, sanatatii umane, biodiversitatii</w:t>
      </w:r>
    </w:p>
    <w:p w14:paraId="4772CED6"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extinderea impactului (zona geografică, numărul populației/habitatelor/speciilor afectate);</w:t>
      </w:r>
    </w:p>
    <w:p w14:paraId="1A75BEA9"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magnitudinea și complexitatea impactului;</w:t>
      </w:r>
    </w:p>
    <w:p w14:paraId="322027D8"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probabilitatea impactului;</w:t>
      </w:r>
    </w:p>
    <w:p w14:paraId="16A56A21"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durata, frecvența și reversibilitatea impactului;</w:t>
      </w:r>
    </w:p>
    <w:p w14:paraId="064865F7" w14:textId="77777777" w:rsidR="00557806"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măsurile de evitare, reducere sau ameliorare a impactului semnificativ asupra mediului;</w:t>
      </w:r>
    </w:p>
    <w:p w14:paraId="0DF97CF4" w14:textId="63567160" w:rsidR="004D01E2" w:rsidRPr="00557806"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natura transfrontalieră a impactului.</w:t>
      </w:r>
      <w:hyperlink r:id="rId12" w:tgtFrame="_blank" w:history="1">
        <w:r w:rsidR="00B475B6">
          <w:rPr>
            <w:rFonts w:ascii="Times New Roman" w:eastAsia="Times New Roman" w:hAnsi="Times New Roman" w:cs="Times New Roman"/>
            <w:sz w:val="24"/>
            <w:szCs w:val="24"/>
            <w:lang w:eastAsia="ro-RO"/>
          </w:rPr>
          <w:pict w14:anchorId="0FE26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lege5.ro/CautaReviste?doctrinaCHBeck=1" target="&quot;_blank&quot;" style="width:23.25pt;height:23.25pt" o:button="t"/>
          </w:pict>
        </w:r>
      </w:hyperlink>
    </w:p>
    <w:p w14:paraId="373B6699" w14:textId="0988EE0C" w:rsidR="004D01E2"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VIII. PREVEDERI PENTRU MONITORIZAREA MEDIULUI - DOTARI ȘI MASURI PREVAZUTE PENTRU CONTROLUL EMISIILOR DE POLUANȚI IN MEDIU, INCLUSIV PENTRU CONFORMAREA LA CERINȚELE PRIVIND MONITORIZAREA EMISIILOR PREVAZUTE DE CONCLUZIILE CELOR MAI BUNE TEHNICI DISPONIBILE APLICABILE. SE VA AVEA IN VEDERE CA IMPLEMENTAREA PROIECTULUI SA NU INFLUENȚEZE NEGATIV CALITATEA AERULUI IN ZONA.</w:t>
      </w:r>
    </w:p>
    <w:p w14:paraId="1C32DD41" w14:textId="49223C09" w:rsidR="00712EB6" w:rsidRPr="00712EB6" w:rsidRDefault="00557806" w:rsidP="00712EB6">
      <w:pPr>
        <w:shd w:val="clear" w:color="auto" w:fill="FFFFFF"/>
        <w:spacing w:after="0" w:line="360" w:lineRule="auto"/>
        <w:ind w:firstLine="720"/>
        <w:jc w:val="both"/>
        <w:rPr>
          <w:rFonts w:ascii="Arial" w:eastAsia="Times New Roman" w:hAnsi="Arial" w:cs="Arial"/>
          <w:sz w:val="24"/>
          <w:szCs w:val="24"/>
          <w:lang w:eastAsia="ro-RO"/>
        </w:rPr>
      </w:pPr>
      <w:r w:rsidRPr="00712EB6">
        <w:rPr>
          <w:rFonts w:ascii="Arial" w:eastAsia="Times New Roman" w:hAnsi="Arial" w:cs="Arial"/>
          <w:sz w:val="24"/>
          <w:szCs w:val="24"/>
          <w:lang w:eastAsia="ro-RO"/>
        </w:rPr>
        <w:t xml:space="preserve">Se vor respecta reglementarile </w:t>
      </w:r>
      <w:r w:rsidR="00712EB6">
        <w:rPr>
          <w:rFonts w:ascii="Arial" w:eastAsia="Times New Roman" w:hAnsi="Arial" w:cs="Arial"/>
          <w:sz w:val="24"/>
          <w:szCs w:val="24"/>
          <w:lang w:eastAsia="ro-RO"/>
        </w:rPr>
        <w:t xml:space="preserve">impuse de legislatia in vigoare </w:t>
      </w:r>
      <w:r w:rsidRPr="00712EB6">
        <w:rPr>
          <w:rFonts w:ascii="Arial" w:eastAsia="Times New Roman" w:hAnsi="Arial" w:cs="Arial"/>
          <w:sz w:val="24"/>
          <w:szCs w:val="24"/>
          <w:lang w:eastAsia="ro-RO"/>
        </w:rPr>
        <w:t xml:space="preserve">si actele emise de catre autoritati </w:t>
      </w:r>
      <w:r w:rsidR="00712EB6">
        <w:rPr>
          <w:rFonts w:ascii="Arial" w:eastAsia="Times New Roman" w:hAnsi="Arial" w:cs="Arial"/>
          <w:sz w:val="24"/>
          <w:szCs w:val="24"/>
          <w:lang w:eastAsia="ro-RO"/>
        </w:rPr>
        <w:t>privind functionarea spalatoriei.</w:t>
      </w:r>
      <w:r w:rsidR="00712EB6" w:rsidRPr="00712EB6">
        <w:rPr>
          <w:rFonts w:ascii="Arial" w:eastAsia="Times New Roman" w:hAnsi="Arial" w:cs="Arial"/>
          <w:sz w:val="24"/>
          <w:szCs w:val="24"/>
          <w:lang w:eastAsia="ro-RO"/>
        </w:rPr>
        <w:t xml:space="preserve"> Monitorizarea factorilor de mediu (apa, apa subterana, aer, sol) se va face conform standardelor in vigoare, periodic</w:t>
      </w:r>
      <w:r w:rsidR="00712EB6">
        <w:rPr>
          <w:rFonts w:ascii="Arial" w:eastAsia="Times New Roman" w:hAnsi="Arial" w:cs="Arial"/>
          <w:sz w:val="24"/>
          <w:szCs w:val="24"/>
          <w:lang w:eastAsia="ro-RO"/>
        </w:rPr>
        <w:t>.</w:t>
      </w:r>
    </w:p>
    <w:p w14:paraId="6520EF9D" w14:textId="6CDE3735" w:rsidR="00557806" w:rsidRPr="00712EB6" w:rsidRDefault="00557806" w:rsidP="00712EB6">
      <w:pPr>
        <w:shd w:val="clear" w:color="auto" w:fill="FFFFFF"/>
        <w:spacing w:after="0" w:line="360" w:lineRule="auto"/>
        <w:ind w:firstLine="720"/>
        <w:jc w:val="both"/>
        <w:rPr>
          <w:rFonts w:ascii="Arial" w:eastAsia="Times New Roman" w:hAnsi="Arial" w:cs="Arial"/>
          <w:sz w:val="24"/>
          <w:szCs w:val="24"/>
          <w:lang w:eastAsia="ro-RO"/>
        </w:rPr>
      </w:pPr>
    </w:p>
    <w:p w14:paraId="02A18132" w14:textId="77777777" w:rsidR="00134499"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p>
    <w:p w14:paraId="7CDBB9C5" w14:textId="47E1FC53"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IX. LEGATURA CU ALTE ACTE NORMATIVE ȘI/SAU PLANURI/PROGRAME/STRATEGII/DOCUMENTE DE PLANIFICARE:</w:t>
      </w:r>
    </w:p>
    <w:p w14:paraId="1472B1A1"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34499">
        <w:rPr>
          <w:rFonts w:ascii="Arial" w:eastAsia="Times New Roman" w:hAnsi="Arial" w:cs="Arial"/>
          <w:b/>
          <w:bCs/>
          <w:sz w:val="24"/>
          <w:szCs w:val="24"/>
          <w:u w:val="single"/>
          <w:lang w:eastAsia="ro-RO"/>
        </w:rPr>
        <w:t>A. Justificarea încadrării proiectului, după caz, în prevederile altor acte normative naționale care transpun legislația Uniunii Europene: Directiva </w:t>
      </w:r>
      <w:hyperlink r:id="rId13" w:tgtFrame="_blank" w:history="1">
        <w:r w:rsidRPr="00134499">
          <w:rPr>
            <w:rFonts w:ascii="Arial" w:eastAsia="Times New Roman" w:hAnsi="Arial" w:cs="Arial"/>
            <w:b/>
            <w:bCs/>
            <w:sz w:val="24"/>
            <w:szCs w:val="24"/>
            <w:u w:val="single"/>
            <w:lang w:eastAsia="ro-RO"/>
          </w:rPr>
          <w:t>2010/75/UE</w:t>
        </w:r>
      </w:hyperlink>
      <w:r w:rsidRPr="00134499">
        <w:rPr>
          <w:rFonts w:ascii="Arial" w:eastAsia="Times New Roman" w:hAnsi="Arial" w:cs="Arial"/>
          <w:b/>
          <w:bCs/>
          <w:sz w:val="24"/>
          <w:szCs w:val="24"/>
          <w:u w:val="single"/>
          <w:lang w:eastAsia="ro-RO"/>
        </w:rPr>
        <w:t> (IED) a Parlamentului European și a</w:t>
      </w:r>
      <w:r w:rsidRPr="004D01E2">
        <w:rPr>
          <w:rFonts w:ascii="Times New Roman" w:eastAsia="Times New Roman" w:hAnsi="Times New Roman" w:cs="Times New Roman"/>
          <w:sz w:val="24"/>
          <w:szCs w:val="24"/>
          <w:lang w:eastAsia="ro-RO"/>
        </w:rPr>
        <w:t xml:space="preserve"> </w:t>
      </w:r>
      <w:r w:rsidRPr="00134499">
        <w:rPr>
          <w:rFonts w:ascii="Arial" w:eastAsia="Times New Roman" w:hAnsi="Arial" w:cs="Arial"/>
          <w:b/>
          <w:bCs/>
          <w:sz w:val="24"/>
          <w:szCs w:val="24"/>
          <w:u w:val="single"/>
          <w:lang w:eastAsia="ro-RO"/>
        </w:rPr>
        <w:t>Consiliului din 24 noiembrie 2010 privind emisiile industriale (prevenirea și controlul integrat al poluării), Directiva </w:t>
      </w:r>
      <w:hyperlink r:id="rId14" w:tgtFrame="_blank" w:history="1">
        <w:r w:rsidRPr="00134499">
          <w:rPr>
            <w:rFonts w:ascii="Arial" w:eastAsia="Times New Roman" w:hAnsi="Arial" w:cs="Arial"/>
            <w:b/>
            <w:bCs/>
            <w:sz w:val="24"/>
            <w:szCs w:val="24"/>
            <w:u w:val="single"/>
            <w:lang w:eastAsia="ro-RO"/>
          </w:rPr>
          <w:t>2012/18/UE</w:t>
        </w:r>
      </w:hyperlink>
      <w:r w:rsidRPr="00134499">
        <w:rPr>
          <w:rFonts w:ascii="Arial" w:eastAsia="Times New Roman" w:hAnsi="Arial" w:cs="Arial"/>
          <w:b/>
          <w:bCs/>
          <w:sz w:val="24"/>
          <w:szCs w:val="24"/>
          <w:u w:val="single"/>
          <w:lang w:eastAsia="ro-RO"/>
        </w:rPr>
        <w:t> a Parlamentului European și a Consiliului din 4 iulie 2012 privind controlul pericolelor de accidente majore care implică substanțe periculoase, de modificare și ulterior de abrogare a Directivei </w:t>
      </w:r>
      <w:hyperlink r:id="rId15" w:tgtFrame="_blank" w:history="1">
        <w:r w:rsidRPr="00134499">
          <w:rPr>
            <w:rFonts w:ascii="Arial" w:eastAsia="Times New Roman" w:hAnsi="Arial" w:cs="Arial"/>
            <w:b/>
            <w:bCs/>
            <w:sz w:val="24"/>
            <w:szCs w:val="24"/>
            <w:u w:val="single"/>
            <w:lang w:eastAsia="ro-RO"/>
          </w:rPr>
          <w:t>96/82/CE</w:t>
        </w:r>
      </w:hyperlink>
      <w:r w:rsidRPr="00134499">
        <w:rPr>
          <w:rFonts w:ascii="Arial" w:eastAsia="Times New Roman" w:hAnsi="Arial" w:cs="Arial"/>
          <w:b/>
          <w:bCs/>
          <w:sz w:val="24"/>
          <w:szCs w:val="24"/>
          <w:u w:val="single"/>
          <w:lang w:eastAsia="ro-RO"/>
        </w:rPr>
        <w:t> a Consiliului, Directiva </w:t>
      </w:r>
      <w:hyperlink r:id="rId16" w:tgtFrame="_blank" w:history="1">
        <w:r w:rsidRPr="00134499">
          <w:rPr>
            <w:rFonts w:ascii="Arial" w:eastAsia="Times New Roman" w:hAnsi="Arial" w:cs="Arial"/>
            <w:b/>
            <w:bCs/>
            <w:sz w:val="24"/>
            <w:szCs w:val="24"/>
            <w:u w:val="single"/>
            <w:lang w:eastAsia="ro-RO"/>
          </w:rPr>
          <w:t>2000/60/CE</w:t>
        </w:r>
      </w:hyperlink>
      <w:r w:rsidRPr="00134499">
        <w:rPr>
          <w:rFonts w:ascii="Arial" w:eastAsia="Times New Roman" w:hAnsi="Arial" w:cs="Arial"/>
          <w:b/>
          <w:bCs/>
          <w:sz w:val="24"/>
          <w:szCs w:val="24"/>
          <w:u w:val="single"/>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7" w:tgtFrame="_blank" w:history="1">
        <w:r w:rsidRPr="00134499">
          <w:rPr>
            <w:rFonts w:ascii="Arial" w:eastAsia="Times New Roman" w:hAnsi="Arial" w:cs="Arial"/>
            <w:b/>
            <w:bCs/>
            <w:sz w:val="24"/>
            <w:szCs w:val="24"/>
            <w:u w:val="single"/>
            <w:lang w:eastAsia="ro-RO"/>
          </w:rPr>
          <w:t>2008/98/CE</w:t>
        </w:r>
      </w:hyperlink>
      <w:r w:rsidRPr="00134499">
        <w:rPr>
          <w:rFonts w:ascii="Arial" w:eastAsia="Times New Roman" w:hAnsi="Arial" w:cs="Arial"/>
          <w:b/>
          <w:bCs/>
          <w:sz w:val="24"/>
          <w:szCs w:val="24"/>
          <w:u w:val="single"/>
          <w:lang w:eastAsia="ro-RO"/>
        </w:rPr>
        <w:t> a Parlamentului European și a Consiliului din 19 noiembrie 2008 privind deșeurile și de abrogare a anumitor directive, și altele).</w:t>
      </w:r>
    </w:p>
    <w:p w14:paraId="025D16D0" w14:textId="328C89D7" w:rsidR="00712EB6" w:rsidRDefault="004D01E2" w:rsidP="004D01E2">
      <w:pPr>
        <w:shd w:val="clear" w:color="auto" w:fill="FFFFFF"/>
        <w:spacing w:after="0" w:line="360" w:lineRule="auto"/>
        <w:jc w:val="both"/>
        <w:rPr>
          <w:rFonts w:ascii="Arial" w:eastAsia="Times New Roman" w:hAnsi="Arial" w:cs="Arial"/>
          <w:b/>
          <w:bCs/>
          <w:sz w:val="24"/>
          <w:szCs w:val="24"/>
          <w:u w:val="single"/>
          <w:lang w:eastAsia="ro-RO"/>
        </w:rPr>
      </w:pPr>
      <w:r w:rsidRPr="00134499">
        <w:rPr>
          <w:rFonts w:ascii="Arial" w:eastAsia="Times New Roman" w:hAnsi="Arial" w:cs="Arial"/>
          <w:b/>
          <w:bCs/>
          <w:sz w:val="24"/>
          <w:szCs w:val="24"/>
          <w:u w:val="single"/>
          <w:lang w:eastAsia="ro-RO"/>
        </w:rPr>
        <w:t>B. Se va menționa planul/programul/strategia/documentul de programare/planificare din care face proiectul, cu indicarea actului normativ prin care a fost aprobat.</w:t>
      </w:r>
    </w:p>
    <w:p w14:paraId="7983F04A" w14:textId="08CA2A84" w:rsidR="00712EB6" w:rsidRPr="00712EB6" w:rsidRDefault="00712EB6" w:rsidP="00712EB6">
      <w:pPr>
        <w:shd w:val="clear" w:color="auto" w:fill="FFFFFF"/>
        <w:spacing w:after="0" w:line="360" w:lineRule="auto"/>
        <w:ind w:firstLine="720"/>
        <w:jc w:val="both"/>
        <w:rPr>
          <w:rFonts w:ascii="Arial" w:eastAsia="Times New Roman" w:hAnsi="Arial" w:cs="Arial"/>
          <w:sz w:val="24"/>
          <w:szCs w:val="24"/>
          <w:lang w:eastAsia="ro-RO"/>
        </w:rPr>
      </w:pPr>
      <w:r w:rsidRPr="00712EB6">
        <w:rPr>
          <w:rFonts w:ascii="Arial" w:eastAsia="Times New Roman" w:hAnsi="Arial" w:cs="Arial"/>
          <w:sz w:val="24"/>
          <w:szCs w:val="24"/>
          <w:lang w:eastAsia="ro-RO"/>
        </w:rPr>
        <w:t>Nu este cazul</w:t>
      </w:r>
    </w:p>
    <w:p w14:paraId="3C3C0BC3" w14:textId="7B9A1093" w:rsidR="004D01E2" w:rsidRPr="004D01E2" w:rsidRDefault="00134499"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34499">
        <w:rPr>
          <w:rFonts w:ascii="Arial" w:eastAsia="Calibri" w:hAnsi="Arial" w:cs="Arial"/>
          <w:b/>
          <w:bCs/>
          <w:spacing w:val="-4"/>
          <w:sz w:val="28"/>
          <w:szCs w:val="28"/>
          <w:lang w:val="fr-FR"/>
        </w:rPr>
        <w:t>X. LUCRARI NECESARE ORGANIZARII DE ȘANTIER:</w:t>
      </w:r>
    </w:p>
    <w:p w14:paraId="669BFA99" w14:textId="5490DD2A" w:rsidR="004D01E2"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descrierea lucrărilor necesare organizării de șantier;</w:t>
      </w:r>
    </w:p>
    <w:p w14:paraId="548168DA" w14:textId="2E9BF87A" w:rsidR="00712EB6" w:rsidRPr="00D95C85" w:rsidRDefault="00712EB6" w:rsidP="00D95C85">
      <w:pPr>
        <w:rPr>
          <w:rFonts w:ascii="Arial" w:hAnsi="Arial" w:cs="Arial"/>
          <w:color w:val="000000"/>
        </w:rPr>
      </w:pPr>
      <w:r w:rsidRPr="00712EB6">
        <w:rPr>
          <w:rFonts w:ascii="Arial" w:eastAsia="Times New Roman" w:hAnsi="Arial" w:cs="Arial"/>
          <w:sz w:val="24"/>
          <w:szCs w:val="24"/>
          <w:lang w:eastAsia="ro-RO"/>
        </w:rPr>
        <w:t>Organizarea de santier se va asigura in incinta</w:t>
      </w:r>
      <w:r>
        <w:rPr>
          <w:rFonts w:ascii="Arial" w:eastAsia="Times New Roman" w:hAnsi="Arial" w:cs="Arial"/>
          <w:sz w:val="24"/>
          <w:szCs w:val="24"/>
          <w:lang w:eastAsia="ro-RO"/>
        </w:rPr>
        <w:t xml:space="preserve"> statiei</w:t>
      </w:r>
      <w:r w:rsidRPr="00712EB6">
        <w:rPr>
          <w:rFonts w:ascii="Arial" w:eastAsia="Times New Roman" w:hAnsi="Arial" w:cs="Arial"/>
          <w:sz w:val="24"/>
          <w:szCs w:val="24"/>
          <w:lang w:eastAsia="ro-RO"/>
        </w:rPr>
        <w:t>, fara a afecta proprietatile vecine</w:t>
      </w:r>
      <w:r w:rsidR="00B8689C">
        <w:rPr>
          <w:rFonts w:ascii="Arial" w:eastAsia="Times New Roman" w:hAnsi="Arial" w:cs="Arial"/>
          <w:sz w:val="24"/>
          <w:szCs w:val="24"/>
          <w:lang w:eastAsia="ro-RO"/>
        </w:rPr>
        <w:t>.</w:t>
      </w:r>
      <w:r w:rsidR="00B8689C" w:rsidRPr="00B8689C">
        <w:rPr>
          <w:rFonts w:ascii="Arial" w:hAnsi="Arial" w:cs="Arial"/>
          <w:color w:val="000000"/>
        </w:rPr>
        <w:t xml:space="preserve"> </w:t>
      </w:r>
      <w:r w:rsidR="00B8689C" w:rsidRPr="00923B84">
        <w:rPr>
          <w:rFonts w:ascii="Arial" w:hAnsi="Arial" w:cs="Arial"/>
          <w:color w:val="000000"/>
        </w:rPr>
        <w:t>Lucrarile de construire se vor realiza cu firme specializate si cu</w:t>
      </w:r>
      <w:r w:rsidR="00AA10C2">
        <w:rPr>
          <w:rFonts w:ascii="Arial" w:hAnsi="Arial" w:cs="Arial"/>
          <w:color w:val="000000"/>
        </w:rPr>
        <w:t xml:space="preserve"> </w:t>
      </w:r>
      <w:r w:rsidR="00B8689C" w:rsidRPr="00923B84">
        <w:rPr>
          <w:rFonts w:ascii="Arial" w:hAnsi="Arial" w:cs="Arial"/>
          <w:color w:val="000000"/>
        </w:rPr>
        <w:t>personal calificat pentru astfel de lucrari.</w:t>
      </w:r>
    </w:p>
    <w:p w14:paraId="08E9B9B8"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localizarea organizării de șantier;</w:t>
      </w:r>
    </w:p>
    <w:p w14:paraId="09867E2C"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descrierea impactului asupra mediului a lucrărilor organizării de șantier;</w:t>
      </w:r>
    </w:p>
    <w:p w14:paraId="07A3058D"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lastRenderedPageBreak/>
        <w:t>- surse de poluanți și instalații pentru reținerea, evacuarea și dispersia poluanților în mediu în timpul organizării de șantier;</w:t>
      </w:r>
    </w:p>
    <w:p w14:paraId="1418A21B"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dotări și măsuri prevăzute pentru controlul emisiilor de poluanți în mediu.</w:t>
      </w:r>
    </w:p>
    <w:p w14:paraId="100F9BE9" w14:textId="2AA07824"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XI. LUCRARI DE REFACERE A AMPLASAMENTULUI LA FINALIZAREA INVESTIȚIEI, IN CAZ DE ACCIDENTE ȘI/SAU LA INCETAREA ACTIVITAȚII, IN MASURA IN CARE ACESTE INFORMAȚII SUNT DISPONIBILE:</w:t>
      </w:r>
    </w:p>
    <w:p w14:paraId="41DCF2AA"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lucrările propuse pentru refacerea amplasamentului la finalizarea investiției, în caz de accidente și/sau la încetarea activității;</w:t>
      </w:r>
    </w:p>
    <w:p w14:paraId="5456465D"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aspecte referitoare la prevenirea și modul de răspuns pentru cazuri de poluări accidentale;</w:t>
      </w:r>
    </w:p>
    <w:p w14:paraId="0CD63920"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aspecte referitoare la închiderea/dezafectarea/demolarea instalației;</w:t>
      </w:r>
    </w:p>
    <w:p w14:paraId="115A4437"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modalități de refacere a stării inițiale/reabilitare în vederea utilizării ulterioare a terenului.</w:t>
      </w:r>
    </w:p>
    <w:p w14:paraId="4EF79F50" w14:textId="78C998FA" w:rsidR="004D01E2" w:rsidRPr="004D01E2" w:rsidRDefault="00134499"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134499">
        <w:rPr>
          <w:rFonts w:ascii="Arial" w:eastAsia="Calibri" w:hAnsi="Arial" w:cs="Arial"/>
          <w:b/>
          <w:bCs/>
          <w:spacing w:val="-4"/>
          <w:sz w:val="28"/>
          <w:szCs w:val="28"/>
          <w:lang w:val="fr-FR"/>
        </w:rPr>
        <w:t>XII. ANEXE - PIESE DESENATE:</w:t>
      </w:r>
    </w:p>
    <w:p w14:paraId="0CA795C9"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1.</w:t>
      </w:r>
      <w:r w:rsidRPr="00134499">
        <w:rPr>
          <w:rFonts w:ascii="Arial" w:eastAsia="Times New Roman" w:hAnsi="Arial" w:cs="Arial"/>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14:paraId="1429EBB5"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2</w:t>
      </w:r>
      <w:r w:rsidRPr="00134499">
        <w:rPr>
          <w:rFonts w:ascii="Arial" w:eastAsia="Times New Roman" w:hAnsi="Arial" w:cs="Arial"/>
          <w:sz w:val="24"/>
          <w:szCs w:val="24"/>
          <w:lang w:eastAsia="ro-RO"/>
        </w:rPr>
        <w:t>. schemele-flux pentru procesul tehnologic și fazele activității, cu instalațiile de depoluare;</w:t>
      </w:r>
    </w:p>
    <w:p w14:paraId="27442E43"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3.</w:t>
      </w:r>
      <w:r w:rsidRPr="00134499">
        <w:rPr>
          <w:rFonts w:ascii="Arial" w:eastAsia="Times New Roman" w:hAnsi="Arial" w:cs="Arial"/>
          <w:sz w:val="24"/>
          <w:szCs w:val="24"/>
          <w:lang w:eastAsia="ro-RO"/>
        </w:rPr>
        <w:t> schema-flux a gestionării deșeurilor;</w:t>
      </w:r>
    </w:p>
    <w:p w14:paraId="7DAF79F5"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4.</w:t>
      </w:r>
      <w:r w:rsidRPr="00134499">
        <w:rPr>
          <w:rFonts w:ascii="Arial" w:eastAsia="Times New Roman" w:hAnsi="Arial" w:cs="Arial"/>
          <w:sz w:val="24"/>
          <w:szCs w:val="24"/>
          <w:lang w:eastAsia="ro-RO"/>
        </w:rPr>
        <w:t> alte piese desenate, stabilite de autoritatea publică pentru protecția mediului.</w:t>
      </w:r>
    </w:p>
    <w:p w14:paraId="4FE69FFE" w14:textId="4151233B"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XIII. PENTRU PROIECTELE CARE INTRA SUB INCIDENȚA PREVEDERILOR </w:t>
      </w:r>
      <w:hyperlink r:id="rId18" w:anchor="p-48878121" w:tgtFrame="_blank" w:history="1">
        <w:r w:rsidRPr="00134499">
          <w:rPr>
            <w:rFonts w:ascii="Arial" w:eastAsia="Calibri" w:hAnsi="Arial" w:cs="Arial"/>
            <w:b/>
            <w:bCs/>
            <w:spacing w:val="-4"/>
            <w:sz w:val="28"/>
            <w:szCs w:val="28"/>
            <w:lang w:val="fr-FR"/>
          </w:rPr>
          <w:t>ART. 28</w:t>
        </w:r>
      </w:hyperlink>
      <w:r w:rsidRPr="00134499">
        <w:rPr>
          <w:rFonts w:ascii="Arial" w:eastAsia="Calibri" w:hAnsi="Arial" w:cs="Arial"/>
          <w:b/>
          <w:bCs/>
          <w:spacing w:val="-4"/>
          <w:sz w:val="28"/>
          <w:szCs w:val="28"/>
          <w:lang w:val="fr-FR"/>
        </w:rPr>
        <w:t xml:space="preserve"> DIN ORDONANȚA DE URGENȚA A GUVERNULUI NR. 57/2007 PRIVIND REGIMUL ARIILOR NATURALE </w:t>
      </w:r>
      <w:r w:rsidRPr="00134499">
        <w:rPr>
          <w:rFonts w:ascii="Arial" w:eastAsia="Calibri" w:hAnsi="Arial" w:cs="Arial"/>
          <w:b/>
          <w:bCs/>
          <w:spacing w:val="-4"/>
          <w:sz w:val="28"/>
          <w:szCs w:val="28"/>
          <w:lang w:val="fr-FR"/>
        </w:rPr>
        <w:lastRenderedPageBreak/>
        <w:t>PROTEJATE, CONSERVAREA HABITATELOR NATURALE, A FLOREI ȘI FAUNEI SALBATICE, APROBATA CU MODIFICARI ȘI COMPLETARI PRIN LEGEA </w:t>
      </w:r>
      <w:hyperlink r:id="rId19" w:tgtFrame="_blank" w:history="1">
        <w:r w:rsidRPr="00134499">
          <w:rPr>
            <w:rFonts w:ascii="Arial" w:eastAsia="Calibri" w:hAnsi="Arial" w:cs="Arial"/>
            <w:b/>
            <w:bCs/>
            <w:spacing w:val="-4"/>
            <w:sz w:val="28"/>
            <w:szCs w:val="28"/>
            <w:lang w:val="fr-FR"/>
          </w:rPr>
          <w:t>NR. 49/2011</w:t>
        </w:r>
      </w:hyperlink>
      <w:r w:rsidRPr="00134499">
        <w:rPr>
          <w:rFonts w:ascii="Arial" w:eastAsia="Calibri" w:hAnsi="Arial" w:cs="Arial"/>
          <w:b/>
          <w:bCs/>
          <w:spacing w:val="-4"/>
          <w:sz w:val="28"/>
          <w:szCs w:val="28"/>
          <w:lang w:val="fr-FR"/>
        </w:rPr>
        <w:t>, CU MODIFICARILE ȘI COMPLETARILE ULTERIOARE, MEMORIUL VA FI COMPLETAT CU URMATOARELE:</w:t>
      </w:r>
    </w:p>
    <w:p w14:paraId="5D94B401"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a)</w:t>
      </w:r>
      <w:r w:rsidRPr="004D01E2">
        <w:rPr>
          <w:rFonts w:ascii="Times New Roman" w:eastAsia="Times New Roman" w:hAnsi="Times New Roman" w:cs="Times New Roman"/>
          <w:sz w:val="24"/>
          <w:szCs w:val="24"/>
          <w:lang w:eastAsia="ro-RO"/>
        </w:rPr>
        <w:t> </w:t>
      </w:r>
      <w:r w:rsidRPr="00134499">
        <w:rPr>
          <w:rFonts w:ascii="Arial" w:eastAsia="Times New Roman" w:hAnsi="Arial" w:cs="Arial"/>
          <w:sz w:val="24"/>
          <w:szCs w:val="24"/>
          <w:lang w:eastAsia="ro-RO"/>
        </w:rPr>
        <w:t>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14:paraId="2CCA774F"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b)</w:t>
      </w:r>
      <w:r w:rsidRPr="004D01E2">
        <w:rPr>
          <w:rFonts w:ascii="Times New Roman" w:eastAsia="Times New Roman" w:hAnsi="Times New Roman" w:cs="Times New Roman"/>
          <w:sz w:val="24"/>
          <w:szCs w:val="24"/>
          <w:lang w:eastAsia="ro-RO"/>
        </w:rPr>
        <w:t> </w:t>
      </w:r>
      <w:r w:rsidRPr="00134499">
        <w:rPr>
          <w:rFonts w:ascii="Arial" w:eastAsia="Times New Roman" w:hAnsi="Arial" w:cs="Arial"/>
          <w:sz w:val="24"/>
          <w:szCs w:val="24"/>
          <w:lang w:eastAsia="ro-RO"/>
        </w:rPr>
        <w:t>numele și codul ariei naturale protejate de interes comunitar;</w:t>
      </w:r>
    </w:p>
    <w:p w14:paraId="6E4FEF95"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c)</w:t>
      </w:r>
      <w:r w:rsidRPr="004D01E2">
        <w:rPr>
          <w:rFonts w:ascii="Times New Roman" w:eastAsia="Times New Roman" w:hAnsi="Times New Roman" w:cs="Times New Roman"/>
          <w:sz w:val="24"/>
          <w:szCs w:val="24"/>
          <w:lang w:eastAsia="ro-RO"/>
        </w:rPr>
        <w:t> </w:t>
      </w:r>
      <w:r w:rsidRPr="00134499">
        <w:rPr>
          <w:rFonts w:ascii="Arial" w:eastAsia="Times New Roman" w:hAnsi="Arial" w:cs="Arial"/>
          <w:sz w:val="24"/>
          <w:szCs w:val="24"/>
          <w:lang w:eastAsia="ro-RO"/>
        </w:rPr>
        <w:t>prezența și efectivele/suprafețele acoperite de specii și habitate de interes comunitar în zona proiectului;</w:t>
      </w:r>
    </w:p>
    <w:p w14:paraId="0BA717D3"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d</w:t>
      </w:r>
      <w:r w:rsidRPr="00134499">
        <w:rPr>
          <w:rFonts w:ascii="Arial" w:eastAsia="Times New Roman" w:hAnsi="Arial" w:cs="Arial"/>
          <w:sz w:val="24"/>
          <w:szCs w:val="24"/>
          <w:lang w:eastAsia="ro-RO"/>
        </w:rPr>
        <w:t>) se</w:t>
      </w:r>
      <w:r w:rsidRPr="004D01E2">
        <w:rPr>
          <w:rFonts w:ascii="Times New Roman" w:eastAsia="Times New Roman" w:hAnsi="Times New Roman" w:cs="Times New Roman"/>
          <w:sz w:val="24"/>
          <w:szCs w:val="24"/>
          <w:lang w:eastAsia="ro-RO"/>
        </w:rPr>
        <w:t xml:space="preserve"> </w:t>
      </w:r>
      <w:r w:rsidRPr="00134499">
        <w:rPr>
          <w:rFonts w:ascii="Arial" w:eastAsia="Times New Roman" w:hAnsi="Arial" w:cs="Arial"/>
          <w:sz w:val="24"/>
          <w:szCs w:val="24"/>
          <w:lang w:eastAsia="ro-RO"/>
        </w:rPr>
        <w:t>va preciza dacă proiectul propus nu are legătură directă cu sau nu este necesar pentru managementul conservării ariei naturale protejate de interes comunitar;</w:t>
      </w:r>
    </w:p>
    <w:p w14:paraId="2449B453"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r w:rsidRPr="004D01E2">
        <w:rPr>
          <w:rFonts w:ascii="Times New Roman" w:eastAsia="Times New Roman" w:hAnsi="Times New Roman" w:cs="Times New Roman"/>
          <w:b/>
          <w:bCs/>
          <w:sz w:val="24"/>
          <w:szCs w:val="24"/>
          <w:lang w:eastAsia="ro-RO"/>
        </w:rPr>
        <w:t>e)</w:t>
      </w:r>
      <w:r w:rsidRPr="004D01E2">
        <w:rPr>
          <w:rFonts w:ascii="Times New Roman" w:eastAsia="Times New Roman" w:hAnsi="Times New Roman" w:cs="Times New Roman"/>
          <w:sz w:val="24"/>
          <w:szCs w:val="24"/>
          <w:lang w:eastAsia="ro-RO"/>
        </w:rPr>
        <w:t> </w:t>
      </w:r>
      <w:r w:rsidRPr="00134499">
        <w:rPr>
          <w:rFonts w:ascii="Arial" w:eastAsia="Times New Roman" w:hAnsi="Arial" w:cs="Arial"/>
          <w:sz w:val="24"/>
          <w:szCs w:val="24"/>
          <w:lang w:eastAsia="ro-RO"/>
        </w:rPr>
        <w:t>se va estima impactul potențial al proiectului asupra speciilor și habitatelor din aria naturală protejată de interes comunitar;</w:t>
      </w:r>
    </w:p>
    <w:p w14:paraId="3A97903F"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4D01E2">
        <w:rPr>
          <w:rFonts w:ascii="Times New Roman" w:eastAsia="Times New Roman" w:hAnsi="Times New Roman" w:cs="Times New Roman"/>
          <w:b/>
          <w:bCs/>
          <w:sz w:val="24"/>
          <w:szCs w:val="24"/>
          <w:lang w:eastAsia="ro-RO"/>
        </w:rPr>
        <w:t>f)</w:t>
      </w:r>
      <w:r w:rsidRPr="004D01E2">
        <w:rPr>
          <w:rFonts w:ascii="Times New Roman" w:eastAsia="Times New Roman" w:hAnsi="Times New Roman" w:cs="Times New Roman"/>
          <w:sz w:val="24"/>
          <w:szCs w:val="24"/>
          <w:lang w:eastAsia="ro-RO"/>
        </w:rPr>
        <w:t> </w:t>
      </w:r>
      <w:r w:rsidRPr="00134499">
        <w:rPr>
          <w:rFonts w:ascii="Arial" w:eastAsia="Times New Roman" w:hAnsi="Arial" w:cs="Arial"/>
          <w:sz w:val="24"/>
          <w:szCs w:val="24"/>
          <w:lang w:eastAsia="ro-RO"/>
        </w:rPr>
        <w:t>alte informații prevăzute în legislația în vigoare.</w:t>
      </w:r>
    </w:p>
    <w:p w14:paraId="63858E49" w14:textId="15C7E1D7"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XIV. PENTRU PROIECTELE CARE SE REALIZEAZA PE APE SAU AU LEGATURA CU APELE, MEMORIUL VA FI COMPLETAT CU URMATOARELE INFORMAȚII, PRELUATE DIN PLANURILE DE MANAGEMENT BAZINALE, ACTUALIZATE:</w:t>
      </w:r>
    </w:p>
    <w:p w14:paraId="15B078B7"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1</w:t>
      </w:r>
      <w:r w:rsidRPr="00134499">
        <w:rPr>
          <w:rFonts w:ascii="Arial" w:eastAsia="Times New Roman" w:hAnsi="Arial" w:cs="Arial"/>
          <w:sz w:val="24"/>
          <w:szCs w:val="24"/>
          <w:lang w:eastAsia="ro-RO"/>
        </w:rPr>
        <w:t>. Localizarea proiectului:</w:t>
      </w:r>
    </w:p>
    <w:p w14:paraId="2E13B110"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bazinul hidrografic;</w:t>
      </w:r>
    </w:p>
    <w:p w14:paraId="447C8F93"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cursul de apă: denumirea și codul cadastral;</w:t>
      </w:r>
    </w:p>
    <w:p w14:paraId="799CCF4B"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sz w:val="24"/>
          <w:szCs w:val="24"/>
          <w:lang w:eastAsia="ro-RO"/>
        </w:rPr>
        <w:t>- corpul de apă (de suprafață și/sau subteran): denumire și cod.</w:t>
      </w:r>
    </w:p>
    <w:p w14:paraId="0FC968BC"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lastRenderedPageBreak/>
        <w:t>2</w:t>
      </w:r>
      <w:r w:rsidRPr="00134499">
        <w:rPr>
          <w:rFonts w:ascii="Arial" w:eastAsia="Times New Roman" w:hAnsi="Arial" w:cs="Arial"/>
          <w:sz w:val="24"/>
          <w:szCs w:val="24"/>
          <w:lang w:eastAsia="ro-RO"/>
        </w:rPr>
        <w:t>. Indicarea stării ecologice/potențialului ecologic și starea chimică a corpului de apă de suprafață; pentru corpul de apă subteran se vor indica starea cantitativă și starea chimică a corpului de apă.</w:t>
      </w:r>
    </w:p>
    <w:p w14:paraId="3CC3AAC5" w14:textId="77777777" w:rsidR="004D01E2" w:rsidRPr="00134499" w:rsidRDefault="004D01E2" w:rsidP="004D01E2">
      <w:pPr>
        <w:shd w:val="clear" w:color="auto" w:fill="FFFFFF"/>
        <w:spacing w:after="0" w:line="360" w:lineRule="auto"/>
        <w:jc w:val="both"/>
        <w:rPr>
          <w:rFonts w:ascii="Arial" w:eastAsia="Times New Roman" w:hAnsi="Arial" w:cs="Arial"/>
          <w:sz w:val="24"/>
          <w:szCs w:val="24"/>
          <w:lang w:eastAsia="ro-RO"/>
        </w:rPr>
      </w:pPr>
      <w:r w:rsidRPr="00134499">
        <w:rPr>
          <w:rFonts w:ascii="Arial" w:eastAsia="Times New Roman" w:hAnsi="Arial" w:cs="Arial"/>
          <w:b/>
          <w:bCs/>
          <w:sz w:val="24"/>
          <w:szCs w:val="24"/>
          <w:lang w:eastAsia="ro-RO"/>
        </w:rPr>
        <w:t>3.</w:t>
      </w:r>
      <w:r w:rsidRPr="00134499">
        <w:rPr>
          <w:rFonts w:ascii="Arial" w:eastAsia="Times New Roman" w:hAnsi="Arial" w:cs="Arial"/>
          <w:sz w:val="24"/>
          <w:szCs w:val="24"/>
          <w:lang w:eastAsia="ro-RO"/>
        </w:rPr>
        <w:t> Indicarea obiectivului/obiectivelor de mediu pentru fiecare corp de apă identificat, cu precizarea excepțiilor aplicate și a termenelor aferente, după caz.</w:t>
      </w:r>
    </w:p>
    <w:p w14:paraId="397B236E" w14:textId="57599308" w:rsidR="004D01E2" w:rsidRPr="00134499" w:rsidRDefault="00134499" w:rsidP="004D01E2">
      <w:pPr>
        <w:shd w:val="clear" w:color="auto" w:fill="FFFFFF"/>
        <w:spacing w:after="0" w:line="360" w:lineRule="auto"/>
        <w:jc w:val="both"/>
        <w:rPr>
          <w:rFonts w:ascii="Arial" w:eastAsia="Calibri" w:hAnsi="Arial" w:cs="Arial"/>
          <w:b/>
          <w:bCs/>
          <w:spacing w:val="-4"/>
          <w:sz w:val="28"/>
          <w:szCs w:val="28"/>
          <w:lang w:val="fr-FR"/>
        </w:rPr>
      </w:pPr>
      <w:r w:rsidRPr="00134499">
        <w:rPr>
          <w:rFonts w:ascii="Arial" w:eastAsia="Calibri" w:hAnsi="Arial" w:cs="Arial"/>
          <w:b/>
          <w:bCs/>
          <w:spacing w:val="-4"/>
          <w:sz w:val="28"/>
          <w:szCs w:val="28"/>
          <w:lang w:val="fr-FR"/>
        </w:rPr>
        <w:t>XV. CRITERIILE PREVAZUTE IN ANEXA NR. 3 LA LEGEA NR. . . . . . . . . . . PRIVIND EVALUAREA IMPACTULUI ANUMITOR PROIECTE PUBLICE ȘI PRIVATE ASUPRA MEDIULUI SE IAU IN CONSIDERARE, DACA ESTE CAZUL, IN MOMENTUL COMPILARII INFORMAȚIILOR IN CONFORMITATE CU PUNCTELE III-XIV.</w:t>
      </w:r>
    </w:p>
    <w:p w14:paraId="440B00F6"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530BA93"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6972981B"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p w14:paraId="787C799C" w14:textId="77777777" w:rsidR="004D01E2" w:rsidRPr="004D01E2" w:rsidRDefault="004D01E2" w:rsidP="004D01E2">
      <w:pPr>
        <w:shd w:val="clear" w:color="auto" w:fill="FFFFFF"/>
        <w:spacing w:after="0" w:line="360" w:lineRule="auto"/>
        <w:jc w:val="both"/>
        <w:rPr>
          <w:rFonts w:ascii="Times New Roman" w:eastAsia="Times New Roman" w:hAnsi="Times New Roman" w:cs="Times New Roman"/>
          <w:sz w:val="24"/>
          <w:szCs w:val="24"/>
          <w:lang w:eastAsia="ro-RO"/>
        </w:rPr>
      </w:pP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4D01E2" w:rsidRPr="004D01E2" w14:paraId="17BE9859" w14:textId="77777777" w:rsidTr="008A3EF7">
        <w:trPr>
          <w:trHeight w:val="15"/>
          <w:jc w:val="center"/>
        </w:trPr>
        <w:tc>
          <w:tcPr>
            <w:tcW w:w="0" w:type="auto"/>
            <w:tcMar>
              <w:top w:w="0" w:type="dxa"/>
              <w:left w:w="0" w:type="dxa"/>
              <w:bottom w:w="0" w:type="dxa"/>
              <w:right w:w="0" w:type="dxa"/>
            </w:tcMar>
            <w:vAlign w:val="center"/>
            <w:hideMark/>
          </w:tcPr>
          <w:p w14:paraId="5A524FCE"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14:paraId="22CC6EAD"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r>
      <w:tr w:rsidR="004D01E2" w:rsidRPr="004D01E2" w14:paraId="55CC78B2" w14:textId="77777777" w:rsidTr="008A3EF7">
        <w:trPr>
          <w:trHeight w:val="570"/>
          <w:jc w:val="center"/>
        </w:trPr>
        <w:tc>
          <w:tcPr>
            <w:tcW w:w="0" w:type="auto"/>
            <w:tcMar>
              <w:top w:w="0" w:type="dxa"/>
              <w:left w:w="0" w:type="dxa"/>
              <w:bottom w:w="0" w:type="dxa"/>
              <w:right w:w="0" w:type="dxa"/>
            </w:tcMar>
            <w:vAlign w:val="center"/>
            <w:hideMark/>
          </w:tcPr>
          <w:p w14:paraId="05E75C56" w14:textId="77777777" w:rsidR="004D01E2" w:rsidRPr="004D01E2" w:rsidRDefault="004D01E2" w:rsidP="004D01E2">
            <w:pPr>
              <w:spacing w:after="0" w:line="360" w:lineRule="auto"/>
              <w:rPr>
                <w:rFonts w:ascii="Times New Roman" w:eastAsia="Times New Roman" w:hAnsi="Times New Roman" w:cs="Times New Roman"/>
                <w:sz w:val="24"/>
                <w:szCs w:val="24"/>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7CE0618" w14:textId="77777777" w:rsidR="004D01E2" w:rsidRPr="004D01E2" w:rsidRDefault="004D01E2" w:rsidP="004D01E2">
            <w:pPr>
              <w:spacing w:after="0" w:line="360" w:lineRule="auto"/>
              <w:jc w:val="center"/>
              <w:rPr>
                <w:rFonts w:ascii="Times New Roman" w:eastAsia="Times New Roman" w:hAnsi="Times New Roman" w:cs="Times New Roman"/>
                <w:sz w:val="24"/>
                <w:szCs w:val="24"/>
                <w:lang w:eastAsia="ro-RO"/>
              </w:rPr>
            </w:pPr>
            <w:r w:rsidRPr="004D01E2">
              <w:rPr>
                <w:rFonts w:ascii="Times New Roman" w:eastAsia="Times New Roman" w:hAnsi="Times New Roman" w:cs="Times New Roman"/>
                <w:sz w:val="24"/>
                <w:szCs w:val="24"/>
                <w:lang w:eastAsia="ro-RO"/>
              </w:rPr>
              <w:t>Semnătura și ștampila titularului</w:t>
            </w:r>
            <w:r w:rsidRPr="004D01E2">
              <w:rPr>
                <w:rFonts w:ascii="Times New Roman" w:eastAsia="Times New Roman" w:hAnsi="Times New Roman" w:cs="Times New Roman"/>
                <w:sz w:val="24"/>
                <w:szCs w:val="24"/>
                <w:lang w:eastAsia="ro-RO"/>
              </w:rPr>
              <w:br/>
              <w:t>. . . . . . . . . .</w:t>
            </w:r>
          </w:p>
        </w:tc>
      </w:tr>
    </w:tbl>
    <w:p w14:paraId="203F246D" w14:textId="77777777" w:rsidR="00BD5EF3" w:rsidRPr="004D01E2" w:rsidRDefault="00BD5EF3" w:rsidP="004D01E2">
      <w:pPr>
        <w:spacing w:line="360" w:lineRule="auto"/>
        <w:rPr>
          <w:rFonts w:ascii="Times New Roman" w:hAnsi="Times New Roman" w:cs="Times New Roman"/>
          <w:sz w:val="24"/>
          <w:szCs w:val="24"/>
        </w:rPr>
      </w:pPr>
    </w:p>
    <w:sectPr w:rsidR="00BD5EF3" w:rsidRPr="004D01E2" w:rsidSect="00110929">
      <w:headerReference w:type="default" r:id="rId20"/>
      <w:footerReference w:type="default" r:id="rId21"/>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D67A" w14:textId="77777777" w:rsidR="008A3EF7" w:rsidRDefault="008A3EF7" w:rsidP="00912956">
      <w:pPr>
        <w:spacing w:after="0" w:line="240" w:lineRule="auto"/>
      </w:pPr>
      <w:r>
        <w:separator/>
      </w:r>
    </w:p>
  </w:endnote>
  <w:endnote w:type="continuationSeparator" w:id="0">
    <w:p w14:paraId="5C4032DE" w14:textId="77777777" w:rsidR="008A3EF7" w:rsidRDefault="008A3EF7" w:rsidP="0091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ootlight MT Light">
    <w:altName w:val="Footlight MT Light"/>
    <w:charset w:val="00"/>
    <w:family w:val="roman"/>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57357"/>
      <w:docPartObj>
        <w:docPartGallery w:val="Page Numbers (Bottom of Page)"/>
        <w:docPartUnique/>
      </w:docPartObj>
    </w:sdtPr>
    <w:sdtEndPr>
      <w:rPr>
        <w:noProof/>
      </w:rPr>
    </w:sdtEndPr>
    <w:sdtContent>
      <w:p w14:paraId="605F6ED4" w14:textId="4D252E45" w:rsidR="008A3EF7" w:rsidRDefault="008A3EF7" w:rsidP="00912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92FECE" w14:textId="77777777" w:rsidR="008A3EF7" w:rsidRPr="00842C44" w:rsidRDefault="008A3EF7" w:rsidP="00912956">
    <w:pPr>
      <w:spacing w:after="0" w:line="240" w:lineRule="auto"/>
      <w:ind w:right="29"/>
      <w:jc w:val="center"/>
      <w:rPr>
        <w:rFonts w:ascii="Century Gothic" w:hAnsi="Century Gothic"/>
        <w:color w:val="000000"/>
        <w:spacing w:val="42"/>
        <w:sz w:val="16"/>
        <w:lang w:val="ro-RO"/>
      </w:rPr>
    </w:pPr>
    <w:bookmarkStart w:id="2" w:name="_Hlk13579179"/>
    <w:r w:rsidRPr="00842C44">
      <w:rPr>
        <w:rFonts w:ascii="Century Gothic" w:hAnsi="Century Gothic"/>
        <w:color w:val="000000"/>
        <w:spacing w:val="280"/>
        <w:sz w:val="16"/>
        <w:lang w:val="ro-RO"/>
      </w:rPr>
      <w:t>Bates International</w:t>
    </w:r>
  </w:p>
  <w:p w14:paraId="4F45D683" w14:textId="77777777" w:rsidR="008A3EF7" w:rsidRPr="00842C44" w:rsidRDefault="008A3EF7" w:rsidP="00912956">
    <w:pPr>
      <w:tabs>
        <w:tab w:val="right" w:pos="8983"/>
      </w:tabs>
      <w:spacing w:after="0" w:line="240" w:lineRule="auto"/>
      <w:ind w:right="-8"/>
      <w:jc w:val="center"/>
      <w:rPr>
        <w:rFonts w:ascii="Century Gothic" w:hAnsi="Century Gothic"/>
        <w:color w:val="000000"/>
        <w:sz w:val="16"/>
        <w:lang w:val="ro-RO"/>
      </w:rPr>
    </w:pPr>
    <w:r w:rsidRPr="00842C44">
      <w:rPr>
        <w:rFonts w:ascii="Century Gothic" w:hAnsi="Century Gothic"/>
        <w:color w:val="000000"/>
        <w:spacing w:val="54"/>
        <w:sz w:val="16"/>
        <w:lang w:val="ro-RO"/>
      </w:rPr>
      <w:t>Project Managers, Construction and Development Consultants</w:t>
    </w:r>
  </w:p>
  <w:p w14:paraId="454349D7" w14:textId="77777777" w:rsidR="008A3EF7" w:rsidRPr="00842C44" w:rsidRDefault="008A3EF7" w:rsidP="00912956">
    <w:pPr>
      <w:tabs>
        <w:tab w:val="right" w:pos="8983"/>
      </w:tabs>
      <w:spacing w:after="0" w:line="240" w:lineRule="auto"/>
      <w:ind w:right="-8"/>
      <w:jc w:val="center"/>
      <w:rPr>
        <w:rFonts w:ascii="Century Gothic" w:hAnsi="Century Gothic"/>
        <w:color w:val="000000"/>
        <w:sz w:val="16"/>
        <w:u w:val="single"/>
        <w:lang w:val="ro-RO"/>
      </w:rPr>
    </w:pPr>
    <w:r w:rsidRPr="00842C44">
      <w:rPr>
        <w:rFonts w:ascii="Century Gothic" w:hAnsi="Century Gothic"/>
        <w:color w:val="000000"/>
        <w:spacing w:val="80"/>
        <w:sz w:val="16"/>
        <w:lang w:val="ro-RO"/>
      </w:rPr>
      <w:t>South – Eastern Europe</w:t>
    </w:r>
  </w:p>
  <w:p w14:paraId="41748650" w14:textId="77777777" w:rsidR="008A3EF7" w:rsidRPr="00842C44" w:rsidRDefault="008A3EF7" w:rsidP="00912956">
    <w:pPr>
      <w:pStyle w:val="Footer"/>
      <w:tabs>
        <w:tab w:val="right" w:pos="8820"/>
      </w:tabs>
      <w:spacing w:before="40"/>
      <w:ind w:left="-90" w:right="-327"/>
      <w:jc w:val="center"/>
      <w:rPr>
        <w:rFonts w:ascii="Century Gothic" w:hAnsi="Century Gothic"/>
        <w:color w:val="000000"/>
        <w:spacing w:val="6"/>
        <w:sz w:val="16"/>
        <w:lang w:val="ro-RO"/>
      </w:rPr>
    </w:pPr>
    <w:r w:rsidRPr="00842C44">
      <w:rPr>
        <w:rFonts w:ascii="Century Gothic" w:hAnsi="Century Gothic"/>
        <w:color w:val="000000"/>
        <w:spacing w:val="6"/>
        <w:sz w:val="16"/>
        <w:lang w:val="ro-RO"/>
      </w:rPr>
      <w:t xml:space="preserve">Intr. Difuzorului, nr.3, Bucuresti, Romania, t: 0040/21/ 3115192, 3115193, f: 3115193, </w:t>
    </w:r>
  </w:p>
  <w:p w14:paraId="1815D255" w14:textId="2C74183D" w:rsidR="008A3EF7" w:rsidRPr="00912956" w:rsidRDefault="008A3EF7" w:rsidP="00912956">
    <w:pPr>
      <w:pStyle w:val="Footer"/>
      <w:tabs>
        <w:tab w:val="right" w:pos="8820"/>
      </w:tabs>
      <w:spacing w:before="40"/>
      <w:ind w:left="-90" w:right="-327"/>
      <w:jc w:val="center"/>
      <w:rPr>
        <w:lang w:val="ro-RO"/>
      </w:rPr>
    </w:pPr>
    <w:r w:rsidRPr="00842C44">
      <w:rPr>
        <w:rFonts w:ascii="Century Gothic" w:hAnsi="Century Gothic"/>
        <w:color w:val="000000"/>
        <w:spacing w:val="6"/>
        <w:sz w:val="16"/>
        <w:lang w:val="ro-RO"/>
      </w:rPr>
      <w:t xml:space="preserve">e-mail: </w:t>
    </w:r>
    <w:r w:rsidRPr="00842C44">
      <w:rPr>
        <w:rFonts w:ascii="Century Gothic" w:hAnsi="Century Gothic"/>
        <w:sz w:val="16"/>
        <w:lang w:val="ro-RO"/>
      </w:rPr>
      <w:t>office@bates.ro</w:t>
    </w:r>
    <w:r w:rsidRPr="00842C44">
      <w:rPr>
        <w:rFonts w:ascii="Century Gothic" w:hAnsi="Century Gothic"/>
        <w:color w:val="000000"/>
        <w:spacing w:val="6"/>
        <w:sz w:val="16"/>
        <w:lang w:val="ro-RO"/>
      </w:rPr>
      <w:t>, www.bates .eu.com</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F95A1" w14:textId="77777777" w:rsidR="008A3EF7" w:rsidRDefault="008A3EF7" w:rsidP="00912956">
      <w:pPr>
        <w:spacing w:after="0" w:line="240" w:lineRule="auto"/>
      </w:pPr>
      <w:r>
        <w:separator/>
      </w:r>
    </w:p>
  </w:footnote>
  <w:footnote w:type="continuationSeparator" w:id="0">
    <w:p w14:paraId="667DBB9C" w14:textId="77777777" w:rsidR="008A3EF7" w:rsidRDefault="008A3EF7" w:rsidP="00912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3EE8D" w14:textId="7D6C4FF0" w:rsidR="008A3EF7" w:rsidRDefault="008A3EF7">
    <w:pPr>
      <w:pStyle w:val="Header"/>
    </w:pPr>
    <w:r w:rsidRPr="003F5265">
      <w:rPr>
        <w:noProof/>
      </w:rPr>
      <w:drawing>
        <wp:inline distT="0" distB="0" distL="0" distR="0" wp14:anchorId="53FB298D" wp14:editId="7D3BE27A">
          <wp:extent cx="914400" cy="914400"/>
          <wp:effectExtent l="0" t="0" r="0" b="0"/>
          <wp:docPr id="1" name="Picture 1" descr="C:\Users\RalucaM\Desktop\00000\87b3380eab8e1180f5da920b00d79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lucaM\Desktop\00000\87b3380eab8e1180f5da920b00d79e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24E68"/>
    <w:multiLevelType w:val="hybridMultilevel"/>
    <w:tmpl w:val="59244E34"/>
    <w:lvl w:ilvl="0" w:tplc="7928574C">
      <w:start w:val="1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B8084C"/>
    <w:multiLevelType w:val="hybridMultilevel"/>
    <w:tmpl w:val="7FDEF8F8"/>
    <w:lvl w:ilvl="0" w:tplc="5E4048DA">
      <w:start w:val="1"/>
      <w:numFmt w:val="lowerLetter"/>
      <w:lvlText w:val="%1)"/>
      <w:lvlJc w:val="left"/>
      <w:pPr>
        <w:ind w:left="720" w:hanging="360"/>
      </w:pPr>
      <w:rPr>
        <w:rFonts w:ascii="Times New Roman" w:hAnsi="Times New Roman" w:cs="Times New Roman" w:hint="default"/>
        <w:b/>
      </w:rPr>
    </w:lvl>
    <w:lvl w:ilvl="1" w:tplc="0E8457F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335603"/>
    <w:multiLevelType w:val="hybridMultilevel"/>
    <w:tmpl w:val="D5DE2FC2"/>
    <w:lvl w:ilvl="0" w:tplc="04090001">
      <w:start w:val="1"/>
      <w:numFmt w:val="bullet"/>
      <w:lvlText w:val=""/>
      <w:lvlJc w:val="left"/>
      <w:pPr>
        <w:tabs>
          <w:tab w:val="num" w:pos="2440"/>
        </w:tabs>
        <w:ind w:left="2440" w:hanging="360"/>
      </w:pPr>
      <w:rPr>
        <w:rFonts w:ascii="Symbol" w:hAnsi="Symbol" w:hint="default"/>
      </w:rPr>
    </w:lvl>
    <w:lvl w:ilvl="1" w:tplc="04090003">
      <w:start w:val="1"/>
      <w:numFmt w:val="bullet"/>
      <w:lvlText w:val="o"/>
      <w:lvlJc w:val="left"/>
      <w:pPr>
        <w:tabs>
          <w:tab w:val="num" w:pos="3160"/>
        </w:tabs>
        <w:ind w:left="3160" w:hanging="360"/>
      </w:pPr>
      <w:rPr>
        <w:rFonts w:ascii="Courier New" w:hAnsi="Courier New" w:cs="Courier New" w:hint="default"/>
      </w:rPr>
    </w:lvl>
    <w:lvl w:ilvl="2" w:tplc="04090005">
      <w:start w:val="1"/>
      <w:numFmt w:val="bullet"/>
      <w:lvlText w:val=""/>
      <w:lvlJc w:val="left"/>
      <w:pPr>
        <w:tabs>
          <w:tab w:val="num" w:pos="3880"/>
        </w:tabs>
        <w:ind w:left="3880" w:hanging="360"/>
      </w:pPr>
      <w:rPr>
        <w:rFonts w:ascii="Wingdings" w:hAnsi="Wingdings" w:hint="default"/>
      </w:rPr>
    </w:lvl>
    <w:lvl w:ilvl="3" w:tplc="04090001">
      <w:start w:val="1"/>
      <w:numFmt w:val="bullet"/>
      <w:lvlText w:val=""/>
      <w:lvlJc w:val="left"/>
      <w:pPr>
        <w:tabs>
          <w:tab w:val="num" w:pos="4600"/>
        </w:tabs>
        <w:ind w:left="4600" w:hanging="360"/>
      </w:pPr>
      <w:rPr>
        <w:rFonts w:ascii="Symbol" w:hAnsi="Symbol" w:hint="default"/>
      </w:rPr>
    </w:lvl>
    <w:lvl w:ilvl="4" w:tplc="04090003">
      <w:start w:val="1"/>
      <w:numFmt w:val="bullet"/>
      <w:lvlText w:val="o"/>
      <w:lvlJc w:val="left"/>
      <w:pPr>
        <w:tabs>
          <w:tab w:val="num" w:pos="5320"/>
        </w:tabs>
        <w:ind w:left="5320" w:hanging="360"/>
      </w:pPr>
      <w:rPr>
        <w:rFonts w:ascii="Courier New" w:hAnsi="Courier New" w:cs="Courier New" w:hint="default"/>
      </w:rPr>
    </w:lvl>
    <w:lvl w:ilvl="5" w:tplc="04090005">
      <w:start w:val="1"/>
      <w:numFmt w:val="bullet"/>
      <w:lvlText w:val=""/>
      <w:lvlJc w:val="left"/>
      <w:pPr>
        <w:tabs>
          <w:tab w:val="num" w:pos="6040"/>
        </w:tabs>
        <w:ind w:left="6040" w:hanging="360"/>
      </w:pPr>
      <w:rPr>
        <w:rFonts w:ascii="Wingdings" w:hAnsi="Wingdings" w:hint="default"/>
      </w:rPr>
    </w:lvl>
    <w:lvl w:ilvl="6" w:tplc="04090001">
      <w:start w:val="1"/>
      <w:numFmt w:val="bullet"/>
      <w:lvlText w:val=""/>
      <w:lvlJc w:val="left"/>
      <w:pPr>
        <w:tabs>
          <w:tab w:val="num" w:pos="6760"/>
        </w:tabs>
        <w:ind w:left="6760" w:hanging="360"/>
      </w:pPr>
      <w:rPr>
        <w:rFonts w:ascii="Symbol" w:hAnsi="Symbol" w:hint="default"/>
      </w:rPr>
    </w:lvl>
    <w:lvl w:ilvl="7" w:tplc="04090003">
      <w:start w:val="1"/>
      <w:numFmt w:val="bullet"/>
      <w:lvlText w:val="o"/>
      <w:lvlJc w:val="left"/>
      <w:pPr>
        <w:tabs>
          <w:tab w:val="num" w:pos="7480"/>
        </w:tabs>
        <w:ind w:left="7480" w:hanging="360"/>
      </w:pPr>
      <w:rPr>
        <w:rFonts w:ascii="Courier New" w:hAnsi="Courier New" w:cs="Courier New" w:hint="default"/>
      </w:rPr>
    </w:lvl>
    <w:lvl w:ilvl="8" w:tplc="04090005">
      <w:start w:val="1"/>
      <w:numFmt w:val="bullet"/>
      <w:lvlText w:val=""/>
      <w:lvlJc w:val="left"/>
      <w:pPr>
        <w:tabs>
          <w:tab w:val="num" w:pos="8200"/>
        </w:tabs>
        <w:ind w:left="8200" w:hanging="360"/>
      </w:pPr>
      <w:rPr>
        <w:rFonts w:ascii="Wingdings" w:hAnsi="Wingdings" w:hint="default"/>
      </w:rPr>
    </w:lvl>
  </w:abstractNum>
  <w:abstractNum w:abstractNumId="3" w15:restartNumberingAfterBreak="0">
    <w:nsid w:val="57E07E93"/>
    <w:multiLevelType w:val="hybridMultilevel"/>
    <w:tmpl w:val="55DEB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4117D3"/>
    <w:multiLevelType w:val="hybridMultilevel"/>
    <w:tmpl w:val="47DE8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E1AB4"/>
    <w:multiLevelType w:val="hybridMultilevel"/>
    <w:tmpl w:val="714C02A0"/>
    <w:lvl w:ilvl="0" w:tplc="905EFAAE">
      <w:start w:val="1"/>
      <w:numFmt w:val="upperRoman"/>
      <w:lvlText w:val="%1."/>
      <w:lvlJc w:val="left"/>
      <w:pPr>
        <w:ind w:left="1080" w:hanging="720"/>
      </w:pPr>
      <w:rPr>
        <w:rFonts w:ascii="Arial" w:eastAsia="Calibri" w:hAnsi="Arial"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164CBF"/>
    <w:multiLevelType w:val="hybridMultilevel"/>
    <w:tmpl w:val="03C4F1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01E2"/>
    <w:rsid w:val="00093771"/>
    <w:rsid w:val="000B0F8A"/>
    <w:rsid w:val="00110929"/>
    <w:rsid w:val="001140E3"/>
    <w:rsid w:val="00134499"/>
    <w:rsid w:val="00184968"/>
    <w:rsid w:val="0018552B"/>
    <w:rsid w:val="001A2635"/>
    <w:rsid w:val="001A4D4A"/>
    <w:rsid w:val="001B1A50"/>
    <w:rsid w:val="001D1A01"/>
    <w:rsid w:val="001D6ACA"/>
    <w:rsid w:val="00227924"/>
    <w:rsid w:val="00273CFC"/>
    <w:rsid w:val="002945BB"/>
    <w:rsid w:val="002B4547"/>
    <w:rsid w:val="002C5762"/>
    <w:rsid w:val="003101B2"/>
    <w:rsid w:val="00390B87"/>
    <w:rsid w:val="003E32A3"/>
    <w:rsid w:val="003F6E71"/>
    <w:rsid w:val="004136F6"/>
    <w:rsid w:val="004574F0"/>
    <w:rsid w:val="004800F9"/>
    <w:rsid w:val="00491504"/>
    <w:rsid w:val="004D01E2"/>
    <w:rsid w:val="004D0DB0"/>
    <w:rsid w:val="0052597A"/>
    <w:rsid w:val="00551DBB"/>
    <w:rsid w:val="00557806"/>
    <w:rsid w:val="00577EFC"/>
    <w:rsid w:val="005B13CB"/>
    <w:rsid w:val="005C2F5B"/>
    <w:rsid w:val="005F4F29"/>
    <w:rsid w:val="006448A4"/>
    <w:rsid w:val="0069205F"/>
    <w:rsid w:val="00695D78"/>
    <w:rsid w:val="006C2C5F"/>
    <w:rsid w:val="00712EB6"/>
    <w:rsid w:val="00716949"/>
    <w:rsid w:val="007B4EDB"/>
    <w:rsid w:val="007E31B2"/>
    <w:rsid w:val="008029F2"/>
    <w:rsid w:val="00802F55"/>
    <w:rsid w:val="00815DC3"/>
    <w:rsid w:val="00816089"/>
    <w:rsid w:val="00843584"/>
    <w:rsid w:val="00884D56"/>
    <w:rsid w:val="008913AF"/>
    <w:rsid w:val="008A3EF7"/>
    <w:rsid w:val="008B1918"/>
    <w:rsid w:val="008D0D5B"/>
    <w:rsid w:val="00912956"/>
    <w:rsid w:val="00954753"/>
    <w:rsid w:val="00987259"/>
    <w:rsid w:val="009D079B"/>
    <w:rsid w:val="009D1059"/>
    <w:rsid w:val="009F78C1"/>
    <w:rsid w:val="00A06570"/>
    <w:rsid w:val="00A86E13"/>
    <w:rsid w:val="00AA10C2"/>
    <w:rsid w:val="00AB7397"/>
    <w:rsid w:val="00B475B6"/>
    <w:rsid w:val="00B6726D"/>
    <w:rsid w:val="00B8689C"/>
    <w:rsid w:val="00BC7A1A"/>
    <w:rsid w:val="00BD5EF3"/>
    <w:rsid w:val="00BE00CB"/>
    <w:rsid w:val="00BE65AD"/>
    <w:rsid w:val="00BF0245"/>
    <w:rsid w:val="00C32BF3"/>
    <w:rsid w:val="00C45A36"/>
    <w:rsid w:val="00C95FBD"/>
    <w:rsid w:val="00CA3930"/>
    <w:rsid w:val="00D46E92"/>
    <w:rsid w:val="00D620DD"/>
    <w:rsid w:val="00D64B77"/>
    <w:rsid w:val="00D95C85"/>
    <w:rsid w:val="00DA0C74"/>
    <w:rsid w:val="00DA2074"/>
    <w:rsid w:val="00DA7365"/>
    <w:rsid w:val="00E52926"/>
    <w:rsid w:val="00E929B9"/>
    <w:rsid w:val="00F32583"/>
    <w:rsid w:val="00F71E20"/>
    <w:rsid w:val="00FC4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64932B"/>
  <w15:docId w15:val="{F89B09AE-D1A6-43CD-AA38-8F6B8D6C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929"/>
    <w:pPr>
      <w:ind w:left="720"/>
      <w:contextualSpacing/>
    </w:pPr>
  </w:style>
  <w:style w:type="character" w:styleId="Hyperlink">
    <w:name w:val="Hyperlink"/>
    <w:rsid w:val="005B13CB"/>
    <w:rPr>
      <w:color w:val="0000FF"/>
      <w:u w:val="single"/>
    </w:rPr>
  </w:style>
  <w:style w:type="paragraph" w:styleId="Header">
    <w:name w:val="header"/>
    <w:basedOn w:val="Normal"/>
    <w:link w:val="HeaderChar"/>
    <w:uiPriority w:val="99"/>
    <w:unhideWhenUsed/>
    <w:rsid w:val="00912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56"/>
  </w:style>
  <w:style w:type="paragraph" w:styleId="Footer">
    <w:name w:val="footer"/>
    <w:basedOn w:val="Normal"/>
    <w:link w:val="FooterChar"/>
    <w:unhideWhenUsed/>
    <w:rsid w:val="00912956"/>
    <w:pPr>
      <w:tabs>
        <w:tab w:val="center" w:pos="4513"/>
        <w:tab w:val="right" w:pos="9026"/>
      </w:tabs>
      <w:spacing w:after="0" w:line="240" w:lineRule="auto"/>
    </w:pPr>
  </w:style>
  <w:style w:type="character" w:customStyle="1" w:styleId="FooterChar">
    <w:name w:val="Footer Char"/>
    <w:basedOn w:val="DefaultParagraphFont"/>
    <w:link w:val="Footer"/>
    <w:rsid w:val="00912956"/>
  </w:style>
  <w:style w:type="paragraph" w:customStyle="1" w:styleId="CharCharCharCharCharCharCharCharCharChar">
    <w:name w:val="Char Char Char Char Char Char Char Char Char Char"/>
    <w:basedOn w:val="Normal"/>
    <w:rsid w:val="00273CFC"/>
    <w:pPr>
      <w:spacing w:after="160" w:line="240" w:lineRule="exact"/>
    </w:pPr>
    <w:rPr>
      <w:rFonts w:ascii="Verdana" w:eastAsia="Times New Roman" w:hAnsi="Verdana" w:cs="Times New Roman"/>
      <w:sz w:val="20"/>
      <w:szCs w:val="20"/>
    </w:rPr>
  </w:style>
  <w:style w:type="paragraph" w:styleId="BodyTextIndent">
    <w:name w:val="Body Text Indent"/>
    <w:basedOn w:val="Normal"/>
    <w:link w:val="BodyTextIndentChar"/>
    <w:rsid w:val="00273CFC"/>
    <w:pPr>
      <w:spacing w:after="0" w:line="240" w:lineRule="auto"/>
      <w:ind w:left="360"/>
      <w:jc w:val="both"/>
    </w:pPr>
    <w:rPr>
      <w:rFonts w:ascii="Arial" w:eastAsia="Times New Roman" w:hAnsi="Arial" w:cs="Times New Roman"/>
      <w:sz w:val="24"/>
      <w:szCs w:val="20"/>
      <w:lang w:val="ro-RO"/>
    </w:rPr>
  </w:style>
  <w:style w:type="character" w:customStyle="1" w:styleId="BodyTextIndentChar">
    <w:name w:val="Body Text Indent Char"/>
    <w:basedOn w:val="DefaultParagraphFont"/>
    <w:link w:val="BodyTextIndent"/>
    <w:rsid w:val="00273CFC"/>
    <w:rPr>
      <w:rFonts w:ascii="Arial" w:eastAsia="Times New Roman" w:hAnsi="Arial" w:cs="Times New Roman"/>
      <w:sz w:val="24"/>
      <w:szCs w:val="20"/>
      <w:lang w:val="ro-RO"/>
    </w:rPr>
  </w:style>
  <w:style w:type="paragraph" w:styleId="HTMLPreformatted">
    <w:name w:val="HTML Preformatted"/>
    <w:basedOn w:val="Normal"/>
    <w:link w:val="HTMLPreformattedChar"/>
    <w:uiPriority w:val="99"/>
    <w:semiHidden/>
    <w:unhideWhenUsed/>
    <w:rsid w:val="00E92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929B9"/>
    <w:rPr>
      <w:rFonts w:ascii="Courier New" w:eastAsia="Times New Roman" w:hAnsi="Courier New" w:cs="Courier New"/>
      <w:sz w:val="20"/>
      <w:szCs w:val="20"/>
      <w:lang w:val="en-GB" w:eastAsia="en-GB"/>
    </w:rPr>
  </w:style>
  <w:style w:type="paragraph" w:customStyle="1" w:styleId="Char">
    <w:name w:val="Char"/>
    <w:basedOn w:val="Normal"/>
    <w:rsid w:val="00FC4880"/>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0">
    <w:name w:val="Char Char Char Char Char Char Char Char Char Char"/>
    <w:basedOn w:val="Normal"/>
    <w:rsid w:val="00D46E92"/>
    <w:pPr>
      <w:spacing w:after="160" w:line="240" w:lineRule="exact"/>
    </w:pPr>
    <w:rPr>
      <w:rFonts w:ascii="Verdana" w:eastAsia="Times New Roman" w:hAnsi="Verdana" w:cs="Times New Roman"/>
      <w:sz w:val="20"/>
      <w:szCs w:val="20"/>
    </w:rPr>
  </w:style>
  <w:style w:type="paragraph" w:customStyle="1" w:styleId="CharCharCharCharCharCharCharCharCharChar1">
    <w:name w:val="Char Char Char Char Char Char Char Char Char Char"/>
    <w:basedOn w:val="Normal"/>
    <w:rsid w:val="005C2F5B"/>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3716">
      <w:bodyDiv w:val="1"/>
      <w:marLeft w:val="0"/>
      <w:marRight w:val="0"/>
      <w:marTop w:val="0"/>
      <w:marBottom w:val="0"/>
      <w:divBdr>
        <w:top w:val="none" w:sz="0" w:space="0" w:color="auto"/>
        <w:left w:val="none" w:sz="0" w:space="0" w:color="auto"/>
        <w:bottom w:val="none" w:sz="0" w:space="0" w:color="auto"/>
        <w:right w:val="none" w:sz="0" w:space="0" w:color="auto"/>
      </w:divBdr>
    </w:div>
    <w:div w:id="644815388">
      <w:bodyDiv w:val="1"/>
      <w:marLeft w:val="0"/>
      <w:marRight w:val="0"/>
      <w:marTop w:val="0"/>
      <w:marBottom w:val="0"/>
      <w:divBdr>
        <w:top w:val="none" w:sz="0" w:space="0" w:color="auto"/>
        <w:left w:val="none" w:sz="0" w:space="0" w:color="auto"/>
        <w:bottom w:val="none" w:sz="0" w:space="0" w:color="auto"/>
        <w:right w:val="none" w:sz="0" w:space="0" w:color="auto"/>
      </w:divBdr>
    </w:div>
    <w:div w:id="673609890">
      <w:bodyDiv w:val="1"/>
      <w:marLeft w:val="0"/>
      <w:marRight w:val="0"/>
      <w:marTop w:val="0"/>
      <w:marBottom w:val="0"/>
      <w:divBdr>
        <w:top w:val="none" w:sz="0" w:space="0" w:color="auto"/>
        <w:left w:val="none" w:sz="0" w:space="0" w:color="auto"/>
        <w:bottom w:val="none" w:sz="0" w:space="0" w:color="auto"/>
        <w:right w:val="none" w:sz="0" w:space="0" w:color="auto"/>
      </w:divBdr>
    </w:div>
    <w:div w:id="858784498">
      <w:bodyDiv w:val="1"/>
      <w:marLeft w:val="0"/>
      <w:marRight w:val="0"/>
      <w:marTop w:val="0"/>
      <w:marBottom w:val="0"/>
      <w:divBdr>
        <w:top w:val="none" w:sz="0" w:space="0" w:color="auto"/>
        <w:left w:val="none" w:sz="0" w:space="0" w:color="auto"/>
        <w:bottom w:val="none" w:sz="0" w:space="0" w:color="auto"/>
        <w:right w:val="none" w:sz="0" w:space="0" w:color="auto"/>
      </w:divBdr>
    </w:div>
    <w:div w:id="1080180505">
      <w:bodyDiv w:val="1"/>
      <w:marLeft w:val="0"/>
      <w:marRight w:val="0"/>
      <w:marTop w:val="0"/>
      <w:marBottom w:val="0"/>
      <w:divBdr>
        <w:top w:val="none" w:sz="0" w:space="0" w:color="auto"/>
        <w:left w:val="none" w:sz="0" w:space="0" w:color="auto"/>
        <w:bottom w:val="none" w:sz="0" w:space="0" w:color="auto"/>
        <w:right w:val="none" w:sz="0" w:space="0" w:color="auto"/>
      </w:divBdr>
    </w:div>
    <w:div w:id="1093091769">
      <w:bodyDiv w:val="1"/>
      <w:marLeft w:val="0"/>
      <w:marRight w:val="0"/>
      <w:marTop w:val="0"/>
      <w:marBottom w:val="0"/>
      <w:divBdr>
        <w:top w:val="none" w:sz="0" w:space="0" w:color="auto"/>
        <w:left w:val="none" w:sz="0" w:space="0" w:color="auto"/>
        <w:bottom w:val="none" w:sz="0" w:space="0" w:color="auto"/>
        <w:right w:val="none" w:sz="0" w:space="0" w:color="auto"/>
      </w:divBdr>
    </w:div>
    <w:div w:id="1269464945">
      <w:bodyDiv w:val="1"/>
      <w:marLeft w:val="0"/>
      <w:marRight w:val="0"/>
      <w:marTop w:val="0"/>
      <w:marBottom w:val="0"/>
      <w:divBdr>
        <w:top w:val="none" w:sz="0" w:space="0" w:color="auto"/>
        <w:left w:val="none" w:sz="0" w:space="0" w:color="auto"/>
        <w:bottom w:val="none" w:sz="0" w:space="0" w:color="auto"/>
        <w:right w:val="none" w:sz="0" w:space="0" w:color="auto"/>
      </w:divBdr>
    </w:div>
    <w:div w:id="1435321951">
      <w:bodyDiv w:val="1"/>
      <w:marLeft w:val="0"/>
      <w:marRight w:val="0"/>
      <w:marTop w:val="0"/>
      <w:marBottom w:val="0"/>
      <w:divBdr>
        <w:top w:val="none" w:sz="0" w:space="0" w:color="auto"/>
        <w:left w:val="none" w:sz="0" w:space="0" w:color="auto"/>
        <w:bottom w:val="none" w:sz="0" w:space="0" w:color="auto"/>
        <w:right w:val="none" w:sz="0" w:space="0" w:color="auto"/>
      </w:divBdr>
    </w:div>
    <w:div w:id="1941329718">
      <w:bodyDiv w:val="1"/>
      <w:marLeft w:val="0"/>
      <w:marRight w:val="0"/>
      <w:marTop w:val="0"/>
      <w:marBottom w:val="0"/>
      <w:divBdr>
        <w:top w:val="none" w:sz="0" w:space="0" w:color="auto"/>
        <w:left w:val="none" w:sz="0" w:space="0" w:color="auto"/>
        <w:bottom w:val="none" w:sz="0" w:space="0" w:color="auto"/>
        <w:right w:val="none" w:sz="0" w:space="0" w:color="auto"/>
      </w:divBdr>
    </w:div>
    <w:div w:id="1973515278">
      <w:bodyDiv w:val="1"/>
      <w:marLeft w:val="0"/>
      <w:marRight w:val="0"/>
      <w:marTop w:val="0"/>
      <w:marBottom w:val="0"/>
      <w:divBdr>
        <w:top w:val="none" w:sz="0" w:space="0" w:color="auto"/>
        <w:left w:val="none" w:sz="0" w:space="0" w:color="auto"/>
        <w:bottom w:val="none" w:sz="0" w:space="0" w:color="auto"/>
        <w:right w:val="none" w:sz="0" w:space="0" w:color="auto"/>
      </w:divBdr>
    </w:div>
    <w:div w:id="198307162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82">
          <w:marLeft w:val="0"/>
          <w:marRight w:val="0"/>
          <w:marTop w:val="0"/>
          <w:marBottom w:val="0"/>
          <w:divBdr>
            <w:top w:val="none" w:sz="0" w:space="0" w:color="auto"/>
            <w:left w:val="none" w:sz="0" w:space="0" w:color="auto"/>
            <w:bottom w:val="none" w:sz="0" w:space="0" w:color="auto"/>
            <w:right w:val="none" w:sz="0" w:space="0" w:color="auto"/>
          </w:divBdr>
          <w:divsChild>
            <w:div w:id="1817065905">
              <w:marLeft w:val="0"/>
              <w:marRight w:val="0"/>
              <w:marTop w:val="0"/>
              <w:marBottom w:val="0"/>
              <w:divBdr>
                <w:top w:val="none" w:sz="0" w:space="0" w:color="auto"/>
                <w:left w:val="none" w:sz="0" w:space="0" w:color="auto"/>
                <w:bottom w:val="none" w:sz="0" w:space="0" w:color="auto"/>
                <w:right w:val="none" w:sz="0" w:space="0" w:color="auto"/>
              </w:divBdr>
              <w:divsChild>
                <w:div w:id="1304431576">
                  <w:marLeft w:val="0"/>
                  <w:marRight w:val="0"/>
                  <w:marTop w:val="0"/>
                  <w:marBottom w:val="0"/>
                  <w:divBdr>
                    <w:top w:val="none" w:sz="0" w:space="0" w:color="auto"/>
                    <w:left w:val="none" w:sz="0" w:space="0" w:color="auto"/>
                    <w:bottom w:val="none" w:sz="0" w:space="0" w:color="auto"/>
                    <w:right w:val="none" w:sz="0" w:space="0" w:color="auto"/>
                  </w:divBdr>
                  <w:divsChild>
                    <w:div w:id="12425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y3domzs/conventia-privind-evaluarea-impactului-asupra-mediului-in-context-transfrontiera-din-25021991?d=2018-12-11" TargetMode="External"/><Relationship Id="rId13" Type="http://schemas.openxmlformats.org/officeDocument/2006/relationships/hyperlink" Target="https://lege5.ro/Gratuit/gm2donzwga/directiva-nr-75-2010-privind-emisiile-industriale-prevenirea-si-controlul-integrat-al-poluarii-reformare-text-cu-relevanta-pentru-see?d=2018-12-11" TargetMode="External"/><Relationship Id="rId18"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radacina.robert@bates.ro" TargetMode="External"/><Relationship Id="rId12" Type="http://schemas.openxmlformats.org/officeDocument/2006/relationships/hyperlink" Target="https://lege5.ro/CautaReviste?doctrinaCHBeck=1" TargetMode="External"/><Relationship Id="rId17" Type="http://schemas.openxmlformats.org/officeDocument/2006/relationships/hyperlink" Target="https://lege5.ro/Gratuit/gi3tsmjwha/directiva-privind-deseurile-si-de-abrogare-a-anumitor-directive-text-cu-relevanta-pentru-see?d=2018-12-11" TargetMode="External"/><Relationship Id="rId2" Type="http://schemas.openxmlformats.org/officeDocument/2006/relationships/styles" Target="styles.xml"/><Relationship Id="rId16" Type="http://schemas.openxmlformats.org/officeDocument/2006/relationships/hyperlink" Target="https://lege5.ro/Gratuit/gi3tinjxge/directiva-nr-60-2000-de-stabilire-a-unui-cadru-de-politica-comunitara-in-domeniul-apei?d=2018-12-1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zdiobqgy/ordonanta-nr-43-2000-privind-protectia-patrimoniului-arheologic-si-declararea-unor-situri-arheologice-ca-zone-de-interes-national?d=2018-12-11" TargetMode="External"/><Relationship Id="rId5" Type="http://schemas.openxmlformats.org/officeDocument/2006/relationships/footnotes" Target="footnotes.xml"/><Relationship Id="rId15" Type="http://schemas.openxmlformats.org/officeDocument/2006/relationships/hyperlink" Target="https://lege5.ro/Gratuit/gi3dsmruga/directiva-nr-82-1996-privind-controlul-asupra-riscului-de-accidente-majore-care-implica-substante-periculoase?d=2018-12-11" TargetMode="External"/><Relationship Id="rId23" Type="http://schemas.openxmlformats.org/officeDocument/2006/relationships/theme" Target="theme/theme1.xml"/><Relationship Id="rId10" Type="http://schemas.openxmlformats.org/officeDocument/2006/relationships/hyperlink" Target="https://lege5.ro/Gratuit/guztmmjv/ordinul-nr-2314-2004-privind-aprobarea-listei-monumentelor-istorice-actualizata-si-a-listei-monumentelor-istorice-disparute?d=2018-12-11" TargetMode="External"/><Relationship Id="rId19"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4" Type="http://schemas.openxmlformats.org/officeDocument/2006/relationships/webSettings" Target="webSettings.xml"/><Relationship Id="rId9"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14"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17</Pages>
  <Words>4345</Words>
  <Characters>24770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iuliana.ionita</dc:creator>
  <cp:keywords/>
  <dc:description/>
  <cp:lastModifiedBy>Silvia Nemoianu</cp:lastModifiedBy>
  <cp:revision>40</cp:revision>
  <dcterms:created xsi:type="dcterms:W3CDTF">2019-01-23T13:55:00Z</dcterms:created>
  <dcterms:modified xsi:type="dcterms:W3CDTF">2019-07-17T13:38:00Z</dcterms:modified>
</cp:coreProperties>
</file>