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B1421A" w:rsidRPr="00B1421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B1421A" w:rsidRPr="00B1421A">
        <w:rPr>
          <w:rFonts w:ascii="Times New Roman" w:eastAsia="Calibri" w:hAnsi="Times New Roman" w:cs="Times New Roman"/>
          <w:b/>
          <w:i/>
          <w:sz w:val="24"/>
          <w:szCs w:val="24"/>
        </w:rPr>
        <w:t>Extindere conductă și construire branșament gaze naturale  - Parcul Industrial Răcari S.R.L.”</w:t>
      </w:r>
      <w:r w:rsidR="00B1421A" w:rsidRPr="00B1421A">
        <w:rPr>
          <w:rFonts w:ascii="Times New Roman" w:eastAsia="Calibri" w:hAnsi="Times New Roman" w:cs="Times New Roman"/>
          <w:sz w:val="24"/>
          <w:szCs w:val="24"/>
        </w:rPr>
        <w:t>, propus a fi amplasat în Răcari, str. Fabrica de zahăr, nr. 10 A,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4823C8" w:rsidRPr="004823C8">
        <w:rPr>
          <w:rFonts w:ascii="Times New Roman" w:eastAsia="Calibri" w:hAnsi="Times New Roman" w:cs="Times New Roman"/>
          <w:b/>
          <w:sz w:val="24"/>
          <w:szCs w:val="24"/>
        </w:rPr>
        <w:t xml:space="preserve">S.C. ENGIE ROAMANIA S.A. 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>Primarie Brezoaele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B78D5" w:rsidP="00B1421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1421A">
              <w:rPr>
                <w:color w:val="000000"/>
                <w:sz w:val="16"/>
                <w:szCs w:val="16"/>
                <w:lang w:eastAsia="en-US"/>
              </w:rPr>
              <w:t>9</w:t>
            </w:r>
            <w:bookmarkStart w:id="6" w:name="_GoBack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.10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4823C8"/>
    <w:rsid w:val="0055234C"/>
    <w:rsid w:val="005A684A"/>
    <w:rsid w:val="005E74E3"/>
    <w:rsid w:val="007B78D5"/>
    <w:rsid w:val="008202A1"/>
    <w:rsid w:val="008A54AD"/>
    <w:rsid w:val="009335D0"/>
    <w:rsid w:val="00982FE5"/>
    <w:rsid w:val="00A07586"/>
    <w:rsid w:val="00B1421A"/>
    <w:rsid w:val="00D3096F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11</cp:revision>
  <dcterms:created xsi:type="dcterms:W3CDTF">2019-01-28T07:16:00Z</dcterms:created>
  <dcterms:modified xsi:type="dcterms:W3CDTF">2019-10-09T12:07:00Z</dcterms:modified>
</cp:coreProperties>
</file>