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265DAB" w:rsidRDefault="00281558" w:rsidP="00281558">
      <w:pPr>
        <w:pStyle w:val="Header"/>
        <w:tabs>
          <w:tab w:val="left" w:pos="9000"/>
        </w:tabs>
        <w:jc w:val="center"/>
        <w:rPr>
          <w:rFonts w:ascii="Times New Roman" w:hAnsi="Times New Roman"/>
          <w:color w:val="00214E"/>
          <w:sz w:val="32"/>
          <w:szCs w:val="32"/>
        </w:rPr>
      </w:pPr>
      <w:r w:rsidRPr="00632F09">
        <w:rPr>
          <w:rFonts w:ascii="Garamond" w:hAnsi="Garamond"/>
          <w:b/>
          <w:color w:val="00214E"/>
          <w:sz w:val="32"/>
          <w:szCs w:val="32"/>
        </w:rPr>
        <w:t>Ministerul Mediului</w:t>
      </w:r>
    </w:p>
    <w:p w:rsidR="00281558" w:rsidRPr="00632F09" w:rsidRDefault="00207B35" w:rsidP="00281558">
      <w:pPr>
        <w:pStyle w:val="Header"/>
        <w:jc w:val="center"/>
        <w:rPr>
          <w:rFonts w:ascii="Garamond" w:hAnsi="Garamond" w:cs="Calibri"/>
          <w:b/>
          <w:sz w:val="36"/>
          <w:szCs w:val="36"/>
          <w:lang w:eastAsia="ar-SA"/>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9264">
            <v:imagedata r:id="rId9" o:title=""/>
          </v:shape>
          <o:OLEObject Type="Embed" ProgID="CorelDRAW.Graphic.13" ShapeID="_x0000_s1026" DrawAspect="Content" ObjectID="_1635058977" r:id="rId10"/>
        </w:pict>
      </w:r>
      <w:r w:rsidR="00CE6364">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81558" w:rsidRPr="00632F09">
        <w:rPr>
          <w:rFonts w:ascii="Garamond" w:hAnsi="Garamond"/>
          <w:b/>
          <w:color w:val="00214E"/>
          <w:sz w:val="36"/>
          <w:szCs w:val="36"/>
        </w:rPr>
        <w:t>Agenţia Naţională pentru Protecţia Mediului</w:t>
      </w:r>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r w:rsidRPr="00632F09">
              <w:rPr>
                <w:rFonts w:ascii="Garamond" w:hAnsi="Garamond"/>
                <w:b/>
                <w:bCs/>
                <w:color w:val="00214E"/>
                <w:sz w:val="36"/>
                <w:szCs w:val="36"/>
              </w:rPr>
              <w:t>Agenţia pentru Protecţia Mediului Dâmboviţa</w:t>
            </w:r>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AF231D">
        <w:rPr>
          <w:rFonts w:ascii="Times New Roman" w:hAnsi="Times New Roman"/>
          <w:sz w:val="24"/>
          <w:szCs w:val="24"/>
          <w:lang w:val="ro-RO" w:eastAsia="ro-RO"/>
        </w:rPr>
        <w:t>11209</w:t>
      </w:r>
      <w:r w:rsidR="002E114F">
        <w:rPr>
          <w:rFonts w:ascii="Times New Roman" w:hAnsi="Times New Roman"/>
          <w:sz w:val="24"/>
          <w:szCs w:val="24"/>
          <w:lang w:val="ro-RO" w:eastAsia="ro-RO"/>
        </w:rPr>
        <w:t>/</w:t>
      </w:r>
      <w:r w:rsidR="00AF231D">
        <w:rPr>
          <w:rFonts w:ascii="Times New Roman" w:hAnsi="Times New Roman"/>
          <w:sz w:val="24"/>
          <w:szCs w:val="24"/>
          <w:lang w:val="ro-RO" w:eastAsia="ro-RO"/>
        </w:rPr>
        <w:t>6784</w:t>
      </w:r>
      <w:r w:rsidR="0074097F">
        <w:rPr>
          <w:rFonts w:ascii="Times New Roman" w:hAnsi="Times New Roman"/>
          <w:sz w:val="24"/>
          <w:szCs w:val="24"/>
          <w:lang w:val="ro-RO" w:eastAsia="ro-RO"/>
        </w:rPr>
        <w:t>/</w:t>
      </w:r>
      <w:r w:rsidR="00AF231D">
        <w:rPr>
          <w:rFonts w:ascii="Times New Roman" w:hAnsi="Times New Roman"/>
          <w:sz w:val="24"/>
          <w:szCs w:val="24"/>
          <w:lang w:val="ro-RO" w:eastAsia="ro-RO"/>
        </w:rPr>
        <w:t>30.10</w:t>
      </w:r>
      <w:r w:rsidR="00CD7475" w:rsidRPr="00CD7475">
        <w:rPr>
          <w:rFonts w:ascii="Times New Roman" w:eastAsiaTheme="minorHAnsi" w:hAnsi="Times New Roman"/>
          <w:sz w:val="24"/>
          <w:szCs w:val="24"/>
          <w:lang w:val="ro-RO"/>
        </w:rPr>
        <w:t>.2019</w:t>
      </w:r>
    </w:p>
    <w:p w:rsidR="00CD7475" w:rsidRPr="00CD7475" w:rsidRDefault="00CD7475" w:rsidP="00737D09">
      <w:pPr>
        <w:suppressAutoHyphens/>
        <w:spacing w:after="0" w:line="240" w:lineRule="auto"/>
        <w:jc w:val="both"/>
        <w:rPr>
          <w:rFonts w:ascii="Times New Roman" w:eastAsiaTheme="minorHAnsi" w:hAnsi="Times New Roman"/>
          <w:sz w:val="24"/>
          <w:szCs w:val="24"/>
          <w:lang w:val="ro-RO"/>
        </w:rPr>
      </w:pPr>
      <w:r w:rsidRPr="00CD7475">
        <w:rPr>
          <w:rFonts w:ascii="Times New Roman" w:hAnsi="Times New Roman"/>
          <w:b/>
          <w:sz w:val="24"/>
          <w:szCs w:val="24"/>
          <w:lang w:val="ro-RO" w:eastAsia="ro-RO"/>
        </w:rPr>
        <w:t xml:space="preserve"> </w:t>
      </w:r>
    </w:p>
    <w:p w:rsidR="00CD7475" w:rsidRPr="00CD7475" w:rsidRDefault="00207B35" w:rsidP="00CD7475">
      <w:pPr>
        <w:suppressAutoHyphens/>
        <w:spacing w:after="0" w:line="240" w:lineRule="auto"/>
        <w:jc w:val="center"/>
        <w:rPr>
          <w:rFonts w:ascii="Times New Roman" w:hAnsi="Times New Roman"/>
          <w:b/>
          <w:sz w:val="24"/>
          <w:szCs w:val="24"/>
          <w:lang w:val="ro-RO" w:eastAsia="ro-RO"/>
        </w:rPr>
      </w:pPr>
      <w:hyperlink r:id="rId12" w:anchor="#" w:history="1"/>
      <w:r w:rsidR="00CD7475" w:rsidRPr="00CD7475">
        <w:rPr>
          <w:rFonts w:ascii="Times New Roman" w:hAnsi="Times New Roman"/>
          <w:b/>
          <w:sz w:val="24"/>
          <w:szCs w:val="24"/>
          <w:lang w:val="ro-RO" w:eastAsia="ro-RO"/>
        </w:rPr>
        <w:t>DECIZIA ETAPEI</w:t>
      </w:r>
      <w:r w:rsidR="00922D6B">
        <w:rPr>
          <w:rFonts w:ascii="Times New Roman" w:hAnsi="Times New Roman"/>
          <w:b/>
          <w:sz w:val="24"/>
          <w:szCs w:val="24"/>
          <w:lang w:val="ro-RO" w:eastAsia="ro-RO"/>
        </w:rPr>
        <w:t xml:space="preserve"> </w:t>
      </w:r>
      <w:r w:rsidR="00CD7475" w:rsidRPr="00CD7475">
        <w:rPr>
          <w:rFonts w:ascii="Times New Roman" w:hAnsi="Times New Roman"/>
          <w:b/>
          <w:sz w:val="24"/>
          <w:szCs w:val="24"/>
          <w:lang w:val="ro-RO" w:eastAsia="ro-RO"/>
        </w:rPr>
        <w:t xml:space="preserve"> DE ÎNCADRARE</w:t>
      </w:r>
    </w:p>
    <w:p w:rsidR="00CD7475" w:rsidRDefault="00922D6B"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 xml:space="preserve">Nr. </w:t>
      </w:r>
      <w:r w:rsidR="00E45C06">
        <w:rPr>
          <w:rFonts w:ascii="Times New Roman" w:hAnsi="Times New Roman"/>
          <w:b/>
          <w:sz w:val="24"/>
          <w:szCs w:val="24"/>
          <w:lang w:val="ro-RO" w:eastAsia="ro-RO"/>
        </w:rPr>
        <w:t xml:space="preserve"> </w:t>
      </w:r>
      <w:r>
        <w:rPr>
          <w:rFonts w:ascii="Times New Roman" w:hAnsi="Times New Roman"/>
          <w:b/>
          <w:sz w:val="24"/>
          <w:szCs w:val="24"/>
          <w:lang w:val="ro-RO" w:eastAsia="ro-RO"/>
        </w:rPr>
        <w:t xml:space="preserve"> din </w:t>
      </w:r>
      <w:r w:rsidR="00AF231D">
        <w:rPr>
          <w:rFonts w:ascii="Times New Roman" w:hAnsi="Times New Roman"/>
          <w:b/>
          <w:sz w:val="24"/>
          <w:szCs w:val="24"/>
          <w:lang w:val="ro-RO" w:eastAsia="ro-RO"/>
        </w:rPr>
        <w:t>30.10</w:t>
      </w:r>
      <w:r w:rsidR="00CD7475" w:rsidRPr="00CD7475">
        <w:rPr>
          <w:rFonts w:ascii="Times New Roman" w:hAnsi="Times New Roman"/>
          <w:b/>
          <w:sz w:val="24"/>
          <w:szCs w:val="24"/>
          <w:lang w:val="ro-RO" w:eastAsia="ro-RO"/>
        </w:rPr>
        <w:t>.2019</w:t>
      </w:r>
    </w:p>
    <w:p w:rsidR="00DC2F86" w:rsidRDefault="00DC2F86" w:rsidP="00CD7475">
      <w:pPr>
        <w:suppressAutoHyphens/>
        <w:spacing w:after="0" w:line="240" w:lineRule="auto"/>
        <w:jc w:val="center"/>
        <w:rPr>
          <w:rFonts w:ascii="Times New Roman" w:hAnsi="Times New Roman"/>
          <w:b/>
          <w:sz w:val="24"/>
          <w:szCs w:val="24"/>
          <w:lang w:val="ro-RO" w:eastAsia="ro-RO"/>
        </w:rPr>
      </w:pPr>
    </w:p>
    <w:p w:rsidR="001C449E" w:rsidRDefault="001C449E" w:rsidP="00CD7475">
      <w:pPr>
        <w:suppressAutoHyphens/>
        <w:spacing w:after="0" w:line="240" w:lineRule="auto"/>
        <w:jc w:val="center"/>
        <w:rPr>
          <w:rFonts w:ascii="Times New Roman" w:hAnsi="Times New Roman"/>
          <w:b/>
          <w:sz w:val="24"/>
          <w:szCs w:val="24"/>
          <w:lang w:val="ro-RO" w:eastAsia="ro-RO"/>
        </w:rPr>
      </w:pPr>
    </w:p>
    <w:p w:rsidR="006504B2" w:rsidRPr="00DC2F86" w:rsidRDefault="00626EA5" w:rsidP="00C359B2">
      <w:pPr>
        <w:jc w:val="both"/>
        <w:rPr>
          <w:rFonts w:ascii="Times New Roman" w:hAnsi="Times New Roman"/>
          <w:sz w:val="24"/>
          <w:szCs w:val="24"/>
        </w:rPr>
      </w:pPr>
      <w:r w:rsidRPr="00DC2F86">
        <w:rPr>
          <w:rFonts w:ascii="Times New Roman" w:hAnsi="Times New Roman"/>
          <w:sz w:val="24"/>
          <w:szCs w:val="24"/>
        </w:rPr>
        <w:t xml:space="preserve">  </w:t>
      </w:r>
      <w:r w:rsidR="00F91C9D" w:rsidRPr="00DC2F86">
        <w:rPr>
          <w:rFonts w:ascii="Times New Roman" w:hAnsi="Times New Roman"/>
          <w:sz w:val="24"/>
          <w:szCs w:val="24"/>
        </w:rPr>
        <w:t xml:space="preserve">             </w:t>
      </w:r>
      <w:r w:rsidRPr="00DC2F86">
        <w:rPr>
          <w:rFonts w:ascii="Times New Roman" w:hAnsi="Times New Roman"/>
          <w:sz w:val="24"/>
          <w:szCs w:val="24"/>
        </w:rPr>
        <w:t xml:space="preserve"> </w:t>
      </w:r>
      <w:r w:rsidR="006504B2" w:rsidRPr="00DC2F86">
        <w:rPr>
          <w:rFonts w:ascii="Times New Roman" w:hAnsi="Times New Roman"/>
          <w:sz w:val="24"/>
          <w:szCs w:val="24"/>
        </w:rPr>
        <w:t xml:space="preserve">Ca urmare a solicitării de emitere </w:t>
      </w:r>
      <w:proofErr w:type="gramStart"/>
      <w:r w:rsidR="006504B2" w:rsidRPr="00DC2F86">
        <w:rPr>
          <w:rFonts w:ascii="Times New Roman" w:hAnsi="Times New Roman"/>
          <w:sz w:val="24"/>
          <w:szCs w:val="24"/>
        </w:rPr>
        <w:t>a</w:t>
      </w:r>
      <w:proofErr w:type="gramEnd"/>
      <w:r w:rsidR="006504B2" w:rsidRPr="00DC2F86">
        <w:rPr>
          <w:rFonts w:ascii="Times New Roman" w:hAnsi="Times New Roman"/>
          <w:sz w:val="24"/>
          <w:szCs w:val="24"/>
        </w:rPr>
        <w:t xml:space="preserve"> acordului de mediu adresate de </w:t>
      </w:r>
      <w:r w:rsidR="00922D6B">
        <w:rPr>
          <w:rFonts w:ascii="Times New Roman" w:hAnsi="Times New Roman"/>
          <w:b/>
          <w:sz w:val="24"/>
          <w:szCs w:val="24"/>
          <w:lang w:val="ro-RO"/>
        </w:rPr>
        <w:t>OMV PETROM S.A.</w:t>
      </w:r>
      <w:r w:rsidR="00776A5F" w:rsidRPr="00DC2F86">
        <w:rPr>
          <w:rFonts w:ascii="Times New Roman" w:hAnsi="Times New Roman"/>
          <w:b/>
          <w:sz w:val="24"/>
          <w:szCs w:val="24"/>
          <w:lang w:val="ro-RO"/>
        </w:rPr>
        <w:t>,</w:t>
      </w:r>
      <w:r w:rsidR="00027552" w:rsidRPr="00DC2F86">
        <w:rPr>
          <w:rFonts w:ascii="Times New Roman" w:hAnsi="Times New Roman"/>
          <w:b/>
          <w:sz w:val="24"/>
          <w:szCs w:val="24"/>
          <w:lang w:val="fr-FR"/>
        </w:rPr>
        <w:t xml:space="preserve"> </w:t>
      </w:r>
      <w:r w:rsidR="00FC255A" w:rsidRPr="00DC2F86">
        <w:rPr>
          <w:rFonts w:ascii="Times New Roman" w:hAnsi="Times New Roman"/>
          <w:sz w:val="24"/>
          <w:szCs w:val="24"/>
          <w:lang w:val="fr-FR"/>
        </w:rPr>
        <w:t xml:space="preserve">cu </w:t>
      </w:r>
      <w:r w:rsidR="009907F2" w:rsidRPr="00DC2F86">
        <w:rPr>
          <w:rFonts w:ascii="Times New Roman" w:hAnsi="Times New Roman"/>
          <w:sz w:val="24"/>
          <w:szCs w:val="24"/>
          <w:lang w:val="fr-FR"/>
        </w:rPr>
        <w:t>sediul în</w:t>
      </w:r>
      <w:r w:rsidR="00FC255A" w:rsidRPr="00DC2F86">
        <w:rPr>
          <w:rFonts w:ascii="Times New Roman" w:hAnsi="Times New Roman"/>
          <w:sz w:val="24"/>
          <w:szCs w:val="24"/>
          <w:lang w:val="fr-FR"/>
        </w:rPr>
        <w:t xml:space="preserve"> </w:t>
      </w:r>
      <w:r w:rsidR="00922D6B">
        <w:rPr>
          <w:rFonts w:ascii="Times New Roman" w:hAnsi="Times New Roman"/>
          <w:sz w:val="24"/>
          <w:szCs w:val="24"/>
          <w:lang w:val="fr-FR"/>
        </w:rPr>
        <w:t>București, sector 1, str. Coralilor, nr. 22</w:t>
      </w:r>
      <w:r w:rsidR="00C96893" w:rsidRPr="00DC2F86">
        <w:rPr>
          <w:rFonts w:ascii="Times New Roman" w:hAnsi="Times New Roman"/>
          <w:sz w:val="24"/>
          <w:szCs w:val="24"/>
          <w:lang w:val="fr-FR"/>
        </w:rPr>
        <w:t xml:space="preserve">, </w:t>
      </w:r>
      <w:r w:rsidR="006504B2" w:rsidRPr="00DC2F86">
        <w:rPr>
          <w:rFonts w:ascii="Times New Roman" w:hAnsi="Times New Roman"/>
          <w:sz w:val="24"/>
          <w:szCs w:val="24"/>
        </w:rPr>
        <w:t>înregistrată la APM Dâmboviț</w:t>
      </w:r>
      <w:r w:rsidR="00884A37" w:rsidRPr="00DC2F86">
        <w:rPr>
          <w:rFonts w:ascii="Times New Roman" w:hAnsi="Times New Roman"/>
          <w:sz w:val="24"/>
          <w:szCs w:val="24"/>
        </w:rPr>
        <w:t xml:space="preserve">a cu nr. </w:t>
      </w:r>
      <w:r w:rsidR="00E3166B">
        <w:rPr>
          <w:rFonts w:ascii="Times New Roman" w:hAnsi="Times New Roman"/>
          <w:sz w:val="24"/>
          <w:szCs w:val="24"/>
        </w:rPr>
        <w:t>11</w:t>
      </w:r>
      <w:r w:rsidR="009E60FD">
        <w:rPr>
          <w:rFonts w:ascii="Times New Roman" w:hAnsi="Times New Roman"/>
          <w:sz w:val="24"/>
          <w:szCs w:val="24"/>
        </w:rPr>
        <w:t>2</w:t>
      </w:r>
      <w:r w:rsidR="00E3166B">
        <w:rPr>
          <w:rFonts w:ascii="Times New Roman" w:hAnsi="Times New Roman"/>
          <w:sz w:val="24"/>
          <w:szCs w:val="24"/>
        </w:rPr>
        <w:t>09</w:t>
      </w:r>
      <w:r w:rsidR="00241C7F" w:rsidRPr="00DC2F86">
        <w:rPr>
          <w:rFonts w:ascii="Times New Roman" w:hAnsi="Times New Roman"/>
          <w:sz w:val="24"/>
          <w:szCs w:val="24"/>
        </w:rPr>
        <w:t xml:space="preserve"> </w:t>
      </w:r>
      <w:r w:rsidR="006504B2" w:rsidRPr="00DC2F86">
        <w:rPr>
          <w:rFonts w:ascii="Times New Roman" w:hAnsi="Times New Roman"/>
          <w:sz w:val="24"/>
          <w:szCs w:val="24"/>
        </w:rPr>
        <w:t xml:space="preserve">din </w:t>
      </w:r>
      <w:r w:rsidR="00E3166B">
        <w:rPr>
          <w:rFonts w:ascii="Times New Roman" w:hAnsi="Times New Roman"/>
          <w:sz w:val="24"/>
          <w:szCs w:val="24"/>
        </w:rPr>
        <w:t>1</w:t>
      </w:r>
      <w:r w:rsidR="00416622">
        <w:rPr>
          <w:rFonts w:ascii="Times New Roman" w:hAnsi="Times New Roman"/>
          <w:sz w:val="24"/>
          <w:szCs w:val="24"/>
        </w:rPr>
        <w:t>1</w:t>
      </w:r>
      <w:r w:rsidR="00E3166B">
        <w:rPr>
          <w:rFonts w:ascii="Times New Roman" w:hAnsi="Times New Roman"/>
          <w:sz w:val="24"/>
          <w:szCs w:val="24"/>
        </w:rPr>
        <w:t>.07</w:t>
      </w:r>
      <w:r w:rsidR="00102645" w:rsidRPr="00DC2F86">
        <w:rPr>
          <w:rFonts w:ascii="Times New Roman" w:hAnsi="Times New Roman"/>
          <w:sz w:val="24"/>
          <w:szCs w:val="24"/>
        </w:rPr>
        <w:t>.2019</w:t>
      </w:r>
      <w:r w:rsidR="006504B2" w:rsidRPr="00DC2F86">
        <w:rPr>
          <w:rFonts w:ascii="Times New Roman" w:hAnsi="Times New Roman"/>
          <w:sz w:val="24"/>
          <w:szCs w:val="24"/>
        </w:rPr>
        <w:t>, în baza</w:t>
      </w:r>
      <w:r w:rsidR="00E07EC4" w:rsidRPr="00DC2F86">
        <w:rPr>
          <w:rFonts w:ascii="Times New Roman" w:hAnsi="Times New Roman"/>
          <w:sz w:val="24"/>
          <w:szCs w:val="24"/>
        </w:rPr>
        <w:t xml:space="preserve"> legii nr. 292/2018 privind evaluarea impactului anumitor proiecte publice și private asupra mediului și </w:t>
      </w:r>
      <w:proofErr w:type="gramStart"/>
      <w:r w:rsidR="00E07EC4" w:rsidRPr="00DC2F86">
        <w:rPr>
          <w:rFonts w:ascii="Times New Roman" w:hAnsi="Times New Roman"/>
          <w:sz w:val="24"/>
          <w:szCs w:val="24"/>
        </w:rPr>
        <w:t xml:space="preserve">a </w:t>
      </w:r>
      <w:r w:rsidR="006504B2" w:rsidRPr="00DC2F86">
        <w:rPr>
          <w:rFonts w:ascii="Times New Roman" w:hAnsi="Times New Roman"/>
          <w:sz w:val="24"/>
          <w:szCs w:val="24"/>
        </w:rPr>
        <w:t xml:space="preserve"> Ordonan</w:t>
      </w:r>
      <w:proofErr w:type="gramEnd"/>
      <w:r w:rsidR="006504B2" w:rsidRPr="00DC2F86">
        <w:rPr>
          <w:rFonts w:ascii="Times New Roman" w:hAnsi="Times New Roman"/>
          <w:sz w:val="24"/>
          <w:szCs w:val="24"/>
        </w:rPr>
        <w:t xml:space="preserve">ței de Urgență a Guvernului nr. </w:t>
      </w:r>
      <w:proofErr w:type="gramStart"/>
      <w:r w:rsidR="006504B2" w:rsidRPr="00DC2F86">
        <w:rPr>
          <w:rFonts w:ascii="Times New Roman" w:hAnsi="Times New Roman"/>
          <w:b/>
          <w:sz w:val="24"/>
          <w:szCs w:val="24"/>
        </w:rPr>
        <w:t>57/2007</w:t>
      </w:r>
      <w:r w:rsidR="006504B2" w:rsidRPr="00DC2F86">
        <w:rPr>
          <w:rFonts w:ascii="Times New Roman" w:hAnsi="Times New Roman"/>
          <w:sz w:val="24"/>
          <w:szCs w:val="24"/>
        </w:rPr>
        <w:t xml:space="preserve"> privind regimul ariilor naturale protejate, conservarea habitatelor naturale, a florei și faunei sălbatice</w:t>
      </w:r>
      <w:r w:rsidR="00E07EC4" w:rsidRPr="00DC2F86">
        <w:rPr>
          <w:rFonts w:ascii="Times New Roman" w:hAnsi="Times New Roman"/>
          <w:sz w:val="24"/>
          <w:szCs w:val="24"/>
        </w:rPr>
        <w:t xml:space="preserve"> aprobată</w:t>
      </w:r>
      <w:r w:rsidR="006504B2" w:rsidRPr="00DC2F86">
        <w:rPr>
          <w:rFonts w:ascii="Times New Roman" w:hAnsi="Times New Roman"/>
          <w:sz w:val="24"/>
          <w:szCs w:val="24"/>
        </w:rPr>
        <w:t xml:space="preserve"> cu modificări</w:t>
      </w:r>
      <w:r w:rsidR="00E07EC4" w:rsidRPr="00DC2F86">
        <w:rPr>
          <w:rFonts w:ascii="Times New Roman" w:hAnsi="Times New Roman"/>
          <w:sz w:val="24"/>
          <w:szCs w:val="24"/>
        </w:rPr>
        <w:t xml:space="preserve"> și completări prin Legea nr.</w:t>
      </w:r>
      <w:proofErr w:type="gramEnd"/>
      <w:r w:rsidR="00E07EC4" w:rsidRPr="00DC2F86">
        <w:rPr>
          <w:rFonts w:ascii="Times New Roman" w:hAnsi="Times New Roman"/>
          <w:sz w:val="24"/>
          <w:szCs w:val="24"/>
        </w:rPr>
        <w:t xml:space="preserve"> 49/2011, cu modificările și completările ulterioare,</w:t>
      </w:r>
      <w:r w:rsidR="006504B2" w:rsidRPr="00DC2F86">
        <w:rPr>
          <w:rFonts w:ascii="Times New Roman" w:hAnsi="Times New Roman"/>
          <w:sz w:val="24"/>
          <w:szCs w:val="24"/>
        </w:rPr>
        <w:t xml:space="preserve"> </w:t>
      </w:r>
    </w:p>
    <w:p w:rsidR="008F1E21" w:rsidRPr="008F1E21" w:rsidRDefault="008867EA" w:rsidP="00D50990">
      <w:pPr>
        <w:spacing w:after="0" w:line="240" w:lineRule="auto"/>
        <w:jc w:val="both"/>
        <w:rPr>
          <w:rFonts w:ascii="Times New Roman" w:hAnsi="Times New Roman"/>
          <w:sz w:val="28"/>
          <w:szCs w:val="28"/>
        </w:rPr>
      </w:pPr>
      <w:r w:rsidRPr="0014164B">
        <w:rPr>
          <w:rFonts w:ascii="Times New Roman" w:hAnsi="Times New Roman"/>
          <w:b/>
          <w:sz w:val="24"/>
          <w:szCs w:val="24"/>
        </w:rPr>
        <w:t xml:space="preserve"> </w:t>
      </w:r>
      <w:r w:rsidR="00A339DF" w:rsidRPr="0014164B">
        <w:rPr>
          <w:rFonts w:ascii="Times New Roman" w:hAnsi="Times New Roman"/>
          <w:b/>
          <w:sz w:val="24"/>
          <w:szCs w:val="24"/>
        </w:rPr>
        <w:t xml:space="preserve">        </w:t>
      </w:r>
      <w:r w:rsidR="006504B2" w:rsidRPr="0014164B">
        <w:rPr>
          <w:rFonts w:ascii="Times New Roman" w:hAnsi="Times New Roman"/>
          <w:b/>
          <w:sz w:val="24"/>
          <w:szCs w:val="24"/>
        </w:rPr>
        <w:t>APM Dâmbovița decide</w:t>
      </w:r>
      <w:r w:rsidR="006504B2" w:rsidRPr="0014164B">
        <w:rPr>
          <w:rFonts w:ascii="Times New Roman" w:hAnsi="Times New Roman"/>
          <w:sz w:val="24"/>
          <w:szCs w:val="24"/>
        </w:rPr>
        <w:t xml:space="preserve">, ca urmare a consultărilor desfășurate în cadrul şedinţei Comisiei de Analiză Tehnică din data </w:t>
      </w:r>
      <w:r w:rsidR="006504B2" w:rsidRPr="00B012ED">
        <w:rPr>
          <w:rFonts w:ascii="Times New Roman" w:hAnsi="Times New Roman"/>
          <w:b/>
          <w:i/>
          <w:sz w:val="24"/>
          <w:szCs w:val="24"/>
        </w:rPr>
        <w:t xml:space="preserve">de </w:t>
      </w:r>
      <w:r w:rsidR="00B96B6A">
        <w:rPr>
          <w:b/>
        </w:rPr>
        <w:t>17.10</w:t>
      </w:r>
      <w:r w:rsidR="005E2296" w:rsidRPr="0014164B">
        <w:rPr>
          <w:b/>
        </w:rPr>
        <w:t>.2019</w:t>
      </w:r>
      <w:r w:rsidR="006504B2" w:rsidRPr="00B012ED">
        <w:rPr>
          <w:rFonts w:ascii="Times New Roman" w:hAnsi="Times New Roman"/>
          <w:b/>
          <w:i/>
          <w:sz w:val="24"/>
          <w:szCs w:val="24"/>
        </w:rPr>
        <w:t xml:space="preserve">, </w:t>
      </w:r>
      <w:r w:rsidR="006504B2" w:rsidRPr="00F6386D">
        <w:rPr>
          <w:rFonts w:ascii="Times New Roman" w:hAnsi="Times New Roman"/>
          <w:sz w:val="24"/>
          <w:szCs w:val="24"/>
        </w:rPr>
        <w:t>că proiectul</w:t>
      </w:r>
      <w:r w:rsidR="006504B2" w:rsidRPr="00B012ED">
        <w:rPr>
          <w:rFonts w:ascii="Times New Roman" w:hAnsi="Times New Roman"/>
          <w:b/>
          <w:i/>
          <w:sz w:val="24"/>
          <w:szCs w:val="24"/>
        </w:rPr>
        <w:t xml:space="preserve"> </w:t>
      </w:r>
      <w:r w:rsidR="00B921E4" w:rsidRPr="00B921E4">
        <w:rPr>
          <w:rFonts w:ascii="Times New Roman" w:eastAsiaTheme="minorHAnsi" w:hAnsi="Times New Roman"/>
          <w:b/>
          <w:sz w:val="24"/>
          <w:szCs w:val="24"/>
          <w:lang w:val="ro-RO"/>
        </w:rPr>
        <w:t>”</w:t>
      </w:r>
      <w:r w:rsidR="00B96B6A">
        <w:rPr>
          <w:rFonts w:ascii="Times New Roman" w:eastAsiaTheme="minorHAnsi" w:hAnsi="Times New Roman"/>
          <w:b/>
          <w:i/>
          <w:sz w:val="24"/>
          <w:szCs w:val="24"/>
          <w:lang w:val="ro-RO"/>
        </w:rPr>
        <w:t xml:space="preserve">Lucrări de abandonare aferente sondei </w:t>
      </w:r>
      <w:r w:rsidR="00F04C24">
        <w:rPr>
          <w:rFonts w:ascii="Times New Roman" w:eastAsiaTheme="minorHAnsi" w:hAnsi="Times New Roman"/>
          <w:b/>
          <w:i/>
          <w:sz w:val="24"/>
          <w:szCs w:val="24"/>
          <w:lang w:val="ro-RO"/>
        </w:rPr>
        <w:t>63 MP Șotânga</w:t>
      </w:r>
      <w:r w:rsidR="00B921E4" w:rsidRPr="00B921E4">
        <w:rPr>
          <w:rFonts w:ascii="Times New Roman" w:eastAsiaTheme="minorHAnsi" w:hAnsi="Times New Roman"/>
          <w:b/>
          <w:i/>
          <w:sz w:val="24"/>
          <w:szCs w:val="24"/>
          <w:lang w:val="ro-RO"/>
        </w:rPr>
        <w:t>”</w:t>
      </w:r>
      <w:r w:rsidR="00B921E4" w:rsidRPr="00B921E4">
        <w:rPr>
          <w:rFonts w:ascii="Times New Roman" w:eastAsiaTheme="minorHAnsi" w:hAnsi="Times New Roman"/>
          <w:sz w:val="24"/>
          <w:szCs w:val="24"/>
          <w:lang w:val="ro-RO"/>
        </w:rPr>
        <w:t xml:space="preserve">, propus a fi amplasat în </w:t>
      </w:r>
      <w:r w:rsidR="006A2C9F">
        <w:rPr>
          <w:rFonts w:ascii="Times New Roman" w:eastAsiaTheme="minorHAnsi" w:hAnsi="Times New Roman"/>
          <w:sz w:val="24"/>
          <w:szCs w:val="24"/>
          <w:lang w:val="ro-RO"/>
        </w:rPr>
        <w:t xml:space="preserve">comuna </w:t>
      </w:r>
      <w:r w:rsidR="00F04C24">
        <w:rPr>
          <w:rFonts w:ascii="Times New Roman" w:eastAsiaTheme="minorHAnsi" w:hAnsi="Times New Roman"/>
          <w:sz w:val="24"/>
          <w:szCs w:val="24"/>
          <w:lang w:val="ro-RO"/>
        </w:rPr>
        <w:t>Șotânga, sat Șotânga</w:t>
      </w:r>
      <w:r w:rsidR="00B921E4" w:rsidRPr="00B921E4">
        <w:rPr>
          <w:rFonts w:ascii="Times New Roman" w:eastAsiaTheme="minorHAnsi" w:hAnsi="Times New Roman"/>
          <w:sz w:val="24"/>
          <w:szCs w:val="24"/>
          <w:lang w:val="ro-RO"/>
        </w:rPr>
        <w:t>, județul Dâmbovița</w:t>
      </w:r>
      <w:r w:rsidR="0085726E">
        <w:rPr>
          <w:rFonts w:ascii="Times New Roman" w:eastAsiaTheme="minorHAnsi" w:hAnsi="Times New Roman"/>
          <w:sz w:val="24"/>
          <w:szCs w:val="24"/>
          <w:lang w:val="ro-RO"/>
        </w:rPr>
        <w:t>,</w:t>
      </w:r>
    </w:p>
    <w:p w:rsidR="004E21D4" w:rsidRPr="00737D09" w:rsidRDefault="006504B2" w:rsidP="00D50990">
      <w:pPr>
        <w:pStyle w:val="ListParagraph"/>
        <w:numPr>
          <w:ilvl w:val="0"/>
          <w:numId w:val="11"/>
        </w:numPr>
        <w:ind w:left="0"/>
        <w:jc w:val="both"/>
        <w:rPr>
          <w:b/>
          <w:i/>
          <w:szCs w:val="24"/>
          <w:lang w:val="it-IT"/>
        </w:rPr>
      </w:pPr>
      <w:r w:rsidRPr="00737D09">
        <w:rPr>
          <w:b/>
          <w:i/>
          <w:szCs w:val="24"/>
          <w:lang w:val="it-IT"/>
        </w:rPr>
        <w:t>nu se supune evaluării</w:t>
      </w:r>
      <w:r w:rsidR="00E07EC4" w:rsidRPr="00737D09">
        <w:rPr>
          <w:b/>
          <w:i/>
          <w:szCs w:val="24"/>
          <w:lang w:val="it-IT"/>
        </w:rPr>
        <w:t xml:space="preserve"> adecvate/ nu se supune evaluării impactului asupra corpurilor de apă</w:t>
      </w:r>
      <w:r w:rsidR="004E21D4" w:rsidRPr="00737D09">
        <w:rPr>
          <w:b/>
          <w:i/>
          <w:szCs w:val="24"/>
          <w:lang w:val="it-IT"/>
        </w:rPr>
        <w:t>;</w:t>
      </w:r>
    </w:p>
    <w:p w:rsidR="00967D63" w:rsidRPr="0014164B" w:rsidRDefault="004E21D4" w:rsidP="00D50990">
      <w:pPr>
        <w:pStyle w:val="ListParagraph"/>
        <w:numPr>
          <w:ilvl w:val="0"/>
          <w:numId w:val="11"/>
        </w:numPr>
        <w:ind w:left="0"/>
        <w:jc w:val="both"/>
        <w:rPr>
          <w:b/>
          <w:i/>
          <w:szCs w:val="24"/>
          <w:lang w:val="it-IT"/>
        </w:rPr>
      </w:pPr>
      <w:r w:rsidRPr="0014164B">
        <w:rPr>
          <w:b/>
          <w:i/>
          <w:szCs w:val="24"/>
          <w:lang w:val="it-IT"/>
        </w:rPr>
        <w:t>nu se supune evaluării</w:t>
      </w:r>
      <w:r w:rsidR="006504B2" w:rsidRPr="0014164B">
        <w:rPr>
          <w:b/>
          <w:i/>
          <w:szCs w:val="24"/>
          <w:lang w:val="it-IT"/>
        </w:rPr>
        <w:t xml:space="preserve"> impactului asupra mediului </w:t>
      </w:r>
      <w:r w:rsidRPr="0014164B">
        <w:rPr>
          <w:b/>
          <w:i/>
          <w:szCs w:val="24"/>
          <w:lang w:val="it-IT"/>
        </w:rPr>
        <w:t>;</w:t>
      </w:r>
    </w:p>
    <w:p w:rsidR="002D4DF7" w:rsidRPr="0014164B" w:rsidRDefault="002D4DF7" w:rsidP="00D50990">
      <w:pPr>
        <w:spacing w:after="0" w:line="240" w:lineRule="auto"/>
        <w:jc w:val="both"/>
        <w:rPr>
          <w:rStyle w:val="tpa1"/>
          <w:rFonts w:ascii="Times New Roman" w:hAnsi="Times New Roman"/>
          <w:b/>
          <w:i/>
          <w:sz w:val="24"/>
          <w:szCs w:val="24"/>
          <w:lang w:val="it-IT"/>
        </w:rPr>
      </w:pPr>
      <w:r w:rsidRPr="0014164B">
        <w:rPr>
          <w:rStyle w:val="tpa1"/>
          <w:rFonts w:ascii="Times New Roman" w:hAnsi="Times New Roman"/>
          <w:sz w:val="24"/>
          <w:szCs w:val="24"/>
          <w:lang w:val="pt-BR"/>
        </w:rPr>
        <w:t>Justificarea prezentei decizii:</w:t>
      </w:r>
    </w:p>
    <w:p w:rsidR="002D4DF7" w:rsidRPr="0014164B" w:rsidRDefault="002D4DF7" w:rsidP="00E05768">
      <w:pPr>
        <w:spacing w:after="0" w:line="240" w:lineRule="auto"/>
        <w:jc w:val="both"/>
        <w:rPr>
          <w:rStyle w:val="tpa1"/>
          <w:rFonts w:ascii="Times New Roman" w:hAnsi="Times New Roman"/>
          <w:sz w:val="24"/>
          <w:szCs w:val="24"/>
          <w:lang w:val="pt-BR"/>
        </w:rPr>
      </w:pPr>
      <w:r w:rsidRPr="0014164B">
        <w:rPr>
          <w:rStyle w:val="tpa1"/>
          <w:rFonts w:ascii="Times New Roman" w:hAnsi="Times New Roman"/>
          <w:sz w:val="24"/>
          <w:szCs w:val="24"/>
          <w:lang w:val="pt-BR"/>
        </w:rPr>
        <w:t>I. Motivele</w:t>
      </w:r>
      <w:r w:rsidR="007A5E87" w:rsidRPr="0014164B">
        <w:rPr>
          <w:rStyle w:val="tpa1"/>
          <w:rFonts w:ascii="Times New Roman" w:hAnsi="Times New Roman"/>
          <w:sz w:val="24"/>
          <w:szCs w:val="24"/>
          <w:lang w:val="pt-BR"/>
        </w:rPr>
        <w:t xml:space="preserve"> pe baza cărora s-a stabilit </w:t>
      </w:r>
      <w:r w:rsidR="00575B80">
        <w:rPr>
          <w:rStyle w:val="tpa1"/>
          <w:rFonts w:ascii="Times New Roman" w:hAnsi="Times New Roman"/>
          <w:sz w:val="24"/>
          <w:szCs w:val="24"/>
          <w:lang w:val="pt-BR"/>
        </w:rPr>
        <w:t xml:space="preserve">nu </w:t>
      </w:r>
      <w:r w:rsidR="00320112">
        <w:rPr>
          <w:rStyle w:val="tpa1"/>
          <w:rFonts w:ascii="Times New Roman" w:hAnsi="Times New Roman"/>
          <w:sz w:val="24"/>
          <w:szCs w:val="24"/>
          <w:lang w:val="pt-BR"/>
        </w:rPr>
        <w:t>se supune evaluării</w:t>
      </w:r>
      <w:r w:rsidR="007A5E87" w:rsidRPr="0014164B">
        <w:rPr>
          <w:rStyle w:val="tpa1"/>
          <w:rFonts w:ascii="Times New Roman" w:hAnsi="Times New Roman"/>
          <w:sz w:val="24"/>
          <w:szCs w:val="24"/>
          <w:lang w:val="pt-BR"/>
        </w:rPr>
        <w:t xml:space="preserve"> impcatului asupra mediului</w:t>
      </w:r>
      <w:r w:rsidRPr="0014164B">
        <w:rPr>
          <w:rStyle w:val="tpa1"/>
          <w:rFonts w:ascii="Times New Roman" w:hAnsi="Times New Roman"/>
          <w:sz w:val="24"/>
          <w:szCs w:val="24"/>
          <w:lang w:val="pt-BR"/>
        </w:rPr>
        <w:t xml:space="preserve"> sunt următoarele:</w:t>
      </w:r>
    </w:p>
    <w:p w:rsidR="00B20EA5" w:rsidRPr="00B20EA5" w:rsidRDefault="001A3561" w:rsidP="00B20EA5">
      <w:pPr>
        <w:pStyle w:val="Char"/>
        <w:jc w:val="both"/>
        <w:rPr>
          <w:i/>
          <w:lang w:val="ro-RO"/>
        </w:rPr>
      </w:pPr>
      <w:r w:rsidRPr="0014164B">
        <w:rPr>
          <w:rStyle w:val="tpa1"/>
          <w:lang w:val="pt-BR"/>
        </w:rPr>
        <w:t xml:space="preserve">a) </w:t>
      </w:r>
      <w:r w:rsidR="00E90669" w:rsidRPr="0014164B">
        <w:rPr>
          <w:rStyle w:val="tpa1"/>
          <w:lang w:val="pt-BR"/>
        </w:rPr>
        <w:t xml:space="preserve">proiectul se încadrează în prevederile </w:t>
      </w:r>
      <w:r w:rsidR="00CC7DD6" w:rsidRPr="0014164B">
        <w:rPr>
          <w:rStyle w:val="tpa1"/>
          <w:lang w:val="pt-BR"/>
        </w:rPr>
        <w:t>Legii</w:t>
      </w:r>
      <w:r w:rsidR="00D779FD" w:rsidRPr="0014164B">
        <w:rPr>
          <w:rStyle w:val="tpa1"/>
          <w:lang w:val="pt-BR"/>
        </w:rPr>
        <w:t xml:space="preserve"> nr. 292/2018</w:t>
      </w:r>
      <w:r w:rsidR="00E90669" w:rsidRPr="0014164B">
        <w:rPr>
          <w:rStyle w:val="tpa1"/>
          <w:lang w:val="pt-BR"/>
        </w:rPr>
        <w:t xml:space="preserve">, Anexa nr 2, pct. </w:t>
      </w:r>
      <w:r w:rsidR="0085726E">
        <w:rPr>
          <w:rStyle w:val="tpa1"/>
          <w:lang w:val="pt-BR"/>
        </w:rPr>
        <w:t>1</w:t>
      </w:r>
      <w:r w:rsidR="00531235">
        <w:rPr>
          <w:rStyle w:val="tpa1"/>
          <w:lang w:val="pt-BR"/>
        </w:rPr>
        <w:t>3</w:t>
      </w:r>
      <w:r w:rsidR="00E90669" w:rsidRPr="0014164B">
        <w:rPr>
          <w:rStyle w:val="tpa1"/>
          <w:lang w:val="pt-BR"/>
        </w:rPr>
        <w:t xml:space="preserve">,  lit. </w:t>
      </w:r>
      <w:r w:rsidR="00583903">
        <w:rPr>
          <w:rStyle w:val="tpa1"/>
          <w:lang w:val="pt-BR"/>
        </w:rPr>
        <w:t>a</w:t>
      </w:r>
      <w:r w:rsidR="00B20EA5" w:rsidRPr="00B20EA5">
        <w:rPr>
          <w:i/>
          <w:lang w:val="ro-RO"/>
        </w:rPr>
        <w:t>”</w:t>
      </w:r>
    </w:p>
    <w:p w:rsidR="001A3561" w:rsidRPr="0014164B" w:rsidRDefault="001A3561" w:rsidP="001A3561">
      <w:pPr>
        <w:pStyle w:val="Char"/>
        <w:spacing w:after="120"/>
        <w:jc w:val="both"/>
        <w:rPr>
          <w:color w:val="191919"/>
        </w:rPr>
      </w:pPr>
      <w:r w:rsidRPr="0014164B">
        <w:rPr>
          <w:color w:val="191919"/>
        </w:rPr>
        <w:t>b) s-a realizat consultarea membrilor CAT  în  şedinţa din data de </w:t>
      </w:r>
      <w:r w:rsidR="00B96B6A">
        <w:rPr>
          <w:b/>
        </w:rPr>
        <w:t>17.10</w:t>
      </w:r>
      <w:r w:rsidR="00CD4E5D" w:rsidRPr="0014164B">
        <w:rPr>
          <w:b/>
        </w:rPr>
        <w:t>.2019</w:t>
      </w:r>
      <w:r w:rsidRPr="0014164B">
        <w:rPr>
          <w:color w:val="191919"/>
        </w:rPr>
        <w:t>, la sediul  APM Dâmboviţa;</w:t>
      </w:r>
    </w:p>
    <w:p w:rsidR="001118CC" w:rsidRDefault="001118CC" w:rsidP="00E90669">
      <w:pPr>
        <w:jc w:val="both"/>
        <w:rPr>
          <w:rFonts w:ascii="Times New Roman" w:hAnsi="Times New Roman"/>
          <w:sz w:val="24"/>
          <w:szCs w:val="24"/>
        </w:rPr>
      </w:pPr>
      <w:r w:rsidRPr="0014164B">
        <w:rPr>
          <w:rFonts w:ascii="Times New Roman" w:hAnsi="Times New Roman"/>
          <w:sz w:val="24"/>
          <w:szCs w:val="24"/>
        </w:rPr>
        <w:t>c)</w:t>
      </w:r>
      <w:r w:rsidR="00E90669" w:rsidRPr="0014164B">
        <w:rPr>
          <w:rFonts w:ascii="Times New Roman" w:hAnsi="Times New Roman"/>
          <w:sz w:val="24"/>
          <w:szCs w:val="24"/>
        </w:rPr>
        <w:t>activitatea</w:t>
      </w:r>
      <w:r w:rsidR="007C3AE4" w:rsidRPr="0014164B">
        <w:rPr>
          <w:rFonts w:ascii="Times New Roman" w:hAnsi="Times New Roman"/>
          <w:sz w:val="24"/>
          <w:szCs w:val="24"/>
        </w:rPr>
        <w:t xml:space="preserve">va </w:t>
      </w:r>
      <w:r w:rsidRPr="0014164B">
        <w:rPr>
          <w:rFonts w:ascii="Times New Roman" w:hAnsi="Times New Roman"/>
          <w:sz w:val="24"/>
          <w:szCs w:val="24"/>
        </w:rPr>
        <w:t>  avea  un  impact  redus  asupra  factorilor  de  mediu  sol,  subsol,  vegetaţie  şi   faună, prin măsurile prevăzute în proiect; </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d) nu au fost formulate observații din partea publicului în urma mediatizării depunerii solicitării de emitere a acordului de mediu respectiv, a luării deciziei privind etapa de încadrare;</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w:t>
      </w:r>
      <w:r>
        <w:rPr>
          <w:rFonts w:ascii="Times New Roman" w:hAnsi="Times New Roman"/>
          <w:color w:val="191919"/>
          <w:sz w:val="24"/>
          <w:szCs w:val="24"/>
          <w:lang w:val="fr-FR"/>
        </w:rPr>
        <w:t xml:space="preserve"> </w:t>
      </w:r>
      <w:r w:rsidRPr="0014164B">
        <w:rPr>
          <w:rFonts w:ascii="Times New Roman" w:hAnsi="Times New Roman"/>
          <w:color w:val="191919"/>
          <w:sz w:val="24"/>
          <w:szCs w:val="24"/>
          <w:lang w:val="fr-FR"/>
        </w:rPr>
        <w:t xml:space="preserve">Motivele pe baza cărora s-a stabilit </w:t>
      </w:r>
      <w:r w:rsidR="00320112">
        <w:rPr>
          <w:rFonts w:ascii="Times New Roman" w:hAnsi="Times New Roman"/>
          <w:color w:val="191919"/>
          <w:sz w:val="24"/>
          <w:szCs w:val="24"/>
          <w:lang w:val="fr-FR"/>
        </w:rPr>
        <w:t xml:space="preserve">nu se supune </w:t>
      </w:r>
      <w:r w:rsidRPr="0014164B">
        <w:rPr>
          <w:rFonts w:ascii="Times New Roman" w:hAnsi="Times New Roman"/>
          <w:color w:val="191919"/>
          <w:sz w:val="24"/>
          <w:szCs w:val="24"/>
          <w:lang w:val="fr-FR"/>
        </w:rPr>
        <w:t xml:space="preserve"> evaluării adecvate sunt următoarele :</w:t>
      </w:r>
    </w:p>
    <w:p w:rsidR="0014164B" w:rsidRPr="00F26172" w:rsidRDefault="0014164B" w:rsidP="00DD10A8">
      <w:pPr>
        <w:pStyle w:val="ListParagraph"/>
        <w:numPr>
          <w:ilvl w:val="0"/>
          <w:numId w:val="12"/>
        </w:numPr>
        <w:suppressAutoHyphens/>
        <w:jc w:val="both"/>
        <w:rPr>
          <w:b/>
          <w:bCs/>
          <w:szCs w:val="24"/>
          <w:lang w:val="pt-BR"/>
        </w:rPr>
      </w:pPr>
      <w:r w:rsidRPr="00F26172">
        <w:rPr>
          <w:szCs w:val="24"/>
          <w:lang w:val="it-IT"/>
        </w:rPr>
        <w:t xml:space="preserve">terenul pe care se va realiza investiția este amplasat în </w:t>
      </w:r>
      <w:r w:rsidR="0068340B">
        <w:rPr>
          <w:rFonts w:eastAsiaTheme="minorHAnsi"/>
          <w:szCs w:val="24"/>
          <w:lang w:val="ro-RO"/>
        </w:rPr>
        <w:t xml:space="preserve">comuna </w:t>
      </w:r>
      <w:r w:rsidR="00815194">
        <w:rPr>
          <w:rFonts w:eastAsiaTheme="minorHAnsi"/>
          <w:szCs w:val="24"/>
          <w:lang w:val="ro-RO"/>
        </w:rPr>
        <w:t>Șotânga, sat Șotânga</w:t>
      </w:r>
      <w:r w:rsidR="00713CFD" w:rsidRPr="00E064EE">
        <w:rPr>
          <w:rFonts w:eastAsiaTheme="minorHAnsi"/>
          <w:szCs w:val="24"/>
          <w:lang w:val="ro-RO"/>
        </w:rPr>
        <w:t>, județul Dâmbovița</w:t>
      </w:r>
      <w:r w:rsidR="00F26172" w:rsidRPr="00F26172">
        <w:rPr>
          <w:szCs w:val="24"/>
        </w:rPr>
        <w:t>,</w:t>
      </w:r>
      <w:r w:rsidR="00713CFD">
        <w:rPr>
          <w:szCs w:val="24"/>
        </w:rPr>
        <w:t xml:space="preserve"> </w:t>
      </w:r>
      <w:r w:rsidRPr="00F26172">
        <w:rPr>
          <w:szCs w:val="24"/>
          <w:lang w:val="it-IT"/>
        </w:rPr>
        <w:t>nu este amplasat intr-o arie natural</w:t>
      </w:r>
      <w:r w:rsidR="0068340B">
        <w:rPr>
          <w:szCs w:val="24"/>
          <w:lang w:val="it-IT"/>
        </w:rPr>
        <w:t>ă</w:t>
      </w:r>
      <w:r w:rsidRPr="00F26172">
        <w:rPr>
          <w:szCs w:val="24"/>
          <w:lang w:val="it-IT"/>
        </w:rPr>
        <w:t xml:space="preserve"> protejat</w:t>
      </w:r>
      <w:r w:rsidR="002C34FC" w:rsidRPr="00F26172">
        <w:rPr>
          <w:szCs w:val="24"/>
          <w:lang w:val="it-IT"/>
        </w:rPr>
        <w:t>ă</w:t>
      </w:r>
      <w:r w:rsidRPr="00F26172">
        <w:rPr>
          <w:szCs w:val="24"/>
          <w:lang w:val="it-IT"/>
        </w:rPr>
        <w:t xml:space="preserve"> de interes național sau comunitar;</w:t>
      </w:r>
    </w:p>
    <w:p w:rsidR="0014164B" w:rsidRPr="00A70A3E" w:rsidRDefault="0014164B" w:rsidP="00DD10A8">
      <w:pPr>
        <w:numPr>
          <w:ilvl w:val="0"/>
          <w:numId w:val="12"/>
        </w:numPr>
        <w:suppressAutoHyphens/>
        <w:spacing w:after="0" w:line="240" w:lineRule="auto"/>
        <w:jc w:val="both"/>
        <w:rPr>
          <w:rStyle w:val="tpa1"/>
          <w:rFonts w:ascii="Times New Roman" w:hAnsi="Times New Roman"/>
          <w:b/>
          <w:bCs/>
          <w:sz w:val="24"/>
          <w:szCs w:val="24"/>
          <w:lang w:val="pt-BR"/>
        </w:rPr>
      </w:pPr>
      <w:proofErr w:type="gramStart"/>
      <w:r w:rsidRPr="0014164B">
        <w:rPr>
          <w:rStyle w:val="tpa1"/>
          <w:rFonts w:ascii="Times New Roman" w:hAnsi="Times New Roman"/>
          <w:sz w:val="24"/>
          <w:szCs w:val="24"/>
        </w:rPr>
        <w:t>proiectul</w:t>
      </w:r>
      <w:proofErr w:type="gramEnd"/>
      <w:r w:rsidRPr="0014164B">
        <w:rPr>
          <w:rStyle w:val="tpa1"/>
          <w:rFonts w:ascii="Times New Roman" w:hAnsi="Times New Roman"/>
          <w:sz w:val="24"/>
          <w:szCs w:val="24"/>
        </w:rPr>
        <w:t xml:space="preserve"> propus </w:t>
      </w:r>
      <w:r w:rsidRPr="0014164B">
        <w:rPr>
          <w:rStyle w:val="tpa1"/>
          <w:rFonts w:ascii="Times New Roman" w:hAnsi="Times New Roman"/>
          <w:b/>
          <w:sz w:val="24"/>
          <w:szCs w:val="24"/>
          <w:u w:val="single"/>
        </w:rPr>
        <w:t>nu intră</w:t>
      </w:r>
      <w:r w:rsidRPr="0014164B">
        <w:rPr>
          <w:rStyle w:val="tpa1"/>
          <w:rFonts w:ascii="Times New Roman" w:hAnsi="Times New Roman"/>
          <w:sz w:val="24"/>
          <w:szCs w:val="24"/>
        </w:rPr>
        <w:t xml:space="preserve"> sub incidenţa art. 28 din Ordonanţa de Urgenţă a Guvernului nr. </w:t>
      </w:r>
      <w:r w:rsidRPr="0014164B">
        <w:rPr>
          <w:rStyle w:val="tpa1"/>
          <w:rFonts w:ascii="Times New Roman" w:hAnsi="Times New Roman"/>
          <w:b/>
          <w:bCs/>
          <w:sz w:val="24"/>
          <w:szCs w:val="24"/>
        </w:rPr>
        <w:t>57/2007</w:t>
      </w:r>
      <w:r w:rsidRPr="0014164B">
        <w:rPr>
          <w:rStyle w:val="tpa1"/>
          <w:rFonts w:ascii="Times New Roman" w:hAnsi="Times New Roman"/>
          <w:sz w:val="24"/>
          <w:szCs w:val="24"/>
        </w:rPr>
        <w:t xml:space="preserve"> privind regimul ariilor naturale protejate, conservarea habitatelor naturale, a florei şi faunei sălbatice, aprobată cu modificari și completari prin Legea nr. 49/2011, cu modificările şi completările ulterioare</w:t>
      </w:r>
      <w:r w:rsidR="00A70A3E">
        <w:rPr>
          <w:rStyle w:val="tpa1"/>
          <w:rFonts w:ascii="Times New Roman" w:hAnsi="Times New Roman"/>
          <w:sz w:val="24"/>
          <w:szCs w:val="24"/>
        </w:rPr>
        <w:t>.</w:t>
      </w:r>
    </w:p>
    <w:p w:rsidR="00575B80" w:rsidRPr="0014164B" w:rsidRDefault="00575B80" w:rsidP="00575B80">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III.</w:t>
      </w:r>
      <w:r>
        <w:rPr>
          <w:rFonts w:ascii="Times New Roman" w:hAnsi="Times New Roman"/>
          <w:color w:val="191919"/>
          <w:sz w:val="24"/>
          <w:szCs w:val="24"/>
          <w:lang w:val="fr-FR"/>
        </w:rPr>
        <w:t xml:space="preserve"> </w:t>
      </w:r>
      <w:r w:rsidRPr="0014164B">
        <w:rPr>
          <w:rFonts w:ascii="Times New Roman" w:hAnsi="Times New Roman"/>
          <w:color w:val="191919"/>
          <w:sz w:val="24"/>
          <w:szCs w:val="24"/>
          <w:lang w:val="fr-FR"/>
        </w:rPr>
        <w:t xml:space="preserve">Motivele pe baza cărora s-a stabilit </w:t>
      </w:r>
      <w:r w:rsidR="00320112">
        <w:rPr>
          <w:rFonts w:ascii="Times New Roman" w:hAnsi="Times New Roman"/>
          <w:color w:val="191919"/>
          <w:sz w:val="24"/>
          <w:szCs w:val="24"/>
          <w:lang w:val="fr-FR"/>
        </w:rPr>
        <w:t>nu se supune</w:t>
      </w:r>
      <w:r w:rsidRPr="0014164B">
        <w:rPr>
          <w:rFonts w:ascii="Times New Roman" w:hAnsi="Times New Roman"/>
          <w:color w:val="191919"/>
          <w:sz w:val="24"/>
          <w:szCs w:val="24"/>
          <w:lang w:val="fr-FR"/>
        </w:rPr>
        <w:t xml:space="preserve"> evaluării impactului asupra corpurilor de apă în conformitate cu decizia justificată privind  necesitatea elaborării studiului de evaluare a impactului asupra corpurilor de apă.</w:t>
      </w:r>
    </w:p>
    <w:p w:rsidR="00575B80" w:rsidRDefault="00575B80" w:rsidP="00575B80">
      <w:pPr>
        <w:pStyle w:val="BodyTextIndent"/>
        <w:numPr>
          <w:ilvl w:val="0"/>
          <w:numId w:val="13"/>
        </w:numPr>
        <w:spacing w:line="276" w:lineRule="auto"/>
        <w:rPr>
          <w:sz w:val="24"/>
          <w:szCs w:val="24"/>
        </w:rPr>
      </w:pPr>
      <w:r>
        <w:rPr>
          <w:sz w:val="24"/>
          <w:szCs w:val="24"/>
        </w:rPr>
        <w:t xml:space="preserve">Nu e </w:t>
      </w:r>
      <w:proofErr w:type="gramStart"/>
      <w:r>
        <w:rPr>
          <w:sz w:val="24"/>
          <w:szCs w:val="24"/>
        </w:rPr>
        <w:t xml:space="preserve">cazul </w:t>
      </w:r>
      <w:r w:rsidRPr="0014164B">
        <w:rPr>
          <w:sz w:val="24"/>
          <w:szCs w:val="24"/>
        </w:rPr>
        <w:t>.</w:t>
      </w:r>
      <w:proofErr w:type="gramEnd"/>
    </w:p>
    <w:p w:rsidR="00815194" w:rsidRPr="0014164B" w:rsidRDefault="00815194" w:rsidP="00815194">
      <w:pPr>
        <w:pStyle w:val="BodyTextIndent"/>
        <w:spacing w:line="276" w:lineRule="auto"/>
        <w:rPr>
          <w:sz w:val="24"/>
          <w:szCs w:val="24"/>
        </w:rPr>
      </w:pPr>
    </w:p>
    <w:p w:rsidR="005163F7" w:rsidRPr="005163F7" w:rsidRDefault="00207B35" w:rsidP="005163F7">
      <w:pPr>
        <w:tabs>
          <w:tab w:val="center" w:pos="4320"/>
          <w:tab w:val="right" w:pos="8640"/>
        </w:tabs>
        <w:spacing w:after="0" w:line="240" w:lineRule="auto"/>
        <w:jc w:val="center"/>
        <w:rPr>
          <w:rFonts w:ascii="Times New Roman" w:hAnsi="Times New Roman"/>
          <w:b/>
          <w:sz w:val="28"/>
          <w:szCs w:val="28"/>
          <w:lang w:val="ro-RO" w:eastAsia="ro-RO"/>
        </w:rPr>
      </w:pPr>
      <w:r>
        <w:rPr>
          <w:rFonts w:ascii="Garamond" w:hAnsi="Garamond"/>
          <w:noProof/>
          <w:sz w:val="20"/>
          <w:szCs w:val="20"/>
          <w:lang w:eastAsia="ro-RO"/>
        </w:rPr>
        <w:pict>
          <v:shape id="_x0000_s1030" type="#_x0000_t75" style="position:absolute;left:0;text-align:left;margin-left:4.8pt;margin-top:6.45pt;width:41.9pt;height:34.45pt;z-index:-251657216">
            <v:imagedata r:id="rId13" o:title=""/>
          </v:shape>
          <o:OLEObject Type="Embed" ProgID="CorelDRAW.Graphic.13" ShapeID="_x0000_s1030" DrawAspect="Content" ObjectID="_1635058978" r:id="rId14"/>
        </w:pict>
      </w:r>
      <w:r w:rsidR="005163F7">
        <w:rPr>
          <w:rFonts w:ascii="Times New Roman" w:hAnsi="Times New Roman"/>
          <w:noProof/>
          <w:sz w:val="28"/>
          <w:szCs w:val="28"/>
          <w:lang w:val="ro-RO" w:eastAsia="ro-RO"/>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15875" t="15875" r="12700"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5163F7" w:rsidRPr="005163F7">
        <w:rPr>
          <w:rFonts w:ascii="Times New Roman" w:hAnsi="Times New Roman"/>
          <w:b/>
          <w:sz w:val="28"/>
          <w:szCs w:val="28"/>
          <w:lang w:val="ro-RO" w:eastAsia="ro-RO"/>
        </w:rPr>
        <w:t>AGENŢIA PENTRU PROTECŢIA MEDIULUI DÂMBOVIŢA</w:t>
      </w:r>
    </w:p>
    <w:p w:rsidR="005163F7" w:rsidRPr="005163F7" w:rsidRDefault="005163F7" w:rsidP="005163F7">
      <w:pPr>
        <w:tabs>
          <w:tab w:val="center" w:pos="4320"/>
          <w:tab w:val="right" w:pos="8640"/>
        </w:tabs>
        <w:spacing w:after="0" w:line="240" w:lineRule="auto"/>
        <w:jc w:val="center"/>
        <w:rPr>
          <w:rFonts w:ascii="Times New Roman" w:hAnsi="Times New Roman"/>
          <w:sz w:val="28"/>
          <w:szCs w:val="28"/>
          <w:lang w:val="ro-RO" w:eastAsia="ro-RO"/>
        </w:rPr>
      </w:pPr>
      <w:r w:rsidRPr="005163F7">
        <w:rPr>
          <w:rFonts w:ascii="Times New Roman" w:hAnsi="Times New Roman"/>
          <w:sz w:val="28"/>
          <w:szCs w:val="28"/>
          <w:lang w:val="ro-RO" w:eastAsia="ro-RO"/>
        </w:rPr>
        <w:t>Str. Calea Ialomiţei, nr. 1, Târgovişte, Cod 130142</w:t>
      </w:r>
    </w:p>
    <w:p w:rsidR="005163F7" w:rsidRPr="005163F7" w:rsidRDefault="005163F7" w:rsidP="005163F7">
      <w:pPr>
        <w:tabs>
          <w:tab w:val="center" w:pos="4320"/>
          <w:tab w:val="right" w:pos="8640"/>
        </w:tabs>
        <w:spacing w:after="0" w:line="240" w:lineRule="auto"/>
        <w:jc w:val="center"/>
        <w:rPr>
          <w:rFonts w:ascii="Times New Roman" w:hAnsi="Times New Roman"/>
          <w:sz w:val="28"/>
          <w:szCs w:val="28"/>
          <w:lang w:val="ro-RO" w:eastAsia="ro-RO"/>
        </w:rPr>
      </w:pPr>
      <w:r w:rsidRPr="005163F7">
        <w:rPr>
          <w:rFonts w:ascii="Times New Roman" w:hAnsi="Times New Roman"/>
          <w:sz w:val="28"/>
          <w:szCs w:val="28"/>
          <w:lang w:val="ro-RO" w:eastAsia="ro-RO"/>
        </w:rPr>
        <w:t xml:space="preserve">E-mail: </w:t>
      </w:r>
      <w:hyperlink r:id="rId15" w:history="1">
        <w:r w:rsidRPr="005163F7">
          <w:rPr>
            <w:rFonts w:ascii="Times New Roman" w:hAnsi="Times New Roman"/>
            <w:color w:val="0000FF"/>
            <w:sz w:val="28"/>
            <w:szCs w:val="28"/>
            <w:u w:val="single"/>
            <w:lang w:val="ro-RO" w:eastAsia="ro-RO"/>
          </w:rPr>
          <w:t>office@apmdb.anpm.ro</w:t>
        </w:r>
      </w:hyperlink>
      <w:r w:rsidRPr="005163F7">
        <w:rPr>
          <w:rFonts w:ascii="Times New Roman" w:hAnsi="Times New Roman"/>
          <w:sz w:val="28"/>
          <w:szCs w:val="28"/>
          <w:lang w:val="ro-RO" w:eastAsia="ro-RO"/>
        </w:rPr>
        <w:t>; tel./fax: 0245213959/0245213944</w:t>
      </w:r>
    </w:p>
    <w:p w:rsidR="005163F7" w:rsidRPr="005163F7" w:rsidRDefault="005163F7" w:rsidP="005163F7">
      <w:pPr>
        <w:tabs>
          <w:tab w:val="center" w:pos="4320"/>
          <w:tab w:val="right" w:pos="8640"/>
        </w:tabs>
        <w:spacing w:after="0" w:line="240" w:lineRule="auto"/>
        <w:jc w:val="center"/>
        <w:rPr>
          <w:rFonts w:ascii="Times New Roman" w:hAnsi="Times New Roman"/>
          <w:b/>
          <w:i/>
          <w:sz w:val="24"/>
          <w:szCs w:val="24"/>
          <w:lang w:val="ro-RO" w:eastAsia="ro-RO"/>
        </w:rPr>
      </w:pPr>
      <w:r w:rsidRPr="005163F7">
        <w:rPr>
          <w:rFonts w:ascii="Times New Roman" w:hAnsi="Times New Roman"/>
          <w:i/>
          <w:iCs/>
          <w:color w:val="000000"/>
          <w:sz w:val="24"/>
          <w:szCs w:val="24"/>
          <w:bdr w:val="single" w:sz="4" w:space="0" w:color="auto" w:frame="1"/>
          <w:lang w:eastAsia="ro-RO"/>
        </w:rPr>
        <w:t>Operator de date cu caracter personal, conform Regulamentului (UE) 2016/679</w:t>
      </w:r>
    </w:p>
    <w:p w:rsidR="005163F7" w:rsidRPr="005163F7" w:rsidRDefault="005163F7" w:rsidP="005163F7">
      <w:pPr>
        <w:tabs>
          <w:tab w:val="center" w:pos="4320"/>
          <w:tab w:val="right" w:pos="8640"/>
        </w:tabs>
        <w:spacing w:after="0" w:line="240" w:lineRule="auto"/>
        <w:jc w:val="center"/>
        <w:rPr>
          <w:rFonts w:ascii="Times New Roman" w:hAnsi="Times New Roman"/>
          <w:sz w:val="28"/>
          <w:szCs w:val="28"/>
          <w:lang w:val="pt-BR" w:eastAsia="ro-RO"/>
        </w:rPr>
      </w:pPr>
    </w:p>
    <w:p w:rsidR="00CA2872" w:rsidRPr="0014164B" w:rsidRDefault="00A96ABC" w:rsidP="00BA3CE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lastRenderedPageBreak/>
        <w:t xml:space="preserve">1. Caracteristicile proiectelor </w:t>
      </w:r>
    </w:p>
    <w:p w:rsidR="00CA2872" w:rsidRDefault="00A96ABC" w:rsidP="00CA2872">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gramStart"/>
      <w:r w:rsidRPr="0014164B">
        <w:rPr>
          <w:rFonts w:ascii="Times New Roman" w:hAnsi="Times New Roman"/>
          <w:i/>
          <w:sz w:val="24"/>
          <w:szCs w:val="24"/>
        </w:rPr>
        <w:t>mărimea</w:t>
      </w:r>
      <w:proofErr w:type="gramEnd"/>
      <w:r w:rsidRPr="0014164B">
        <w:rPr>
          <w:rFonts w:ascii="Times New Roman" w:hAnsi="Times New Roman"/>
          <w:i/>
          <w:sz w:val="24"/>
          <w:szCs w:val="24"/>
        </w:rPr>
        <w:t xml:space="preserve"> proiectului</w:t>
      </w:r>
    </w:p>
    <w:p w:rsidR="00137B4F" w:rsidRPr="00137B4F" w:rsidRDefault="00137B4F" w:rsidP="00137B4F">
      <w:pPr>
        <w:spacing w:before="120" w:after="120"/>
        <w:ind w:firstLine="720"/>
        <w:jc w:val="both"/>
        <w:rPr>
          <w:rFonts w:ascii="Times New Roman" w:eastAsia="Calibri" w:hAnsi="Times New Roman"/>
          <w:sz w:val="24"/>
          <w:szCs w:val="24"/>
          <w:lang w:val="fr-FR"/>
        </w:rPr>
      </w:pPr>
      <w:r w:rsidRPr="00137B4F">
        <w:rPr>
          <w:rFonts w:ascii="Times New Roman" w:eastAsia="Calibri" w:hAnsi="Times New Roman"/>
          <w:sz w:val="24"/>
          <w:szCs w:val="24"/>
          <w:lang w:val="fr-FR"/>
        </w:rPr>
        <w:t>Lucrarile de demolare presupun desfiintarea si eliminarea din amplasament a tuturor elementelor constructive si a facilitatilor utilizate pentru exploatarea sondei.</w:t>
      </w:r>
    </w:p>
    <w:p w:rsidR="00137B4F" w:rsidRPr="00137B4F" w:rsidRDefault="00137B4F" w:rsidP="00137B4F">
      <w:pPr>
        <w:spacing w:after="0"/>
        <w:ind w:firstLine="720"/>
        <w:jc w:val="both"/>
        <w:rPr>
          <w:rFonts w:ascii="Times New Roman" w:eastAsia="Calibri" w:hAnsi="Times New Roman"/>
          <w:sz w:val="24"/>
          <w:szCs w:val="24"/>
          <w:lang w:val="fr-FR"/>
        </w:rPr>
      </w:pPr>
      <w:r w:rsidRPr="00137B4F">
        <w:rPr>
          <w:rFonts w:ascii="Times New Roman" w:eastAsia="Calibri" w:hAnsi="Times New Roman"/>
          <w:sz w:val="24"/>
          <w:szCs w:val="24"/>
          <w:lang w:val="fr-FR"/>
        </w:rPr>
        <w:t>Lucrarile de remediere si reabilitare a amplasamentului presupun excavarea si eliminarea solului contaminat identificat in amplasament si umplerea golurilor rezultate in urma excavarilor cu sol curat sau sol bioremediat cu o concentratie de hidrocarburi incadrata in limitele legale in functie de categoria de folosinta a terenului, pana la cotele terenurilor invecinate.</w:t>
      </w:r>
    </w:p>
    <w:p w:rsidR="00137B4F" w:rsidRPr="00137B4F" w:rsidRDefault="00137B4F" w:rsidP="00137B4F">
      <w:pPr>
        <w:spacing w:after="0"/>
        <w:ind w:firstLine="720"/>
        <w:jc w:val="both"/>
        <w:rPr>
          <w:rFonts w:ascii="Times New Roman" w:eastAsia="Calibri" w:hAnsi="Times New Roman"/>
          <w:sz w:val="24"/>
          <w:szCs w:val="24"/>
          <w:lang w:val="fr-FR"/>
        </w:rPr>
      </w:pPr>
      <w:bookmarkStart w:id="0" w:name="_Hlk493506718"/>
      <w:r w:rsidRPr="00137B4F">
        <w:rPr>
          <w:rFonts w:ascii="Times New Roman" w:eastAsia="Calibri" w:hAnsi="Times New Roman"/>
          <w:sz w:val="24"/>
          <w:szCs w:val="24"/>
          <w:lang w:val="fr-FR"/>
        </w:rPr>
        <w:t xml:space="preserve">Intrucat sonda </w:t>
      </w:r>
      <w:r w:rsidRPr="00137B4F">
        <w:rPr>
          <w:rFonts w:ascii="Times New Roman" w:eastAsia="Calibri" w:hAnsi="Times New Roman"/>
          <w:b/>
          <w:sz w:val="24"/>
          <w:szCs w:val="24"/>
          <w:lang w:val="ro-RO"/>
        </w:rPr>
        <w:t>63 MP Sotanga</w:t>
      </w:r>
      <w:r w:rsidRPr="00137B4F">
        <w:rPr>
          <w:rFonts w:ascii="Times New Roman" w:eastAsia="Calibri" w:hAnsi="Times New Roman"/>
          <w:b/>
          <w:sz w:val="24"/>
          <w:szCs w:val="24"/>
          <w:lang w:val="fr-FR"/>
        </w:rPr>
        <w:t xml:space="preserve"> </w:t>
      </w:r>
      <w:r w:rsidRPr="00137B4F">
        <w:rPr>
          <w:rFonts w:ascii="Times New Roman" w:eastAsia="Calibri" w:hAnsi="Times New Roman"/>
          <w:sz w:val="24"/>
          <w:szCs w:val="24"/>
          <w:lang w:val="fr-FR"/>
        </w:rPr>
        <w:t xml:space="preserve">nu mai prezinta rezerve de produse petroliere, </w:t>
      </w:r>
      <w:bookmarkStart w:id="1" w:name="_Hlk493691983"/>
      <w:r w:rsidRPr="00137B4F">
        <w:rPr>
          <w:rFonts w:ascii="Times New Roman" w:eastAsia="Calibri" w:hAnsi="Times New Roman"/>
          <w:sz w:val="24"/>
          <w:szCs w:val="24"/>
          <w:lang w:val="fr-FR"/>
        </w:rPr>
        <w:t xml:space="preserve">activitatea a incetat in anul </w:t>
      </w:r>
      <w:bookmarkEnd w:id="1"/>
      <w:r w:rsidRPr="00137B4F">
        <w:rPr>
          <w:rFonts w:ascii="Times New Roman" w:eastAsia="Calibri" w:hAnsi="Times New Roman"/>
          <w:sz w:val="24"/>
          <w:szCs w:val="24"/>
          <w:lang w:val="fr-FR"/>
        </w:rPr>
        <w:t xml:space="preserve">2010 si a fost abandonata in adancime din anul 2017, in baza acordului ANRM nr. </w:t>
      </w:r>
      <w:r w:rsidRPr="00137B4F">
        <w:rPr>
          <w:rFonts w:ascii="Times New Roman" w:eastAsia="Calibri" w:hAnsi="Times New Roman"/>
          <w:sz w:val="24"/>
          <w:szCs w:val="24"/>
          <w:lang w:val="ro-RO"/>
        </w:rPr>
        <w:t>122-AB/18.05.2017.</w:t>
      </w:r>
    </w:p>
    <w:bookmarkEnd w:id="0"/>
    <w:p w:rsidR="00137B4F" w:rsidRPr="00137B4F" w:rsidRDefault="00137B4F" w:rsidP="00137B4F">
      <w:pPr>
        <w:spacing w:after="0"/>
        <w:ind w:left="68" w:firstLine="643"/>
        <w:jc w:val="both"/>
        <w:rPr>
          <w:rFonts w:ascii="Times New Roman" w:eastAsia="Calibri" w:hAnsi="Times New Roman"/>
          <w:sz w:val="24"/>
          <w:szCs w:val="24"/>
          <w:lang w:val="ro-RO"/>
        </w:rPr>
      </w:pPr>
      <w:r w:rsidRPr="00137B4F">
        <w:rPr>
          <w:rFonts w:ascii="Times New Roman" w:eastAsia="Calibri" w:hAnsi="Times New Roman"/>
          <w:sz w:val="24"/>
          <w:szCs w:val="24"/>
          <w:lang w:val="ro-RO"/>
        </w:rPr>
        <w:t xml:space="preserve">Amplasamentul Sondei </w:t>
      </w:r>
      <w:r w:rsidRPr="00137B4F">
        <w:rPr>
          <w:rFonts w:ascii="Times New Roman" w:eastAsia="Calibri" w:hAnsi="Times New Roman"/>
          <w:b/>
          <w:sz w:val="24"/>
          <w:szCs w:val="24"/>
          <w:lang w:val="fr-FR"/>
        </w:rPr>
        <w:t>63 MP Sotanga</w:t>
      </w:r>
      <w:r w:rsidRPr="00137B4F">
        <w:rPr>
          <w:rFonts w:ascii="Times New Roman" w:eastAsia="Calibri" w:hAnsi="Times New Roman"/>
          <w:sz w:val="24"/>
          <w:szCs w:val="24"/>
          <w:lang w:val="ro-RO"/>
        </w:rPr>
        <w:t xml:space="preserve"> este situat în extravilanul localității Sotanga, județul Dambovita și este in administrarea S.C. OMV PETROM S.A. conform Contractului de inchiriere nr. 9835/10.09.2012, iar categoria de utilizare a terenului este padure.</w:t>
      </w:r>
    </w:p>
    <w:p w:rsidR="00137B4F" w:rsidRPr="00137B4F" w:rsidRDefault="00137B4F" w:rsidP="00137B4F">
      <w:pPr>
        <w:spacing w:after="0"/>
        <w:ind w:firstLine="643"/>
        <w:jc w:val="both"/>
        <w:rPr>
          <w:rFonts w:ascii="Times New Roman" w:eastAsia="Calibri" w:hAnsi="Times New Roman"/>
          <w:sz w:val="24"/>
          <w:szCs w:val="24"/>
          <w:lang w:val="ro-RO"/>
        </w:rPr>
      </w:pPr>
      <w:r w:rsidRPr="00137B4F">
        <w:rPr>
          <w:rFonts w:ascii="Times New Roman" w:eastAsia="Calibri" w:hAnsi="Times New Roman"/>
          <w:sz w:val="24"/>
          <w:szCs w:val="24"/>
          <w:lang w:val="ro-RO"/>
        </w:rPr>
        <w:t>Suprafața terenului pe care se vor desfășura lucrările este de 2812.00 [mp] suprafață amplasament, din care 864.00 [mp] reprezintă careu sondă și 1948.00 [mp] reprezintă drum.</w:t>
      </w:r>
    </w:p>
    <w:p w:rsidR="00137B4F" w:rsidRPr="00137B4F" w:rsidRDefault="00137B4F" w:rsidP="00137B4F">
      <w:pPr>
        <w:spacing w:after="0"/>
        <w:ind w:firstLine="643"/>
        <w:jc w:val="both"/>
        <w:rPr>
          <w:rFonts w:ascii="Times New Roman" w:eastAsia="Calibri" w:hAnsi="Times New Roman"/>
          <w:sz w:val="24"/>
          <w:szCs w:val="24"/>
          <w:lang w:val="ro-RO"/>
        </w:rPr>
      </w:pPr>
      <w:r w:rsidRPr="00137B4F">
        <w:rPr>
          <w:rFonts w:ascii="Times New Roman" w:eastAsia="Calibri" w:hAnsi="Times New Roman"/>
          <w:sz w:val="24"/>
          <w:szCs w:val="24"/>
          <w:lang w:val="ro-RO"/>
        </w:rPr>
        <w:t>Pe amplasament nu se află construcții propriu-zise, ci doar, beci, ancore, dale, stalpi si zona pietruita ce se vor desființa în totalitate.</w:t>
      </w:r>
    </w:p>
    <w:p w:rsidR="0032033A" w:rsidRPr="00730943" w:rsidRDefault="0032033A" w:rsidP="0032033A">
      <w:pPr>
        <w:spacing w:after="0"/>
        <w:ind w:firstLine="643"/>
        <w:jc w:val="both"/>
        <w:rPr>
          <w:rFonts w:ascii="Times New Roman" w:eastAsia="Calibri" w:hAnsi="Times New Roman"/>
          <w:sz w:val="24"/>
          <w:szCs w:val="24"/>
          <w:lang w:val="ro-RO"/>
        </w:rPr>
      </w:pPr>
      <w:r w:rsidRPr="0032033A">
        <w:rPr>
          <w:rFonts w:ascii="Times New Roman" w:eastAsia="Calibri" w:hAnsi="Times New Roman"/>
          <w:sz w:val="24"/>
          <w:szCs w:val="24"/>
          <w:lang w:val="ro-RO"/>
        </w:rPr>
        <w:t>Sonda nu face parte din Anexa P la contractul de Privatizare Petrom.</w:t>
      </w:r>
    </w:p>
    <w:p w:rsidR="00FB056E" w:rsidRPr="00730943" w:rsidRDefault="00FB056E" w:rsidP="00FB056E">
      <w:pPr>
        <w:ind w:firstLine="567"/>
        <w:jc w:val="both"/>
        <w:rPr>
          <w:rFonts w:ascii="Times New Roman" w:hAnsi="Times New Roman"/>
          <w:sz w:val="24"/>
          <w:szCs w:val="24"/>
          <w:lang w:val="ro-RO"/>
        </w:rPr>
      </w:pPr>
      <w:r w:rsidRPr="00730943">
        <w:rPr>
          <w:rFonts w:ascii="Times New Roman" w:hAnsi="Times New Roman"/>
          <w:sz w:val="24"/>
          <w:szCs w:val="24"/>
          <w:lang w:val="ro-RO"/>
        </w:rPr>
        <w:t xml:space="preserve">Obiectul principal al prezentului proiect este acela de refacere a amplasamentului. </w:t>
      </w:r>
      <w:r w:rsidRPr="00730943">
        <w:rPr>
          <w:rFonts w:ascii="Times New Roman" w:hAnsi="Times New Roman"/>
          <w:sz w:val="24"/>
          <w:szCs w:val="24"/>
          <w:lang w:val="fr-FR"/>
        </w:rPr>
        <w:t>Principalele activități care se vor desfășura pe amplasamentul indicat</w:t>
      </w:r>
      <w:r w:rsidRPr="00730943">
        <w:rPr>
          <w:rFonts w:ascii="Times New Roman" w:hAnsi="Times New Roman"/>
          <w:sz w:val="24"/>
          <w:szCs w:val="24"/>
          <w:lang w:val="ro-RO"/>
        </w:rPr>
        <w:t xml:space="preserve"> sunt:</w:t>
      </w:r>
    </w:p>
    <w:p w:rsidR="00FB056E" w:rsidRPr="00730943" w:rsidRDefault="00FB056E" w:rsidP="00FB056E">
      <w:pPr>
        <w:pStyle w:val="ListParagraph"/>
        <w:numPr>
          <w:ilvl w:val="1"/>
          <w:numId w:val="21"/>
        </w:numPr>
        <w:spacing w:before="120" w:after="120"/>
        <w:ind w:left="1276" w:hanging="425"/>
        <w:jc w:val="both"/>
        <w:rPr>
          <w:szCs w:val="24"/>
          <w:lang w:val="fr-FR"/>
        </w:rPr>
      </w:pPr>
      <w:r w:rsidRPr="00730943">
        <w:rPr>
          <w:szCs w:val="24"/>
          <w:lang w:val="fr-FR"/>
        </w:rPr>
        <w:t>predarea amplasamentului;</w:t>
      </w:r>
    </w:p>
    <w:p w:rsidR="00FB056E" w:rsidRPr="00730943" w:rsidRDefault="00FB056E" w:rsidP="00FB056E">
      <w:pPr>
        <w:pStyle w:val="ListParagraph"/>
        <w:numPr>
          <w:ilvl w:val="1"/>
          <w:numId w:val="21"/>
        </w:numPr>
        <w:spacing w:before="120" w:after="120"/>
        <w:ind w:left="1276" w:hanging="425"/>
        <w:jc w:val="both"/>
        <w:rPr>
          <w:szCs w:val="24"/>
          <w:lang w:val="fr-FR"/>
        </w:rPr>
      </w:pPr>
      <w:r w:rsidRPr="00730943">
        <w:rPr>
          <w:szCs w:val="24"/>
          <w:lang w:val="fr-FR"/>
        </w:rPr>
        <w:t>organizarea șantierului;</w:t>
      </w:r>
    </w:p>
    <w:p w:rsidR="00FB056E" w:rsidRPr="00730943" w:rsidRDefault="00824020" w:rsidP="00FB056E">
      <w:pPr>
        <w:pStyle w:val="ListParagraph"/>
        <w:numPr>
          <w:ilvl w:val="1"/>
          <w:numId w:val="21"/>
        </w:numPr>
        <w:spacing w:before="120" w:after="120"/>
        <w:ind w:left="1276" w:hanging="425"/>
        <w:jc w:val="both"/>
        <w:rPr>
          <w:szCs w:val="24"/>
          <w:lang w:val="fr-FR"/>
        </w:rPr>
      </w:pPr>
      <w:r>
        <w:rPr>
          <w:szCs w:val="24"/>
          <w:lang w:val="fr-FR"/>
        </w:rPr>
        <w:t>lucrări de demolare/desființ</w:t>
      </w:r>
      <w:r w:rsidR="00FB056E" w:rsidRPr="00730943">
        <w:rPr>
          <w:szCs w:val="24"/>
          <w:lang w:val="fr-FR"/>
        </w:rPr>
        <w:t>are - desfiin</w:t>
      </w:r>
      <w:r w:rsidR="00FA5D5F">
        <w:rPr>
          <w:szCs w:val="24"/>
          <w:lang w:val="fr-FR"/>
        </w:rPr>
        <w:t>ț</w:t>
      </w:r>
      <w:r w:rsidR="00FB056E" w:rsidRPr="00730943">
        <w:rPr>
          <w:szCs w:val="24"/>
          <w:lang w:val="fr-FR"/>
        </w:rPr>
        <w:t xml:space="preserve">area </w:t>
      </w:r>
      <w:r w:rsidR="00FA5D5F">
        <w:rPr>
          <w:szCs w:val="24"/>
          <w:lang w:val="fr-FR"/>
        </w:rPr>
        <w:t>ș</w:t>
      </w:r>
      <w:r w:rsidR="00FB056E" w:rsidRPr="00730943">
        <w:rPr>
          <w:szCs w:val="24"/>
          <w:lang w:val="fr-FR"/>
        </w:rPr>
        <w:t xml:space="preserve">i eliminarea din amplasament a tuturor elementelor constructive </w:t>
      </w:r>
      <w:r w:rsidR="00FA5D5F">
        <w:rPr>
          <w:szCs w:val="24"/>
          <w:lang w:val="fr-FR"/>
        </w:rPr>
        <w:t>ș</w:t>
      </w:r>
      <w:r w:rsidR="00FB056E" w:rsidRPr="00730943">
        <w:rPr>
          <w:szCs w:val="24"/>
          <w:lang w:val="fr-FR"/>
        </w:rPr>
        <w:t>i a facilit</w:t>
      </w:r>
      <w:r w:rsidR="00FA5D5F">
        <w:rPr>
          <w:szCs w:val="24"/>
          <w:lang w:val="fr-FR"/>
        </w:rPr>
        <w:t>ăț</w:t>
      </w:r>
      <w:r w:rsidR="00FB056E" w:rsidRPr="00730943">
        <w:rPr>
          <w:szCs w:val="24"/>
          <w:lang w:val="fr-FR"/>
        </w:rPr>
        <w:t>ilor utilizate pentru exploatarea sondei ;</w:t>
      </w:r>
    </w:p>
    <w:p w:rsidR="00FB056E" w:rsidRPr="00730943" w:rsidRDefault="00FB056E" w:rsidP="00FB056E">
      <w:pPr>
        <w:pStyle w:val="ListParagraph"/>
        <w:numPr>
          <w:ilvl w:val="1"/>
          <w:numId w:val="21"/>
        </w:numPr>
        <w:spacing w:before="120" w:after="120"/>
        <w:ind w:left="1276" w:hanging="425"/>
        <w:jc w:val="both"/>
        <w:rPr>
          <w:szCs w:val="24"/>
          <w:lang w:val="fr-FR"/>
        </w:rPr>
      </w:pPr>
      <w:r w:rsidRPr="00730943">
        <w:rPr>
          <w:szCs w:val="24"/>
          <w:lang w:val="fr-FR"/>
        </w:rPr>
        <w:t>lucr</w:t>
      </w:r>
      <w:r w:rsidR="00FA5D5F">
        <w:rPr>
          <w:szCs w:val="24"/>
          <w:lang w:val="fr-FR"/>
        </w:rPr>
        <w:t>ă</w:t>
      </w:r>
      <w:r w:rsidRPr="00730943">
        <w:rPr>
          <w:szCs w:val="24"/>
          <w:lang w:val="fr-FR"/>
        </w:rPr>
        <w:t xml:space="preserve">ri de remediere/reabilitare teren - excavarea </w:t>
      </w:r>
      <w:r w:rsidR="00FA5D5F">
        <w:rPr>
          <w:szCs w:val="24"/>
          <w:lang w:val="fr-FR"/>
        </w:rPr>
        <w:t>ș</w:t>
      </w:r>
      <w:r w:rsidRPr="00730943">
        <w:rPr>
          <w:szCs w:val="24"/>
          <w:lang w:val="fr-FR"/>
        </w:rPr>
        <w:t xml:space="preserve">i eliminarea solului contaminat identificat in amplasament </w:t>
      </w:r>
      <w:r w:rsidR="00FA5D5F">
        <w:rPr>
          <w:szCs w:val="24"/>
          <w:lang w:val="fr-FR"/>
        </w:rPr>
        <w:t>ș</w:t>
      </w:r>
      <w:r w:rsidRPr="00730943">
        <w:rPr>
          <w:szCs w:val="24"/>
          <w:lang w:val="fr-FR"/>
        </w:rPr>
        <w:t>i umplerea golurilor rezultate in urma excavarilor cu sol curat sau sol bioremediat cu o concentratie de hidrocarburi incadrata in limitele legale in functie de categoria de folosinta a terenului, pana la cotele terenurilor invecinate</w:t>
      </w:r>
    </w:p>
    <w:p w:rsidR="00FB056E" w:rsidRPr="00730943" w:rsidRDefault="00FB056E" w:rsidP="00FB056E">
      <w:pPr>
        <w:pStyle w:val="ListParagraph"/>
        <w:numPr>
          <w:ilvl w:val="1"/>
          <w:numId w:val="21"/>
        </w:numPr>
        <w:spacing w:before="120" w:after="120"/>
        <w:ind w:left="1276" w:hanging="425"/>
        <w:jc w:val="both"/>
        <w:rPr>
          <w:szCs w:val="24"/>
          <w:lang w:val="fr-FR"/>
        </w:rPr>
      </w:pPr>
      <w:r w:rsidRPr="00730943">
        <w:rPr>
          <w:szCs w:val="24"/>
          <w:lang w:val="fr-FR"/>
        </w:rPr>
        <w:t>închiderea șantierului.</w:t>
      </w:r>
    </w:p>
    <w:p w:rsidR="00897E33" w:rsidRPr="00730943" w:rsidRDefault="00897E33" w:rsidP="00897E33">
      <w:pPr>
        <w:spacing w:after="0"/>
        <w:ind w:firstLine="643"/>
        <w:jc w:val="both"/>
        <w:rPr>
          <w:rFonts w:ascii="Times New Roman" w:eastAsia="Calibri" w:hAnsi="Times New Roman"/>
          <w:sz w:val="24"/>
          <w:szCs w:val="24"/>
          <w:lang w:val="ro-RO"/>
        </w:rPr>
      </w:pPr>
      <w:r w:rsidRPr="00730943">
        <w:rPr>
          <w:rFonts w:ascii="Times New Roman" w:eastAsia="Calibri" w:hAnsi="Times New Roman"/>
          <w:sz w:val="24"/>
          <w:szCs w:val="24"/>
          <w:lang w:val="ro-RO"/>
        </w:rPr>
        <w:t>Pentru executarea lucrărilor de demolare se pot stabili mai multe operatiuni tehnologice de lucru în funcție de următoarele condiții:</w:t>
      </w:r>
    </w:p>
    <w:p w:rsidR="00897E33" w:rsidRPr="00730943" w:rsidRDefault="00897E33" w:rsidP="00897E33">
      <w:pPr>
        <w:spacing w:after="0"/>
        <w:ind w:firstLine="643"/>
        <w:jc w:val="both"/>
        <w:rPr>
          <w:rFonts w:ascii="Times New Roman" w:eastAsia="Calibri" w:hAnsi="Times New Roman"/>
          <w:sz w:val="24"/>
          <w:szCs w:val="24"/>
          <w:lang w:val="ro-RO"/>
        </w:rPr>
      </w:pPr>
      <w:r w:rsidRPr="00730943">
        <w:rPr>
          <w:rFonts w:ascii="Times New Roman" w:eastAsia="Calibri" w:hAnsi="Times New Roman"/>
          <w:sz w:val="24"/>
          <w:szCs w:val="24"/>
          <w:lang w:val="ro-RO"/>
        </w:rPr>
        <w:t>o</w:t>
      </w:r>
      <w:r w:rsidRPr="00730943">
        <w:rPr>
          <w:rFonts w:ascii="Times New Roman" w:eastAsia="Calibri" w:hAnsi="Times New Roman"/>
          <w:sz w:val="24"/>
          <w:szCs w:val="24"/>
          <w:lang w:val="ro-RO"/>
        </w:rPr>
        <w:tab/>
        <w:t>tipurile de utilaje avute în dotare de societatea care execută demolarea;</w:t>
      </w:r>
    </w:p>
    <w:p w:rsidR="00897E33" w:rsidRPr="00730943" w:rsidRDefault="00897E33" w:rsidP="00897E33">
      <w:pPr>
        <w:spacing w:after="0"/>
        <w:ind w:firstLine="643"/>
        <w:jc w:val="both"/>
        <w:rPr>
          <w:rFonts w:ascii="Times New Roman" w:eastAsia="Calibri" w:hAnsi="Times New Roman"/>
          <w:sz w:val="24"/>
          <w:szCs w:val="24"/>
          <w:lang w:val="ro-RO"/>
        </w:rPr>
      </w:pPr>
      <w:r w:rsidRPr="00730943">
        <w:rPr>
          <w:rFonts w:ascii="Times New Roman" w:eastAsia="Calibri" w:hAnsi="Times New Roman"/>
          <w:sz w:val="24"/>
          <w:szCs w:val="24"/>
          <w:lang w:val="ro-RO"/>
        </w:rPr>
        <w:t>o</w:t>
      </w:r>
      <w:r w:rsidRPr="00730943">
        <w:rPr>
          <w:rFonts w:ascii="Times New Roman" w:eastAsia="Calibri" w:hAnsi="Times New Roman"/>
          <w:sz w:val="24"/>
          <w:szCs w:val="24"/>
          <w:lang w:val="ro-RO"/>
        </w:rPr>
        <w:tab/>
        <w:t>structura constructivă a elementelor din beton;</w:t>
      </w:r>
    </w:p>
    <w:p w:rsidR="00897E33" w:rsidRPr="00730943" w:rsidRDefault="00897E33" w:rsidP="00897E33">
      <w:pPr>
        <w:spacing w:after="0"/>
        <w:ind w:firstLine="643"/>
        <w:jc w:val="both"/>
        <w:rPr>
          <w:rFonts w:ascii="Times New Roman" w:eastAsia="Calibri" w:hAnsi="Times New Roman"/>
          <w:sz w:val="24"/>
          <w:szCs w:val="24"/>
          <w:lang w:val="ro-RO"/>
        </w:rPr>
      </w:pPr>
      <w:r w:rsidRPr="00730943">
        <w:rPr>
          <w:rFonts w:ascii="Times New Roman" w:eastAsia="Calibri" w:hAnsi="Times New Roman"/>
          <w:sz w:val="24"/>
          <w:szCs w:val="24"/>
          <w:lang w:val="ro-RO"/>
        </w:rPr>
        <w:t>o</w:t>
      </w:r>
      <w:r w:rsidRPr="00730943">
        <w:rPr>
          <w:rFonts w:ascii="Times New Roman" w:eastAsia="Calibri" w:hAnsi="Times New Roman"/>
          <w:sz w:val="24"/>
          <w:szCs w:val="24"/>
          <w:lang w:val="ro-RO"/>
        </w:rPr>
        <w:tab/>
        <w:t>poziția de lucru (orizontal sau vertical);</w:t>
      </w:r>
    </w:p>
    <w:p w:rsidR="00897E33" w:rsidRPr="00730943" w:rsidRDefault="00897E33" w:rsidP="00897E33">
      <w:pPr>
        <w:spacing w:after="0"/>
        <w:ind w:firstLine="643"/>
        <w:jc w:val="both"/>
        <w:rPr>
          <w:rFonts w:ascii="Times New Roman" w:eastAsia="Calibri" w:hAnsi="Times New Roman"/>
          <w:sz w:val="24"/>
          <w:szCs w:val="24"/>
          <w:lang w:val="ro-RO"/>
        </w:rPr>
      </w:pPr>
      <w:r w:rsidRPr="00730943">
        <w:rPr>
          <w:rFonts w:ascii="Times New Roman" w:eastAsia="Calibri" w:hAnsi="Times New Roman"/>
          <w:sz w:val="24"/>
          <w:szCs w:val="24"/>
          <w:lang w:val="ro-RO"/>
        </w:rPr>
        <w:t>o</w:t>
      </w:r>
      <w:r w:rsidRPr="00730943">
        <w:rPr>
          <w:rFonts w:ascii="Times New Roman" w:eastAsia="Calibri" w:hAnsi="Times New Roman"/>
          <w:sz w:val="24"/>
          <w:szCs w:val="24"/>
          <w:lang w:val="ro-RO"/>
        </w:rPr>
        <w:tab/>
        <w:t>dimensiunea lucrărilor executate;</w:t>
      </w:r>
    </w:p>
    <w:p w:rsidR="00897E33" w:rsidRPr="00730943" w:rsidRDefault="00897E33" w:rsidP="00897E33">
      <w:pPr>
        <w:spacing w:after="0"/>
        <w:ind w:firstLine="643"/>
        <w:jc w:val="both"/>
        <w:rPr>
          <w:rFonts w:ascii="Times New Roman" w:eastAsia="Calibri" w:hAnsi="Times New Roman"/>
          <w:sz w:val="24"/>
          <w:szCs w:val="24"/>
          <w:lang w:val="ro-RO"/>
        </w:rPr>
      </w:pPr>
      <w:r w:rsidRPr="00730943">
        <w:rPr>
          <w:rFonts w:ascii="Times New Roman" w:eastAsia="Calibri" w:hAnsi="Times New Roman"/>
          <w:sz w:val="24"/>
          <w:szCs w:val="24"/>
          <w:lang w:val="ro-RO"/>
        </w:rPr>
        <w:t>o</w:t>
      </w:r>
      <w:r w:rsidRPr="00730943">
        <w:rPr>
          <w:rFonts w:ascii="Times New Roman" w:eastAsia="Calibri" w:hAnsi="Times New Roman"/>
          <w:sz w:val="24"/>
          <w:szCs w:val="24"/>
          <w:lang w:val="ro-RO"/>
        </w:rPr>
        <w:tab/>
        <w:t>spațiul în care se execută operația;</w:t>
      </w:r>
    </w:p>
    <w:p w:rsidR="00897E33" w:rsidRPr="00730943" w:rsidRDefault="00897E33" w:rsidP="00897E33">
      <w:pPr>
        <w:spacing w:after="0"/>
        <w:ind w:firstLine="643"/>
        <w:jc w:val="both"/>
        <w:rPr>
          <w:rFonts w:ascii="Times New Roman" w:eastAsia="Calibri" w:hAnsi="Times New Roman"/>
          <w:sz w:val="24"/>
          <w:szCs w:val="24"/>
          <w:lang w:val="ro-RO"/>
        </w:rPr>
      </w:pPr>
      <w:r w:rsidRPr="00730943">
        <w:rPr>
          <w:rFonts w:ascii="Times New Roman" w:eastAsia="Calibri" w:hAnsi="Times New Roman"/>
          <w:sz w:val="24"/>
          <w:szCs w:val="24"/>
          <w:lang w:val="ro-RO"/>
        </w:rPr>
        <w:t>o</w:t>
      </w:r>
      <w:r w:rsidRPr="00730943">
        <w:rPr>
          <w:rFonts w:ascii="Times New Roman" w:eastAsia="Calibri" w:hAnsi="Times New Roman"/>
          <w:sz w:val="24"/>
          <w:szCs w:val="24"/>
          <w:lang w:val="ro-RO"/>
        </w:rPr>
        <w:tab/>
        <w:t>timpul avut la dispoziție pentru executarea lucrărilor.</w:t>
      </w:r>
    </w:p>
    <w:p w:rsidR="00897E33" w:rsidRPr="00730943" w:rsidRDefault="00897E33" w:rsidP="00897E33">
      <w:pPr>
        <w:spacing w:after="0"/>
        <w:ind w:firstLine="643"/>
        <w:jc w:val="both"/>
        <w:rPr>
          <w:rFonts w:ascii="Times New Roman" w:eastAsia="Calibri" w:hAnsi="Times New Roman"/>
          <w:sz w:val="24"/>
          <w:szCs w:val="24"/>
          <w:lang w:val="ro-RO"/>
        </w:rPr>
      </w:pPr>
    </w:p>
    <w:p w:rsidR="00897E33" w:rsidRPr="00730943" w:rsidRDefault="00897E33" w:rsidP="00897E33">
      <w:pPr>
        <w:spacing w:after="0"/>
        <w:ind w:firstLine="643"/>
        <w:jc w:val="both"/>
        <w:rPr>
          <w:rFonts w:ascii="Times New Roman" w:eastAsia="Calibri" w:hAnsi="Times New Roman"/>
          <w:sz w:val="24"/>
          <w:szCs w:val="24"/>
          <w:lang w:val="ro-RO"/>
        </w:rPr>
      </w:pPr>
      <w:r w:rsidRPr="00730943">
        <w:rPr>
          <w:rFonts w:ascii="Times New Roman" w:eastAsia="Calibri" w:hAnsi="Times New Roman"/>
          <w:sz w:val="24"/>
          <w:szCs w:val="24"/>
          <w:lang w:val="ro-RO"/>
        </w:rPr>
        <w:t>În funcție de utilajele folosite pentru demolarea structurilor din beton, se pot folosi următoarele metode:</w:t>
      </w:r>
    </w:p>
    <w:p w:rsidR="00897E33" w:rsidRPr="00730943" w:rsidRDefault="00897E33" w:rsidP="00897E33">
      <w:pPr>
        <w:spacing w:after="0"/>
        <w:ind w:firstLine="643"/>
        <w:jc w:val="both"/>
        <w:rPr>
          <w:rFonts w:ascii="Times New Roman" w:eastAsia="Calibri" w:hAnsi="Times New Roman"/>
          <w:sz w:val="24"/>
          <w:szCs w:val="24"/>
          <w:lang w:val="ro-RO"/>
        </w:rPr>
      </w:pPr>
      <w:r w:rsidRPr="00730943">
        <w:rPr>
          <w:rFonts w:ascii="Times New Roman" w:eastAsia="Calibri" w:hAnsi="Times New Roman"/>
          <w:sz w:val="24"/>
          <w:szCs w:val="24"/>
          <w:lang w:val="ro-RO"/>
        </w:rPr>
        <w:t>o</w:t>
      </w:r>
      <w:r w:rsidRPr="00730943">
        <w:rPr>
          <w:rFonts w:ascii="Times New Roman" w:eastAsia="Calibri" w:hAnsi="Times New Roman"/>
          <w:sz w:val="24"/>
          <w:szCs w:val="24"/>
          <w:lang w:val="ro-RO"/>
        </w:rPr>
        <w:tab/>
        <w:t>prin tragere sau împingere;</w:t>
      </w:r>
    </w:p>
    <w:p w:rsidR="00897E33" w:rsidRPr="00730943" w:rsidRDefault="00897E33" w:rsidP="00897E33">
      <w:pPr>
        <w:spacing w:after="0"/>
        <w:ind w:firstLine="643"/>
        <w:jc w:val="both"/>
        <w:rPr>
          <w:rFonts w:ascii="Times New Roman" w:eastAsia="Calibri" w:hAnsi="Times New Roman"/>
          <w:sz w:val="24"/>
          <w:szCs w:val="24"/>
          <w:lang w:val="ro-RO"/>
        </w:rPr>
      </w:pPr>
      <w:r w:rsidRPr="00730943">
        <w:rPr>
          <w:rFonts w:ascii="Times New Roman" w:eastAsia="Calibri" w:hAnsi="Times New Roman"/>
          <w:sz w:val="24"/>
          <w:szCs w:val="24"/>
          <w:lang w:val="ro-RO"/>
        </w:rPr>
        <w:t>o</w:t>
      </w:r>
      <w:r w:rsidRPr="00730943">
        <w:rPr>
          <w:rFonts w:ascii="Times New Roman" w:eastAsia="Calibri" w:hAnsi="Times New Roman"/>
          <w:sz w:val="24"/>
          <w:szCs w:val="24"/>
          <w:lang w:val="ro-RO"/>
        </w:rPr>
        <w:tab/>
        <w:t>prin răsturnare sau afundare;</w:t>
      </w:r>
    </w:p>
    <w:p w:rsidR="00897E33" w:rsidRPr="00730943" w:rsidRDefault="00897E33" w:rsidP="00897E33">
      <w:pPr>
        <w:spacing w:after="0"/>
        <w:ind w:firstLine="643"/>
        <w:jc w:val="both"/>
        <w:rPr>
          <w:rFonts w:ascii="Times New Roman" w:eastAsia="Calibri" w:hAnsi="Times New Roman"/>
          <w:sz w:val="24"/>
          <w:szCs w:val="24"/>
          <w:lang w:val="ro-RO"/>
        </w:rPr>
      </w:pPr>
      <w:r w:rsidRPr="00730943">
        <w:rPr>
          <w:rFonts w:ascii="Times New Roman" w:eastAsia="Calibri" w:hAnsi="Times New Roman"/>
          <w:sz w:val="24"/>
          <w:szCs w:val="24"/>
          <w:lang w:val="ro-RO"/>
        </w:rPr>
        <w:t>o</w:t>
      </w:r>
      <w:r w:rsidRPr="00730943">
        <w:rPr>
          <w:rFonts w:ascii="Times New Roman" w:eastAsia="Calibri" w:hAnsi="Times New Roman"/>
          <w:sz w:val="24"/>
          <w:szCs w:val="24"/>
          <w:lang w:val="ro-RO"/>
        </w:rPr>
        <w:tab/>
        <w:t>prin utilizarea excavatorului;</w:t>
      </w:r>
    </w:p>
    <w:p w:rsidR="00897E33" w:rsidRPr="00730943" w:rsidRDefault="00897E33" w:rsidP="00897E33">
      <w:pPr>
        <w:spacing w:after="0"/>
        <w:ind w:firstLine="643"/>
        <w:jc w:val="both"/>
        <w:rPr>
          <w:rFonts w:ascii="Times New Roman" w:eastAsia="Calibri" w:hAnsi="Times New Roman"/>
          <w:sz w:val="24"/>
          <w:szCs w:val="24"/>
          <w:lang w:val="ro-RO"/>
        </w:rPr>
      </w:pPr>
      <w:r w:rsidRPr="00730943">
        <w:rPr>
          <w:rFonts w:ascii="Times New Roman" w:eastAsia="Calibri" w:hAnsi="Times New Roman"/>
          <w:sz w:val="24"/>
          <w:szCs w:val="24"/>
          <w:lang w:val="ro-RO"/>
        </w:rPr>
        <w:t>o</w:t>
      </w:r>
      <w:r w:rsidRPr="00730943">
        <w:rPr>
          <w:rFonts w:ascii="Times New Roman" w:eastAsia="Calibri" w:hAnsi="Times New Roman"/>
          <w:sz w:val="24"/>
          <w:szCs w:val="24"/>
          <w:lang w:val="ro-RO"/>
        </w:rPr>
        <w:tab/>
        <w:t>prin șocuri repetate;</w:t>
      </w:r>
    </w:p>
    <w:p w:rsidR="00FB056E" w:rsidRPr="00730943" w:rsidRDefault="00897E33" w:rsidP="00897E33">
      <w:pPr>
        <w:spacing w:after="0"/>
        <w:ind w:firstLine="643"/>
        <w:jc w:val="both"/>
        <w:rPr>
          <w:rFonts w:ascii="Times New Roman" w:eastAsia="Calibri" w:hAnsi="Times New Roman"/>
          <w:sz w:val="24"/>
          <w:szCs w:val="24"/>
          <w:lang w:val="ro-RO"/>
        </w:rPr>
      </w:pPr>
      <w:r w:rsidRPr="00730943">
        <w:rPr>
          <w:rFonts w:ascii="Times New Roman" w:eastAsia="Calibri" w:hAnsi="Times New Roman"/>
          <w:sz w:val="24"/>
          <w:szCs w:val="24"/>
          <w:lang w:val="ro-RO"/>
        </w:rPr>
        <w:t>o</w:t>
      </w:r>
      <w:r w:rsidRPr="00730943">
        <w:rPr>
          <w:rFonts w:ascii="Times New Roman" w:eastAsia="Calibri" w:hAnsi="Times New Roman"/>
          <w:sz w:val="24"/>
          <w:szCs w:val="24"/>
          <w:lang w:val="ro-RO"/>
        </w:rPr>
        <w:tab/>
        <w:t>prin folosirea de dispozitive hidraulice.</w:t>
      </w:r>
    </w:p>
    <w:p w:rsidR="005347D7" w:rsidRPr="00730943" w:rsidRDefault="005347D7" w:rsidP="0008096F">
      <w:pPr>
        <w:spacing w:after="0" w:line="240" w:lineRule="auto"/>
        <w:ind w:firstLine="709"/>
        <w:jc w:val="both"/>
        <w:rPr>
          <w:rFonts w:ascii="Times New Roman" w:hAnsi="Times New Roman"/>
          <w:sz w:val="24"/>
          <w:szCs w:val="24"/>
          <w:lang w:val="fr-FR"/>
        </w:rPr>
      </w:pPr>
      <w:r w:rsidRPr="00730943">
        <w:rPr>
          <w:rFonts w:ascii="Times New Roman" w:hAnsi="Times New Roman"/>
          <w:sz w:val="24"/>
          <w:szCs w:val="24"/>
          <w:lang w:val="fr-FR"/>
        </w:rPr>
        <w:lastRenderedPageBreak/>
        <w:t xml:space="preserve">Dezafectarea </w:t>
      </w:r>
      <w:r w:rsidRPr="00730943">
        <w:rPr>
          <w:rFonts w:ascii="Times New Roman" w:hAnsi="Times New Roman"/>
          <w:sz w:val="24"/>
          <w:szCs w:val="24"/>
          <w:lang w:val="ro-RO"/>
        </w:rPr>
        <w:t xml:space="preserve">suprafetei pietruite din cadrul amplasamentului </w:t>
      </w:r>
      <w:r w:rsidRPr="00730943">
        <w:rPr>
          <w:rFonts w:ascii="Times New Roman" w:hAnsi="Times New Roman"/>
          <w:sz w:val="24"/>
          <w:szCs w:val="24"/>
          <w:lang w:val="fr-FR"/>
        </w:rPr>
        <w:t>se va realiza prin îndepărtarea stratului format din amestecul de piatră și pământ. Inainte de dezafectare, daca se va considera necesar, se va efectua scarificarea suprafetei pietruite ce se va dezafecta.</w:t>
      </w:r>
    </w:p>
    <w:p w:rsidR="005347D7" w:rsidRPr="00730943" w:rsidRDefault="005347D7" w:rsidP="0008096F">
      <w:pPr>
        <w:spacing w:after="0" w:line="240" w:lineRule="auto"/>
        <w:ind w:firstLine="709"/>
        <w:jc w:val="both"/>
        <w:rPr>
          <w:rFonts w:ascii="Times New Roman" w:hAnsi="Times New Roman"/>
          <w:sz w:val="24"/>
          <w:szCs w:val="24"/>
          <w:lang w:val="fr-FR"/>
        </w:rPr>
      </w:pPr>
      <w:r w:rsidRPr="00730943">
        <w:rPr>
          <w:rFonts w:ascii="Times New Roman" w:hAnsi="Times New Roman"/>
          <w:sz w:val="24"/>
          <w:szCs w:val="24"/>
          <w:lang w:val="ro-RO"/>
        </w:rPr>
        <w:t>Deșeurile de beton si pietris rezultate în urma dezafectării construcțiilor de pe amplasament se vor stoca temporar, selectiv, in spatii special amenajate si vor fi transportate in vederea tratarii/valorificarii/eliminarii prin societati specializate autorizate.</w:t>
      </w:r>
      <w:r w:rsidRPr="00730943">
        <w:rPr>
          <w:rFonts w:ascii="Times New Roman" w:hAnsi="Times New Roman"/>
          <w:sz w:val="24"/>
          <w:szCs w:val="24"/>
          <w:lang w:val="fr-FR"/>
        </w:rPr>
        <w:t xml:space="preserve"> </w:t>
      </w:r>
    </w:p>
    <w:p w:rsidR="005347D7" w:rsidRPr="00730943" w:rsidRDefault="005347D7" w:rsidP="0008096F">
      <w:pPr>
        <w:spacing w:after="0" w:line="240" w:lineRule="auto"/>
        <w:ind w:firstLine="709"/>
        <w:jc w:val="both"/>
        <w:rPr>
          <w:rFonts w:ascii="Times New Roman" w:hAnsi="Times New Roman"/>
          <w:sz w:val="24"/>
          <w:szCs w:val="24"/>
          <w:lang w:val="fr-FR"/>
        </w:rPr>
      </w:pPr>
      <w:r w:rsidRPr="00730943">
        <w:rPr>
          <w:rFonts w:ascii="Times New Roman" w:hAnsi="Times New Roman"/>
          <w:sz w:val="24"/>
          <w:szCs w:val="24"/>
          <w:lang w:val="fr-FR"/>
        </w:rPr>
        <w:t>Pietri</w:t>
      </w:r>
      <w:r w:rsidR="00896C1A">
        <w:rPr>
          <w:rFonts w:ascii="Times New Roman" w:hAnsi="Times New Roman"/>
          <w:sz w:val="24"/>
          <w:szCs w:val="24"/>
          <w:lang w:val="fr-FR"/>
        </w:rPr>
        <w:t>ș</w:t>
      </w:r>
      <w:r w:rsidRPr="00730943">
        <w:rPr>
          <w:rFonts w:ascii="Times New Roman" w:hAnsi="Times New Roman"/>
          <w:sz w:val="24"/>
          <w:szCs w:val="24"/>
          <w:lang w:val="fr-FR"/>
        </w:rPr>
        <w:t>ul necontaminat se va transporta la locațiile indicate de reprezentanții OMV Petrom, iar elementele de beton care nu mai pot fi refolo</w:t>
      </w:r>
      <w:r w:rsidR="00896C1A">
        <w:rPr>
          <w:rFonts w:ascii="Times New Roman" w:hAnsi="Times New Roman"/>
          <w:sz w:val="24"/>
          <w:szCs w:val="24"/>
          <w:lang w:val="fr-FR"/>
        </w:rPr>
        <w:t>site se vor picona/concasa de că</w:t>
      </w:r>
      <w:r w:rsidRPr="00730943">
        <w:rPr>
          <w:rFonts w:ascii="Times New Roman" w:hAnsi="Times New Roman"/>
          <w:sz w:val="24"/>
          <w:szCs w:val="24"/>
          <w:lang w:val="fr-FR"/>
        </w:rPr>
        <w:t xml:space="preserve">tre firme </w:t>
      </w:r>
      <w:r w:rsidR="00896C1A">
        <w:rPr>
          <w:rFonts w:ascii="Times New Roman" w:hAnsi="Times New Roman"/>
          <w:sz w:val="24"/>
          <w:szCs w:val="24"/>
          <w:lang w:val="fr-FR"/>
        </w:rPr>
        <w:t>ș</w:t>
      </w:r>
      <w:r w:rsidRPr="00730943">
        <w:rPr>
          <w:rFonts w:ascii="Times New Roman" w:hAnsi="Times New Roman"/>
          <w:sz w:val="24"/>
          <w:szCs w:val="24"/>
          <w:lang w:val="fr-FR"/>
        </w:rPr>
        <w:t>i in spa</w:t>
      </w:r>
      <w:r w:rsidR="00896C1A">
        <w:rPr>
          <w:rFonts w:ascii="Times New Roman" w:hAnsi="Times New Roman"/>
          <w:sz w:val="24"/>
          <w:szCs w:val="24"/>
          <w:lang w:val="fr-FR"/>
        </w:rPr>
        <w:t>ț</w:t>
      </w:r>
      <w:r w:rsidRPr="00730943">
        <w:rPr>
          <w:rFonts w:ascii="Times New Roman" w:hAnsi="Times New Roman"/>
          <w:sz w:val="24"/>
          <w:szCs w:val="24"/>
          <w:lang w:val="fr-FR"/>
        </w:rPr>
        <w:t xml:space="preserve">ii autorizate </w:t>
      </w:r>
      <w:r w:rsidR="00896C1A">
        <w:rPr>
          <w:rFonts w:ascii="Times New Roman" w:hAnsi="Times New Roman"/>
          <w:sz w:val="24"/>
          <w:szCs w:val="24"/>
          <w:lang w:val="fr-FR"/>
        </w:rPr>
        <w:t>î</w:t>
      </w:r>
      <w:r w:rsidRPr="00730943">
        <w:rPr>
          <w:rFonts w:ascii="Times New Roman" w:hAnsi="Times New Roman"/>
          <w:sz w:val="24"/>
          <w:szCs w:val="24"/>
          <w:lang w:val="fr-FR"/>
        </w:rPr>
        <w:t>n acest sens. In măsura în care este posibil, de</w:t>
      </w:r>
      <w:r w:rsidR="00896C1A">
        <w:rPr>
          <w:rFonts w:ascii="Times New Roman" w:hAnsi="Times New Roman"/>
          <w:sz w:val="24"/>
          <w:szCs w:val="24"/>
          <w:lang w:val="fr-FR"/>
        </w:rPr>
        <w:t>ș</w:t>
      </w:r>
      <w:r w:rsidRPr="00730943">
        <w:rPr>
          <w:rFonts w:ascii="Times New Roman" w:hAnsi="Times New Roman"/>
          <w:sz w:val="24"/>
          <w:szCs w:val="24"/>
          <w:lang w:val="fr-FR"/>
        </w:rPr>
        <w:t xml:space="preserve">eurile rezultate neutilizate (beton </w:t>
      </w:r>
      <w:r w:rsidR="00896C1A">
        <w:rPr>
          <w:rFonts w:ascii="Times New Roman" w:hAnsi="Times New Roman"/>
          <w:sz w:val="24"/>
          <w:szCs w:val="24"/>
          <w:lang w:val="fr-FR"/>
        </w:rPr>
        <w:t>ș</w:t>
      </w:r>
      <w:r w:rsidRPr="00730943">
        <w:rPr>
          <w:rFonts w:ascii="Times New Roman" w:hAnsi="Times New Roman"/>
          <w:sz w:val="24"/>
          <w:szCs w:val="24"/>
          <w:lang w:val="fr-FR"/>
        </w:rPr>
        <w:t>i pietri</w:t>
      </w:r>
      <w:r w:rsidR="00896C1A">
        <w:rPr>
          <w:rFonts w:ascii="Times New Roman" w:hAnsi="Times New Roman"/>
          <w:sz w:val="24"/>
          <w:szCs w:val="24"/>
          <w:lang w:val="fr-FR"/>
        </w:rPr>
        <w:t>ș</w:t>
      </w:r>
      <w:r w:rsidRPr="00730943">
        <w:rPr>
          <w:rFonts w:ascii="Times New Roman" w:hAnsi="Times New Roman"/>
          <w:sz w:val="24"/>
          <w:szCs w:val="24"/>
          <w:lang w:val="fr-FR"/>
        </w:rPr>
        <w:t xml:space="preserve">) vor fi predate către firme autorizate de colectare și valorificare a deșeurilor. </w:t>
      </w:r>
      <w:r w:rsidR="00896C1A">
        <w:rPr>
          <w:rFonts w:ascii="Times New Roman" w:hAnsi="Times New Roman"/>
          <w:sz w:val="24"/>
          <w:szCs w:val="24"/>
          <w:lang w:val="fr-FR"/>
        </w:rPr>
        <w:t>Î</w:t>
      </w:r>
      <w:r w:rsidRPr="00730943">
        <w:rPr>
          <w:rFonts w:ascii="Times New Roman" w:hAnsi="Times New Roman"/>
          <w:sz w:val="24"/>
          <w:szCs w:val="24"/>
          <w:lang w:val="fr-FR"/>
        </w:rPr>
        <w:t>n situa</w:t>
      </w:r>
      <w:r w:rsidR="00896C1A">
        <w:rPr>
          <w:rFonts w:ascii="Times New Roman" w:hAnsi="Times New Roman"/>
          <w:sz w:val="24"/>
          <w:szCs w:val="24"/>
          <w:lang w:val="fr-FR"/>
        </w:rPr>
        <w:t>ția î</w:t>
      </w:r>
      <w:r w:rsidRPr="00730943">
        <w:rPr>
          <w:rFonts w:ascii="Times New Roman" w:hAnsi="Times New Roman"/>
          <w:sz w:val="24"/>
          <w:szCs w:val="24"/>
          <w:lang w:val="fr-FR"/>
        </w:rPr>
        <w:t>n care nu se va identifica o metoda de valorificare, de</w:t>
      </w:r>
      <w:r w:rsidR="009A55CC">
        <w:rPr>
          <w:rFonts w:ascii="Times New Roman" w:hAnsi="Times New Roman"/>
          <w:sz w:val="24"/>
          <w:szCs w:val="24"/>
          <w:lang w:val="fr-FR"/>
        </w:rPr>
        <w:t>ș</w:t>
      </w:r>
      <w:r w:rsidRPr="00730943">
        <w:rPr>
          <w:rFonts w:ascii="Times New Roman" w:hAnsi="Times New Roman"/>
          <w:sz w:val="24"/>
          <w:szCs w:val="24"/>
          <w:lang w:val="fr-FR"/>
        </w:rPr>
        <w:t>eurile vor fi transportate s</w:t>
      </w:r>
      <w:r w:rsidR="009A55CC">
        <w:rPr>
          <w:rFonts w:ascii="Times New Roman" w:hAnsi="Times New Roman"/>
          <w:sz w:val="24"/>
          <w:szCs w:val="24"/>
          <w:lang w:val="fr-FR"/>
        </w:rPr>
        <w:t>ș</w:t>
      </w:r>
      <w:r w:rsidRPr="00730943">
        <w:rPr>
          <w:rFonts w:ascii="Times New Roman" w:hAnsi="Times New Roman"/>
          <w:sz w:val="24"/>
          <w:szCs w:val="24"/>
          <w:lang w:val="fr-FR"/>
        </w:rPr>
        <w:t xml:space="preserve"> eliminate la depozitele autorizate de deșeuri industriale.</w:t>
      </w:r>
    </w:p>
    <w:p w:rsidR="007918A2" w:rsidRPr="00730943" w:rsidRDefault="007918A2" w:rsidP="009A55CC">
      <w:pPr>
        <w:spacing w:after="0" w:line="240" w:lineRule="auto"/>
        <w:ind w:firstLine="720"/>
        <w:jc w:val="both"/>
        <w:rPr>
          <w:rFonts w:ascii="Times New Roman" w:hAnsi="Times New Roman"/>
          <w:sz w:val="24"/>
          <w:szCs w:val="24"/>
          <w:lang w:val="ro-RO"/>
        </w:rPr>
      </w:pPr>
      <w:r w:rsidRPr="00730943">
        <w:rPr>
          <w:rFonts w:ascii="Times New Roman" w:hAnsi="Times New Roman"/>
          <w:sz w:val="24"/>
          <w:szCs w:val="24"/>
          <w:lang w:val="ro-RO"/>
        </w:rPr>
        <w:t xml:space="preserve">Elementele de construcție care se doresc  a fi reutilizate nu vor fi considerate deșeuri, în conformitate cu prevederile Legii 211/2011 privind regimul deșeurilor, republicată, reutilizarea este definită ca fiind </w:t>
      </w:r>
      <w:r w:rsidRPr="00730943">
        <w:rPr>
          <w:rFonts w:ascii="Times New Roman" w:hAnsi="Times New Roman"/>
          <w:b/>
          <w:i/>
          <w:sz w:val="24"/>
          <w:szCs w:val="24"/>
          <w:lang w:val="ro-RO"/>
        </w:rPr>
        <w:t>Orice operațiune prin care produsele sau componentele care nu au devenit deșeuri sunt utilizate din nou în același scop pentru care au fost concepute.</w:t>
      </w:r>
    </w:p>
    <w:p w:rsidR="007918A2" w:rsidRPr="00730943" w:rsidRDefault="007918A2" w:rsidP="007918A2">
      <w:pPr>
        <w:widowControl w:val="0"/>
        <w:numPr>
          <w:ilvl w:val="0"/>
          <w:numId w:val="22"/>
        </w:numPr>
        <w:spacing w:before="40" w:after="120" w:line="240" w:lineRule="auto"/>
        <w:jc w:val="both"/>
        <w:rPr>
          <w:rFonts w:ascii="Times New Roman" w:hAnsi="Times New Roman"/>
          <w:b/>
          <w:i/>
          <w:sz w:val="24"/>
          <w:szCs w:val="24"/>
          <w:lang w:val="ro-RO" w:eastAsia="x-none"/>
        </w:rPr>
      </w:pPr>
      <w:r w:rsidRPr="00730943">
        <w:rPr>
          <w:rFonts w:ascii="Times New Roman" w:hAnsi="Times New Roman"/>
          <w:b/>
          <w:i/>
          <w:sz w:val="24"/>
          <w:szCs w:val="24"/>
          <w:lang w:val="ro-RO" w:eastAsia="x-none"/>
        </w:rPr>
        <w:t>Lucrări de remediere/reabilitare teren</w:t>
      </w:r>
    </w:p>
    <w:p w:rsidR="00400683" w:rsidRPr="00400683" w:rsidRDefault="007918A2" w:rsidP="00400683">
      <w:pPr>
        <w:shd w:val="clear" w:color="auto" w:fill="FFFFFF"/>
        <w:spacing w:after="0" w:line="23" w:lineRule="atLeast"/>
        <w:ind w:firstLine="720"/>
        <w:jc w:val="both"/>
        <w:outlineLvl w:val="0"/>
        <w:rPr>
          <w:rFonts w:ascii="Times New Roman" w:hAnsi="Times New Roman"/>
          <w:sz w:val="24"/>
          <w:szCs w:val="24"/>
          <w:lang w:val="ro-RO"/>
        </w:rPr>
      </w:pPr>
      <w:r w:rsidRPr="00730943">
        <w:rPr>
          <w:rFonts w:ascii="Times New Roman" w:hAnsi="Times New Roman"/>
          <w:b/>
          <w:color w:val="000000"/>
          <w:sz w:val="24"/>
          <w:szCs w:val="24"/>
          <w:lang w:val="ro-RO"/>
        </w:rPr>
        <w:t>Întrucât în cadrul amplasament</w:t>
      </w:r>
      <w:r w:rsidR="00400683" w:rsidRPr="00730943">
        <w:rPr>
          <w:rFonts w:ascii="Times New Roman" w:hAnsi="Times New Roman"/>
          <w:b/>
          <w:color w:val="000000"/>
          <w:sz w:val="24"/>
          <w:szCs w:val="24"/>
          <w:lang w:val="ro-RO"/>
        </w:rPr>
        <w:t>ului</w:t>
      </w:r>
      <w:r w:rsidRPr="00730943">
        <w:rPr>
          <w:rFonts w:ascii="Times New Roman" w:hAnsi="Times New Roman"/>
          <w:b/>
          <w:color w:val="000000"/>
          <w:sz w:val="24"/>
          <w:szCs w:val="24"/>
          <w:lang w:val="ro-RO"/>
        </w:rPr>
        <w:t xml:space="preserve"> au fost identificate zone cu poluare, vor fi realizate lucrări de remediere și reabilitare a terenului </w:t>
      </w:r>
      <w:r w:rsidR="009A55CC">
        <w:rPr>
          <w:rFonts w:ascii="Times New Roman" w:hAnsi="Times New Roman"/>
          <w:b/>
          <w:color w:val="000000"/>
          <w:sz w:val="24"/>
          <w:szCs w:val="24"/>
          <w:lang w:val="ro-RO"/>
        </w:rPr>
        <w:t>astfel</w:t>
      </w:r>
      <w:r w:rsidRPr="00730943">
        <w:rPr>
          <w:rFonts w:ascii="Times New Roman" w:hAnsi="Times New Roman"/>
          <w:b/>
          <w:color w:val="000000"/>
          <w:sz w:val="24"/>
          <w:szCs w:val="24"/>
          <w:lang w:val="ro-RO"/>
        </w:rPr>
        <w:t xml:space="preserve"> </w:t>
      </w:r>
      <w:r w:rsidR="00400683" w:rsidRPr="00730943">
        <w:rPr>
          <w:rFonts w:ascii="Times New Roman" w:hAnsi="Times New Roman"/>
          <w:b/>
          <w:color w:val="000000"/>
          <w:sz w:val="24"/>
          <w:szCs w:val="24"/>
          <w:lang w:val="ro-RO"/>
        </w:rPr>
        <w:t>:</w:t>
      </w:r>
      <w:r w:rsidR="00400683" w:rsidRPr="00400683">
        <w:rPr>
          <w:rFonts w:ascii="Times New Roman" w:hAnsi="Times New Roman"/>
          <w:b/>
          <w:color w:val="000000"/>
          <w:sz w:val="24"/>
          <w:szCs w:val="24"/>
          <w:lang w:val="ro-RO"/>
        </w:rPr>
        <w:t xml:space="preserve"> </w:t>
      </w:r>
      <w:r w:rsidR="00400683" w:rsidRPr="00400683">
        <w:rPr>
          <w:rFonts w:ascii="Times New Roman" w:hAnsi="Times New Roman"/>
          <w:color w:val="000000"/>
          <w:sz w:val="24"/>
          <w:szCs w:val="24"/>
          <w:lang w:val="ro-RO"/>
        </w:rPr>
        <w:t>se va excava din aproape în aproape, în punctele unde s-au constatat depășiri  la indicator</w:t>
      </w:r>
      <w:r w:rsidR="0076187F" w:rsidRPr="00730943">
        <w:rPr>
          <w:rFonts w:ascii="Times New Roman" w:hAnsi="Times New Roman"/>
          <w:color w:val="000000"/>
          <w:sz w:val="24"/>
          <w:szCs w:val="24"/>
          <w:lang w:val="ro-RO"/>
        </w:rPr>
        <w:t>ul TPH până la max. 60 cm în P1</w:t>
      </w:r>
      <w:r w:rsidR="00400683" w:rsidRPr="00400683">
        <w:rPr>
          <w:rFonts w:ascii="Times New Roman" w:hAnsi="Times New Roman"/>
          <w:color w:val="000000"/>
          <w:sz w:val="24"/>
          <w:szCs w:val="24"/>
          <w:lang w:val="ro-RO"/>
        </w:rPr>
        <w:t xml:space="preserve"> și umplerea zonei excavate cu sol necontaminat .</w:t>
      </w:r>
    </w:p>
    <w:p w:rsidR="0015579E" w:rsidRPr="0015579E" w:rsidRDefault="0015579E" w:rsidP="0015579E">
      <w:pPr>
        <w:widowControl w:val="0"/>
        <w:spacing w:before="40" w:after="120" w:line="240" w:lineRule="auto"/>
        <w:ind w:firstLine="720"/>
        <w:jc w:val="both"/>
        <w:rPr>
          <w:rFonts w:ascii="Times New Roman" w:hAnsi="Times New Roman"/>
          <w:b/>
          <w:i/>
          <w:sz w:val="24"/>
          <w:szCs w:val="24"/>
          <w:lang w:val="it-IT"/>
        </w:rPr>
      </w:pPr>
      <w:r w:rsidRPr="0015579E">
        <w:rPr>
          <w:rFonts w:ascii="Times New Roman" w:hAnsi="Times New Roman"/>
          <w:b/>
          <w:i/>
          <w:sz w:val="24"/>
          <w:szCs w:val="24"/>
          <w:lang w:val="it-IT"/>
        </w:rPr>
        <w:t xml:space="preserve">Umplerea zonelor excavate </w:t>
      </w:r>
    </w:p>
    <w:p w:rsidR="0015579E" w:rsidRPr="0015579E" w:rsidRDefault="0015579E" w:rsidP="00EE0B63">
      <w:pPr>
        <w:spacing w:after="0" w:line="240" w:lineRule="auto"/>
        <w:jc w:val="both"/>
        <w:rPr>
          <w:rFonts w:ascii="Times New Roman" w:hAnsi="Times New Roman"/>
          <w:sz w:val="24"/>
          <w:szCs w:val="24"/>
          <w:lang w:val="it-IT"/>
        </w:rPr>
      </w:pPr>
      <w:r w:rsidRPr="0015579E">
        <w:rPr>
          <w:rFonts w:ascii="Times New Roman" w:hAnsi="Times New Roman"/>
          <w:sz w:val="24"/>
          <w:szCs w:val="24"/>
          <w:lang w:val="it-IT"/>
        </w:rPr>
        <w:t>Referitor la posibile locații de surse pentru umplerea excavației, se menționeaz</w:t>
      </w:r>
      <w:r w:rsidR="00EE0B63">
        <w:rPr>
          <w:rFonts w:ascii="Times New Roman" w:hAnsi="Times New Roman"/>
          <w:sz w:val="24"/>
          <w:szCs w:val="24"/>
          <w:lang w:val="it-IT"/>
        </w:rPr>
        <w:t>ă</w:t>
      </w:r>
      <w:r w:rsidRPr="0015579E">
        <w:rPr>
          <w:rFonts w:ascii="Times New Roman" w:hAnsi="Times New Roman"/>
          <w:sz w:val="24"/>
          <w:szCs w:val="24"/>
          <w:lang w:val="it-IT"/>
        </w:rPr>
        <w:t xml:space="preserve"> urmatoarele:</w:t>
      </w:r>
    </w:p>
    <w:p w:rsidR="0015579E" w:rsidRPr="0015579E" w:rsidRDefault="0015579E" w:rsidP="00EE0B63">
      <w:pPr>
        <w:widowControl w:val="0"/>
        <w:spacing w:after="0" w:line="240" w:lineRule="auto"/>
        <w:jc w:val="both"/>
        <w:rPr>
          <w:rFonts w:ascii="Times New Roman" w:hAnsi="Times New Roman"/>
          <w:color w:val="000000"/>
          <w:sz w:val="24"/>
          <w:szCs w:val="24"/>
          <w:lang w:val="it-IT"/>
        </w:rPr>
      </w:pPr>
      <w:r w:rsidRPr="0015579E">
        <w:rPr>
          <w:rFonts w:ascii="Times New Roman" w:hAnsi="Times New Roman"/>
          <w:color w:val="000000"/>
          <w:sz w:val="24"/>
          <w:szCs w:val="24"/>
          <w:lang w:val="it-IT"/>
        </w:rPr>
        <w:t xml:space="preserve"> -Sursa de sol identificată la o distanță cât mai apropiată de perimetrul sondelor;</w:t>
      </w:r>
    </w:p>
    <w:p w:rsidR="0015579E" w:rsidRPr="0015579E" w:rsidRDefault="0015579E" w:rsidP="00EE0B63">
      <w:pPr>
        <w:widowControl w:val="0"/>
        <w:spacing w:after="0" w:line="240" w:lineRule="auto"/>
        <w:jc w:val="both"/>
        <w:rPr>
          <w:rFonts w:ascii="Times New Roman" w:hAnsi="Times New Roman"/>
          <w:color w:val="000000"/>
          <w:sz w:val="24"/>
          <w:szCs w:val="24"/>
          <w:lang w:val="it-IT"/>
        </w:rPr>
      </w:pPr>
      <w:r w:rsidRPr="0015579E">
        <w:rPr>
          <w:rFonts w:ascii="Times New Roman" w:hAnsi="Times New Roman"/>
          <w:color w:val="000000"/>
          <w:sz w:val="24"/>
          <w:szCs w:val="24"/>
          <w:lang w:val="it-IT"/>
        </w:rPr>
        <w:t xml:space="preserve"> -Sursa de materiale rezultate din excavațiile/săpăturile fundațiilor la construcțiile ce urmează a fi realizate;</w:t>
      </w:r>
    </w:p>
    <w:p w:rsidR="0015579E" w:rsidRPr="0015579E" w:rsidRDefault="0015579E" w:rsidP="00EE0B63">
      <w:pPr>
        <w:widowControl w:val="0"/>
        <w:spacing w:after="0" w:line="240" w:lineRule="auto"/>
        <w:jc w:val="both"/>
        <w:rPr>
          <w:rFonts w:ascii="Times New Roman" w:hAnsi="Times New Roman"/>
          <w:color w:val="000000"/>
          <w:sz w:val="24"/>
          <w:szCs w:val="24"/>
          <w:lang w:val="it-IT"/>
        </w:rPr>
      </w:pPr>
      <w:r w:rsidRPr="0015579E">
        <w:rPr>
          <w:rFonts w:ascii="Times New Roman" w:hAnsi="Times New Roman"/>
          <w:color w:val="000000"/>
          <w:sz w:val="24"/>
          <w:szCs w:val="24"/>
          <w:lang w:val="it-IT"/>
        </w:rPr>
        <w:t>- Sursa de materiale (pietriș amestecat cu pământ) recuperate de la lucrările de suprafață din abandonarea sondelor;</w:t>
      </w:r>
    </w:p>
    <w:p w:rsidR="0015579E" w:rsidRPr="0015579E" w:rsidRDefault="0015579E" w:rsidP="00EE0B63">
      <w:pPr>
        <w:widowControl w:val="0"/>
        <w:spacing w:after="0" w:line="240" w:lineRule="auto"/>
        <w:jc w:val="both"/>
        <w:rPr>
          <w:rFonts w:ascii="Times New Roman" w:hAnsi="Times New Roman"/>
          <w:color w:val="000000"/>
          <w:sz w:val="24"/>
          <w:szCs w:val="24"/>
          <w:lang w:val="fr-FR"/>
        </w:rPr>
      </w:pPr>
      <w:r w:rsidRPr="0015579E">
        <w:rPr>
          <w:rFonts w:ascii="Times New Roman" w:hAnsi="Times New Roman"/>
          <w:color w:val="000000"/>
          <w:sz w:val="24"/>
          <w:szCs w:val="24"/>
          <w:lang w:val="fr-FR"/>
        </w:rPr>
        <w:t>-Sursa de materiale rezultate de la stațiile de bioremediere, etc.</w:t>
      </w:r>
    </w:p>
    <w:p w:rsidR="0015579E" w:rsidRPr="0015579E" w:rsidRDefault="0015579E" w:rsidP="00EE0B63">
      <w:pPr>
        <w:spacing w:after="0" w:line="240" w:lineRule="auto"/>
        <w:ind w:firstLine="720"/>
        <w:jc w:val="both"/>
        <w:rPr>
          <w:rFonts w:ascii="Times New Roman" w:hAnsi="Times New Roman"/>
          <w:sz w:val="24"/>
          <w:szCs w:val="24"/>
          <w:lang w:val="ro-RO"/>
        </w:rPr>
      </w:pPr>
      <w:r w:rsidRPr="0015579E">
        <w:rPr>
          <w:rFonts w:ascii="Times New Roman" w:hAnsi="Times New Roman"/>
          <w:sz w:val="24"/>
          <w:szCs w:val="24"/>
          <w:lang w:val="ro-RO"/>
        </w:rPr>
        <w:t xml:space="preserve">La finalizarea lucrărilor de demolare/desființare/remediere (unde este cazul) se vor executa umpluturi cu pământ curat, adus din gropile de împrumut sau din alte surse autorizate ( stații de bioremediere). </w:t>
      </w:r>
    </w:p>
    <w:p w:rsidR="0015579E" w:rsidRPr="0015579E" w:rsidRDefault="0015579E" w:rsidP="0015579E">
      <w:pPr>
        <w:widowControl w:val="0"/>
        <w:spacing w:before="40" w:after="120" w:line="240" w:lineRule="auto"/>
        <w:ind w:left="360"/>
        <w:jc w:val="both"/>
        <w:rPr>
          <w:rFonts w:ascii="Times New Roman" w:hAnsi="Times New Roman"/>
          <w:sz w:val="24"/>
          <w:szCs w:val="24"/>
          <w:lang w:val="it-IT"/>
        </w:rPr>
      </w:pPr>
      <w:r w:rsidRPr="0015579E">
        <w:rPr>
          <w:rFonts w:ascii="Times New Roman" w:hAnsi="Times New Roman"/>
          <w:b/>
          <w:i/>
          <w:sz w:val="24"/>
          <w:szCs w:val="24"/>
          <w:lang w:val="it-IT"/>
        </w:rPr>
        <w:t>Ultimii 15 cm de la suprafața  excavației  vor fi umpluți cu sol curat</w:t>
      </w:r>
      <w:r w:rsidRPr="0015579E">
        <w:rPr>
          <w:rFonts w:ascii="Times New Roman" w:hAnsi="Times New Roman"/>
          <w:sz w:val="24"/>
          <w:szCs w:val="24"/>
          <w:lang w:val="it-IT"/>
        </w:rPr>
        <w:t xml:space="preserve"> . </w:t>
      </w:r>
    </w:p>
    <w:p w:rsidR="0015579E" w:rsidRPr="0015579E" w:rsidRDefault="0015579E" w:rsidP="00EE0B63">
      <w:pPr>
        <w:widowControl w:val="0"/>
        <w:spacing w:after="0" w:line="240" w:lineRule="auto"/>
        <w:ind w:firstLine="360"/>
        <w:jc w:val="both"/>
        <w:rPr>
          <w:rFonts w:ascii="Times New Roman" w:hAnsi="Times New Roman"/>
          <w:color w:val="000000"/>
          <w:sz w:val="24"/>
          <w:szCs w:val="24"/>
          <w:lang w:val="fr-FR"/>
        </w:rPr>
      </w:pPr>
      <w:r w:rsidRPr="0015579E">
        <w:rPr>
          <w:rFonts w:ascii="Times New Roman" w:hAnsi="Times New Roman"/>
          <w:sz w:val="24"/>
          <w:szCs w:val="24"/>
          <w:lang w:val="it-IT"/>
        </w:rPr>
        <w:t>Solul curat va respecta prevederile Ordinului nr. 756/1997 Reglementari privind evaluarea poluarii mediului pentru terenuri cu folosințe mai puțin sensibile;</w:t>
      </w:r>
    </w:p>
    <w:p w:rsidR="0015579E" w:rsidRPr="0015579E" w:rsidRDefault="0015579E" w:rsidP="00EE0B63">
      <w:pPr>
        <w:widowControl w:val="0"/>
        <w:spacing w:after="0" w:line="240" w:lineRule="auto"/>
        <w:ind w:firstLine="360"/>
        <w:jc w:val="both"/>
        <w:rPr>
          <w:rFonts w:ascii="Times New Roman" w:hAnsi="Times New Roman"/>
          <w:sz w:val="24"/>
          <w:szCs w:val="24"/>
          <w:lang w:val="it-IT"/>
        </w:rPr>
      </w:pPr>
      <w:r w:rsidRPr="0015579E">
        <w:rPr>
          <w:rFonts w:ascii="Times New Roman" w:hAnsi="Times New Roman"/>
          <w:sz w:val="24"/>
          <w:szCs w:val="24"/>
          <w:lang w:val="it-IT"/>
        </w:rPr>
        <w:t>Suprafețele vor fi nivelate și înierbate pentru a fi redate folosinței naturale și pentru a se evita fenomenele de eroziune .</w:t>
      </w:r>
    </w:p>
    <w:p w:rsidR="0015579E" w:rsidRPr="0015579E" w:rsidRDefault="0015579E" w:rsidP="00EE0B63">
      <w:pPr>
        <w:widowControl w:val="0"/>
        <w:spacing w:after="0" w:line="240" w:lineRule="auto"/>
        <w:jc w:val="both"/>
        <w:rPr>
          <w:rFonts w:ascii="Times New Roman" w:hAnsi="Times New Roman"/>
          <w:sz w:val="24"/>
          <w:szCs w:val="24"/>
          <w:lang w:val="ro-RO" w:eastAsia="x-none"/>
        </w:rPr>
      </w:pPr>
      <w:r w:rsidRPr="0015579E">
        <w:rPr>
          <w:rFonts w:ascii="Times New Roman" w:hAnsi="Times New Roman"/>
          <w:sz w:val="24"/>
          <w:szCs w:val="24"/>
          <w:lang w:val="ro-RO" w:eastAsia="x-none"/>
        </w:rPr>
        <w:t xml:space="preserve">       Materialele procurate pentru umplerea golurilor, în vederea reconstrucției ecologice a amplasamentului vor fi însoțite de buletine de analiză privind hidrocarburile totale de petrol (TPH) și pH pentru sol, precum și privind hidrocarburile totale de petrol (TPH) pentru materialul de umplutură. </w:t>
      </w:r>
    </w:p>
    <w:p w:rsidR="0015579E" w:rsidRPr="0015579E" w:rsidRDefault="0015579E" w:rsidP="00EE0B63">
      <w:pPr>
        <w:widowControl w:val="0"/>
        <w:spacing w:after="0" w:line="240" w:lineRule="auto"/>
        <w:jc w:val="both"/>
        <w:rPr>
          <w:rFonts w:ascii="Times New Roman" w:hAnsi="Times New Roman"/>
          <w:sz w:val="24"/>
          <w:szCs w:val="24"/>
          <w:lang w:val="ro-RO" w:eastAsia="x-none"/>
        </w:rPr>
      </w:pPr>
      <w:r w:rsidRPr="0015579E">
        <w:rPr>
          <w:rFonts w:ascii="Times New Roman" w:hAnsi="Times New Roman"/>
          <w:sz w:val="24"/>
          <w:szCs w:val="24"/>
          <w:lang w:val="ro-RO" w:eastAsia="x-none"/>
        </w:rPr>
        <w:t xml:space="preserve">         Executantul trebuie să asigure, garanteze și documenteze prin documente justificative că solul / materialul de umplutură găsit într-o sursă legală ( autorizată) este adecvat (fiecare transport de pamant va fi însotit de buletinul de analiză, în copie, al materialului din sursa de proveniență și document pentru sursa de proveniența).</w:t>
      </w:r>
    </w:p>
    <w:p w:rsidR="0066746C" w:rsidRPr="0014164B" w:rsidRDefault="0066746C" w:rsidP="0032033A">
      <w:pPr>
        <w:spacing w:after="0" w:line="240" w:lineRule="auto"/>
        <w:jc w:val="both"/>
        <w:rPr>
          <w:rFonts w:ascii="Times New Roman" w:hAnsi="Times New Roman"/>
          <w:sz w:val="24"/>
          <w:szCs w:val="24"/>
          <w:lang w:val="ro-RO"/>
        </w:rPr>
      </w:pPr>
      <w:r w:rsidRPr="0014164B">
        <w:rPr>
          <w:rFonts w:ascii="Times New Roman" w:hAnsi="Times New Roman"/>
          <w:sz w:val="24"/>
          <w:szCs w:val="24"/>
        </w:rPr>
        <w:t xml:space="preserve">b) </w:t>
      </w:r>
      <w:proofErr w:type="gramStart"/>
      <w:r w:rsidRPr="0014164B">
        <w:rPr>
          <w:rFonts w:ascii="Times New Roman" w:hAnsi="Times New Roman"/>
          <w:i/>
          <w:sz w:val="24"/>
          <w:szCs w:val="24"/>
        </w:rPr>
        <w:t>cumularea</w:t>
      </w:r>
      <w:proofErr w:type="gramEnd"/>
      <w:r w:rsidRPr="0014164B">
        <w:rPr>
          <w:rFonts w:ascii="Times New Roman" w:hAnsi="Times New Roman"/>
          <w:i/>
          <w:sz w:val="24"/>
          <w:szCs w:val="24"/>
        </w:rPr>
        <w:t xml:space="preserve"> cu alte proiecte</w:t>
      </w:r>
      <w:r w:rsidRPr="0014164B">
        <w:rPr>
          <w:rFonts w:ascii="Times New Roman" w:hAnsi="Times New Roman"/>
          <w:sz w:val="24"/>
          <w:szCs w:val="24"/>
        </w:rPr>
        <w:t xml:space="preserve"> -</w:t>
      </w:r>
      <w:r w:rsidRPr="0014164B">
        <w:rPr>
          <w:rFonts w:ascii="Times New Roman" w:hAnsi="Times New Roman"/>
          <w:sz w:val="24"/>
          <w:szCs w:val="24"/>
          <w:lang w:val="ro-RO"/>
        </w:rPr>
        <w:t xml:space="preserve">  nu este cazul;</w:t>
      </w:r>
    </w:p>
    <w:p w:rsidR="00726E0E" w:rsidRPr="0014164B" w:rsidRDefault="00726E0E" w:rsidP="0032033A">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gramStart"/>
      <w:r w:rsidRPr="0014164B">
        <w:rPr>
          <w:rFonts w:ascii="Times New Roman" w:hAnsi="Times New Roman"/>
          <w:i/>
          <w:sz w:val="24"/>
          <w:szCs w:val="24"/>
        </w:rPr>
        <w:t>utilizarea</w:t>
      </w:r>
      <w:proofErr w:type="gramEnd"/>
      <w:r w:rsidRPr="0014164B">
        <w:rPr>
          <w:rFonts w:ascii="Times New Roman" w:hAnsi="Times New Roman"/>
          <w:i/>
          <w:sz w:val="24"/>
          <w:szCs w:val="24"/>
        </w:rPr>
        <w:t xml:space="preserve"> resurselor naturale</w:t>
      </w:r>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C71ED" w:rsidRPr="007C71ED" w:rsidRDefault="00726E0E" w:rsidP="007C71ED">
      <w:pPr>
        <w:spacing w:before="120"/>
        <w:jc w:val="both"/>
        <w:rPr>
          <w:rFonts w:ascii="Times New Roman" w:hAnsi="Times New Roman"/>
          <w:sz w:val="24"/>
          <w:szCs w:val="24"/>
        </w:rPr>
      </w:pPr>
      <w:r w:rsidRPr="0014164B">
        <w:rPr>
          <w:rFonts w:ascii="Times New Roman" w:hAnsi="Times New Roman"/>
          <w:sz w:val="24"/>
          <w:szCs w:val="24"/>
        </w:rPr>
        <w:t xml:space="preserve">d) </w:t>
      </w:r>
      <w:proofErr w:type="gramStart"/>
      <w:r w:rsidRPr="0014164B">
        <w:rPr>
          <w:rFonts w:ascii="Times New Roman" w:hAnsi="Times New Roman"/>
          <w:i/>
          <w:sz w:val="24"/>
          <w:szCs w:val="24"/>
        </w:rPr>
        <w:t>producţia</w:t>
      </w:r>
      <w:proofErr w:type="gramEnd"/>
      <w:r w:rsidRPr="0014164B">
        <w:rPr>
          <w:rFonts w:ascii="Times New Roman" w:hAnsi="Times New Roman"/>
          <w:i/>
          <w:sz w:val="24"/>
          <w:szCs w:val="24"/>
        </w:rPr>
        <w:t xml:space="preserve"> de deşeuri</w:t>
      </w:r>
      <w:r w:rsidRPr="0014164B">
        <w:rPr>
          <w:rFonts w:ascii="Times New Roman" w:hAnsi="Times New Roman"/>
          <w:sz w:val="24"/>
          <w:szCs w:val="24"/>
        </w:rPr>
        <w:t xml:space="preserve">: </w:t>
      </w:r>
      <w:r w:rsidR="007C71ED" w:rsidRPr="007C71ED">
        <w:rPr>
          <w:rFonts w:ascii="Times New Roman" w:hAnsi="Times New Roman"/>
          <w:i/>
          <w:sz w:val="24"/>
          <w:szCs w:val="24"/>
        </w:rPr>
        <w:t>Pe perioada realizării investiției</w:t>
      </w:r>
      <w:r w:rsidR="007C71ED" w:rsidRPr="007C71ED">
        <w:rPr>
          <w:rFonts w:ascii="Times New Roman" w:hAnsi="Times New Roman"/>
          <w:sz w:val="24"/>
          <w:szCs w:val="24"/>
        </w:rPr>
        <w:t xml:space="preserve"> se produc urmatoarele tipuri de deșeuri:</w:t>
      </w:r>
    </w:p>
    <w:p w:rsidR="007C71ED" w:rsidRPr="007C71ED" w:rsidRDefault="007C71ED" w:rsidP="007C71ED">
      <w:pPr>
        <w:widowControl w:val="0"/>
        <w:numPr>
          <w:ilvl w:val="0"/>
          <w:numId w:val="23"/>
        </w:numPr>
        <w:spacing w:before="120" w:after="120" w:line="240" w:lineRule="auto"/>
        <w:jc w:val="both"/>
        <w:rPr>
          <w:rFonts w:ascii="Times New Roman" w:hAnsi="Times New Roman"/>
          <w:sz w:val="24"/>
          <w:szCs w:val="24"/>
          <w:lang w:val="it-IT"/>
        </w:rPr>
      </w:pPr>
      <w:r w:rsidRPr="007C71ED">
        <w:rPr>
          <w:rFonts w:ascii="Times New Roman" w:hAnsi="Times New Roman"/>
          <w:sz w:val="24"/>
          <w:szCs w:val="24"/>
          <w:lang w:val="it-IT"/>
        </w:rPr>
        <w:t>deșeuri metalice rezultate din procesul de demolare;</w:t>
      </w:r>
    </w:p>
    <w:p w:rsidR="007C71ED" w:rsidRPr="007C71ED" w:rsidRDefault="007C71ED" w:rsidP="007C71ED">
      <w:pPr>
        <w:widowControl w:val="0"/>
        <w:numPr>
          <w:ilvl w:val="0"/>
          <w:numId w:val="23"/>
        </w:numPr>
        <w:spacing w:before="120" w:after="120" w:line="240" w:lineRule="auto"/>
        <w:jc w:val="both"/>
        <w:rPr>
          <w:rFonts w:ascii="Times New Roman" w:hAnsi="Times New Roman"/>
          <w:sz w:val="24"/>
          <w:szCs w:val="24"/>
          <w:lang w:val="fr-FR"/>
        </w:rPr>
      </w:pPr>
      <w:r w:rsidRPr="007C71ED">
        <w:rPr>
          <w:rFonts w:ascii="Times New Roman" w:hAnsi="Times New Roman"/>
          <w:sz w:val="24"/>
          <w:szCs w:val="24"/>
          <w:lang w:val="fr-FR"/>
        </w:rPr>
        <w:t>deșeuri de tip beton armat;</w:t>
      </w:r>
    </w:p>
    <w:p w:rsidR="007C71ED" w:rsidRPr="007C71ED" w:rsidRDefault="007C71ED" w:rsidP="007C71ED">
      <w:pPr>
        <w:widowControl w:val="0"/>
        <w:numPr>
          <w:ilvl w:val="0"/>
          <w:numId w:val="23"/>
        </w:numPr>
        <w:spacing w:before="120" w:after="120" w:line="240" w:lineRule="auto"/>
        <w:jc w:val="both"/>
        <w:rPr>
          <w:rFonts w:ascii="Times New Roman" w:hAnsi="Times New Roman"/>
          <w:sz w:val="24"/>
          <w:szCs w:val="24"/>
          <w:lang w:val="it-IT"/>
        </w:rPr>
      </w:pPr>
      <w:r w:rsidRPr="007C71ED">
        <w:rPr>
          <w:rFonts w:ascii="Times New Roman" w:hAnsi="Times New Roman"/>
          <w:sz w:val="24"/>
          <w:szCs w:val="24"/>
          <w:lang w:val="it-IT"/>
        </w:rPr>
        <w:lastRenderedPageBreak/>
        <w:t xml:space="preserve">solul contaminat, acesta va fi tratat ex situ; </w:t>
      </w:r>
    </w:p>
    <w:p w:rsidR="007C71ED" w:rsidRPr="007C71ED" w:rsidRDefault="007C71ED" w:rsidP="007C71ED">
      <w:pPr>
        <w:widowControl w:val="0"/>
        <w:numPr>
          <w:ilvl w:val="0"/>
          <w:numId w:val="23"/>
        </w:numPr>
        <w:spacing w:before="120" w:after="120" w:line="240" w:lineRule="auto"/>
        <w:jc w:val="both"/>
        <w:rPr>
          <w:rFonts w:ascii="Times New Roman" w:hAnsi="Times New Roman"/>
          <w:sz w:val="24"/>
          <w:szCs w:val="24"/>
          <w:lang w:val="it-IT"/>
        </w:rPr>
      </w:pPr>
      <w:r w:rsidRPr="007C71ED">
        <w:rPr>
          <w:rFonts w:ascii="Times New Roman" w:hAnsi="Times New Roman"/>
          <w:sz w:val="24"/>
          <w:szCs w:val="24"/>
          <w:lang w:val="it-IT"/>
        </w:rPr>
        <w:t>deșeuri asimilabile celor menajere (conțin hârtie, sticlă, plastic, resturi alimentare și alte deșeuri biodegradabile; sunt deșeuri nepericuloase).</w:t>
      </w:r>
    </w:p>
    <w:p w:rsidR="007C71ED" w:rsidRPr="007C71ED" w:rsidRDefault="007C71ED" w:rsidP="007C71ED">
      <w:pPr>
        <w:spacing w:after="0" w:line="240" w:lineRule="auto"/>
        <w:ind w:firstLine="360"/>
        <w:jc w:val="both"/>
        <w:rPr>
          <w:rFonts w:ascii="Times New Roman" w:hAnsi="Times New Roman"/>
          <w:sz w:val="24"/>
          <w:szCs w:val="24"/>
          <w:lang w:val="it-IT"/>
        </w:rPr>
      </w:pPr>
      <w:r w:rsidRPr="007C71ED">
        <w:rPr>
          <w:rFonts w:ascii="Times New Roman" w:hAnsi="Times New Roman"/>
          <w:sz w:val="24"/>
          <w:szCs w:val="24"/>
          <w:lang w:val="it-IT"/>
        </w:rPr>
        <w:t>Materialele rezultate din demolare vor fi sortate și valorificate.</w:t>
      </w:r>
    </w:p>
    <w:p w:rsidR="007C71ED" w:rsidRPr="007C71ED" w:rsidRDefault="007C71ED" w:rsidP="007C71ED">
      <w:pPr>
        <w:spacing w:after="0" w:line="240" w:lineRule="auto"/>
        <w:ind w:firstLine="360"/>
        <w:jc w:val="both"/>
        <w:rPr>
          <w:rFonts w:ascii="Times New Roman" w:hAnsi="Times New Roman"/>
          <w:sz w:val="24"/>
          <w:szCs w:val="24"/>
        </w:rPr>
      </w:pPr>
      <w:r w:rsidRPr="007C71ED">
        <w:rPr>
          <w:rFonts w:ascii="Times New Roman" w:hAnsi="Times New Roman"/>
          <w:sz w:val="24"/>
          <w:szCs w:val="24"/>
        </w:rPr>
        <w:t xml:space="preserve">Metalul rezultat ca urmare a dezafectărilor capetelor de coloana, turle etc. </w:t>
      </w:r>
      <w:proofErr w:type="gramStart"/>
      <w:r w:rsidRPr="007C71ED">
        <w:rPr>
          <w:rFonts w:ascii="Times New Roman" w:hAnsi="Times New Roman"/>
          <w:sz w:val="24"/>
          <w:szCs w:val="24"/>
        </w:rPr>
        <w:t>va</w:t>
      </w:r>
      <w:proofErr w:type="gramEnd"/>
      <w:r w:rsidRPr="007C71ED">
        <w:rPr>
          <w:rFonts w:ascii="Times New Roman" w:hAnsi="Times New Roman"/>
          <w:sz w:val="24"/>
          <w:szCs w:val="24"/>
        </w:rPr>
        <w:t xml:space="preserve"> fi depozitat corespunzator, într-un loc special amenajat, in vederea valorificării.</w:t>
      </w:r>
    </w:p>
    <w:p w:rsidR="007C71ED" w:rsidRPr="007C71ED" w:rsidRDefault="007C71ED" w:rsidP="007C71ED">
      <w:pPr>
        <w:spacing w:after="0" w:line="240" w:lineRule="auto"/>
        <w:ind w:firstLine="360"/>
        <w:jc w:val="both"/>
        <w:rPr>
          <w:rFonts w:ascii="Times New Roman" w:hAnsi="Times New Roman"/>
          <w:sz w:val="24"/>
          <w:szCs w:val="24"/>
        </w:rPr>
      </w:pPr>
      <w:r w:rsidRPr="007C71ED">
        <w:rPr>
          <w:rFonts w:ascii="Times New Roman" w:hAnsi="Times New Roman"/>
          <w:sz w:val="24"/>
          <w:szCs w:val="24"/>
        </w:rPr>
        <w:t xml:space="preserve">Betonul armat rezultat ca urmare a demolărilor fundațiilor turle, utilaje, platforme, rezervoare, drumuri etc., </w:t>
      </w:r>
      <w:proofErr w:type="gramStart"/>
      <w:r w:rsidRPr="007C71ED">
        <w:rPr>
          <w:rFonts w:ascii="Times New Roman" w:hAnsi="Times New Roman"/>
          <w:sz w:val="24"/>
          <w:szCs w:val="24"/>
        </w:rPr>
        <w:t>va</w:t>
      </w:r>
      <w:proofErr w:type="gramEnd"/>
      <w:r w:rsidRPr="007C71ED">
        <w:rPr>
          <w:rFonts w:ascii="Times New Roman" w:hAnsi="Times New Roman"/>
          <w:sz w:val="24"/>
          <w:szCs w:val="24"/>
        </w:rPr>
        <w:t xml:space="preserve"> fi depozitat într-un spațiu special destinat acestui tip de deșeu și valorificat.</w:t>
      </w:r>
    </w:p>
    <w:p w:rsidR="007C71ED" w:rsidRPr="007C71ED" w:rsidRDefault="007C71ED" w:rsidP="007C71ED">
      <w:pPr>
        <w:spacing w:after="0" w:line="240" w:lineRule="auto"/>
        <w:ind w:firstLine="360"/>
        <w:jc w:val="both"/>
        <w:rPr>
          <w:rFonts w:ascii="Times New Roman" w:hAnsi="Times New Roman"/>
          <w:sz w:val="24"/>
          <w:szCs w:val="24"/>
          <w:lang w:val="it-IT"/>
        </w:rPr>
      </w:pPr>
      <w:r w:rsidRPr="007C71ED">
        <w:rPr>
          <w:rFonts w:ascii="Times New Roman" w:hAnsi="Times New Roman"/>
          <w:sz w:val="24"/>
          <w:szCs w:val="24"/>
          <w:lang w:val="it-IT"/>
        </w:rPr>
        <w:t xml:space="preserve">Solul contaminat excavat se va transporta la cea mai apropiată stație de bioremediere, cu respectarea legislației specifice în vigoare. </w:t>
      </w:r>
    </w:p>
    <w:p w:rsidR="007C71ED" w:rsidRPr="007C71ED" w:rsidRDefault="007C71ED" w:rsidP="007C71ED">
      <w:pPr>
        <w:spacing w:after="0" w:line="240" w:lineRule="auto"/>
        <w:ind w:firstLine="360"/>
        <w:jc w:val="both"/>
        <w:rPr>
          <w:rFonts w:ascii="Times New Roman" w:hAnsi="Times New Roman"/>
          <w:sz w:val="24"/>
          <w:szCs w:val="24"/>
          <w:lang w:val="it-IT"/>
        </w:rPr>
      </w:pPr>
      <w:r w:rsidRPr="007C71ED">
        <w:rPr>
          <w:rFonts w:ascii="Times New Roman" w:hAnsi="Times New Roman"/>
          <w:sz w:val="24"/>
          <w:szCs w:val="24"/>
          <w:lang w:val="it-IT"/>
        </w:rPr>
        <w:t>Lucrările de reparații și intreținere, schimburile de uleiuri ale utilajelor și autovehiculelor de transport se vor realiza numai in cadrul service-urilor autorizate.</w:t>
      </w:r>
    </w:p>
    <w:p w:rsidR="007C71ED" w:rsidRPr="007C71ED" w:rsidRDefault="007C71ED" w:rsidP="007C71ED">
      <w:pPr>
        <w:spacing w:after="0" w:line="240" w:lineRule="auto"/>
        <w:ind w:left="360"/>
        <w:jc w:val="both"/>
        <w:rPr>
          <w:rFonts w:ascii="Times New Roman" w:hAnsi="Times New Roman"/>
          <w:sz w:val="24"/>
          <w:szCs w:val="24"/>
          <w:lang w:val="pt-BR"/>
        </w:rPr>
      </w:pPr>
      <w:r w:rsidRPr="007C71ED">
        <w:rPr>
          <w:rFonts w:ascii="Times New Roman" w:hAnsi="Times New Roman"/>
          <w:sz w:val="24"/>
          <w:szCs w:val="24"/>
          <w:lang w:val="pt-BR"/>
        </w:rPr>
        <w:t xml:space="preserve">Pentru colectarea deșeurilor se prevăd pubele pentru colectarea selectivă a deșeurilor în cadrul organizării de șantier și la amplasamentul perimetrului de sonde dacă este necesar. Vor fi încheiate contracte de colectare a deșeurilor cu operatorul de salubritate din zonă.   </w:t>
      </w:r>
    </w:p>
    <w:p w:rsidR="007C71ED" w:rsidRPr="007C71ED" w:rsidRDefault="007C71ED" w:rsidP="007C71ED">
      <w:pPr>
        <w:spacing w:after="0" w:line="240" w:lineRule="auto"/>
        <w:ind w:firstLine="360"/>
        <w:jc w:val="both"/>
        <w:rPr>
          <w:rFonts w:ascii="Times New Roman" w:hAnsi="Times New Roman"/>
          <w:sz w:val="24"/>
          <w:szCs w:val="24"/>
          <w:lang w:val="pt-BR"/>
        </w:rPr>
      </w:pPr>
      <w:r w:rsidRPr="007C71ED">
        <w:rPr>
          <w:rFonts w:ascii="Times New Roman" w:hAnsi="Times New Roman"/>
          <w:sz w:val="24"/>
          <w:szCs w:val="24"/>
          <w:lang w:val="pt-BR"/>
        </w:rPr>
        <w:t>Deșeurile nevalorificabile periculoase (lavete imbibate cu produse petroliere) vor fi eliminate in funcție de natura lor, prin firmele specializate in colectarea deșeurilor periculoase.</w:t>
      </w:r>
    </w:p>
    <w:p w:rsidR="007C71ED" w:rsidRPr="007C71ED" w:rsidRDefault="007C71ED" w:rsidP="007C71ED">
      <w:pPr>
        <w:spacing w:after="0" w:line="240" w:lineRule="auto"/>
        <w:ind w:firstLine="360"/>
        <w:jc w:val="both"/>
        <w:rPr>
          <w:rFonts w:ascii="Times New Roman" w:hAnsi="Times New Roman"/>
          <w:sz w:val="24"/>
          <w:szCs w:val="24"/>
          <w:lang w:val="it-IT"/>
        </w:rPr>
      </w:pPr>
      <w:r w:rsidRPr="007C71ED">
        <w:rPr>
          <w:rFonts w:ascii="Times New Roman" w:hAnsi="Times New Roman"/>
          <w:sz w:val="24"/>
          <w:szCs w:val="24"/>
          <w:lang w:val="it-IT"/>
        </w:rPr>
        <w:t xml:space="preserve">Activitățile din cadrul obiectivelor de investiții vor fi monitorizate din punct de vedere al protecției mediului, monitorizare ce va cuprinde obligatoriu gestiunea deșeurilor. </w:t>
      </w:r>
    </w:p>
    <w:p w:rsidR="007C71ED" w:rsidRPr="007C71ED" w:rsidRDefault="007C71ED" w:rsidP="007C71ED">
      <w:pPr>
        <w:spacing w:after="0" w:line="240" w:lineRule="auto"/>
        <w:ind w:firstLine="360"/>
        <w:jc w:val="both"/>
        <w:rPr>
          <w:rFonts w:ascii="Times New Roman" w:hAnsi="Times New Roman"/>
          <w:sz w:val="24"/>
          <w:szCs w:val="24"/>
          <w:lang w:val="it-IT"/>
        </w:rPr>
      </w:pPr>
      <w:r w:rsidRPr="007C71ED">
        <w:rPr>
          <w:rFonts w:ascii="Times New Roman" w:hAnsi="Times New Roman"/>
          <w:sz w:val="24"/>
          <w:szCs w:val="24"/>
          <w:lang w:val="it-IT"/>
        </w:rPr>
        <w:t>Evidența gestiunii deșeurilor va fi ținută in conformitate cu HG nr. 856/2002 privind evidența gestiunii deșeurilor și pentru aprobarea listei cuprinzind deșeurile, inclusiv deșeurile periculoase, cu modificările și completările ulterioare.</w:t>
      </w:r>
    </w:p>
    <w:p w:rsidR="007C71ED" w:rsidRPr="007C71ED" w:rsidRDefault="007C71ED" w:rsidP="007C71ED">
      <w:pPr>
        <w:widowControl w:val="0"/>
        <w:spacing w:after="0" w:line="240" w:lineRule="auto"/>
        <w:jc w:val="both"/>
        <w:rPr>
          <w:rFonts w:ascii="Times New Roman" w:hAnsi="Times New Roman"/>
          <w:sz w:val="24"/>
          <w:szCs w:val="24"/>
          <w:lang w:val="it-IT"/>
        </w:rPr>
      </w:pPr>
      <w:r w:rsidRPr="007C71ED">
        <w:rPr>
          <w:rFonts w:ascii="Times New Roman" w:hAnsi="Times New Roman"/>
          <w:sz w:val="24"/>
          <w:szCs w:val="24"/>
          <w:lang w:val="ro-RO"/>
        </w:rPr>
        <w:t>-</w:t>
      </w:r>
      <w:r w:rsidRPr="007C71ED">
        <w:rPr>
          <w:rFonts w:ascii="Times New Roman" w:hAnsi="Times New Roman"/>
          <w:sz w:val="24"/>
          <w:szCs w:val="24"/>
          <w:lang w:val="it-IT"/>
        </w:rPr>
        <w:t>deșeuri asimilabile celor menajere (conțin hârtie, sticlă, plastic, resturi alimentare și alte deșeuri biodegradabile; sunt deșeuri nepericuloase).</w:t>
      </w:r>
    </w:p>
    <w:p w:rsidR="00900504" w:rsidRPr="0014164B" w:rsidRDefault="00726E0E" w:rsidP="006619FA">
      <w:pPr>
        <w:pStyle w:val="CharCharChar1Char"/>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Pr="0014164B" w:rsidRDefault="00726E0E" w:rsidP="006619FA">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gramStart"/>
      <w:r w:rsidRPr="0014164B">
        <w:rPr>
          <w:rFonts w:ascii="Times New Roman" w:hAnsi="Times New Roman"/>
          <w:i/>
          <w:sz w:val="24"/>
          <w:szCs w:val="24"/>
        </w:rPr>
        <w:t>riscul</w:t>
      </w:r>
      <w:proofErr w:type="gramEnd"/>
      <w:r w:rsidRPr="0014164B">
        <w:rPr>
          <w:rFonts w:ascii="Times New Roman" w:hAnsi="Times New Roman"/>
          <w:i/>
          <w:sz w:val="24"/>
          <w:szCs w:val="24"/>
        </w:rPr>
        <w:t xml:space="preserve"> de accident, ţinându-se seama în special de substanţele şi de tehnologiile utilizate</w:t>
      </w:r>
      <w:r w:rsidRPr="0014164B">
        <w:rPr>
          <w:rFonts w:ascii="Times New Roman" w:hAnsi="Times New Roman"/>
          <w:sz w:val="24"/>
          <w:szCs w:val="24"/>
        </w:rPr>
        <w:t>: nu este cazul;</w:t>
      </w:r>
    </w:p>
    <w:p w:rsidR="006E209D" w:rsidRPr="0014164B" w:rsidRDefault="00A96ABC" w:rsidP="006619FA">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2. Localizarea proiectelor</w:t>
      </w:r>
    </w:p>
    <w:p w:rsidR="00E03B0F" w:rsidRPr="00AA5294" w:rsidRDefault="00726E0E" w:rsidP="00D7757A">
      <w:pPr>
        <w:spacing w:after="0" w:line="240" w:lineRule="auto"/>
        <w:jc w:val="both"/>
        <w:rPr>
          <w:rFonts w:ascii="Times New Roman" w:hAnsi="Times New Roman"/>
          <w:i/>
          <w:sz w:val="28"/>
          <w:szCs w:val="28"/>
        </w:rPr>
      </w:pPr>
      <w:r w:rsidRPr="0014164B">
        <w:rPr>
          <w:rFonts w:ascii="Times New Roman" w:hAnsi="Times New Roman"/>
          <w:i/>
          <w:sz w:val="24"/>
          <w:szCs w:val="24"/>
        </w:rPr>
        <w:t xml:space="preserve">2.1. </w:t>
      </w:r>
      <w:proofErr w:type="gramStart"/>
      <w:r w:rsidRPr="0014164B">
        <w:rPr>
          <w:rFonts w:ascii="Times New Roman" w:hAnsi="Times New Roman"/>
          <w:i/>
          <w:sz w:val="24"/>
          <w:szCs w:val="24"/>
        </w:rPr>
        <w:t>utilizarea</w:t>
      </w:r>
      <w:proofErr w:type="gramEnd"/>
      <w:r w:rsidRPr="0014164B">
        <w:rPr>
          <w:rFonts w:ascii="Times New Roman" w:hAnsi="Times New Roman"/>
          <w:i/>
          <w:sz w:val="24"/>
          <w:szCs w:val="24"/>
        </w:rPr>
        <w:t xml:space="preserve"> existentă a terenului</w:t>
      </w:r>
      <w:r w:rsidRPr="0014164B">
        <w:rPr>
          <w:rFonts w:ascii="Times New Roman" w:hAnsi="Times New Roman"/>
          <w:sz w:val="24"/>
          <w:szCs w:val="24"/>
        </w:rPr>
        <w:t xml:space="preserve"> : </w:t>
      </w:r>
      <w:r w:rsidR="001E510C" w:rsidRPr="0014164B">
        <w:rPr>
          <w:rFonts w:ascii="Times New Roman" w:hAnsi="Times New Roman"/>
          <w:bCs/>
          <w:i/>
          <w:sz w:val="24"/>
          <w:szCs w:val="24"/>
          <w:lang w:val="ro-RO"/>
        </w:rPr>
        <w:t xml:space="preserve">Investiţia este propusă spre realizare în </w:t>
      </w:r>
      <w:r w:rsidR="00070D62">
        <w:rPr>
          <w:rFonts w:ascii="Times New Roman" w:eastAsiaTheme="minorHAnsi" w:hAnsi="Times New Roman"/>
          <w:i/>
          <w:sz w:val="24"/>
          <w:szCs w:val="24"/>
          <w:lang w:val="ro-RO"/>
        </w:rPr>
        <w:t xml:space="preserve">comuna </w:t>
      </w:r>
      <w:r w:rsidR="003A53C0">
        <w:rPr>
          <w:rFonts w:ascii="Times New Roman" w:eastAsiaTheme="minorHAnsi" w:hAnsi="Times New Roman"/>
          <w:i/>
          <w:sz w:val="24"/>
          <w:szCs w:val="24"/>
          <w:lang w:val="ro-RO"/>
        </w:rPr>
        <w:t>Șotânga, sat Șotânga</w:t>
      </w:r>
      <w:r w:rsidR="001C1D7C">
        <w:rPr>
          <w:rFonts w:ascii="Times New Roman" w:eastAsiaTheme="minorHAnsi" w:hAnsi="Times New Roman"/>
          <w:i/>
          <w:sz w:val="24"/>
          <w:szCs w:val="24"/>
          <w:lang w:val="ro-RO"/>
        </w:rPr>
        <w:t xml:space="preserve">, </w:t>
      </w:r>
      <w:r w:rsidR="00AA5294" w:rsidRPr="00AA5294">
        <w:rPr>
          <w:rFonts w:ascii="Times New Roman" w:eastAsiaTheme="minorHAnsi" w:hAnsi="Times New Roman"/>
          <w:i/>
          <w:sz w:val="24"/>
          <w:szCs w:val="24"/>
          <w:lang w:val="ro-RO"/>
        </w:rPr>
        <w:t>județul Dâmbovița</w:t>
      </w:r>
      <w:r w:rsidR="00104E34" w:rsidRPr="00AA5294">
        <w:rPr>
          <w:rFonts w:ascii="Times New Roman" w:hAnsi="Times New Roman"/>
          <w:i/>
          <w:sz w:val="24"/>
          <w:szCs w:val="24"/>
        </w:rPr>
        <w:t>.</w:t>
      </w:r>
    </w:p>
    <w:p w:rsidR="00726E0E" w:rsidRPr="0014164B" w:rsidRDefault="00726E0E" w:rsidP="00D7757A">
      <w:pPr>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gramStart"/>
      <w:r w:rsidRPr="0014164B">
        <w:rPr>
          <w:rFonts w:ascii="Times New Roman" w:hAnsi="Times New Roman"/>
          <w:i/>
          <w:sz w:val="24"/>
          <w:szCs w:val="24"/>
        </w:rPr>
        <w:t>relativa</w:t>
      </w:r>
      <w:proofErr w:type="gramEnd"/>
      <w:r w:rsidRPr="0014164B">
        <w:rPr>
          <w:rFonts w:ascii="Times New Roman" w:hAnsi="Times New Roman"/>
          <w:i/>
          <w:sz w:val="24"/>
          <w:szCs w:val="24"/>
        </w:rPr>
        <w:t xml:space="preserve"> abundenţă a resurselor naturale din zonă, calitatea şi capacitatea regenerativă a acestora</w:t>
      </w:r>
      <w:r w:rsidRPr="0014164B">
        <w:rPr>
          <w:rFonts w:ascii="Times New Roman" w:hAnsi="Times New Roman"/>
          <w:sz w:val="24"/>
          <w:szCs w:val="24"/>
        </w:rPr>
        <w:t>:  nu este cazul;</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gramStart"/>
      <w:r w:rsidRPr="0014164B">
        <w:rPr>
          <w:rFonts w:ascii="Times New Roman" w:hAnsi="Times New Roman"/>
          <w:i/>
          <w:sz w:val="24"/>
          <w:szCs w:val="24"/>
        </w:rPr>
        <w:t>capacitatea</w:t>
      </w:r>
      <w:proofErr w:type="gramEnd"/>
      <w:r w:rsidRPr="0014164B">
        <w:rPr>
          <w:rFonts w:ascii="Times New Roman" w:hAnsi="Times New Roman"/>
          <w:i/>
          <w:sz w:val="24"/>
          <w:szCs w:val="24"/>
        </w:rPr>
        <w:t xml:space="preserve"> de absorbţie a mediului, cu atenţie deosebită pentru</w:t>
      </w:r>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zonele umede : nu este cazul;</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zonele costiere : nu este cazul;</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w:t>
      </w:r>
      <w:proofErr w:type="gramStart"/>
      <w:r w:rsidRPr="0014164B">
        <w:rPr>
          <w:rFonts w:ascii="Times New Roman" w:hAnsi="Times New Roman"/>
          <w:sz w:val="24"/>
          <w:szCs w:val="24"/>
        </w:rPr>
        <w:t>zonele</w:t>
      </w:r>
      <w:proofErr w:type="gramEnd"/>
      <w:r w:rsidRPr="0014164B">
        <w:rPr>
          <w:rFonts w:ascii="Times New Roman" w:hAnsi="Times New Roman"/>
          <w:sz w:val="24"/>
          <w:szCs w:val="24"/>
        </w:rPr>
        <w:t xml:space="preserve"> montane şi cele împădurite: nu este cazul;</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gramStart"/>
      <w:r w:rsidRPr="0014164B">
        <w:rPr>
          <w:rFonts w:ascii="Times New Roman" w:hAnsi="Times New Roman"/>
          <w:sz w:val="24"/>
          <w:szCs w:val="24"/>
        </w:rPr>
        <w:t>parcurile</w:t>
      </w:r>
      <w:proofErr w:type="gramEnd"/>
      <w:r w:rsidRPr="0014164B">
        <w:rPr>
          <w:rFonts w:ascii="Times New Roman" w:hAnsi="Times New Roman"/>
          <w:sz w:val="24"/>
          <w:szCs w:val="24"/>
        </w:rPr>
        <w:t xml:space="preserve"> şi rezervaţiile naturale: nu este cazul;</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w:t>
      </w:r>
      <w:proofErr w:type="gramStart"/>
      <w:r w:rsidRPr="0014164B">
        <w:rPr>
          <w:rFonts w:ascii="Times New Roman" w:hAnsi="Times New Roman"/>
          <w:sz w:val="24"/>
          <w:szCs w:val="24"/>
        </w:rPr>
        <w:t>ariile</w:t>
      </w:r>
      <w:proofErr w:type="gramEnd"/>
      <w:r w:rsidRPr="0014164B">
        <w:rPr>
          <w:rFonts w:ascii="Times New Roman" w:hAnsi="Times New Roman"/>
          <w:sz w:val="24"/>
          <w:szCs w:val="24"/>
        </w:rPr>
        <w:t xml:space="preserve"> clasificate sau zonele protejate prin legislaţia în vigoare, cum sunt: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gramStart"/>
      <w:r w:rsidRPr="0014164B">
        <w:rPr>
          <w:rStyle w:val="tli1"/>
          <w:rFonts w:ascii="Times New Roman" w:hAnsi="Times New Roman"/>
          <w:sz w:val="24"/>
          <w:szCs w:val="24"/>
        </w:rPr>
        <w:t>zonele</w:t>
      </w:r>
      <w:proofErr w:type="gramEnd"/>
      <w:r w:rsidRPr="0014164B">
        <w:rPr>
          <w:rStyle w:val="tli1"/>
          <w:rFonts w:ascii="Times New Roman" w:hAnsi="Times New Roman"/>
          <w:sz w:val="24"/>
          <w:szCs w:val="24"/>
        </w:rPr>
        <w:t xml:space="preserve"> de protecţie specială, mai ales cele desemnate prin Ordonanţa de urgenţă a Guvernului nr. </w:t>
      </w:r>
      <w:hyperlink r:id="rId16"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privind regimul ariilor naturale protejate, conservarea habitatelor naturale, a florei şi faunei sălbatice, cu modificările şi completările ulterioare, zonele prevăzute prin Legea nr.</w:t>
      </w:r>
      <w:proofErr w:type="gramEnd"/>
      <w:r w:rsidRPr="0014164B">
        <w:rPr>
          <w:rStyle w:val="tli1"/>
          <w:rFonts w:ascii="Times New Roman" w:hAnsi="Times New Roman"/>
          <w:sz w:val="24"/>
          <w:szCs w:val="24"/>
        </w:rPr>
        <w:t xml:space="preserve"> </w:t>
      </w:r>
      <w:hyperlink r:id="rId17"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privind aprobarea Planului de amenajare a teritoriului naţional – Secţiunea a III – a – zone protejate, zonele de protecţie instituite conform prevederilor Legii apelor nr. </w:t>
      </w:r>
      <w:hyperlink r:id="rId18"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cu modificările şi completările ulterioare, şi Hotărârea Guvernului nr.</w:t>
      </w:r>
      <w:proofErr w:type="gramEnd"/>
      <w:r w:rsidRPr="0014164B">
        <w:rPr>
          <w:rStyle w:val="tli1"/>
          <w:rFonts w:ascii="Times New Roman" w:hAnsi="Times New Roman"/>
          <w:sz w:val="24"/>
          <w:szCs w:val="24"/>
        </w:rPr>
        <w:t xml:space="preserve"> </w:t>
      </w:r>
      <w:hyperlink r:id="rId19"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pentru aprobarea Normelor speciale privind caracterul şi mărimea zonelor de protecţie sanitară şi hidrogeologică:</w:t>
      </w:r>
      <w:r w:rsidRPr="0014164B">
        <w:rPr>
          <w:rFonts w:ascii="Times New Roman" w:hAnsi="Times New Roman"/>
          <w:sz w:val="24"/>
          <w:szCs w:val="24"/>
        </w:rPr>
        <w:t xml:space="preserve"> proiectul nu </w:t>
      </w:r>
      <w:proofErr w:type="gramStart"/>
      <w:r w:rsidRPr="0014164B">
        <w:rPr>
          <w:rFonts w:ascii="Times New Roman" w:hAnsi="Times New Roman"/>
          <w:sz w:val="24"/>
          <w:szCs w:val="24"/>
        </w:rPr>
        <w:t>este</w:t>
      </w:r>
      <w:proofErr w:type="gramEnd"/>
      <w:r w:rsidRPr="0014164B">
        <w:rPr>
          <w:rFonts w:ascii="Times New Roman" w:hAnsi="Times New Roman"/>
          <w:sz w:val="24"/>
          <w:szCs w:val="24"/>
        </w:rPr>
        <w:t xml:space="preserve"> inclus în zone de protecţie specială desemnate;</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w:t>
      </w:r>
      <w:proofErr w:type="gramStart"/>
      <w:r w:rsidRPr="0014164B">
        <w:rPr>
          <w:rFonts w:ascii="Times New Roman" w:hAnsi="Times New Roman"/>
          <w:sz w:val="24"/>
          <w:szCs w:val="24"/>
        </w:rPr>
        <w:t>ariile</w:t>
      </w:r>
      <w:proofErr w:type="gramEnd"/>
      <w:r w:rsidRPr="0014164B">
        <w:rPr>
          <w:rFonts w:ascii="Times New Roman" w:hAnsi="Times New Roman"/>
          <w:sz w:val="24"/>
          <w:szCs w:val="24"/>
        </w:rPr>
        <w:t xml:space="preserve"> în care standardele de calitate a mediului stabilite de legislaţie au fost deja depăşite: nu au fost înregistrate astfel de situaţii;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gramStart"/>
      <w:r w:rsidRPr="0014164B">
        <w:rPr>
          <w:rFonts w:ascii="Times New Roman" w:hAnsi="Times New Roman"/>
          <w:sz w:val="24"/>
          <w:szCs w:val="24"/>
        </w:rPr>
        <w:t>ariile</w:t>
      </w:r>
      <w:proofErr w:type="gramEnd"/>
      <w:r w:rsidRPr="0014164B">
        <w:rPr>
          <w:rFonts w:ascii="Times New Roman" w:hAnsi="Times New Roman"/>
          <w:sz w:val="24"/>
          <w:szCs w:val="24"/>
        </w:rPr>
        <w:t xml:space="preserve"> dens populate: nu e cazul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gramStart"/>
      <w:r w:rsidRPr="0014164B">
        <w:rPr>
          <w:rFonts w:ascii="Times New Roman" w:hAnsi="Times New Roman"/>
          <w:sz w:val="24"/>
          <w:szCs w:val="24"/>
        </w:rPr>
        <w:t>peisajele</w:t>
      </w:r>
      <w:proofErr w:type="gramEnd"/>
      <w:r w:rsidRPr="0014164B">
        <w:rPr>
          <w:rFonts w:ascii="Times New Roman" w:hAnsi="Times New Roman"/>
          <w:sz w:val="24"/>
          <w:szCs w:val="24"/>
        </w:rPr>
        <w:t xml:space="preserve"> cu semnificaţie istorică, culturală şi arheologică: </w:t>
      </w:r>
      <w:r w:rsidRPr="0014164B">
        <w:rPr>
          <w:rFonts w:ascii="Times New Roman" w:hAnsi="Times New Roman"/>
          <w:iCs/>
          <w:sz w:val="24"/>
          <w:szCs w:val="24"/>
        </w:rPr>
        <w:t xml:space="preserve">nu este cazul; </w:t>
      </w:r>
    </w:p>
    <w:p w:rsidR="00CA6277" w:rsidRPr="0014164B" w:rsidRDefault="00CA6277" w:rsidP="00726E0E">
      <w:pPr>
        <w:autoSpaceDE w:val="0"/>
        <w:autoSpaceDN w:val="0"/>
        <w:adjustRightInd w:val="0"/>
        <w:spacing w:after="0" w:line="240" w:lineRule="auto"/>
        <w:jc w:val="both"/>
        <w:rPr>
          <w:rFonts w:ascii="Times New Roman" w:hAnsi="Times New Roman"/>
          <w:b/>
          <w:i/>
          <w:iCs/>
          <w:sz w:val="24"/>
          <w:szCs w:val="24"/>
          <w:u w:val="single"/>
        </w:rPr>
      </w:pP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3. Caracteristicile impactului potenţial:</w:t>
      </w:r>
      <w:r w:rsidRPr="0014164B">
        <w:rPr>
          <w:rFonts w:ascii="Times New Roman" w:hAnsi="Times New Roman"/>
          <w:b/>
          <w:sz w:val="24"/>
          <w:szCs w:val="24"/>
          <w:u w:val="single"/>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gramStart"/>
      <w:r w:rsidRPr="0014164B">
        <w:rPr>
          <w:rFonts w:ascii="Times New Roman" w:hAnsi="Times New Roman"/>
          <w:sz w:val="24"/>
          <w:szCs w:val="24"/>
        </w:rPr>
        <w:t>extinderea</w:t>
      </w:r>
      <w:proofErr w:type="gramEnd"/>
      <w:r w:rsidRPr="0014164B">
        <w:rPr>
          <w:rFonts w:ascii="Times New Roman" w:hAnsi="Times New Roman"/>
          <w:sz w:val="24"/>
          <w:szCs w:val="24"/>
        </w:rPr>
        <w:t xml:space="preserve"> impactului: aria geografică şi numărul persoanelor afectate :  nu este cazul</w:t>
      </w:r>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b) </w:t>
      </w:r>
      <w:proofErr w:type="gramStart"/>
      <w:r w:rsidRPr="0014164B">
        <w:rPr>
          <w:rFonts w:ascii="Times New Roman" w:hAnsi="Times New Roman"/>
          <w:sz w:val="24"/>
          <w:szCs w:val="24"/>
        </w:rPr>
        <w:t>natura</w:t>
      </w:r>
      <w:proofErr w:type="gramEnd"/>
      <w:r w:rsidRPr="0014164B">
        <w:rPr>
          <w:rFonts w:ascii="Times New Roman" w:hAnsi="Times New Roman"/>
          <w:sz w:val="24"/>
          <w:szCs w:val="24"/>
        </w:rPr>
        <w:t xml:space="preserve"> transfrontieră a impactului:  nu este cazul</w:t>
      </w:r>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c) </w:t>
      </w:r>
      <w:proofErr w:type="gramStart"/>
      <w:r w:rsidRPr="0014164B">
        <w:rPr>
          <w:rFonts w:ascii="Times New Roman" w:hAnsi="Times New Roman"/>
          <w:sz w:val="24"/>
          <w:szCs w:val="24"/>
        </w:rPr>
        <w:t>mărimea</w:t>
      </w:r>
      <w:proofErr w:type="gramEnd"/>
      <w:r w:rsidRPr="0014164B">
        <w:rPr>
          <w:rFonts w:ascii="Times New Roman" w:hAnsi="Times New Roman"/>
          <w:sz w:val="24"/>
          <w:szCs w:val="24"/>
        </w:rPr>
        <w:t xml:space="preserve"> şi complexitatea impactului: impact relativ redus şi local atât pe perioada execuţiei proiectului cât şi ulterior în perioada de funcţionare;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gramStart"/>
      <w:r w:rsidRPr="0014164B">
        <w:rPr>
          <w:rFonts w:ascii="Times New Roman" w:hAnsi="Times New Roman"/>
          <w:sz w:val="24"/>
          <w:szCs w:val="24"/>
        </w:rPr>
        <w:t>probabilitatea</w:t>
      </w:r>
      <w:proofErr w:type="gramEnd"/>
      <w:r w:rsidRPr="0014164B">
        <w:rPr>
          <w:rFonts w:ascii="Times New Roman" w:hAnsi="Times New Roman"/>
          <w:sz w:val="24"/>
          <w:szCs w:val="24"/>
        </w:rPr>
        <w:t xml:space="preserve"> impactului:  impact cu probabilitate redusă atât pe parcursul realizării investiţiei, cât şi după realizarea acestuia, deoarece măsurile prevăzute de proiect nu vor afecta semnificativ factorii de mediu (aer, apă, sol, aşezări umane);</w:t>
      </w:r>
    </w:p>
    <w:p w:rsidR="00573EC0" w:rsidRPr="009450C1" w:rsidRDefault="00726E0E" w:rsidP="009450C1">
      <w:pPr>
        <w:autoSpaceDE w:val="0"/>
        <w:autoSpaceDN w:val="0"/>
        <w:adjustRightInd w:val="0"/>
        <w:spacing w:after="0" w:line="240" w:lineRule="auto"/>
        <w:jc w:val="both"/>
        <w:rPr>
          <w:rFonts w:ascii="Times New Roman" w:hAnsi="Times New Roman"/>
          <w:sz w:val="24"/>
          <w:szCs w:val="24"/>
          <w:lang w:val="ro-RO"/>
        </w:rPr>
      </w:pPr>
      <w:r w:rsidRPr="0014164B">
        <w:rPr>
          <w:rFonts w:ascii="Times New Roman" w:hAnsi="Times New Roman"/>
          <w:sz w:val="24"/>
          <w:szCs w:val="24"/>
        </w:rPr>
        <w:t xml:space="preserve">    e) </w:t>
      </w:r>
      <w:proofErr w:type="gramStart"/>
      <w:r w:rsidRPr="0014164B">
        <w:rPr>
          <w:rFonts w:ascii="Times New Roman" w:hAnsi="Times New Roman"/>
          <w:sz w:val="24"/>
          <w:szCs w:val="24"/>
        </w:rPr>
        <w:t>durata</w:t>
      </w:r>
      <w:proofErr w:type="gramEnd"/>
      <w:r w:rsidRPr="0014164B">
        <w:rPr>
          <w:rFonts w:ascii="Times New Roman" w:hAnsi="Times New Roman"/>
          <w:sz w:val="24"/>
          <w:szCs w:val="24"/>
        </w:rPr>
        <w:t>, frecvenţa şi reversibilitatea impactului:  impact cu durată, frecvenţă şi reversibilitate reduse datorită naturii proiectului  şi măsurilor prevăzute de acesta</w:t>
      </w:r>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r w:rsidR="009450C1">
        <w:rPr>
          <w:rFonts w:ascii="Times New Roman" w:hAnsi="Times New Roman"/>
          <w:b/>
          <w:bCs/>
          <w:i/>
          <w:sz w:val="24"/>
          <w:szCs w:val="24"/>
          <w:lang w:val="ro-RO"/>
        </w:rPr>
        <w:br/>
      </w:r>
      <w:r w:rsidR="004E63C1" w:rsidRPr="0014164B">
        <w:rPr>
          <w:rFonts w:ascii="Times New Roman" w:hAnsi="Times New Roman"/>
          <w:b/>
          <w:bCs/>
          <w:i/>
          <w:sz w:val="24"/>
          <w:szCs w:val="24"/>
          <w:lang w:val="ro-RO"/>
        </w:rPr>
        <w:t>Condiții de realizare a proiectului</w:t>
      </w:r>
    </w:p>
    <w:p w:rsidR="004E63C1" w:rsidRPr="0014164B"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14164B">
        <w:rPr>
          <w:rFonts w:ascii="Times New Roman" w:hAnsi="Times New Roman"/>
          <w:b/>
          <w:sz w:val="24"/>
          <w:szCs w:val="24"/>
          <w:lang w:val="ro-RO"/>
        </w:rPr>
        <w:t xml:space="preserve">   </w:t>
      </w:r>
      <w:r w:rsidRPr="0014164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4164B">
        <w:rPr>
          <w:rFonts w:ascii="Times New Roman" w:hAnsi="Times New Roman"/>
          <w:b/>
          <w:i/>
          <w:sz w:val="24"/>
          <w:szCs w:val="24"/>
          <w:lang w:val="ro-RO"/>
        </w:rPr>
        <w:t xml:space="preserve">în perioada </w:t>
      </w:r>
      <w:r w:rsidRPr="0014164B">
        <w:rPr>
          <w:rFonts w:ascii="Times New Roman" w:hAnsi="Times New Roman"/>
          <w:b/>
          <w:i/>
          <w:sz w:val="24"/>
          <w:szCs w:val="24"/>
          <w:lang w:val="ro-RO"/>
        </w:rPr>
        <w:t>de funcționare</w:t>
      </w:r>
      <w:r w:rsidR="00B237B0" w:rsidRPr="0014164B">
        <w:rPr>
          <w:rFonts w:ascii="Times New Roman" w:hAnsi="Times New Roman"/>
          <w:b/>
          <w:i/>
          <w:sz w:val="24"/>
          <w:szCs w:val="24"/>
          <w:lang w:val="ro-RO"/>
        </w:rPr>
        <w:t>, luând</w:t>
      </w:r>
      <w:r w:rsidRPr="0014164B">
        <w:rPr>
          <w:rFonts w:ascii="Times New Roman" w:hAnsi="Times New Roman"/>
          <w:b/>
          <w:i/>
          <w:sz w:val="24"/>
          <w:szCs w:val="24"/>
          <w:lang w:val="ro-RO"/>
        </w:rPr>
        <w:t xml:space="preserve"> toate măsurile necesare pentru a nu se produce poluarea apelor subterane, de supr</w:t>
      </w:r>
      <w:r w:rsidR="00B237B0" w:rsidRPr="0014164B">
        <w:rPr>
          <w:rFonts w:ascii="Times New Roman" w:hAnsi="Times New Roman"/>
          <w:b/>
          <w:i/>
          <w:sz w:val="24"/>
          <w:szCs w:val="24"/>
          <w:lang w:val="ro-RO"/>
        </w:rPr>
        <w:t>afaţă, a solului sau a aerului.</w:t>
      </w:r>
    </w:p>
    <w:p w:rsidR="00AA72FE" w:rsidRPr="0014164B" w:rsidRDefault="00AA72FE" w:rsidP="00AA72FE">
      <w:pPr>
        <w:tabs>
          <w:tab w:val="left" w:pos="1440"/>
        </w:tabs>
        <w:spacing w:after="0"/>
        <w:jc w:val="both"/>
        <w:rPr>
          <w:rFonts w:ascii="Times New Roman" w:hAnsi="Times New Roman"/>
          <w:b/>
          <w:bCs/>
          <w:sz w:val="24"/>
          <w:szCs w:val="24"/>
          <w:lang w:val="ro-RO"/>
        </w:rPr>
      </w:pPr>
      <w:r w:rsidRPr="0014164B">
        <w:rPr>
          <w:rFonts w:ascii="Times New Roman" w:hAnsi="Times New Roman"/>
          <w:b/>
          <w:bCs/>
          <w:sz w:val="24"/>
          <w:szCs w:val="24"/>
          <w:lang w:val="ro-RO"/>
        </w:rPr>
        <w:t>Pentru  organizarea de şantier:</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14164B"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4164B"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4164B"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4164B"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deşeurile menajere se vor colecta în europubelă şi se vor preda către unităţi autorizate;</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Style w:val="tpa1"/>
          <w:rFonts w:ascii="Times New Roman" w:hAnsi="Times New Roman"/>
          <w:sz w:val="24"/>
          <w:szCs w:val="24"/>
          <w:lang w:val="pt-BR"/>
        </w:rPr>
        <w:t xml:space="preserve">prin </w:t>
      </w:r>
      <w:r w:rsidRPr="0014164B">
        <w:rPr>
          <w:rFonts w:ascii="Times New Roman" w:hAnsi="Times New Roman"/>
          <w:sz w:val="24"/>
          <w:szCs w:val="24"/>
          <w:lang w:val="pt-BR"/>
        </w:rPr>
        <w:t>organizarea de şantier nu se vor ocupa suprafeţe suplimentare de teren, faţă de cele planificate pentru realizarea obiectivului;</w:t>
      </w:r>
    </w:p>
    <w:p w:rsidR="00AA72FE"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pentru lucrările specifice de şantier se vor utiliza  </w:t>
      </w:r>
      <w:r w:rsidR="00860BBF" w:rsidRPr="0014164B">
        <w:rPr>
          <w:rFonts w:ascii="Times New Roman" w:hAnsi="Times New Roman"/>
          <w:sz w:val="24"/>
          <w:szCs w:val="24"/>
          <w:lang w:val="ro-RO"/>
        </w:rPr>
        <w:t xml:space="preserve">toalete </w:t>
      </w:r>
      <w:r w:rsidR="001D2F6E">
        <w:rPr>
          <w:rFonts w:ascii="Times New Roman" w:hAnsi="Times New Roman"/>
          <w:sz w:val="24"/>
          <w:szCs w:val="24"/>
          <w:lang w:val="ro-RO"/>
        </w:rPr>
        <w:t>ecologice</w:t>
      </w:r>
      <w:r w:rsidRPr="0014164B">
        <w:rPr>
          <w:rFonts w:ascii="Times New Roman" w:hAnsi="Times New Roman"/>
          <w:sz w:val="24"/>
          <w:szCs w:val="24"/>
          <w:lang w:val="ro-RO"/>
        </w:rPr>
        <w:t>;</w:t>
      </w:r>
    </w:p>
    <w:p w:rsidR="002A17DF" w:rsidRPr="0014164B" w:rsidRDefault="002A17DF"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p>
    <w:p w:rsidR="00851340" w:rsidRPr="0014164B" w:rsidRDefault="00851340" w:rsidP="00851340">
      <w:pPr>
        <w:spacing w:after="120" w:line="240" w:lineRule="auto"/>
        <w:jc w:val="both"/>
        <w:rPr>
          <w:rFonts w:ascii="Times New Roman" w:hAnsi="Times New Roman"/>
          <w:b/>
          <w:sz w:val="24"/>
          <w:szCs w:val="24"/>
          <w:lang w:val="ro-RO"/>
        </w:rPr>
      </w:pPr>
      <w:r w:rsidRPr="0014164B">
        <w:rPr>
          <w:rFonts w:ascii="Times New Roman" w:hAnsi="Times New Roman"/>
          <w:b/>
          <w:sz w:val="24"/>
          <w:szCs w:val="24"/>
          <w:lang w:val="ro-RO"/>
        </w:rPr>
        <w:t>Faza de funcţionare  - activităţi desfăşurate pe amplasament</w:t>
      </w:r>
    </w:p>
    <w:p w:rsidR="00573EC0" w:rsidRPr="0014164B" w:rsidRDefault="00851340" w:rsidP="00E714BA">
      <w:pPr>
        <w:spacing w:before="120" w:after="120"/>
        <w:jc w:val="both"/>
        <w:rPr>
          <w:rFonts w:ascii="Times New Roman" w:hAnsi="Times New Roman"/>
          <w:iCs/>
          <w:sz w:val="24"/>
          <w:szCs w:val="24"/>
          <w:lang w:val="ro-RO"/>
        </w:rPr>
      </w:pPr>
      <w:r w:rsidRPr="0014164B">
        <w:rPr>
          <w:rFonts w:ascii="Times New Roman" w:hAnsi="Times New Roman"/>
          <w:iCs/>
          <w:sz w:val="24"/>
          <w:szCs w:val="24"/>
          <w:lang w:val="ro-RO"/>
        </w:rPr>
        <w:t>- se va asigura o funcţionare optimă a tuturor echipamentelor prevăzute în proiect pentru protecţia factorilor de mediu;</w:t>
      </w:r>
    </w:p>
    <w:p w:rsidR="00AA72FE" w:rsidRPr="0014164B" w:rsidRDefault="00AA72FE" w:rsidP="00AA72FE">
      <w:pPr>
        <w:pStyle w:val="BodyText"/>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p>
    <w:p w:rsidR="00AA72FE" w:rsidRPr="0014164B"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A72FE" w:rsidRPr="0014164B"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w:t>
      </w:r>
      <w:r w:rsidR="002E17A6" w:rsidRPr="0014164B">
        <w:rPr>
          <w:rFonts w:ascii="Times New Roman" w:hAnsi="Times New Roman"/>
          <w:spacing w:val="-3"/>
          <w:sz w:val="24"/>
          <w:szCs w:val="24"/>
          <w:lang w:val="ro-RO"/>
        </w:rPr>
        <w:t>toalete</w:t>
      </w:r>
      <w:r w:rsidR="001C69EC" w:rsidRPr="0014164B">
        <w:rPr>
          <w:rFonts w:ascii="Times New Roman" w:hAnsi="Times New Roman"/>
          <w:spacing w:val="-3"/>
          <w:sz w:val="24"/>
          <w:szCs w:val="24"/>
          <w:lang w:val="ro-RO"/>
        </w:rPr>
        <w:t>le</w:t>
      </w:r>
      <w:r w:rsidR="002E17A6" w:rsidRPr="0014164B">
        <w:rPr>
          <w:rFonts w:ascii="Times New Roman" w:hAnsi="Times New Roman"/>
          <w:spacing w:val="-3"/>
          <w:sz w:val="24"/>
          <w:szCs w:val="24"/>
          <w:lang w:val="ro-RO"/>
        </w:rPr>
        <w:t xml:space="preserve"> </w:t>
      </w:r>
      <w:r w:rsidR="00C558D1">
        <w:rPr>
          <w:rFonts w:ascii="Times New Roman" w:hAnsi="Times New Roman"/>
          <w:spacing w:val="-3"/>
          <w:sz w:val="24"/>
          <w:szCs w:val="24"/>
          <w:lang w:val="ro-RO"/>
        </w:rPr>
        <w:t>ecologice</w:t>
      </w:r>
      <w:r w:rsidR="002E17A6" w:rsidRPr="0014164B">
        <w:rPr>
          <w:rFonts w:ascii="Times New Roman" w:hAnsi="Times New Roman"/>
          <w:spacing w:val="-3"/>
          <w:sz w:val="24"/>
          <w:szCs w:val="24"/>
          <w:lang w:val="ro-RO"/>
        </w:rPr>
        <w:t>;</w:t>
      </w:r>
    </w:p>
    <w:p w:rsidR="006E16B3" w:rsidRPr="0014164B" w:rsidRDefault="006E16B3" w:rsidP="00AA72FE">
      <w:pPr>
        <w:pStyle w:val="BodyText"/>
        <w:tabs>
          <w:tab w:val="left" w:pos="-720"/>
        </w:tabs>
        <w:suppressAutoHyphens/>
        <w:spacing w:after="0" w:line="240" w:lineRule="auto"/>
        <w:jc w:val="both"/>
        <w:rPr>
          <w:rFonts w:ascii="Times New Roman" w:hAnsi="Times New Roman"/>
          <w:b/>
          <w:spacing w:val="-3"/>
          <w:sz w:val="24"/>
          <w:szCs w:val="24"/>
          <w:lang w:val="ro-RO"/>
        </w:rPr>
      </w:pPr>
    </w:p>
    <w:p w:rsidR="00CC010B" w:rsidRPr="0014164B" w:rsidRDefault="00AA72FE" w:rsidP="00AA72FE">
      <w:pPr>
        <w:pStyle w:val="BodyText"/>
        <w:tabs>
          <w:tab w:val="left" w:pos="-720"/>
        </w:tabs>
        <w:suppressAutoHyphens/>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aerului</w:t>
      </w:r>
    </w:p>
    <w:p w:rsidR="003C49D5" w:rsidRPr="0014164B" w:rsidRDefault="003C49D5" w:rsidP="00A9666E">
      <w:pPr>
        <w:numPr>
          <w:ilvl w:val="0"/>
          <w:numId w:val="7"/>
        </w:numPr>
        <w:tabs>
          <w:tab w:val="clear" w:pos="720"/>
          <w:tab w:val="num" w:pos="180"/>
        </w:tabs>
        <w:spacing w:after="0" w:line="240" w:lineRule="auto"/>
        <w:ind w:left="180" w:hanging="180"/>
        <w:jc w:val="both"/>
        <w:rPr>
          <w:rFonts w:ascii="Times New Roman" w:hAnsi="Times New Roman"/>
          <w:sz w:val="24"/>
          <w:szCs w:val="24"/>
          <w:lang w:val="ro-RO"/>
        </w:rPr>
      </w:pPr>
      <w:r w:rsidRPr="0014164B">
        <w:rPr>
          <w:rFonts w:ascii="Times New Roman" w:hAnsi="Times New Roman"/>
          <w:sz w:val="24"/>
          <w:szCs w:val="24"/>
          <w:lang w:val="ro-RO"/>
        </w:rPr>
        <w:t>transportul materialelor de construcţie şi a deşeurilor rezultate se va face pe cât posibil pe trasee stabilite în afara zonelor locuite;</w:t>
      </w:r>
    </w:p>
    <w:p w:rsidR="00AA72FE" w:rsidRPr="0014164B" w:rsidRDefault="00AA72FE" w:rsidP="006E16B3">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 xml:space="preserve">Protectia impotriva zgomotului </w:t>
      </w:r>
    </w:p>
    <w:p w:rsidR="0098171C" w:rsidRPr="0014164B" w:rsidRDefault="0098171C" w:rsidP="0098171C">
      <w:pPr>
        <w:shd w:val="clear" w:color="auto" w:fill="FFFFFF"/>
        <w:spacing w:after="0" w:line="240" w:lineRule="auto"/>
        <w:jc w:val="both"/>
        <w:rPr>
          <w:rFonts w:ascii="Times New Roman" w:hAnsi="Times New Roman"/>
          <w:sz w:val="24"/>
          <w:szCs w:val="24"/>
        </w:rPr>
      </w:pPr>
      <w:r w:rsidRPr="0014164B">
        <w:rPr>
          <w:rFonts w:ascii="Times New Roman" w:hAnsi="Times New Roman"/>
          <w:sz w:val="24"/>
          <w:szCs w:val="24"/>
          <w:lang w:val="ro-RO"/>
        </w:rPr>
        <w:t xml:space="preserve">-  în timpul execuţiei proiectului şi funcţionării </w:t>
      </w:r>
      <w:r w:rsidRPr="0014164B">
        <w:rPr>
          <w:rFonts w:ascii="Times New Roman" w:hAnsi="Times New Roman"/>
          <w:i/>
          <w:sz w:val="24"/>
          <w:szCs w:val="24"/>
        </w:rPr>
        <w:t xml:space="preserve">Nivelul de zgomot </w:t>
      </w:r>
      <w:r w:rsidRPr="0014164B">
        <w:rPr>
          <w:rFonts w:ascii="Times New Roman" w:hAnsi="Times New Roman"/>
          <w:sz w:val="24"/>
          <w:szCs w:val="24"/>
          <w:lang w:eastAsia="ro-RO"/>
        </w:rPr>
        <w:t>continuu echivalent ponderat A (</w:t>
      </w:r>
      <w:r w:rsidRPr="0014164B">
        <w:rPr>
          <w:rFonts w:ascii="Times New Roman" w:hAnsi="Times New Roman"/>
          <w:sz w:val="24"/>
          <w:szCs w:val="24"/>
          <w:vertAlign w:val="subscript"/>
          <w:lang w:eastAsia="ro-RO"/>
        </w:rPr>
        <w:t>AeqT</w:t>
      </w:r>
      <w:r w:rsidRPr="0014164B">
        <w:rPr>
          <w:rFonts w:ascii="Times New Roman" w:hAnsi="Times New Roman"/>
          <w:sz w:val="24"/>
          <w:szCs w:val="24"/>
          <w:lang w:eastAsia="ro-RO"/>
        </w:rPr>
        <w:t>)</w:t>
      </w:r>
      <w:r w:rsidRPr="0014164B">
        <w:rPr>
          <w:rFonts w:ascii="Times New Roman" w:hAnsi="Times New Roman"/>
          <w:i/>
          <w:sz w:val="24"/>
          <w:szCs w:val="24"/>
        </w:rPr>
        <w:t xml:space="preserve"> </w:t>
      </w:r>
      <w:r w:rsidRPr="0014164B">
        <w:rPr>
          <w:rFonts w:ascii="Times New Roman" w:hAnsi="Times New Roman"/>
          <w:sz w:val="24"/>
          <w:szCs w:val="24"/>
        </w:rPr>
        <w:t>se va încadra în limitele S</w:t>
      </w:r>
      <w:r w:rsidR="004B4D0A" w:rsidRPr="0014164B">
        <w:rPr>
          <w:rFonts w:ascii="Times New Roman" w:hAnsi="Times New Roman"/>
          <w:sz w:val="24"/>
          <w:szCs w:val="24"/>
        </w:rPr>
        <w:t>R</w:t>
      </w:r>
      <w:r w:rsidRPr="0014164B">
        <w:rPr>
          <w:rFonts w:ascii="Times New Roman" w:hAnsi="Times New Roman"/>
          <w:sz w:val="24"/>
          <w:szCs w:val="24"/>
        </w:rPr>
        <w:t xml:space="preserve"> 10009 / 2017 – Acustica Urbană - limite admisibile ale nivelului de zgomot, STAS 6156/1986 - Protecţia împotriva zgomotului in construcţii civile si social - culturale şi OM 119 / 2014 pentru aprobarea Normelor de igienă şi sănătate publică privind mediul de viaţă al populaţiei</w:t>
      </w:r>
    </w:p>
    <w:p w:rsidR="009B437A" w:rsidRDefault="009B437A" w:rsidP="006E16B3">
      <w:pPr>
        <w:spacing w:after="0" w:line="240" w:lineRule="auto"/>
        <w:jc w:val="both"/>
        <w:rPr>
          <w:rFonts w:ascii="Times New Roman" w:hAnsi="Times New Roman"/>
          <w:b/>
          <w:sz w:val="24"/>
          <w:szCs w:val="24"/>
          <w:u w:val="single"/>
          <w:lang w:val="ro-RO"/>
        </w:rPr>
      </w:pPr>
    </w:p>
    <w:p w:rsidR="00AA72FE" w:rsidRPr="0014164B" w:rsidRDefault="00AA72FE" w:rsidP="009450C1">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Protecţia solului</w:t>
      </w:r>
    </w:p>
    <w:p w:rsidR="00AA72FE" w:rsidRPr="0014164B" w:rsidRDefault="00AA72FE" w:rsidP="00AA4679">
      <w:pPr>
        <w:numPr>
          <w:ilvl w:val="0"/>
          <w:numId w:val="6"/>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vor fi evitate lucrările care pot duce la degradări ale reţelelor supraterane sau subterane existente in zonă;</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lastRenderedPageBreak/>
        <w:t>-  se vor amenaja spaţii corepunzătoare pentru depozitarea materialelor de construcţie şi pentru depozitarea temporară a deşeurilor generate;</w:t>
      </w:r>
    </w:p>
    <w:p w:rsidR="00E53F20" w:rsidRPr="0014164B" w:rsidRDefault="00CC010B"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C419FB" w:rsidRPr="00C419FB" w:rsidRDefault="00C419FB" w:rsidP="00C419FB">
      <w:pPr>
        <w:tabs>
          <w:tab w:val="left" w:pos="-720"/>
        </w:tabs>
        <w:suppressAutoHyphens/>
        <w:spacing w:after="0" w:line="240" w:lineRule="auto"/>
        <w:jc w:val="both"/>
        <w:rPr>
          <w:rFonts w:ascii="Times New Roman" w:hAnsi="Times New Roman"/>
          <w:sz w:val="24"/>
          <w:szCs w:val="24"/>
          <w:lang w:val="ro-RO"/>
        </w:rPr>
      </w:pPr>
      <w:r w:rsidRPr="00C419FB">
        <w:rPr>
          <w:rFonts w:ascii="Times New Roman" w:hAnsi="Times New Roman"/>
          <w:sz w:val="24"/>
          <w:szCs w:val="24"/>
          <w:lang w:val="ro-RO"/>
        </w:rPr>
        <w:t>-se vor amenaja spaţii  corepunzătoare depozitarea temporară a deşeurilor generate;</w:t>
      </w:r>
    </w:p>
    <w:p w:rsidR="00C419FB" w:rsidRPr="00C419FB" w:rsidRDefault="00C419FB" w:rsidP="00C419FB">
      <w:pPr>
        <w:spacing w:after="0" w:line="240" w:lineRule="auto"/>
        <w:jc w:val="both"/>
        <w:rPr>
          <w:rFonts w:ascii="Times New Roman" w:hAnsi="Times New Roman"/>
          <w:sz w:val="24"/>
          <w:szCs w:val="24"/>
          <w:lang w:val="ro-RO"/>
        </w:rPr>
      </w:pPr>
      <w:r w:rsidRPr="00C419FB">
        <w:rPr>
          <w:rFonts w:ascii="Times New Roman" w:hAnsi="Times New Roman"/>
          <w:sz w:val="24"/>
          <w:szCs w:val="24"/>
          <w:lang w:val="ro-RO"/>
        </w:rPr>
        <w:t>-se va asigura preluarea ritmică a deşeurilor rezultate pe amplasament, evitarea depozitării necontrolate a acestora;</w:t>
      </w:r>
    </w:p>
    <w:p w:rsidR="00C419FB" w:rsidRPr="00C419FB" w:rsidRDefault="00C419FB" w:rsidP="00C419FB">
      <w:pPr>
        <w:keepNext/>
        <w:tabs>
          <w:tab w:val="num" w:pos="851"/>
        </w:tabs>
        <w:spacing w:after="0" w:line="240" w:lineRule="auto"/>
        <w:outlineLvl w:val="3"/>
        <w:rPr>
          <w:rFonts w:ascii="Times New Roman" w:hAnsi="Times New Roman"/>
          <w:b/>
          <w:i/>
          <w:sz w:val="24"/>
          <w:szCs w:val="24"/>
          <w:u w:val="single"/>
          <w:lang w:val="de-DE" w:eastAsia="de-DE"/>
        </w:rPr>
      </w:pPr>
      <w:r w:rsidRPr="00C419FB">
        <w:rPr>
          <w:rFonts w:ascii="Times New Roman" w:hAnsi="Times New Roman"/>
          <w:b/>
          <w:i/>
          <w:sz w:val="24"/>
          <w:szCs w:val="24"/>
          <w:u w:val="single"/>
          <w:lang w:val="de-DE" w:eastAsia="de-DE"/>
        </w:rPr>
        <w:t>Modul de gospodărire a deşeurilor</w:t>
      </w:r>
    </w:p>
    <w:p w:rsidR="00C419FB" w:rsidRPr="00C419FB" w:rsidRDefault="00C419FB" w:rsidP="00C419FB">
      <w:pPr>
        <w:spacing w:after="0" w:line="240" w:lineRule="auto"/>
        <w:ind w:firstLine="720"/>
        <w:jc w:val="both"/>
        <w:rPr>
          <w:rFonts w:ascii="Times New Roman" w:hAnsi="Times New Roman"/>
          <w:sz w:val="24"/>
          <w:szCs w:val="24"/>
        </w:rPr>
      </w:pPr>
      <w:r w:rsidRPr="00C419FB">
        <w:rPr>
          <w:rFonts w:ascii="Times New Roman" w:hAnsi="Times New Roman"/>
          <w:b/>
          <w:i/>
          <w:sz w:val="24"/>
          <w:szCs w:val="24"/>
        </w:rPr>
        <w:t xml:space="preserve">Atât în perioada de construire cât și în cea de funționare titularul are obligația respectării </w:t>
      </w:r>
      <w:r w:rsidRPr="00C419FB">
        <w:rPr>
          <w:rFonts w:ascii="Times New Roman" w:hAnsi="Times New Roman"/>
          <w:b/>
          <w:i/>
          <w:sz w:val="24"/>
          <w:szCs w:val="24"/>
          <w:lang w:val="fr-FR"/>
        </w:rPr>
        <w:t xml:space="preserve">prevederilor </w:t>
      </w:r>
      <w:r w:rsidRPr="00C419F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Pr="00C419FB">
        <w:rPr>
          <w:rFonts w:ascii="Times New Roman" w:hAnsi="Times New Roman"/>
          <w:b/>
          <w:i/>
          <w:sz w:val="24"/>
          <w:szCs w:val="24"/>
          <w:lang w:val="ro-RO"/>
        </w:rPr>
        <w:t>Legii nr.211/2011</w:t>
      </w:r>
      <w:r w:rsidRPr="00C419FB">
        <w:rPr>
          <w:rFonts w:ascii="Times New Roman" w:hAnsi="Times New Roman"/>
          <w:b/>
          <w:i/>
          <w:sz w:val="24"/>
          <w:szCs w:val="24"/>
        </w:rPr>
        <w:t>, privind regimul deșeurilor, cu modificările și completările ulterioare</w:t>
      </w:r>
      <w:r w:rsidRPr="00C419FB">
        <w:rPr>
          <w:rFonts w:ascii="Times New Roman" w:hAnsi="Times New Roman"/>
          <w:i/>
          <w:sz w:val="24"/>
          <w:szCs w:val="24"/>
        </w:rPr>
        <w:t>.</w:t>
      </w:r>
      <w:r w:rsidRPr="00C419FB">
        <w:rPr>
          <w:rFonts w:ascii="Times New Roman" w:hAnsi="Times New Roman"/>
          <w:sz w:val="24"/>
          <w:szCs w:val="24"/>
        </w:rPr>
        <w:t xml:space="preserve">       </w:t>
      </w:r>
    </w:p>
    <w:p w:rsidR="00C419FB" w:rsidRPr="00C419FB" w:rsidRDefault="00C419FB" w:rsidP="00C419FB">
      <w:pPr>
        <w:spacing w:after="0" w:line="240" w:lineRule="auto"/>
        <w:jc w:val="both"/>
        <w:rPr>
          <w:rFonts w:ascii="Times New Roman" w:hAnsi="Times New Roman"/>
          <w:sz w:val="24"/>
          <w:szCs w:val="24"/>
          <w:lang w:val="ro-RO"/>
        </w:rPr>
      </w:pPr>
      <w:r w:rsidRPr="00C419FB">
        <w:rPr>
          <w:rFonts w:ascii="Times New Roman" w:hAnsi="Times New Roman"/>
          <w:sz w:val="24"/>
          <w:szCs w:val="24"/>
          <w:lang w:val="ro-RO"/>
        </w:rPr>
        <w:t xml:space="preserve">- deşeurile reciclabile rezultate în urma lucrărilor de construcţii </w:t>
      </w:r>
      <w:r w:rsidRPr="00C419FB">
        <w:rPr>
          <w:rFonts w:ascii="Times New Roman" w:hAnsi="Times New Roman"/>
          <w:color w:val="000000"/>
          <w:sz w:val="24"/>
          <w:szCs w:val="24"/>
          <w:lang w:val="ro-RO"/>
        </w:rPr>
        <w:t xml:space="preserve"> </w:t>
      </w:r>
      <w:r w:rsidRPr="00C419FB">
        <w:rPr>
          <w:rFonts w:ascii="Times New Roman" w:hAnsi="Times New Roman"/>
          <w:sz w:val="24"/>
          <w:szCs w:val="24"/>
          <w:lang w:val="ro-RO"/>
        </w:rPr>
        <w:t xml:space="preserve">se vor colecta selectiv prin grija executantului  lucrării, selectiv pe categorii şi vor fi predate la firme specializate în valorificarea lor; </w:t>
      </w:r>
    </w:p>
    <w:p w:rsidR="00C419FB" w:rsidRPr="00C419FB" w:rsidRDefault="00C419FB" w:rsidP="00C419FB">
      <w:pPr>
        <w:spacing w:after="0" w:line="240" w:lineRule="auto"/>
        <w:jc w:val="both"/>
        <w:rPr>
          <w:rFonts w:ascii="Times New Roman" w:hAnsi="Times New Roman"/>
          <w:sz w:val="24"/>
          <w:szCs w:val="24"/>
          <w:lang w:val="ro-RO"/>
        </w:rPr>
      </w:pPr>
      <w:r w:rsidRPr="00C419FB">
        <w:rPr>
          <w:rFonts w:ascii="Times New Roman" w:hAnsi="Times New Roman"/>
          <w:sz w:val="24"/>
          <w:szCs w:val="24"/>
          <w:lang w:val="ro-RO"/>
        </w:rPr>
        <w:t>- deşeurile menajere se vor colecta în europubelă şi se vor preda către firme specializate;</w:t>
      </w:r>
    </w:p>
    <w:p w:rsidR="00C419FB" w:rsidRPr="00C419FB" w:rsidRDefault="00C419FB" w:rsidP="00C419FB">
      <w:pPr>
        <w:spacing w:after="0" w:line="240" w:lineRule="auto"/>
        <w:jc w:val="both"/>
        <w:rPr>
          <w:rFonts w:ascii="Times New Roman" w:hAnsi="Times New Roman"/>
          <w:sz w:val="24"/>
          <w:szCs w:val="24"/>
          <w:lang w:val="pl-PL" w:eastAsia="pl-PL"/>
        </w:rPr>
      </w:pPr>
      <w:r w:rsidRPr="00C419FB">
        <w:rPr>
          <w:rFonts w:ascii="Times New Roman" w:hAnsi="Times New Roman"/>
          <w:sz w:val="24"/>
          <w:szCs w:val="24"/>
          <w:lang w:val="pl-PL" w:eastAsia="pl-PL"/>
        </w:rPr>
        <w:t>- este interzisă depozitarea deşeurilor direct pe sol;</w:t>
      </w:r>
    </w:p>
    <w:p w:rsidR="00C419FB" w:rsidRPr="00C419FB" w:rsidRDefault="00C419FB" w:rsidP="00C419FB">
      <w:pPr>
        <w:tabs>
          <w:tab w:val="left" w:pos="990"/>
        </w:tabs>
        <w:spacing w:after="0" w:line="240" w:lineRule="auto"/>
        <w:jc w:val="both"/>
        <w:rPr>
          <w:rFonts w:ascii="Times New Roman" w:hAnsi="Times New Roman"/>
          <w:color w:val="000000"/>
          <w:sz w:val="24"/>
          <w:szCs w:val="24"/>
          <w:lang w:val="it-IT"/>
        </w:rPr>
      </w:pPr>
      <w:r w:rsidRPr="00C419FB">
        <w:rPr>
          <w:rFonts w:ascii="Times New Roman" w:hAnsi="Times New Roman"/>
          <w:color w:val="000000"/>
          <w:sz w:val="24"/>
          <w:szCs w:val="24"/>
          <w:lang w:val="it-IT"/>
        </w:rPr>
        <w:t>- deșeurile generate pe amplasament vor fi stocate (depozitate temporar) în spații special amenajate (cele reciclabile în containere metalice), în condiţii care să garanteze reducerea riscului pentru sănătatea umană şi deteriorarea calităţii mediului;</w:t>
      </w:r>
    </w:p>
    <w:p w:rsidR="00C419FB" w:rsidRPr="00C419FB" w:rsidRDefault="00C419FB" w:rsidP="00C419FB">
      <w:pPr>
        <w:tabs>
          <w:tab w:val="left" w:pos="990"/>
        </w:tabs>
        <w:spacing w:after="0" w:line="240" w:lineRule="auto"/>
        <w:jc w:val="both"/>
        <w:rPr>
          <w:rFonts w:ascii="Times New Roman" w:hAnsi="Times New Roman"/>
          <w:color w:val="000000"/>
          <w:sz w:val="24"/>
          <w:szCs w:val="24"/>
          <w:lang w:val="it-IT"/>
        </w:rPr>
      </w:pPr>
      <w:r w:rsidRPr="00C419FB">
        <w:rPr>
          <w:rFonts w:ascii="Times New Roman" w:hAnsi="Times New Roman"/>
          <w:color w:val="000000"/>
          <w:sz w:val="24"/>
          <w:szCs w:val="24"/>
          <w:lang w:val="it-IT"/>
        </w:rPr>
        <w:t>- deșeurile valorificabile, reciclabile vor fi predate unor operatori economici autorizați pentru colectare/ valorificare/ reciclare în baza contractelor de prestări servicii încheiate;</w:t>
      </w:r>
    </w:p>
    <w:p w:rsidR="00C419FB" w:rsidRPr="00C419FB" w:rsidRDefault="00C419FB" w:rsidP="00C419FB">
      <w:pPr>
        <w:tabs>
          <w:tab w:val="left" w:pos="990"/>
        </w:tabs>
        <w:spacing w:after="0" w:line="240" w:lineRule="auto"/>
        <w:jc w:val="both"/>
        <w:rPr>
          <w:rFonts w:ascii="Times New Roman" w:hAnsi="Times New Roman"/>
          <w:color w:val="000000"/>
          <w:sz w:val="24"/>
          <w:szCs w:val="24"/>
          <w:lang w:val="it-IT"/>
        </w:rPr>
      </w:pPr>
      <w:r w:rsidRPr="00C419FB">
        <w:rPr>
          <w:rFonts w:ascii="Times New Roman" w:hAnsi="Times New Roman"/>
          <w:color w:val="000000"/>
          <w:sz w:val="24"/>
          <w:szCs w:val="24"/>
          <w:lang w:val="it-IT"/>
        </w:rPr>
        <w:t>- deșeurile ce nu se pretează valorificării/ reciclării vor fi predate unor operatori economici autorizați pentru colectarea/eliminarea (depozitarea în depozite autorizate), în baza contractelor de prestări servicii încheiate;</w:t>
      </w:r>
    </w:p>
    <w:p w:rsidR="00C419FB" w:rsidRPr="00C419FB" w:rsidRDefault="00C419FB" w:rsidP="00C419FB">
      <w:pPr>
        <w:shd w:val="clear" w:color="auto" w:fill="FFFFFF"/>
        <w:tabs>
          <w:tab w:val="left" w:pos="990"/>
        </w:tabs>
        <w:spacing w:after="0" w:line="240" w:lineRule="auto"/>
        <w:jc w:val="both"/>
        <w:rPr>
          <w:rFonts w:ascii="Times New Roman" w:hAnsi="Times New Roman"/>
          <w:noProof/>
          <w:sz w:val="24"/>
          <w:szCs w:val="24"/>
          <w:lang w:eastAsia="ro-RO"/>
        </w:rPr>
      </w:pPr>
      <w:r w:rsidRPr="00C419FB">
        <w:rPr>
          <w:rFonts w:ascii="Times New Roman" w:hAnsi="Times New Roman"/>
          <w:color w:val="000000"/>
          <w:sz w:val="24"/>
          <w:szCs w:val="24"/>
          <w:lang w:val="it-IT"/>
        </w:rPr>
        <w:t>- de</w:t>
      </w:r>
      <w:r w:rsidRPr="00C419FB">
        <w:rPr>
          <w:rFonts w:ascii="Times New Roman" w:hAnsi="Times New Roman"/>
          <w:color w:val="000000"/>
          <w:sz w:val="24"/>
          <w:szCs w:val="24"/>
          <w:lang w:val="ro-RO"/>
        </w:rPr>
        <w:t>ș</w:t>
      </w:r>
      <w:r w:rsidRPr="00C419FB">
        <w:rPr>
          <w:rFonts w:ascii="Times New Roman" w:hAnsi="Times New Roman"/>
          <w:color w:val="000000"/>
          <w:sz w:val="24"/>
          <w:szCs w:val="24"/>
          <w:lang w:val="it-IT"/>
        </w:rPr>
        <w:t>eurile menajere amestecate</w:t>
      </w:r>
      <w:r w:rsidRPr="00C419FB">
        <w:rPr>
          <w:rFonts w:ascii="Times New Roman" w:hAnsi="Times New Roman"/>
          <w:noProof/>
          <w:color w:val="191919"/>
          <w:sz w:val="24"/>
          <w:szCs w:val="24"/>
          <w:lang w:eastAsia="ro-RO"/>
        </w:rPr>
        <w:t xml:space="preserve"> vor fi eliminate, pe baza de contract, de operatorul de salubritate,  prin depozitare definitiva la platforma ecologica; deșeurile menajare colectate selectiv vor fi valorificate/reciclate. </w:t>
      </w:r>
    </w:p>
    <w:p w:rsidR="00C419FB" w:rsidRPr="00C419FB" w:rsidRDefault="00C419FB" w:rsidP="00C419FB">
      <w:pPr>
        <w:spacing w:after="0" w:line="240" w:lineRule="auto"/>
        <w:jc w:val="both"/>
        <w:rPr>
          <w:rFonts w:ascii="Times New Roman" w:hAnsi="Times New Roman"/>
          <w:sz w:val="24"/>
          <w:szCs w:val="24"/>
          <w:lang w:val="pl-PL" w:eastAsia="pl-PL"/>
        </w:rPr>
      </w:pPr>
      <w:r w:rsidRPr="00C419FB">
        <w:rPr>
          <w:rFonts w:ascii="Times New Roman" w:hAnsi="Times New Roman"/>
          <w:sz w:val="24"/>
          <w:szCs w:val="24"/>
          <w:lang w:val="pl-PL" w:eastAsia="pl-PL"/>
        </w:rPr>
        <w:t>-  se va menţine curăţenia în spaţiul destinat depozitării, fiind interzisă arderea lor în recipienţii de colectare precum şi aruncarea lor lângă recipienţii de colectare sau depozitarea lor pe terenuri virane sau pe domeniul public;</w:t>
      </w:r>
    </w:p>
    <w:p w:rsidR="00C419FB" w:rsidRPr="00C419FB" w:rsidRDefault="00C419FB" w:rsidP="00C419FB">
      <w:pPr>
        <w:spacing w:after="0" w:line="240" w:lineRule="auto"/>
        <w:jc w:val="both"/>
        <w:rPr>
          <w:rFonts w:ascii="Times New Roman" w:hAnsi="Times New Roman"/>
          <w:sz w:val="24"/>
          <w:szCs w:val="24"/>
          <w:lang w:val="ro-RO"/>
        </w:rPr>
      </w:pPr>
      <w:r w:rsidRPr="00C419FB">
        <w:rPr>
          <w:rFonts w:ascii="Times New Roman" w:hAnsi="Times New Roman"/>
          <w:sz w:val="24"/>
          <w:szCs w:val="24"/>
          <w:lang w:val="ro-RO"/>
        </w:rPr>
        <w:t>- conform Legii 211/2011, cu modificările și completările ulterioare, titularul are obligaţia să ţină evidenţa strictă a cantităţilor şi tipurilor de deşeuri produse, valorificate sau comercializate şi circuitul acestora;</w:t>
      </w:r>
    </w:p>
    <w:p w:rsidR="00C419FB" w:rsidRPr="00C419FB" w:rsidRDefault="00C419FB" w:rsidP="00C419FB">
      <w:pPr>
        <w:spacing w:after="0" w:line="240" w:lineRule="auto"/>
        <w:jc w:val="both"/>
        <w:rPr>
          <w:rFonts w:ascii="Times New Roman" w:hAnsi="Times New Roman"/>
          <w:b/>
          <w:sz w:val="24"/>
          <w:szCs w:val="24"/>
          <w:u w:val="single"/>
          <w:lang w:val="ro-RO"/>
        </w:rPr>
      </w:pPr>
      <w:r w:rsidRPr="00C419FB">
        <w:rPr>
          <w:rFonts w:ascii="Times New Roman" w:hAnsi="Times New Roman"/>
          <w:b/>
          <w:sz w:val="24"/>
          <w:szCs w:val="24"/>
          <w:u w:val="single"/>
          <w:lang w:val="ro-RO"/>
        </w:rPr>
        <w:t>Lucrări de refacere a amplasamentului</w:t>
      </w:r>
    </w:p>
    <w:p w:rsidR="00C419FB" w:rsidRPr="00C419FB" w:rsidRDefault="00C419FB" w:rsidP="00C419FB">
      <w:pPr>
        <w:spacing w:after="0" w:line="240" w:lineRule="auto"/>
        <w:jc w:val="both"/>
        <w:rPr>
          <w:rFonts w:ascii="Times New Roman" w:hAnsi="Times New Roman"/>
          <w:sz w:val="24"/>
          <w:szCs w:val="24"/>
          <w:lang w:val="ro-RO"/>
        </w:rPr>
      </w:pPr>
      <w:r w:rsidRPr="00C419FB">
        <w:rPr>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C419FB" w:rsidRPr="00C419FB" w:rsidRDefault="00C419FB" w:rsidP="00C419FB">
      <w:pPr>
        <w:spacing w:after="0" w:line="240" w:lineRule="auto"/>
        <w:jc w:val="both"/>
        <w:rPr>
          <w:rFonts w:ascii="Times New Roman" w:hAnsi="Times New Roman"/>
          <w:sz w:val="24"/>
          <w:szCs w:val="24"/>
          <w:lang w:val="ro-RO"/>
        </w:rPr>
      </w:pPr>
      <w:r w:rsidRPr="00C419F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C419FB" w:rsidRPr="00C419FB" w:rsidRDefault="00C419FB" w:rsidP="00C419FB">
      <w:pPr>
        <w:spacing w:after="0" w:line="240" w:lineRule="auto"/>
        <w:jc w:val="both"/>
        <w:rPr>
          <w:rFonts w:ascii="Times New Roman" w:hAnsi="Times New Roman"/>
          <w:b/>
          <w:bCs/>
          <w:sz w:val="24"/>
          <w:szCs w:val="24"/>
          <w:u w:val="single"/>
          <w:lang w:val="ro-RO"/>
        </w:rPr>
      </w:pPr>
      <w:r w:rsidRPr="00C419FB">
        <w:rPr>
          <w:rFonts w:ascii="Times New Roman" w:hAnsi="Times New Roman"/>
          <w:b/>
          <w:bCs/>
          <w:sz w:val="24"/>
          <w:szCs w:val="24"/>
          <w:u w:val="single"/>
          <w:lang w:val="ro-RO"/>
        </w:rPr>
        <w:t>Monitorizarea</w:t>
      </w:r>
    </w:p>
    <w:p w:rsidR="00C419FB" w:rsidRPr="00C419FB" w:rsidRDefault="00C419FB" w:rsidP="00C419FB">
      <w:pPr>
        <w:spacing w:after="0" w:line="240" w:lineRule="auto"/>
        <w:ind w:firstLine="360"/>
        <w:jc w:val="both"/>
        <w:rPr>
          <w:rFonts w:ascii="Times New Roman" w:hAnsi="Times New Roman"/>
          <w:bCs/>
          <w:sz w:val="24"/>
          <w:szCs w:val="24"/>
          <w:lang w:val="ro-RO"/>
        </w:rPr>
      </w:pPr>
      <w:r w:rsidRPr="00C419FB">
        <w:rPr>
          <w:rFonts w:ascii="Times New Roman" w:hAnsi="Times New Roman"/>
          <w:b/>
          <w:bCs/>
          <w:sz w:val="24"/>
          <w:szCs w:val="24"/>
          <w:lang w:val="ro-RO"/>
        </w:rPr>
        <w:t>În timpul implementării proiectului:</w:t>
      </w:r>
      <w:r w:rsidRPr="00C419FB">
        <w:rPr>
          <w:rFonts w:ascii="Times New Roman" w:hAnsi="Times New Roman"/>
          <w:bCs/>
          <w:sz w:val="24"/>
          <w:szCs w:val="24"/>
          <w:lang w:val="ro-RO"/>
        </w:rPr>
        <w:t xml:space="preserve"> în scopul eliminării eventualelor disfuncţionalităţi, pe întreaga durată de execuţie a lucrărilor vor fi supravegheate:</w:t>
      </w:r>
    </w:p>
    <w:p w:rsidR="00C419FB" w:rsidRPr="00C419FB" w:rsidRDefault="00C419FB" w:rsidP="00C419FB">
      <w:pPr>
        <w:numPr>
          <w:ilvl w:val="0"/>
          <w:numId w:val="9"/>
        </w:numPr>
        <w:spacing w:after="0" w:line="240" w:lineRule="auto"/>
        <w:jc w:val="both"/>
        <w:rPr>
          <w:rFonts w:ascii="Times New Roman" w:hAnsi="Times New Roman"/>
          <w:bCs/>
          <w:sz w:val="24"/>
          <w:szCs w:val="24"/>
          <w:lang w:val="ro-RO"/>
        </w:rPr>
      </w:pPr>
      <w:r w:rsidRPr="00C419FB">
        <w:rPr>
          <w:rFonts w:ascii="Times New Roman" w:hAnsi="Times New Roman"/>
          <w:bCs/>
          <w:sz w:val="24"/>
          <w:szCs w:val="24"/>
          <w:lang w:val="ro-RO"/>
        </w:rPr>
        <w:t>respectarea cu stricteţe a limitelor şi suprafeţelor destinate execuţiei lucrărilor;</w:t>
      </w:r>
    </w:p>
    <w:p w:rsidR="00C419FB" w:rsidRPr="00C419FB" w:rsidRDefault="00C419FB" w:rsidP="00C419FB">
      <w:pPr>
        <w:numPr>
          <w:ilvl w:val="0"/>
          <w:numId w:val="9"/>
        </w:numPr>
        <w:spacing w:after="0" w:line="240" w:lineRule="auto"/>
        <w:jc w:val="both"/>
        <w:rPr>
          <w:rFonts w:ascii="Times New Roman" w:hAnsi="Times New Roman"/>
          <w:bCs/>
          <w:sz w:val="24"/>
          <w:szCs w:val="24"/>
          <w:lang w:val="ro-RO"/>
        </w:rPr>
      </w:pPr>
      <w:r w:rsidRPr="00C419FB">
        <w:rPr>
          <w:rFonts w:ascii="Times New Roman" w:hAnsi="Times New Roman"/>
          <w:bCs/>
          <w:sz w:val="24"/>
          <w:szCs w:val="24"/>
          <w:lang w:val="ro-RO"/>
        </w:rPr>
        <w:t>buna funcţionare a utilajelor;</w:t>
      </w:r>
    </w:p>
    <w:p w:rsidR="00C419FB" w:rsidRPr="00C419FB" w:rsidRDefault="00C419FB" w:rsidP="00C419FB">
      <w:pPr>
        <w:numPr>
          <w:ilvl w:val="0"/>
          <w:numId w:val="9"/>
        </w:numPr>
        <w:spacing w:after="0" w:line="240" w:lineRule="auto"/>
        <w:jc w:val="both"/>
        <w:rPr>
          <w:rFonts w:ascii="Times New Roman" w:hAnsi="Times New Roman"/>
          <w:bCs/>
          <w:sz w:val="24"/>
          <w:szCs w:val="24"/>
          <w:lang w:val="ro-RO"/>
        </w:rPr>
      </w:pPr>
      <w:r w:rsidRPr="00C419FB">
        <w:rPr>
          <w:rFonts w:ascii="Times New Roman" w:hAnsi="Times New Roman"/>
          <w:bCs/>
          <w:sz w:val="24"/>
          <w:szCs w:val="24"/>
          <w:lang w:val="ro-RO"/>
        </w:rPr>
        <w:t>modul de depozitare a materialelor de construcţie;</w:t>
      </w:r>
    </w:p>
    <w:p w:rsidR="00C419FB" w:rsidRPr="00C419FB" w:rsidRDefault="00C419FB" w:rsidP="00C419FB">
      <w:pPr>
        <w:shd w:val="clear" w:color="auto" w:fill="FFFFFF"/>
        <w:tabs>
          <w:tab w:val="left" w:pos="990"/>
        </w:tabs>
        <w:spacing w:after="0" w:line="240" w:lineRule="auto"/>
        <w:jc w:val="both"/>
        <w:rPr>
          <w:rFonts w:ascii="Times New Roman" w:hAnsi="Times New Roman"/>
          <w:noProof/>
          <w:sz w:val="24"/>
          <w:szCs w:val="24"/>
          <w:lang w:eastAsia="ro-RO"/>
        </w:rPr>
      </w:pPr>
      <w:r w:rsidRPr="00C419FB">
        <w:rPr>
          <w:rFonts w:ascii="Times New Roman" w:hAnsi="Times New Roman"/>
          <w:bCs/>
        </w:rPr>
        <w:t xml:space="preserve">-  </w:t>
      </w:r>
      <w:r w:rsidRPr="00C419FB">
        <w:rPr>
          <w:rFonts w:ascii="Times New Roman" w:hAnsi="Times New Roman"/>
          <w:b/>
          <w:bCs/>
          <w:noProof/>
          <w:sz w:val="24"/>
          <w:szCs w:val="24"/>
          <w:lang w:eastAsia="ro-RO"/>
        </w:rPr>
        <w:t xml:space="preserve">Monitorizarea gestiunii deseurilor  </w:t>
      </w:r>
      <w:r w:rsidRPr="00C419FB">
        <w:rPr>
          <w:rFonts w:ascii="Times New Roman" w:hAnsi="Times New Roman"/>
          <w:noProof/>
          <w:sz w:val="24"/>
          <w:szCs w:val="24"/>
          <w:lang w:eastAsia="ro-RO"/>
        </w:rPr>
        <w:t>se va face cu respectarea prevederilor Legii nr.211/2011 privind regimul deseurilor, cu modificarile si completarile ulterioare.</w:t>
      </w:r>
    </w:p>
    <w:p w:rsidR="00C419FB" w:rsidRPr="00C419FB" w:rsidRDefault="00C419FB" w:rsidP="00C419FB">
      <w:pPr>
        <w:tabs>
          <w:tab w:val="num" w:pos="1440"/>
        </w:tabs>
        <w:spacing w:after="0" w:line="240" w:lineRule="auto"/>
        <w:jc w:val="both"/>
        <w:rPr>
          <w:rFonts w:ascii="Times New Roman" w:eastAsia="Calibri" w:hAnsi="Times New Roman"/>
          <w:sz w:val="24"/>
          <w:szCs w:val="24"/>
          <w:lang w:val="pt-BR"/>
        </w:rPr>
      </w:pPr>
      <w:r w:rsidRPr="00C419FB">
        <w:rPr>
          <w:rFonts w:ascii="Times New Roman" w:eastAsia="Calibri" w:hAnsi="Times New Roman"/>
          <w:sz w:val="24"/>
          <w:szCs w:val="24"/>
          <w:lang w:val="pt-BR"/>
        </w:rPr>
        <w:t>-  Se va asigura evidenţa cronologică a gestiunii deşeurilor pentru fiecare tip de deşeu, precum şi a cantităţii, naturii şi originii deşeurilor şi, după caz, a destinaţiei, a frecvenţei colectării, a mijlocului de transport şi a metodei de tratare, respectiv operaţiunii de valorificare sau eliminare a deşeurilor, potrivit prevederilor Deciziei Comisiei 2014/955/UE și se va pune la dispoziția autorităților competente de control, la cererea acestora;</w:t>
      </w:r>
    </w:p>
    <w:p w:rsidR="00C419FB" w:rsidRPr="00C419FB" w:rsidRDefault="00C419FB" w:rsidP="00C103B7">
      <w:pPr>
        <w:spacing w:after="0" w:line="240" w:lineRule="auto"/>
        <w:jc w:val="both"/>
        <w:rPr>
          <w:rFonts w:ascii="Times New Roman" w:hAnsi="Times New Roman"/>
          <w:sz w:val="24"/>
          <w:szCs w:val="24"/>
          <w:lang w:val="ro-RO"/>
        </w:rPr>
      </w:pPr>
      <w:r w:rsidRPr="00C419FB">
        <w:rPr>
          <w:rFonts w:ascii="Times New Roman" w:hAnsi="Times New Roman"/>
          <w:sz w:val="24"/>
          <w:szCs w:val="24"/>
          <w:lang w:val="ro-RO"/>
        </w:rPr>
        <w:t>-   respectarea normelor de securitate, respectiv a normelor de securitate a muncii;</w:t>
      </w:r>
    </w:p>
    <w:p w:rsidR="00C419FB" w:rsidRPr="00C419FB" w:rsidRDefault="00C419FB" w:rsidP="00C103B7">
      <w:pPr>
        <w:spacing w:after="0" w:line="240" w:lineRule="auto"/>
        <w:jc w:val="both"/>
        <w:rPr>
          <w:rFonts w:ascii="Times New Roman" w:hAnsi="Times New Roman"/>
          <w:sz w:val="24"/>
          <w:szCs w:val="24"/>
          <w:lang w:val="ro-RO"/>
        </w:rPr>
      </w:pPr>
      <w:r w:rsidRPr="00C419FB">
        <w:rPr>
          <w:rFonts w:ascii="Times New Roman" w:hAnsi="Times New Roman"/>
          <w:sz w:val="24"/>
          <w:szCs w:val="24"/>
          <w:lang w:val="ro-RO"/>
        </w:rPr>
        <w:lastRenderedPageBreak/>
        <w:t>-  nivelul de zgomot – în cazul apariţiei sesizărilor din partea populaţiei datorate depăşirii limitelor admisibile, se vor lua măsuri organizatorice şi/sau tehnice corespunzătoare de atenuare a impactului;</w:t>
      </w:r>
    </w:p>
    <w:p w:rsidR="00C419FB" w:rsidRPr="00C419FB" w:rsidRDefault="00C419FB" w:rsidP="00C103B7">
      <w:pPr>
        <w:spacing w:after="0" w:line="240" w:lineRule="auto"/>
        <w:jc w:val="both"/>
        <w:rPr>
          <w:rFonts w:ascii="Times New Roman" w:hAnsi="Times New Roman"/>
          <w:sz w:val="24"/>
          <w:szCs w:val="24"/>
          <w:lang w:val="ro-RO"/>
        </w:rPr>
      </w:pPr>
      <w:r w:rsidRPr="00C419FB">
        <w:rPr>
          <w:rFonts w:ascii="Times New Roman" w:hAnsi="Times New Roman"/>
          <w:sz w:val="24"/>
          <w:szCs w:val="24"/>
          <w:lang w:val="ro-RO"/>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C419FB" w:rsidRPr="00C419FB" w:rsidRDefault="00C419FB" w:rsidP="00C419FB">
      <w:pPr>
        <w:spacing w:after="0" w:line="240" w:lineRule="auto"/>
        <w:jc w:val="both"/>
        <w:rPr>
          <w:rFonts w:ascii="Times New Roman" w:hAnsi="Times New Roman"/>
          <w:i/>
          <w:sz w:val="24"/>
          <w:szCs w:val="24"/>
          <w:lang w:val="ro-RO" w:eastAsia="ro-RO"/>
        </w:rPr>
      </w:pPr>
      <w:r w:rsidRPr="00C419FB">
        <w:rPr>
          <w:rFonts w:ascii="Times New Roman" w:hAnsi="Times New Roman"/>
          <w:sz w:val="24"/>
          <w:szCs w:val="24"/>
          <w:lang w:val="ro-RO"/>
        </w:rPr>
        <w:t xml:space="preserve">     </w:t>
      </w:r>
      <w:r w:rsidRPr="00C419FB">
        <w:rPr>
          <w:rFonts w:ascii="Times New Roman" w:hAnsi="Times New Roman"/>
          <w:b/>
          <w:i/>
          <w:sz w:val="24"/>
          <w:szCs w:val="24"/>
          <w:lang w:val="ro-RO" w:eastAsia="ro-RO"/>
        </w:rPr>
        <w:t xml:space="preserve">Proiectul propus nu necesită parcurgerea celorlalte etape ale procedurilor de evaluare a impactului asupra mediului, evaluarea adecvată si </w:t>
      </w:r>
      <w:r w:rsidRPr="00C419FB">
        <w:rPr>
          <w:rFonts w:ascii="Times New Roman" w:eastAsiaTheme="minorHAnsi" w:hAnsi="Times New Roman"/>
          <w:b/>
          <w:i/>
          <w:color w:val="000000"/>
          <w:sz w:val="24"/>
          <w:szCs w:val="24"/>
          <w:lang w:val="ro-RO"/>
        </w:rPr>
        <w:t>evaluarea impactului asupra corpurilor de apă</w:t>
      </w:r>
      <w:r w:rsidRPr="00C419FB">
        <w:rPr>
          <w:rFonts w:ascii="Times New Roman" w:hAnsi="Times New Roman"/>
          <w:i/>
          <w:sz w:val="24"/>
          <w:szCs w:val="24"/>
          <w:lang w:val="ro-RO" w:eastAsia="ro-RO"/>
        </w:rPr>
        <w:t>.</w:t>
      </w:r>
    </w:p>
    <w:p w:rsidR="00C419FB" w:rsidRPr="00C419FB" w:rsidRDefault="00C419FB" w:rsidP="00C419FB">
      <w:pPr>
        <w:shd w:val="clear" w:color="auto" w:fill="FFFFFF"/>
        <w:spacing w:after="0" w:line="240" w:lineRule="auto"/>
        <w:ind w:firstLine="708"/>
        <w:jc w:val="both"/>
        <w:rPr>
          <w:rFonts w:ascii="Times New Roman" w:eastAsiaTheme="minorHAnsi" w:hAnsi="Times New Roman"/>
          <w:color w:val="000000"/>
          <w:sz w:val="24"/>
          <w:szCs w:val="24"/>
          <w:lang w:val="ro-RO"/>
        </w:rPr>
      </w:pPr>
      <w:r w:rsidRPr="00C419F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C419FB" w:rsidRPr="00C419FB" w:rsidRDefault="00C419FB" w:rsidP="00C419FB">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5"/>
      <w:bookmarkEnd w:id="2"/>
      <w:r w:rsidRPr="00C419F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20" w:history="1">
        <w:r w:rsidRPr="00C419FB">
          <w:rPr>
            <w:rFonts w:ascii="Times New Roman" w:eastAsiaTheme="minorHAnsi" w:hAnsi="Times New Roman"/>
            <w:b/>
            <w:bCs/>
            <w:color w:val="333399"/>
            <w:sz w:val="24"/>
            <w:szCs w:val="24"/>
            <w:u w:val="single"/>
            <w:lang w:val="ro-RO"/>
          </w:rPr>
          <w:t>554/2004</w:t>
        </w:r>
      </w:hyperlink>
      <w:r w:rsidRPr="00C419FB">
        <w:rPr>
          <w:rFonts w:ascii="Times New Roman" w:eastAsiaTheme="minorHAnsi" w:hAnsi="Times New Roman"/>
          <w:color w:val="000000"/>
          <w:sz w:val="24"/>
          <w:szCs w:val="24"/>
          <w:lang w:val="ro-RO"/>
        </w:rPr>
        <w:t>, cu modificările şi completările ulterioare.</w:t>
      </w:r>
    </w:p>
    <w:p w:rsidR="00C419FB" w:rsidRPr="00C419FB" w:rsidRDefault="00C419FB" w:rsidP="00C419FB">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6"/>
      <w:bookmarkEnd w:id="3"/>
      <w:r w:rsidRPr="00C419F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C419FB" w:rsidRPr="00C419FB" w:rsidRDefault="00C419FB" w:rsidP="00C419FB">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7"/>
      <w:bookmarkEnd w:id="4"/>
      <w:r w:rsidRPr="00C419F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419FB" w:rsidRPr="00C419FB" w:rsidRDefault="00C419FB" w:rsidP="00C419FB">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8"/>
      <w:bookmarkEnd w:id="5"/>
      <w:r w:rsidRPr="00C419F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C419FB" w:rsidRPr="00C419FB" w:rsidRDefault="00C419FB" w:rsidP="00C419FB">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39"/>
      <w:bookmarkEnd w:id="6"/>
      <w:r w:rsidRPr="00C419F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C419FB" w:rsidRPr="00C419FB" w:rsidRDefault="00C419FB" w:rsidP="00C419FB">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0"/>
      <w:bookmarkEnd w:id="7"/>
      <w:r w:rsidRPr="00C419F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C419FB" w:rsidRPr="00C419FB" w:rsidRDefault="00C419FB" w:rsidP="00C419FB">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8" w:name="do|ax5^I|pa41"/>
      <w:bookmarkEnd w:id="8"/>
      <w:r w:rsidRPr="00C419F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hyperlink r:id="rId21" w:history="1">
        <w:r w:rsidRPr="00C419FB">
          <w:rPr>
            <w:rFonts w:ascii="Times New Roman" w:eastAsiaTheme="minorHAnsi" w:hAnsi="Times New Roman"/>
            <w:b/>
            <w:bCs/>
            <w:color w:val="333399"/>
            <w:sz w:val="24"/>
            <w:szCs w:val="24"/>
            <w:u w:val="single"/>
            <w:lang w:val="ro-RO"/>
          </w:rPr>
          <w:t>554/2004</w:t>
        </w:r>
      </w:hyperlink>
      <w:r w:rsidRPr="00C419FB">
        <w:rPr>
          <w:rFonts w:ascii="Times New Roman" w:eastAsiaTheme="minorHAnsi" w:hAnsi="Times New Roman"/>
          <w:color w:val="000000"/>
          <w:sz w:val="24"/>
          <w:szCs w:val="24"/>
          <w:lang w:val="ro-RO"/>
        </w:rPr>
        <w:t>, cu modificările şi completările ulterioare.</w:t>
      </w:r>
    </w:p>
    <w:p w:rsidR="00C419FB" w:rsidRPr="00C419FB" w:rsidRDefault="00C419FB" w:rsidP="00C419FB">
      <w:pPr>
        <w:spacing w:after="0" w:line="240" w:lineRule="auto"/>
        <w:jc w:val="both"/>
        <w:rPr>
          <w:rFonts w:ascii="Times New Roman" w:hAnsi="Times New Roman"/>
          <w:b/>
          <w:sz w:val="24"/>
          <w:szCs w:val="24"/>
          <w:lang w:val="pt-BR"/>
        </w:rPr>
      </w:pPr>
    </w:p>
    <w:p w:rsidR="00BD3178" w:rsidRPr="0014164B" w:rsidRDefault="00BD3178" w:rsidP="00AA4679">
      <w:pPr>
        <w:spacing w:after="0" w:line="240" w:lineRule="auto"/>
        <w:jc w:val="both"/>
        <w:rPr>
          <w:rFonts w:ascii="Times New Roman" w:hAnsi="Times New Roman"/>
          <w:b/>
          <w:sz w:val="24"/>
          <w:szCs w:val="24"/>
          <w:lang w:val="pt-BR"/>
        </w:rPr>
      </w:pPr>
    </w:p>
    <w:p w:rsidR="001D2F6E" w:rsidRPr="001D2F6E" w:rsidRDefault="00D12A46" w:rsidP="001D2F6E">
      <w:pPr>
        <w:spacing w:after="0"/>
        <w:jc w:val="center"/>
        <w:rPr>
          <w:rFonts w:ascii="Times New Roman" w:eastAsia="Calibri" w:hAnsi="Times New Roman"/>
          <w:sz w:val="28"/>
          <w:szCs w:val="28"/>
          <w:lang w:val="ro-RO"/>
        </w:rPr>
      </w:pPr>
      <w:r>
        <w:rPr>
          <w:rFonts w:ascii="Times New Roman" w:eastAsia="Calibri" w:hAnsi="Times New Roman"/>
          <w:b/>
          <w:sz w:val="28"/>
          <w:szCs w:val="28"/>
          <w:lang w:val="ro-RO"/>
        </w:rPr>
        <w:t>p.</w:t>
      </w:r>
      <w:r w:rsidR="001D2F6E" w:rsidRPr="001D2F6E">
        <w:rPr>
          <w:rFonts w:ascii="Times New Roman" w:eastAsia="Calibri" w:hAnsi="Times New Roman"/>
          <w:b/>
          <w:sz w:val="28"/>
          <w:szCs w:val="28"/>
          <w:lang w:val="ro-RO"/>
        </w:rPr>
        <w:t>DIRECTOR EXECUTIV</w:t>
      </w:r>
      <w:r w:rsidR="001D2F6E" w:rsidRPr="001D2F6E">
        <w:rPr>
          <w:rFonts w:ascii="Times New Roman" w:eastAsia="Calibri" w:hAnsi="Times New Roman"/>
          <w:sz w:val="28"/>
          <w:szCs w:val="28"/>
          <w:lang w:val="ro-RO"/>
        </w:rPr>
        <w:t>,</w:t>
      </w:r>
    </w:p>
    <w:p w:rsidR="001D2F6E" w:rsidRPr="001D2F6E" w:rsidRDefault="001D2F6E" w:rsidP="001D2F6E">
      <w:pPr>
        <w:spacing w:after="0"/>
        <w:jc w:val="center"/>
        <w:rPr>
          <w:rFonts w:ascii="Times New Roman" w:eastAsia="Calibri" w:hAnsi="Times New Roman"/>
          <w:sz w:val="28"/>
          <w:szCs w:val="28"/>
          <w:lang w:val="ro-RO"/>
        </w:rPr>
      </w:pPr>
      <w:r w:rsidRPr="001D2F6E">
        <w:rPr>
          <w:rFonts w:ascii="Times New Roman" w:eastAsia="Calibri" w:hAnsi="Times New Roman"/>
          <w:sz w:val="28"/>
          <w:szCs w:val="28"/>
          <w:lang w:val="ro-RO"/>
        </w:rPr>
        <w:t>Mircea Nistor</w:t>
      </w:r>
      <w:r w:rsidRPr="001D2F6E">
        <w:rPr>
          <w:rFonts w:ascii="Times New Roman" w:eastAsia="Calibri" w:hAnsi="Times New Roman"/>
          <w:sz w:val="24"/>
          <w:szCs w:val="24"/>
          <w:lang w:val="ro-RO"/>
        </w:rPr>
        <w:t xml:space="preserve">                                                                                                                                                                                  </w:t>
      </w:r>
    </w:p>
    <w:tbl>
      <w:tblPr>
        <w:tblW w:w="0" w:type="auto"/>
        <w:tblLook w:val="04A0" w:firstRow="1" w:lastRow="0" w:firstColumn="1" w:lastColumn="0" w:noHBand="0" w:noVBand="1"/>
      </w:tblPr>
      <w:tblGrid>
        <w:gridCol w:w="4927"/>
        <w:gridCol w:w="4928"/>
      </w:tblGrid>
      <w:tr w:rsidR="001D2F6E" w:rsidRPr="001D2F6E" w:rsidTr="00A43DD5">
        <w:tc>
          <w:tcPr>
            <w:tcW w:w="4927" w:type="dxa"/>
            <w:shd w:val="clear" w:color="auto" w:fill="auto"/>
          </w:tcPr>
          <w:p w:rsidR="001D2F6E" w:rsidRPr="001D2F6E" w:rsidRDefault="001D2F6E" w:rsidP="001D2F6E">
            <w:pPr>
              <w:spacing w:after="0" w:line="240" w:lineRule="auto"/>
              <w:rPr>
                <w:rFonts w:ascii="Garamond" w:eastAsia="Calibri" w:hAnsi="Garamond"/>
                <w:b/>
                <w:sz w:val="28"/>
                <w:szCs w:val="28"/>
              </w:rPr>
            </w:pPr>
            <w:r w:rsidRPr="001D2F6E">
              <w:rPr>
                <w:rFonts w:ascii="Garamond" w:eastAsia="Calibri" w:hAnsi="Times New Roman"/>
                <w:b/>
                <w:sz w:val="28"/>
                <w:szCs w:val="28"/>
              </w:rPr>
              <w:t>Ș</w:t>
            </w:r>
            <w:r w:rsidRPr="001D2F6E">
              <w:rPr>
                <w:rFonts w:ascii="Garamond" w:eastAsia="Calibri" w:hAnsi="Garamond"/>
                <w:b/>
                <w:sz w:val="28"/>
                <w:szCs w:val="28"/>
              </w:rPr>
              <w:t xml:space="preserve">ef Serviciu A.A.A. </w:t>
            </w:r>
          </w:p>
          <w:p w:rsidR="001D2F6E" w:rsidRPr="001D2F6E" w:rsidRDefault="001D2F6E" w:rsidP="001D2F6E">
            <w:pPr>
              <w:spacing w:after="0" w:line="240" w:lineRule="auto"/>
              <w:rPr>
                <w:rFonts w:ascii="Garamond" w:eastAsia="Calibri" w:hAnsi="Garamond"/>
                <w:sz w:val="28"/>
                <w:szCs w:val="28"/>
              </w:rPr>
            </w:pPr>
            <w:r w:rsidRPr="001D2F6E">
              <w:rPr>
                <w:rFonts w:ascii="Garamond" w:eastAsia="Calibri" w:hAnsi="Garamond"/>
                <w:sz w:val="28"/>
                <w:szCs w:val="28"/>
              </w:rPr>
              <w:t>Maria Morcoa</w:t>
            </w:r>
            <w:r w:rsidRPr="001D2F6E">
              <w:rPr>
                <w:rFonts w:ascii="Times New Roman" w:eastAsia="Calibri" w:hAnsi="Times New Roman"/>
                <w:sz w:val="28"/>
                <w:szCs w:val="28"/>
              </w:rPr>
              <w:t>ș</w:t>
            </w:r>
            <w:r w:rsidRPr="001D2F6E">
              <w:rPr>
                <w:rFonts w:ascii="Garamond" w:eastAsia="Calibri" w:hAnsi="Garamond"/>
                <w:sz w:val="28"/>
                <w:szCs w:val="28"/>
              </w:rPr>
              <w:t xml:space="preserve">e                                                </w:t>
            </w:r>
          </w:p>
        </w:tc>
        <w:tc>
          <w:tcPr>
            <w:tcW w:w="4928" w:type="dxa"/>
            <w:shd w:val="clear" w:color="auto" w:fill="auto"/>
          </w:tcPr>
          <w:p w:rsidR="00305F1F" w:rsidRDefault="001D2F6E" w:rsidP="001D2F6E">
            <w:pPr>
              <w:spacing w:after="0" w:line="240" w:lineRule="auto"/>
              <w:jc w:val="center"/>
              <w:rPr>
                <w:rFonts w:ascii="Times New Roman" w:eastAsia="Calibri" w:hAnsi="Times New Roman"/>
                <w:b/>
                <w:sz w:val="24"/>
                <w:szCs w:val="24"/>
                <w:lang w:val="ro-RO"/>
              </w:rPr>
            </w:pPr>
            <w:r w:rsidRPr="001D2F6E">
              <w:rPr>
                <w:rFonts w:ascii="Times New Roman" w:eastAsia="Calibri" w:hAnsi="Times New Roman"/>
                <w:b/>
                <w:sz w:val="24"/>
                <w:szCs w:val="24"/>
                <w:lang w:val="ro-RO"/>
              </w:rPr>
              <w:t xml:space="preserve">                                            </w:t>
            </w:r>
          </w:p>
          <w:p w:rsidR="001D2F6E" w:rsidRPr="001D2F6E" w:rsidRDefault="00305F1F" w:rsidP="001D2F6E">
            <w:pPr>
              <w:spacing w:after="0" w:line="240" w:lineRule="auto"/>
              <w:jc w:val="center"/>
              <w:rPr>
                <w:rFonts w:ascii="Garamond" w:eastAsia="Calibri" w:hAnsi="Garamond"/>
                <w:b/>
                <w:sz w:val="28"/>
                <w:szCs w:val="28"/>
              </w:rPr>
            </w:pPr>
            <w:r>
              <w:rPr>
                <w:rFonts w:ascii="Times New Roman" w:eastAsia="Calibri" w:hAnsi="Times New Roman"/>
                <w:b/>
                <w:sz w:val="24"/>
                <w:szCs w:val="24"/>
                <w:lang w:val="ro-RO"/>
              </w:rPr>
              <w:t xml:space="preserve">                                            </w:t>
            </w:r>
            <w:r w:rsidR="001D2F6E" w:rsidRPr="001D2F6E">
              <w:rPr>
                <w:rFonts w:ascii="Times New Roman" w:eastAsia="Calibri" w:hAnsi="Times New Roman"/>
                <w:b/>
                <w:sz w:val="24"/>
                <w:szCs w:val="24"/>
                <w:lang w:val="ro-RO"/>
              </w:rPr>
              <w:t xml:space="preserve"> Intocmit,</w:t>
            </w:r>
          </w:p>
          <w:p w:rsidR="001D2F6E" w:rsidRPr="001D2F6E" w:rsidRDefault="001D2F6E" w:rsidP="001D2F6E">
            <w:pPr>
              <w:spacing w:after="0" w:line="240" w:lineRule="auto"/>
              <w:jc w:val="right"/>
              <w:rPr>
                <w:rFonts w:ascii="Garamond" w:eastAsia="Calibri" w:hAnsi="Garamond"/>
                <w:sz w:val="28"/>
                <w:szCs w:val="28"/>
              </w:rPr>
            </w:pPr>
            <w:r w:rsidRPr="001D2F6E">
              <w:rPr>
                <w:rFonts w:ascii="Garamond" w:eastAsia="Calibri" w:hAnsi="Garamond"/>
                <w:sz w:val="28"/>
                <w:szCs w:val="28"/>
              </w:rPr>
              <w:t>consilier A.A.A</w:t>
            </w:r>
          </w:p>
          <w:p w:rsidR="001D2F6E" w:rsidRPr="001D2F6E" w:rsidRDefault="001D2F6E" w:rsidP="001D2F6E">
            <w:pPr>
              <w:spacing w:after="0" w:line="240" w:lineRule="auto"/>
              <w:jc w:val="center"/>
              <w:rPr>
                <w:rFonts w:ascii="Garamond" w:eastAsia="Calibri" w:hAnsi="Garamond" w:cs="Aparajita"/>
                <w:sz w:val="28"/>
                <w:szCs w:val="28"/>
              </w:rPr>
            </w:pPr>
            <w:r w:rsidRPr="001D2F6E">
              <w:rPr>
                <w:rFonts w:ascii="Garamond" w:eastAsia="Calibri" w:hAnsi="Garamond" w:cs="Aparajita"/>
                <w:sz w:val="28"/>
                <w:szCs w:val="28"/>
              </w:rPr>
              <w:t xml:space="preserve">                                           Amalia  Didă </w:t>
            </w:r>
          </w:p>
          <w:p w:rsidR="001D2F6E" w:rsidRPr="001D2F6E" w:rsidRDefault="001D2F6E" w:rsidP="001D2F6E">
            <w:pPr>
              <w:spacing w:after="0" w:line="240" w:lineRule="auto"/>
              <w:jc w:val="center"/>
              <w:rPr>
                <w:rFonts w:ascii="Garamond" w:eastAsia="Calibri" w:hAnsi="Garamond" w:cs="Aparajita"/>
                <w:sz w:val="28"/>
                <w:szCs w:val="28"/>
              </w:rPr>
            </w:pPr>
            <w:bookmarkStart w:id="9" w:name="_GoBack"/>
            <w:bookmarkEnd w:id="9"/>
          </w:p>
        </w:tc>
      </w:tr>
      <w:tr w:rsidR="001D2F6E" w:rsidRPr="001D2F6E" w:rsidTr="00A43DD5">
        <w:tc>
          <w:tcPr>
            <w:tcW w:w="4927" w:type="dxa"/>
            <w:shd w:val="clear" w:color="auto" w:fill="auto"/>
          </w:tcPr>
          <w:p w:rsidR="001D2F6E" w:rsidRPr="001D2F6E" w:rsidRDefault="001D2F6E" w:rsidP="001D2F6E">
            <w:pPr>
              <w:spacing w:after="0" w:line="240" w:lineRule="auto"/>
              <w:rPr>
                <w:rFonts w:ascii="Garamond" w:eastAsia="Calibri" w:hAnsi="Garamond"/>
                <w:b/>
                <w:sz w:val="28"/>
                <w:szCs w:val="28"/>
              </w:rPr>
            </w:pPr>
            <w:r w:rsidRPr="001D2F6E">
              <w:rPr>
                <w:rFonts w:ascii="Cambria" w:eastAsia="Calibri" w:hAnsi="Cambria" w:cs="Cambria"/>
                <w:b/>
                <w:sz w:val="28"/>
                <w:szCs w:val="28"/>
              </w:rPr>
              <w:t>Ș</w:t>
            </w:r>
            <w:r w:rsidRPr="001D2F6E">
              <w:rPr>
                <w:rFonts w:ascii="Garamond" w:eastAsia="Calibri" w:hAnsi="Garamond"/>
                <w:b/>
                <w:sz w:val="28"/>
                <w:szCs w:val="28"/>
              </w:rPr>
              <w:t xml:space="preserve">ef Serviciu C.F.M. </w:t>
            </w:r>
          </w:p>
          <w:p w:rsidR="001D2F6E" w:rsidRPr="001D2F6E" w:rsidRDefault="001D2F6E" w:rsidP="001D2F6E">
            <w:pPr>
              <w:spacing w:after="0" w:line="240" w:lineRule="auto"/>
              <w:rPr>
                <w:rFonts w:ascii="Garamond" w:eastAsia="Calibri" w:hAnsi="Garamond"/>
                <w:sz w:val="28"/>
                <w:szCs w:val="28"/>
              </w:rPr>
            </w:pPr>
            <w:r w:rsidRPr="001D2F6E">
              <w:rPr>
                <w:rFonts w:ascii="Garamond" w:eastAsia="Calibri" w:hAnsi="Garamond"/>
                <w:sz w:val="28"/>
                <w:szCs w:val="28"/>
              </w:rPr>
              <w:t>Elena Iva</w:t>
            </w:r>
            <w:r w:rsidRPr="001D2F6E">
              <w:rPr>
                <w:rFonts w:ascii="Cambria" w:eastAsia="Calibri" w:hAnsi="Cambria" w:cs="Cambria"/>
                <w:sz w:val="28"/>
                <w:szCs w:val="28"/>
              </w:rPr>
              <w:t>ș</w:t>
            </w:r>
            <w:r w:rsidRPr="001D2F6E">
              <w:rPr>
                <w:rFonts w:ascii="Garamond" w:eastAsia="Calibri" w:hAnsi="Garamond"/>
                <w:sz w:val="28"/>
                <w:szCs w:val="28"/>
              </w:rPr>
              <w:t xml:space="preserve">cu              </w:t>
            </w:r>
          </w:p>
          <w:p w:rsidR="001D2F6E" w:rsidRPr="001D2F6E" w:rsidRDefault="001D2F6E" w:rsidP="001D2F6E">
            <w:pPr>
              <w:spacing w:after="0" w:line="240" w:lineRule="auto"/>
              <w:rPr>
                <w:rFonts w:ascii="Garamond" w:eastAsia="Calibri" w:hAnsi="Garamond"/>
                <w:sz w:val="28"/>
                <w:szCs w:val="28"/>
              </w:rPr>
            </w:pPr>
          </w:p>
          <w:p w:rsidR="001D2F6E" w:rsidRPr="001D2F6E" w:rsidRDefault="001D2F6E" w:rsidP="001D2F6E">
            <w:pPr>
              <w:spacing w:after="0" w:line="240" w:lineRule="auto"/>
              <w:rPr>
                <w:rFonts w:ascii="Garamond" w:eastAsia="Calibri" w:hAnsi="Times New Roman"/>
                <w:b/>
                <w:sz w:val="28"/>
                <w:szCs w:val="28"/>
              </w:rPr>
            </w:pPr>
            <w:r w:rsidRPr="001D2F6E">
              <w:rPr>
                <w:rFonts w:ascii="Garamond" w:eastAsia="Calibri" w:hAnsi="Garamond"/>
                <w:sz w:val="28"/>
                <w:szCs w:val="28"/>
              </w:rPr>
              <w:t xml:space="preserve">                                               </w:t>
            </w:r>
          </w:p>
        </w:tc>
        <w:tc>
          <w:tcPr>
            <w:tcW w:w="4928" w:type="dxa"/>
            <w:shd w:val="clear" w:color="auto" w:fill="auto"/>
          </w:tcPr>
          <w:p w:rsidR="001D2F6E" w:rsidRPr="001D2F6E" w:rsidRDefault="001D2F6E" w:rsidP="001D2F6E">
            <w:pPr>
              <w:spacing w:after="0" w:line="240" w:lineRule="auto"/>
              <w:jc w:val="center"/>
              <w:rPr>
                <w:rFonts w:ascii="Garamond" w:eastAsia="Calibri" w:hAnsi="Garamond"/>
                <w:sz w:val="28"/>
                <w:szCs w:val="28"/>
              </w:rPr>
            </w:pPr>
            <w:r w:rsidRPr="001D2F6E">
              <w:rPr>
                <w:rFonts w:ascii="Garamond" w:eastAsia="Calibri" w:hAnsi="Garamond"/>
                <w:sz w:val="28"/>
                <w:szCs w:val="28"/>
              </w:rPr>
              <w:t xml:space="preserve">                                   </w:t>
            </w:r>
            <w:proofErr w:type="gramStart"/>
            <w:r w:rsidRPr="001D2F6E">
              <w:rPr>
                <w:rFonts w:ascii="Garamond" w:eastAsia="Calibri" w:hAnsi="Garamond"/>
                <w:sz w:val="28"/>
                <w:szCs w:val="28"/>
              </w:rPr>
              <w:t>consilier</w:t>
            </w:r>
            <w:proofErr w:type="gramEnd"/>
            <w:r w:rsidRPr="001D2F6E">
              <w:rPr>
                <w:rFonts w:ascii="Garamond" w:eastAsia="Calibri" w:hAnsi="Garamond"/>
                <w:sz w:val="28"/>
                <w:szCs w:val="28"/>
              </w:rPr>
              <w:t xml:space="preserve"> C.F.M.</w:t>
            </w:r>
          </w:p>
          <w:p w:rsidR="001D2F6E" w:rsidRPr="001D2F6E" w:rsidRDefault="001D2F6E" w:rsidP="00342447">
            <w:pPr>
              <w:spacing w:after="0" w:line="240" w:lineRule="auto"/>
              <w:jc w:val="center"/>
              <w:rPr>
                <w:rFonts w:ascii="Garamond" w:eastAsia="Calibri" w:hAnsi="Times New Roman"/>
                <w:b/>
                <w:sz w:val="28"/>
                <w:szCs w:val="28"/>
              </w:rPr>
            </w:pPr>
            <w:r w:rsidRPr="001D2F6E">
              <w:rPr>
                <w:rFonts w:ascii="Garamond" w:eastAsia="Calibri" w:hAnsi="Garamond"/>
                <w:sz w:val="28"/>
                <w:szCs w:val="28"/>
              </w:rPr>
              <w:t xml:space="preserve">                                    </w:t>
            </w:r>
            <w:r w:rsidR="00342447">
              <w:rPr>
                <w:rFonts w:ascii="Garamond" w:eastAsia="Calibri" w:hAnsi="Garamond"/>
                <w:sz w:val="28"/>
                <w:szCs w:val="28"/>
              </w:rPr>
              <w:t>Raluca Coman</w:t>
            </w:r>
          </w:p>
        </w:tc>
      </w:tr>
    </w:tbl>
    <w:p w:rsidR="00726E0E" w:rsidRPr="00106BA4" w:rsidRDefault="00726E0E" w:rsidP="001D2F6E">
      <w:pPr>
        <w:spacing w:after="0" w:line="240" w:lineRule="auto"/>
        <w:jc w:val="center"/>
        <w:rPr>
          <w:rFonts w:ascii="Times New Roman" w:hAnsi="Times New Roman"/>
          <w:sz w:val="28"/>
          <w:szCs w:val="28"/>
          <w:lang w:val="pt-BR"/>
        </w:rPr>
      </w:pPr>
    </w:p>
    <w:sectPr w:rsidR="00726E0E" w:rsidRPr="00106BA4" w:rsidSect="007805DB">
      <w:headerReference w:type="default" r:id="rId22"/>
      <w:footerReference w:type="even" r:id="rId23"/>
      <w:footerReference w:type="default" r:id="rId24"/>
      <w:pgSz w:w="11907" w:h="16839" w:code="9"/>
      <w:pgMar w:top="851"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B35" w:rsidRDefault="00207B35">
      <w:pPr>
        <w:spacing w:after="0" w:line="240" w:lineRule="auto"/>
      </w:pPr>
      <w:r>
        <w:separator/>
      </w:r>
    </w:p>
  </w:endnote>
  <w:endnote w:type="continuationSeparator" w:id="0">
    <w:p w:rsidR="00207B35" w:rsidRDefault="00207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342447">
      <w:rPr>
        <w:noProof/>
      </w:rPr>
      <w:t>7</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B35" w:rsidRDefault="00207B35">
      <w:pPr>
        <w:spacing w:after="0" w:line="240" w:lineRule="auto"/>
      </w:pPr>
      <w:r>
        <w:separator/>
      </w:r>
    </w:p>
  </w:footnote>
  <w:footnote w:type="continuationSeparator" w:id="0">
    <w:p w:rsidR="00207B35" w:rsidRDefault="00207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005757D"/>
    <w:multiLevelType w:val="hybridMultilevel"/>
    <w:tmpl w:val="2BDE6A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1B86D59"/>
    <w:multiLevelType w:val="multilevel"/>
    <w:tmpl w:val="5F8287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5">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BA0CF6"/>
    <w:multiLevelType w:val="hybridMultilevel"/>
    <w:tmpl w:val="DF7C43CC"/>
    <w:lvl w:ilvl="0" w:tplc="0409000D">
      <w:start w:val="3"/>
      <w:numFmt w:val="bullet"/>
      <w:lvlText w:val="-"/>
      <w:lvlJc w:val="left"/>
      <w:pPr>
        <w:ind w:left="1440" w:hanging="360"/>
      </w:pPr>
      <w:rPr>
        <w:rFonts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nsid w:val="394A7DD0"/>
    <w:multiLevelType w:val="hybridMultilevel"/>
    <w:tmpl w:val="C1FC84E6"/>
    <w:lvl w:ilvl="0" w:tplc="FAB45C2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nsid w:val="4B111265"/>
    <w:multiLevelType w:val="hybridMultilevel"/>
    <w:tmpl w:val="F2766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EEE38E3"/>
    <w:multiLevelType w:val="hybridMultilevel"/>
    <w:tmpl w:val="32A65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7">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EEC47BC"/>
    <w:multiLevelType w:val="hybridMultilevel"/>
    <w:tmpl w:val="53AC75D6"/>
    <w:lvl w:ilvl="0" w:tplc="04090009">
      <w:start w:val="1"/>
      <w:numFmt w:val="bullet"/>
      <w:lvlText w:val=""/>
      <w:lvlJc w:val="left"/>
      <w:pPr>
        <w:ind w:left="720" w:hanging="360"/>
      </w:pPr>
      <w:rPr>
        <w:rFonts w:ascii="Wingdings" w:hAnsi="Wingdings" w:hint="default"/>
        <w:kern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670796"/>
    <w:multiLevelType w:val="hybridMultilevel"/>
    <w:tmpl w:val="AEC42002"/>
    <w:lvl w:ilvl="0" w:tplc="300C8772">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21">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22">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nsid w:val="7EC47FAD"/>
    <w:multiLevelType w:val="multilevel"/>
    <w:tmpl w:val="BBB49F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1"/>
  </w:num>
  <w:num w:numId="4">
    <w:abstractNumId w:val="5"/>
  </w:num>
  <w:num w:numId="5">
    <w:abstractNumId w:val="3"/>
  </w:num>
  <w:num w:numId="6">
    <w:abstractNumId w:val="7"/>
  </w:num>
  <w:num w:numId="7">
    <w:abstractNumId w:val="11"/>
  </w:num>
  <w:num w:numId="8">
    <w:abstractNumId w:val="9"/>
  </w:num>
  <w:num w:numId="9">
    <w:abstractNumId w:val="17"/>
  </w:num>
  <w:num w:numId="10">
    <w:abstractNumId w:val="6"/>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5"/>
  </w:num>
  <w:num w:numId="13">
    <w:abstractNumId w:val="12"/>
  </w:num>
  <w:num w:numId="14">
    <w:abstractNumId w:val="19"/>
  </w:num>
  <w:num w:numId="15">
    <w:abstractNumId w:val="2"/>
  </w:num>
  <w:num w:numId="16">
    <w:abstractNumId w:val="23"/>
  </w:num>
  <w:num w:numId="17">
    <w:abstractNumId w:val="10"/>
  </w:num>
  <w:num w:numId="18">
    <w:abstractNumId w:val="8"/>
  </w:num>
  <w:num w:numId="19">
    <w:abstractNumId w:val="1"/>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3"/>
  </w:num>
  <w:num w:numId="23">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26C98"/>
    <w:rsid w:val="00027552"/>
    <w:rsid w:val="000308B5"/>
    <w:rsid w:val="000309A0"/>
    <w:rsid w:val="000312F7"/>
    <w:rsid w:val="000364B9"/>
    <w:rsid w:val="00036C80"/>
    <w:rsid w:val="000373E8"/>
    <w:rsid w:val="00037B6B"/>
    <w:rsid w:val="0004014C"/>
    <w:rsid w:val="000405AD"/>
    <w:rsid w:val="000415A9"/>
    <w:rsid w:val="00041C0E"/>
    <w:rsid w:val="000422F2"/>
    <w:rsid w:val="0004646C"/>
    <w:rsid w:val="00046D24"/>
    <w:rsid w:val="00046DB2"/>
    <w:rsid w:val="00046EFF"/>
    <w:rsid w:val="000500C6"/>
    <w:rsid w:val="00053615"/>
    <w:rsid w:val="00053D4A"/>
    <w:rsid w:val="00056A2D"/>
    <w:rsid w:val="0006016D"/>
    <w:rsid w:val="000604FE"/>
    <w:rsid w:val="000638C1"/>
    <w:rsid w:val="00064A71"/>
    <w:rsid w:val="00065604"/>
    <w:rsid w:val="00067149"/>
    <w:rsid w:val="00067E40"/>
    <w:rsid w:val="00070D62"/>
    <w:rsid w:val="0007565F"/>
    <w:rsid w:val="0007594F"/>
    <w:rsid w:val="0007695B"/>
    <w:rsid w:val="000778EB"/>
    <w:rsid w:val="00077B56"/>
    <w:rsid w:val="00077F71"/>
    <w:rsid w:val="0008096F"/>
    <w:rsid w:val="00083EFC"/>
    <w:rsid w:val="00086CB0"/>
    <w:rsid w:val="00087D5B"/>
    <w:rsid w:val="0009053E"/>
    <w:rsid w:val="000905C9"/>
    <w:rsid w:val="000915B6"/>
    <w:rsid w:val="000915D4"/>
    <w:rsid w:val="00091998"/>
    <w:rsid w:val="00093BA1"/>
    <w:rsid w:val="000A1A64"/>
    <w:rsid w:val="000A2775"/>
    <w:rsid w:val="000A2881"/>
    <w:rsid w:val="000A3DC8"/>
    <w:rsid w:val="000A4FE9"/>
    <w:rsid w:val="000B1EDF"/>
    <w:rsid w:val="000B204C"/>
    <w:rsid w:val="000B43A2"/>
    <w:rsid w:val="000B51B1"/>
    <w:rsid w:val="000C33D8"/>
    <w:rsid w:val="000C742D"/>
    <w:rsid w:val="000D004A"/>
    <w:rsid w:val="000D338C"/>
    <w:rsid w:val="000D5450"/>
    <w:rsid w:val="000D5DCA"/>
    <w:rsid w:val="000D6CF5"/>
    <w:rsid w:val="000D7D57"/>
    <w:rsid w:val="000E098C"/>
    <w:rsid w:val="000E4560"/>
    <w:rsid w:val="000E6D3E"/>
    <w:rsid w:val="000F039A"/>
    <w:rsid w:val="000F071B"/>
    <w:rsid w:val="000F268F"/>
    <w:rsid w:val="000F2A23"/>
    <w:rsid w:val="000F4EFE"/>
    <w:rsid w:val="000F6AD4"/>
    <w:rsid w:val="00100DA5"/>
    <w:rsid w:val="0010121A"/>
    <w:rsid w:val="001024EE"/>
    <w:rsid w:val="00102645"/>
    <w:rsid w:val="001035A4"/>
    <w:rsid w:val="001039FB"/>
    <w:rsid w:val="00104E34"/>
    <w:rsid w:val="00106BA4"/>
    <w:rsid w:val="00106F79"/>
    <w:rsid w:val="001075BB"/>
    <w:rsid w:val="0010782C"/>
    <w:rsid w:val="001109AD"/>
    <w:rsid w:val="00110A93"/>
    <w:rsid w:val="001118CC"/>
    <w:rsid w:val="001124AD"/>
    <w:rsid w:val="001139B9"/>
    <w:rsid w:val="00125640"/>
    <w:rsid w:val="00127996"/>
    <w:rsid w:val="0013383A"/>
    <w:rsid w:val="00135A16"/>
    <w:rsid w:val="00136A4D"/>
    <w:rsid w:val="00137B4F"/>
    <w:rsid w:val="00141590"/>
    <w:rsid w:val="0014164B"/>
    <w:rsid w:val="00141AEC"/>
    <w:rsid w:val="00141C4E"/>
    <w:rsid w:val="0014331B"/>
    <w:rsid w:val="001440C8"/>
    <w:rsid w:val="00146BD3"/>
    <w:rsid w:val="00147D65"/>
    <w:rsid w:val="00153145"/>
    <w:rsid w:val="0015579E"/>
    <w:rsid w:val="0016214A"/>
    <w:rsid w:val="00162F28"/>
    <w:rsid w:val="0016338E"/>
    <w:rsid w:val="0016350F"/>
    <w:rsid w:val="001704DD"/>
    <w:rsid w:val="0017143B"/>
    <w:rsid w:val="001715AE"/>
    <w:rsid w:val="001718F4"/>
    <w:rsid w:val="00175A66"/>
    <w:rsid w:val="00176B1D"/>
    <w:rsid w:val="001776E9"/>
    <w:rsid w:val="00177CCA"/>
    <w:rsid w:val="001800B5"/>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F67"/>
    <w:rsid w:val="001C1D7C"/>
    <w:rsid w:val="001C449E"/>
    <w:rsid w:val="001C69EC"/>
    <w:rsid w:val="001D2F6E"/>
    <w:rsid w:val="001D3164"/>
    <w:rsid w:val="001D4418"/>
    <w:rsid w:val="001D62D9"/>
    <w:rsid w:val="001D69BA"/>
    <w:rsid w:val="001D6C92"/>
    <w:rsid w:val="001E005F"/>
    <w:rsid w:val="001E1739"/>
    <w:rsid w:val="001E3081"/>
    <w:rsid w:val="001E3231"/>
    <w:rsid w:val="001E510C"/>
    <w:rsid w:val="001F1200"/>
    <w:rsid w:val="001F1CC8"/>
    <w:rsid w:val="001F59EF"/>
    <w:rsid w:val="001F5DBC"/>
    <w:rsid w:val="001F6E86"/>
    <w:rsid w:val="00201826"/>
    <w:rsid w:val="002026CC"/>
    <w:rsid w:val="0020394A"/>
    <w:rsid w:val="00203D43"/>
    <w:rsid w:val="00204375"/>
    <w:rsid w:val="002070F9"/>
    <w:rsid w:val="00207B35"/>
    <w:rsid w:val="00207E12"/>
    <w:rsid w:val="00210A9F"/>
    <w:rsid w:val="00214278"/>
    <w:rsid w:val="0021759F"/>
    <w:rsid w:val="002219E5"/>
    <w:rsid w:val="00225CC8"/>
    <w:rsid w:val="00230F45"/>
    <w:rsid w:val="00235A6A"/>
    <w:rsid w:val="00236160"/>
    <w:rsid w:val="00236E28"/>
    <w:rsid w:val="00240CD2"/>
    <w:rsid w:val="00241C05"/>
    <w:rsid w:val="00241C7F"/>
    <w:rsid w:val="00241E77"/>
    <w:rsid w:val="00250898"/>
    <w:rsid w:val="00256F06"/>
    <w:rsid w:val="002611C9"/>
    <w:rsid w:val="00261437"/>
    <w:rsid w:val="00261B48"/>
    <w:rsid w:val="00261DF2"/>
    <w:rsid w:val="00263110"/>
    <w:rsid w:val="002636B0"/>
    <w:rsid w:val="00263EC1"/>
    <w:rsid w:val="00264AF6"/>
    <w:rsid w:val="00265222"/>
    <w:rsid w:val="00265DAB"/>
    <w:rsid w:val="0026665A"/>
    <w:rsid w:val="00266928"/>
    <w:rsid w:val="0026778A"/>
    <w:rsid w:val="00267BC7"/>
    <w:rsid w:val="0027058D"/>
    <w:rsid w:val="0027083E"/>
    <w:rsid w:val="002743CD"/>
    <w:rsid w:val="00276634"/>
    <w:rsid w:val="002766F2"/>
    <w:rsid w:val="002769D7"/>
    <w:rsid w:val="002773C9"/>
    <w:rsid w:val="00277C48"/>
    <w:rsid w:val="00280555"/>
    <w:rsid w:val="00281558"/>
    <w:rsid w:val="00283411"/>
    <w:rsid w:val="00285CED"/>
    <w:rsid w:val="002921B9"/>
    <w:rsid w:val="00292413"/>
    <w:rsid w:val="00292643"/>
    <w:rsid w:val="00292B44"/>
    <w:rsid w:val="002948A6"/>
    <w:rsid w:val="002A0CB9"/>
    <w:rsid w:val="002A17DF"/>
    <w:rsid w:val="002A1CE6"/>
    <w:rsid w:val="002A3021"/>
    <w:rsid w:val="002A3D5C"/>
    <w:rsid w:val="002A69E7"/>
    <w:rsid w:val="002B240F"/>
    <w:rsid w:val="002B34B4"/>
    <w:rsid w:val="002B3CCD"/>
    <w:rsid w:val="002B4128"/>
    <w:rsid w:val="002B4E8B"/>
    <w:rsid w:val="002B5741"/>
    <w:rsid w:val="002B5DFC"/>
    <w:rsid w:val="002B604C"/>
    <w:rsid w:val="002B6D5B"/>
    <w:rsid w:val="002C0280"/>
    <w:rsid w:val="002C050B"/>
    <w:rsid w:val="002C0662"/>
    <w:rsid w:val="002C07E1"/>
    <w:rsid w:val="002C34FC"/>
    <w:rsid w:val="002C3684"/>
    <w:rsid w:val="002C4DAA"/>
    <w:rsid w:val="002C6CAD"/>
    <w:rsid w:val="002D471E"/>
    <w:rsid w:val="002D4DF7"/>
    <w:rsid w:val="002D561D"/>
    <w:rsid w:val="002D62B3"/>
    <w:rsid w:val="002D6AB2"/>
    <w:rsid w:val="002E114F"/>
    <w:rsid w:val="002E17A6"/>
    <w:rsid w:val="002E6C12"/>
    <w:rsid w:val="002E7183"/>
    <w:rsid w:val="002E7F40"/>
    <w:rsid w:val="002F1DF1"/>
    <w:rsid w:val="002F3B03"/>
    <w:rsid w:val="002F4B3C"/>
    <w:rsid w:val="002F4B64"/>
    <w:rsid w:val="002F5A49"/>
    <w:rsid w:val="002F6B45"/>
    <w:rsid w:val="002F6B7C"/>
    <w:rsid w:val="002F7856"/>
    <w:rsid w:val="003005C3"/>
    <w:rsid w:val="00305F1F"/>
    <w:rsid w:val="003075A8"/>
    <w:rsid w:val="00310ECB"/>
    <w:rsid w:val="003121EC"/>
    <w:rsid w:val="0031225C"/>
    <w:rsid w:val="003132F0"/>
    <w:rsid w:val="00313E4B"/>
    <w:rsid w:val="003179C8"/>
    <w:rsid w:val="00320112"/>
    <w:rsid w:val="0032033A"/>
    <w:rsid w:val="003252E7"/>
    <w:rsid w:val="00327776"/>
    <w:rsid w:val="00331ABB"/>
    <w:rsid w:val="00331F3D"/>
    <w:rsid w:val="00333548"/>
    <w:rsid w:val="0033575E"/>
    <w:rsid w:val="00337C3C"/>
    <w:rsid w:val="00337D89"/>
    <w:rsid w:val="00340730"/>
    <w:rsid w:val="00340A0E"/>
    <w:rsid w:val="003412B9"/>
    <w:rsid w:val="00341D54"/>
    <w:rsid w:val="00342447"/>
    <w:rsid w:val="00342C96"/>
    <w:rsid w:val="00342F6C"/>
    <w:rsid w:val="00343A56"/>
    <w:rsid w:val="003448F8"/>
    <w:rsid w:val="0034499C"/>
    <w:rsid w:val="00345083"/>
    <w:rsid w:val="00351258"/>
    <w:rsid w:val="00355989"/>
    <w:rsid w:val="003559F6"/>
    <w:rsid w:val="00362593"/>
    <w:rsid w:val="0036642C"/>
    <w:rsid w:val="00366969"/>
    <w:rsid w:val="00370044"/>
    <w:rsid w:val="00373A6D"/>
    <w:rsid w:val="0037483C"/>
    <w:rsid w:val="00375630"/>
    <w:rsid w:val="00375B51"/>
    <w:rsid w:val="00375EB9"/>
    <w:rsid w:val="00375F2F"/>
    <w:rsid w:val="0037721E"/>
    <w:rsid w:val="00382571"/>
    <w:rsid w:val="003839BB"/>
    <w:rsid w:val="00383D36"/>
    <w:rsid w:val="0038454D"/>
    <w:rsid w:val="00393A5D"/>
    <w:rsid w:val="00393DA3"/>
    <w:rsid w:val="00395FFA"/>
    <w:rsid w:val="003A0420"/>
    <w:rsid w:val="003A53C0"/>
    <w:rsid w:val="003A6376"/>
    <w:rsid w:val="003A712A"/>
    <w:rsid w:val="003B2BDB"/>
    <w:rsid w:val="003B2DCA"/>
    <w:rsid w:val="003B3205"/>
    <w:rsid w:val="003C0175"/>
    <w:rsid w:val="003C40B1"/>
    <w:rsid w:val="003C49D5"/>
    <w:rsid w:val="003C7BD4"/>
    <w:rsid w:val="003D4050"/>
    <w:rsid w:val="003D466E"/>
    <w:rsid w:val="003D4C71"/>
    <w:rsid w:val="003D6DD8"/>
    <w:rsid w:val="003E25C3"/>
    <w:rsid w:val="003E27BA"/>
    <w:rsid w:val="003E399E"/>
    <w:rsid w:val="003E3EAA"/>
    <w:rsid w:val="003E571F"/>
    <w:rsid w:val="003E5DD0"/>
    <w:rsid w:val="003E5F76"/>
    <w:rsid w:val="003F5CF3"/>
    <w:rsid w:val="003F6913"/>
    <w:rsid w:val="003F692F"/>
    <w:rsid w:val="003F704A"/>
    <w:rsid w:val="003F7806"/>
    <w:rsid w:val="004004D7"/>
    <w:rsid w:val="00400683"/>
    <w:rsid w:val="00401BC3"/>
    <w:rsid w:val="00404E7D"/>
    <w:rsid w:val="004072E1"/>
    <w:rsid w:val="0040738B"/>
    <w:rsid w:val="004102D2"/>
    <w:rsid w:val="00410314"/>
    <w:rsid w:val="00414C73"/>
    <w:rsid w:val="00414D55"/>
    <w:rsid w:val="00416622"/>
    <w:rsid w:val="0042013F"/>
    <w:rsid w:val="00421422"/>
    <w:rsid w:val="00425DD6"/>
    <w:rsid w:val="004309C7"/>
    <w:rsid w:val="00430AB7"/>
    <w:rsid w:val="00430ACA"/>
    <w:rsid w:val="00432D07"/>
    <w:rsid w:val="0043304E"/>
    <w:rsid w:val="00433CF2"/>
    <w:rsid w:val="004357CC"/>
    <w:rsid w:val="00436BFC"/>
    <w:rsid w:val="00437E61"/>
    <w:rsid w:val="0044065D"/>
    <w:rsid w:val="00440808"/>
    <w:rsid w:val="00443066"/>
    <w:rsid w:val="00445190"/>
    <w:rsid w:val="00446FBB"/>
    <w:rsid w:val="00447605"/>
    <w:rsid w:val="00450B27"/>
    <w:rsid w:val="004525EB"/>
    <w:rsid w:val="00454E84"/>
    <w:rsid w:val="00455975"/>
    <w:rsid w:val="004636D6"/>
    <w:rsid w:val="0046435E"/>
    <w:rsid w:val="00464764"/>
    <w:rsid w:val="00467C07"/>
    <w:rsid w:val="00470DB9"/>
    <w:rsid w:val="00471AD2"/>
    <w:rsid w:val="00471F1D"/>
    <w:rsid w:val="00474780"/>
    <w:rsid w:val="0047500A"/>
    <w:rsid w:val="00475E4C"/>
    <w:rsid w:val="004806BD"/>
    <w:rsid w:val="00482421"/>
    <w:rsid w:val="00484ECA"/>
    <w:rsid w:val="00490E8D"/>
    <w:rsid w:val="00493CF6"/>
    <w:rsid w:val="004A0A54"/>
    <w:rsid w:val="004A1EB7"/>
    <w:rsid w:val="004A3CE2"/>
    <w:rsid w:val="004A68C2"/>
    <w:rsid w:val="004A6C45"/>
    <w:rsid w:val="004B013B"/>
    <w:rsid w:val="004B3712"/>
    <w:rsid w:val="004B3F82"/>
    <w:rsid w:val="004B4D0A"/>
    <w:rsid w:val="004B53B0"/>
    <w:rsid w:val="004B673C"/>
    <w:rsid w:val="004C0AE2"/>
    <w:rsid w:val="004C263E"/>
    <w:rsid w:val="004C2F82"/>
    <w:rsid w:val="004C474C"/>
    <w:rsid w:val="004C5875"/>
    <w:rsid w:val="004D237F"/>
    <w:rsid w:val="004D5BE8"/>
    <w:rsid w:val="004D5BF3"/>
    <w:rsid w:val="004D71F6"/>
    <w:rsid w:val="004E1113"/>
    <w:rsid w:val="004E1AD0"/>
    <w:rsid w:val="004E1B6B"/>
    <w:rsid w:val="004E21D4"/>
    <w:rsid w:val="004E4C66"/>
    <w:rsid w:val="004E63C1"/>
    <w:rsid w:val="004E7104"/>
    <w:rsid w:val="004E7DE5"/>
    <w:rsid w:val="004F2B55"/>
    <w:rsid w:val="004F2C34"/>
    <w:rsid w:val="004F74DD"/>
    <w:rsid w:val="005005DF"/>
    <w:rsid w:val="00512087"/>
    <w:rsid w:val="00513424"/>
    <w:rsid w:val="005163F7"/>
    <w:rsid w:val="00516A56"/>
    <w:rsid w:val="00522FDD"/>
    <w:rsid w:val="00526366"/>
    <w:rsid w:val="005263BA"/>
    <w:rsid w:val="0052743F"/>
    <w:rsid w:val="005276CA"/>
    <w:rsid w:val="00530224"/>
    <w:rsid w:val="00531235"/>
    <w:rsid w:val="00531649"/>
    <w:rsid w:val="0053458C"/>
    <w:rsid w:val="005347D7"/>
    <w:rsid w:val="00535F29"/>
    <w:rsid w:val="00537D97"/>
    <w:rsid w:val="005426ED"/>
    <w:rsid w:val="00542735"/>
    <w:rsid w:val="0054480C"/>
    <w:rsid w:val="00547D02"/>
    <w:rsid w:val="00551A8A"/>
    <w:rsid w:val="00560FB1"/>
    <w:rsid w:val="0056372E"/>
    <w:rsid w:val="00563CF5"/>
    <w:rsid w:val="00564BF0"/>
    <w:rsid w:val="00565F85"/>
    <w:rsid w:val="00565FC8"/>
    <w:rsid w:val="0056607D"/>
    <w:rsid w:val="0056610F"/>
    <w:rsid w:val="00571020"/>
    <w:rsid w:val="005710DA"/>
    <w:rsid w:val="00572222"/>
    <w:rsid w:val="00573519"/>
    <w:rsid w:val="00573939"/>
    <w:rsid w:val="0057398A"/>
    <w:rsid w:val="00573EC0"/>
    <w:rsid w:val="00574847"/>
    <w:rsid w:val="00574BE3"/>
    <w:rsid w:val="00574E72"/>
    <w:rsid w:val="00575B80"/>
    <w:rsid w:val="00576B3F"/>
    <w:rsid w:val="005829AE"/>
    <w:rsid w:val="00583903"/>
    <w:rsid w:val="00584E09"/>
    <w:rsid w:val="0058639F"/>
    <w:rsid w:val="005922AF"/>
    <w:rsid w:val="00593150"/>
    <w:rsid w:val="00593A41"/>
    <w:rsid w:val="00593A52"/>
    <w:rsid w:val="005954A9"/>
    <w:rsid w:val="00595C0D"/>
    <w:rsid w:val="005963A3"/>
    <w:rsid w:val="005967F1"/>
    <w:rsid w:val="005A073B"/>
    <w:rsid w:val="005A44BB"/>
    <w:rsid w:val="005A678D"/>
    <w:rsid w:val="005A71F8"/>
    <w:rsid w:val="005B562B"/>
    <w:rsid w:val="005C27E6"/>
    <w:rsid w:val="005C5C30"/>
    <w:rsid w:val="005C74B0"/>
    <w:rsid w:val="005D2BEC"/>
    <w:rsid w:val="005D44C6"/>
    <w:rsid w:val="005D5296"/>
    <w:rsid w:val="005D5459"/>
    <w:rsid w:val="005D5570"/>
    <w:rsid w:val="005D62BC"/>
    <w:rsid w:val="005D68C6"/>
    <w:rsid w:val="005E107F"/>
    <w:rsid w:val="005E2296"/>
    <w:rsid w:val="005E54F1"/>
    <w:rsid w:val="005E57AA"/>
    <w:rsid w:val="005E774B"/>
    <w:rsid w:val="005F1A84"/>
    <w:rsid w:val="005F29CE"/>
    <w:rsid w:val="005F43B9"/>
    <w:rsid w:val="005F75C0"/>
    <w:rsid w:val="00601BF4"/>
    <w:rsid w:val="00602DE9"/>
    <w:rsid w:val="00603E04"/>
    <w:rsid w:val="0060601B"/>
    <w:rsid w:val="006066FD"/>
    <w:rsid w:val="0061266F"/>
    <w:rsid w:val="006126F2"/>
    <w:rsid w:val="00612DEA"/>
    <w:rsid w:val="0061778B"/>
    <w:rsid w:val="0062082A"/>
    <w:rsid w:val="00624E91"/>
    <w:rsid w:val="00624F7F"/>
    <w:rsid w:val="0062517C"/>
    <w:rsid w:val="00626EA5"/>
    <w:rsid w:val="00627690"/>
    <w:rsid w:val="0063152D"/>
    <w:rsid w:val="00632C07"/>
    <w:rsid w:val="00632F09"/>
    <w:rsid w:val="00634655"/>
    <w:rsid w:val="00640791"/>
    <w:rsid w:val="00646512"/>
    <w:rsid w:val="0064799D"/>
    <w:rsid w:val="006504B2"/>
    <w:rsid w:val="00650CB8"/>
    <w:rsid w:val="00651788"/>
    <w:rsid w:val="00652E65"/>
    <w:rsid w:val="00653E0C"/>
    <w:rsid w:val="006554D5"/>
    <w:rsid w:val="00655659"/>
    <w:rsid w:val="0065712B"/>
    <w:rsid w:val="006608F7"/>
    <w:rsid w:val="006613FF"/>
    <w:rsid w:val="006619FA"/>
    <w:rsid w:val="00662374"/>
    <w:rsid w:val="0066384E"/>
    <w:rsid w:val="00664C06"/>
    <w:rsid w:val="0066746C"/>
    <w:rsid w:val="006677A4"/>
    <w:rsid w:val="00674A0B"/>
    <w:rsid w:val="00676657"/>
    <w:rsid w:val="0068339A"/>
    <w:rsid w:val="0068340B"/>
    <w:rsid w:val="00683919"/>
    <w:rsid w:val="00683DB5"/>
    <w:rsid w:val="00685ABC"/>
    <w:rsid w:val="00686964"/>
    <w:rsid w:val="00687C72"/>
    <w:rsid w:val="0069058D"/>
    <w:rsid w:val="006936B8"/>
    <w:rsid w:val="006937D5"/>
    <w:rsid w:val="00695B00"/>
    <w:rsid w:val="006973F3"/>
    <w:rsid w:val="006A2C9F"/>
    <w:rsid w:val="006A4B40"/>
    <w:rsid w:val="006A5063"/>
    <w:rsid w:val="006A678D"/>
    <w:rsid w:val="006A76CA"/>
    <w:rsid w:val="006B0967"/>
    <w:rsid w:val="006B30F7"/>
    <w:rsid w:val="006B3E34"/>
    <w:rsid w:val="006B471A"/>
    <w:rsid w:val="006B54B3"/>
    <w:rsid w:val="006B551E"/>
    <w:rsid w:val="006B6361"/>
    <w:rsid w:val="006B7CB3"/>
    <w:rsid w:val="006C17C6"/>
    <w:rsid w:val="006D27CC"/>
    <w:rsid w:val="006D40D9"/>
    <w:rsid w:val="006D4E4B"/>
    <w:rsid w:val="006D5C14"/>
    <w:rsid w:val="006D70D2"/>
    <w:rsid w:val="006D7563"/>
    <w:rsid w:val="006E03E5"/>
    <w:rsid w:val="006E1232"/>
    <w:rsid w:val="006E16B3"/>
    <w:rsid w:val="006E209D"/>
    <w:rsid w:val="006F00D5"/>
    <w:rsid w:val="006F0F03"/>
    <w:rsid w:val="006F2353"/>
    <w:rsid w:val="006F2420"/>
    <w:rsid w:val="006F2723"/>
    <w:rsid w:val="006F2E82"/>
    <w:rsid w:val="006F2FCA"/>
    <w:rsid w:val="006F447F"/>
    <w:rsid w:val="006F4B82"/>
    <w:rsid w:val="006F4C9E"/>
    <w:rsid w:val="0070286E"/>
    <w:rsid w:val="0070371A"/>
    <w:rsid w:val="00704CB2"/>
    <w:rsid w:val="00705B00"/>
    <w:rsid w:val="007064C3"/>
    <w:rsid w:val="007102F2"/>
    <w:rsid w:val="00712C5D"/>
    <w:rsid w:val="00713CFD"/>
    <w:rsid w:val="0071536F"/>
    <w:rsid w:val="00715DB7"/>
    <w:rsid w:val="0071643D"/>
    <w:rsid w:val="00716442"/>
    <w:rsid w:val="00716A38"/>
    <w:rsid w:val="00716C56"/>
    <w:rsid w:val="00717436"/>
    <w:rsid w:val="0071758E"/>
    <w:rsid w:val="00722173"/>
    <w:rsid w:val="00723298"/>
    <w:rsid w:val="0072396A"/>
    <w:rsid w:val="00726E0E"/>
    <w:rsid w:val="007274C5"/>
    <w:rsid w:val="00730943"/>
    <w:rsid w:val="00730F62"/>
    <w:rsid w:val="007346C4"/>
    <w:rsid w:val="007354F8"/>
    <w:rsid w:val="00735814"/>
    <w:rsid w:val="00735DE6"/>
    <w:rsid w:val="00737826"/>
    <w:rsid w:val="00737D09"/>
    <w:rsid w:val="0074097F"/>
    <w:rsid w:val="00741FAD"/>
    <w:rsid w:val="00742CF7"/>
    <w:rsid w:val="00745BCC"/>
    <w:rsid w:val="00746177"/>
    <w:rsid w:val="007477E4"/>
    <w:rsid w:val="00751B02"/>
    <w:rsid w:val="007575C9"/>
    <w:rsid w:val="00761189"/>
    <w:rsid w:val="0076148A"/>
    <w:rsid w:val="0076187F"/>
    <w:rsid w:val="00763846"/>
    <w:rsid w:val="007647E7"/>
    <w:rsid w:val="007656A2"/>
    <w:rsid w:val="007661B6"/>
    <w:rsid w:val="00766714"/>
    <w:rsid w:val="007700E1"/>
    <w:rsid w:val="007714E8"/>
    <w:rsid w:val="00775141"/>
    <w:rsid w:val="00776A5F"/>
    <w:rsid w:val="00777380"/>
    <w:rsid w:val="00777967"/>
    <w:rsid w:val="007805DB"/>
    <w:rsid w:val="00780A96"/>
    <w:rsid w:val="007816D2"/>
    <w:rsid w:val="00782940"/>
    <w:rsid w:val="00783946"/>
    <w:rsid w:val="007839C0"/>
    <w:rsid w:val="007846B5"/>
    <w:rsid w:val="007860B8"/>
    <w:rsid w:val="007879A9"/>
    <w:rsid w:val="00787B95"/>
    <w:rsid w:val="0079061D"/>
    <w:rsid w:val="007910B8"/>
    <w:rsid w:val="00791428"/>
    <w:rsid w:val="007918A2"/>
    <w:rsid w:val="00795771"/>
    <w:rsid w:val="007A047E"/>
    <w:rsid w:val="007A093A"/>
    <w:rsid w:val="007A559F"/>
    <w:rsid w:val="007A5E87"/>
    <w:rsid w:val="007B0790"/>
    <w:rsid w:val="007B2C2E"/>
    <w:rsid w:val="007B34C8"/>
    <w:rsid w:val="007B65E5"/>
    <w:rsid w:val="007B7AA3"/>
    <w:rsid w:val="007C0C33"/>
    <w:rsid w:val="007C1A86"/>
    <w:rsid w:val="007C2CDD"/>
    <w:rsid w:val="007C3AE4"/>
    <w:rsid w:val="007C4827"/>
    <w:rsid w:val="007C71ED"/>
    <w:rsid w:val="007C72C1"/>
    <w:rsid w:val="007D39E8"/>
    <w:rsid w:val="007E0D8D"/>
    <w:rsid w:val="007E1B9A"/>
    <w:rsid w:val="007E4499"/>
    <w:rsid w:val="007E565B"/>
    <w:rsid w:val="007E76F5"/>
    <w:rsid w:val="007F0D30"/>
    <w:rsid w:val="007F2782"/>
    <w:rsid w:val="007F322A"/>
    <w:rsid w:val="007F41AD"/>
    <w:rsid w:val="007F42DA"/>
    <w:rsid w:val="007F4A93"/>
    <w:rsid w:val="007F6E3D"/>
    <w:rsid w:val="0080098C"/>
    <w:rsid w:val="008010A4"/>
    <w:rsid w:val="008011EF"/>
    <w:rsid w:val="00803D2B"/>
    <w:rsid w:val="008058D0"/>
    <w:rsid w:val="00806A6C"/>
    <w:rsid w:val="00810736"/>
    <w:rsid w:val="008139E8"/>
    <w:rsid w:val="00814F08"/>
    <w:rsid w:val="00815194"/>
    <w:rsid w:val="008153DA"/>
    <w:rsid w:val="008177CC"/>
    <w:rsid w:val="00824020"/>
    <w:rsid w:val="008255F5"/>
    <w:rsid w:val="00825E3E"/>
    <w:rsid w:val="008330F8"/>
    <w:rsid w:val="00834198"/>
    <w:rsid w:val="0083635A"/>
    <w:rsid w:val="008370BA"/>
    <w:rsid w:val="008375BD"/>
    <w:rsid w:val="008400A3"/>
    <w:rsid w:val="00847D7F"/>
    <w:rsid w:val="00847DB2"/>
    <w:rsid w:val="00850FB5"/>
    <w:rsid w:val="00851340"/>
    <w:rsid w:val="0085726E"/>
    <w:rsid w:val="00860BBF"/>
    <w:rsid w:val="00861570"/>
    <w:rsid w:val="00865ABF"/>
    <w:rsid w:val="008702FE"/>
    <w:rsid w:val="008704C2"/>
    <w:rsid w:val="00876527"/>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3706"/>
    <w:rsid w:val="008954F9"/>
    <w:rsid w:val="00896C1A"/>
    <w:rsid w:val="0089775F"/>
    <w:rsid w:val="00897E33"/>
    <w:rsid w:val="00897E77"/>
    <w:rsid w:val="008A1015"/>
    <w:rsid w:val="008A46A4"/>
    <w:rsid w:val="008A6512"/>
    <w:rsid w:val="008B1FF3"/>
    <w:rsid w:val="008B3B2F"/>
    <w:rsid w:val="008B453F"/>
    <w:rsid w:val="008B72B3"/>
    <w:rsid w:val="008C07A0"/>
    <w:rsid w:val="008C0E0F"/>
    <w:rsid w:val="008C0F8E"/>
    <w:rsid w:val="008C1ED8"/>
    <w:rsid w:val="008C41D9"/>
    <w:rsid w:val="008C4BF4"/>
    <w:rsid w:val="008D02F5"/>
    <w:rsid w:val="008D0DF6"/>
    <w:rsid w:val="008D0F2E"/>
    <w:rsid w:val="008D582E"/>
    <w:rsid w:val="008E0FD1"/>
    <w:rsid w:val="008E1443"/>
    <w:rsid w:val="008E20F8"/>
    <w:rsid w:val="008E3DBF"/>
    <w:rsid w:val="008E4498"/>
    <w:rsid w:val="008E78BB"/>
    <w:rsid w:val="008E7BC7"/>
    <w:rsid w:val="008F1E21"/>
    <w:rsid w:val="008F547F"/>
    <w:rsid w:val="00900504"/>
    <w:rsid w:val="00901034"/>
    <w:rsid w:val="009023B7"/>
    <w:rsid w:val="0090258A"/>
    <w:rsid w:val="00905133"/>
    <w:rsid w:val="00905DE5"/>
    <w:rsid w:val="00906083"/>
    <w:rsid w:val="00906C0A"/>
    <w:rsid w:val="00907FC8"/>
    <w:rsid w:val="009108C7"/>
    <w:rsid w:val="00910BD4"/>
    <w:rsid w:val="00911826"/>
    <w:rsid w:val="009121DF"/>
    <w:rsid w:val="009135AD"/>
    <w:rsid w:val="00916685"/>
    <w:rsid w:val="00917CC0"/>
    <w:rsid w:val="00922D6B"/>
    <w:rsid w:val="0092576A"/>
    <w:rsid w:val="009304A7"/>
    <w:rsid w:val="00930C3B"/>
    <w:rsid w:val="009327C2"/>
    <w:rsid w:val="00935233"/>
    <w:rsid w:val="00937BAA"/>
    <w:rsid w:val="00941BA5"/>
    <w:rsid w:val="00942DA2"/>
    <w:rsid w:val="00943625"/>
    <w:rsid w:val="00943B55"/>
    <w:rsid w:val="00944685"/>
    <w:rsid w:val="00944D61"/>
    <w:rsid w:val="00944DA4"/>
    <w:rsid w:val="009450C1"/>
    <w:rsid w:val="00945255"/>
    <w:rsid w:val="0094593F"/>
    <w:rsid w:val="00945D03"/>
    <w:rsid w:val="0095136D"/>
    <w:rsid w:val="009514AA"/>
    <w:rsid w:val="00953386"/>
    <w:rsid w:val="009609CF"/>
    <w:rsid w:val="0096194B"/>
    <w:rsid w:val="00967D63"/>
    <w:rsid w:val="009700E4"/>
    <w:rsid w:val="009728EC"/>
    <w:rsid w:val="00974346"/>
    <w:rsid w:val="009754CC"/>
    <w:rsid w:val="0098171C"/>
    <w:rsid w:val="00981DB1"/>
    <w:rsid w:val="00981E2A"/>
    <w:rsid w:val="00987290"/>
    <w:rsid w:val="0099004F"/>
    <w:rsid w:val="009907F2"/>
    <w:rsid w:val="00992915"/>
    <w:rsid w:val="00992BB9"/>
    <w:rsid w:val="00994970"/>
    <w:rsid w:val="00996115"/>
    <w:rsid w:val="00996543"/>
    <w:rsid w:val="00996B79"/>
    <w:rsid w:val="00997022"/>
    <w:rsid w:val="00997077"/>
    <w:rsid w:val="00997660"/>
    <w:rsid w:val="00997840"/>
    <w:rsid w:val="009A06C9"/>
    <w:rsid w:val="009A07C1"/>
    <w:rsid w:val="009A100E"/>
    <w:rsid w:val="009A1A87"/>
    <w:rsid w:val="009A2F5D"/>
    <w:rsid w:val="009A55CC"/>
    <w:rsid w:val="009A5DC2"/>
    <w:rsid w:val="009A6ACF"/>
    <w:rsid w:val="009A7317"/>
    <w:rsid w:val="009B437A"/>
    <w:rsid w:val="009B43CD"/>
    <w:rsid w:val="009C02A9"/>
    <w:rsid w:val="009C0846"/>
    <w:rsid w:val="009C1BD4"/>
    <w:rsid w:val="009C210B"/>
    <w:rsid w:val="009C2C41"/>
    <w:rsid w:val="009C4AFD"/>
    <w:rsid w:val="009C799C"/>
    <w:rsid w:val="009D1566"/>
    <w:rsid w:val="009D7200"/>
    <w:rsid w:val="009D7A23"/>
    <w:rsid w:val="009E0DE4"/>
    <w:rsid w:val="009E177A"/>
    <w:rsid w:val="009E60FD"/>
    <w:rsid w:val="009E620D"/>
    <w:rsid w:val="009E686F"/>
    <w:rsid w:val="009F1A2B"/>
    <w:rsid w:val="009F2F00"/>
    <w:rsid w:val="009F478D"/>
    <w:rsid w:val="009F4F91"/>
    <w:rsid w:val="009F5087"/>
    <w:rsid w:val="009F622D"/>
    <w:rsid w:val="009F69A3"/>
    <w:rsid w:val="009F6EF8"/>
    <w:rsid w:val="009F7DFC"/>
    <w:rsid w:val="00A00163"/>
    <w:rsid w:val="00A00A2A"/>
    <w:rsid w:val="00A0176C"/>
    <w:rsid w:val="00A01DF7"/>
    <w:rsid w:val="00A04913"/>
    <w:rsid w:val="00A107D2"/>
    <w:rsid w:val="00A128D2"/>
    <w:rsid w:val="00A12D45"/>
    <w:rsid w:val="00A12FAD"/>
    <w:rsid w:val="00A1375D"/>
    <w:rsid w:val="00A14AC9"/>
    <w:rsid w:val="00A1629C"/>
    <w:rsid w:val="00A16348"/>
    <w:rsid w:val="00A204CE"/>
    <w:rsid w:val="00A25A8C"/>
    <w:rsid w:val="00A339DF"/>
    <w:rsid w:val="00A33E14"/>
    <w:rsid w:val="00A402F5"/>
    <w:rsid w:val="00A41317"/>
    <w:rsid w:val="00A43732"/>
    <w:rsid w:val="00A44516"/>
    <w:rsid w:val="00A475C1"/>
    <w:rsid w:val="00A47D8A"/>
    <w:rsid w:val="00A47FCC"/>
    <w:rsid w:val="00A506C0"/>
    <w:rsid w:val="00A524B0"/>
    <w:rsid w:val="00A53C70"/>
    <w:rsid w:val="00A5685A"/>
    <w:rsid w:val="00A61872"/>
    <w:rsid w:val="00A63B0E"/>
    <w:rsid w:val="00A658F9"/>
    <w:rsid w:val="00A70A3E"/>
    <w:rsid w:val="00A70B20"/>
    <w:rsid w:val="00A711BA"/>
    <w:rsid w:val="00A73123"/>
    <w:rsid w:val="00A73858"/>
    <w:rsid w:val="00A764E5"/>
    <w:rsid w:val="00A7701D"/>
    <w:rsid w:val="00A8324D"/>
    <w:rsid w:val="00A83518"/>
    <w:rsid w:val="00A85F34"/>
    <w:rsid w:val="00A913CF"/>
    <w:rsid w:val="00A94161"/>
    <w:rsid w:val="00A94C30"/>
    <w:rsid w:val="00A95919"/>
    <w:rsid w:val="00A9666E"/>
    <w:rsid w:val="00A96ABC"/>
    <w:rsid w:val="00AA04D1"/>
    <w:rsid w:val="00AA186A"/>
    <w:rsid w:val="00AA3314"/>
    <w:rsid w:val="00AA4679"/>
    <w:rsid w:val="00AA5294"/>
    <w:rsid w:val="00AA6B06"/>
    <w:rsid w:val="00AA6F12"/>
    <w:rsid w:val="00AA72FE"/>
    <w:rsid w:val="00AB0CC6"/>
    <w:rsid w:val="00AB1553"/>
    <w:rsid w:val="00AB181A"/>
    <w:rsid w:val="00AB23A6"/>
    <w:rsid w:val="00AB386D"/>
    <w:rsid w:val="00AB4A74"/>
    <w:rsid w:val="00AB54C6"/>
    <w:rsid w:val="00AB67F3"/>
    <w:rsid w:val="00AB6EB7"/>
    <w:rsid w:val="00AB7A7A"/>
    <w:rsid w:val="00AC1FE0"/>
    <w:rsid w:val="00AC2D42"/>
    <w:rsid w:val="00AC6393"/>
    <w:rsid w:val="00AD2B8C"/>
    <w:rsid w:val="00AD5569"/>
    <w:rsid w:val="00AD7E65"/>
    <w:rsid w:val="00AE0BFD"/>
    <w:rsid w:val="00AE12E2"/>
    <w:rsid w:val="00AE23F9"/>
    <w:rsid w:val="00AE45F9"/>
    <w:rsid w:val="00AE57A5"/>
    <w:rsid w:val="00AE7D9F"/>
    <w:rsid w:val="00AF231D"/>
    <w:rsid w:val="00AF5556"/>
    <w:rsid w:val="00AF5F34"/>
    <w:rsid w:val="00B008FC"/>
    <w:rsid w:val="00B012ED"/>
    <w:rsid w:val="00B04448"/>
    <w:rsid w:val="00B045C2"/>
    <w:rsid w:val="00B06CD2"/>
    <w:rsid w:val="00B11BC8"/>
    <w:rsid w:val="00B20A8D"/>
    <w:rsid w:val="00B20EA5"/>
    <w:rsid w:val="00B21109"/>
    <w:rsid w:val="00B237B0"/>
    <w:rsid w:val="00B24B7A"/>
    <w:rsid w:val="00B25200"/>
    <w:rsid w:val="00B33E55"/>
    <w:rsid w:val="00B34EAB"/>
    <w:rsid w:val="00B376DE"/>
    <w:rsid w:val="00B37F32"/>
    <w:rsid w:val="00B408A3"/>
    <w:rsid w:val="00B44322"/>
    <w:rsid w:val="00B46C89"/>
    <w:rsid w:val="00B47DD9"/>
    <w:rsid w:val="00B52241"/>
    <w:rsid w:val="00B53C41"/>
    <w:rsid w:val="00B559B5"/>
    <w:rsid w:val="00B57882"/>
    <w:rsid w:val="00B6022D"/>
    <w:rsid w:val="00B64271"/>
    <w:rsid w:val="00B653A2"/>
    <w:rsid w:val="00B667C3"/>
    <w:rsid w:val="00B7082B"/>
    <w:rsid w:val="00B71E1C"/>
    <w:rsid w:val="00B71FE5"/>
    <w:rsid w:val="00B72EF8"/>
    <w:rsid w:val="00B73033"/>
    <w:rsid w:val="00B745AD"/>
    <w:rsid w:val="00B7663C"/>
    <w:rsid w:val="00B76DDC"/>
    <w:rsid w:val="00B770DC"/>
    <w:rsid w:val="00B80CE8"/>
    <w:rsid w:val="00B81F38"/>
    <w:rsid w:val="00B82CFE"/>
    <w:rsid w:val="00B85E92"/>
    <w:rsid w:val="00B874FB"/>
    <w:rsid w:val="00B921E4"/>
    <w:rsid w:val="00B95499"/>
    <w:rsid w:val="00B96B6A"/>
    <w:rsid w:val="00BA1217"/>
    <w:rsid w:val="00BA18FE"/>
    <w:rsid w:val="00BA1B75"/>
    <w:rsid w:val="00BA29CE"/>
    <w:rsid w:val="00BA3CE6"/>
    <w:rsid w:val="00BA5E0A"/>
    <w:rsid w:val="00BB1888"/>
    <w:rsid w:val="00BB1E1C"/>
    <w:rsid w:val="00BB2F8E"/>
    <w:rsid w:val="00BB5078"/>
    <w:rsid w:val="00BB6E0A"/>
    <w:rsid w:val="00BC3CFF"/>
    <w:rsid w:val="00BC4424"/>
    <w:rsid w:val="00BC53FA"/>
    <w:rsid w:val="00BC553D"/>
    <w:rsid w:val="00BD2F07"/>
    <w:rsid w:val="00BD3178"/>
    <w:rsid w:val="00BD4275"/>
    <w:rsid w:val="00BD45C4"/>
    <w:rsid w:val="00BD509F"/>
    <w:rsid w:val="00BD6CF5"/>
    <w:rsid w:val="00BE0109"/>
    <w:rsid w:val="00BE28EA"/>
    <w:rsid w:val="00BE7420"/>
    <w:rsid w:val="00BE7875"/>
    <w:rsid w:val="00BF0C14"/>
    <w:rsid w:val="00BF0E6D"/>
    <w:rsid w:val="00BF149D"/>
    <w:rsid w:val="00BF2787"/>
    <w:rsid w:val="00BF2AF3"/>
    <w:rsid w:val="00BF352C"/>
    <w:rsid w:val="00BF52E2"/>
    <w:rsid w:val="00BF6C5E"/>
    <w:rsid w:val="00C002DC"/>
    <w:rsid w:val="00C016CE"/>
    <w:rsid w:val="00C04E19"/>
    <w:rsid w:val="00C0703C"/>
    <w:rsid w:val="00C103B7"/>
    <w:rsid w:val="00C10B68"/>
    <w:rsid w:val="00C13FE4"/>
    <w:rsid w:val="00C17DD4"/>
    <w:rsid w:val="00C20F84"/>
    <w:rsid w:val="00C24BD1"/>
    <w:rsid w:val="00C261D1"/>
    <w:rsid w:val="00C26634"/>
    <w:rsid w:val="00C3268F"/>
    <w:rsid w:val="00C345A2"/>
    <w:rsid w:val="00C34E79"/>
    <w:rsid w:val="00C359B2"/>
    <w:rsid w:val="00C37895"/>
    <w:rsid w:val="00C404E1"/>
    <w:rsid w:val="00C40F8B"/>
    <w:rsid w:val="00C412A2"/>
    <w:rsid w:val="00C419FB"/>
    <w:rsid w:val="00C4261E"/>
    <w:rsid w:val="00C437A0"/>
    <w:rsid w:val="00C45514"/>
    <w:rsid w:val="00C45939"/>
    <w:rsid w:val="00C47392"/>
    <w:rsid w:val="00C47527"/>
    <w:rsid w:val="00C477E7"/>
    <w:rsid w:val="00C5016D"/>
    <w:rsid w:val="00C558D1"/>
    <w:rsid w:val="00C55908"/>
    <w:rsid w:val="00C562E2"/>
    <w:rsid w:val="00C57428"/>
    <w:rsid w:val="00C6002B"/>
    <w:rsid w:val="00C62A2B"/>
    <w:rsid w:val="00C646B5"/>
    <w:rsid w:val="00C6492B"/>
    <w:rsid w:val="00C6494F"/>
    <w:rsid w:val="00C678F2"/>
    <w:rsid w:val="00C71233"/>
    <w:rsid w:val="00C8081F"/>
    <w:rsid w:val="00C80EFC"/>
    <w:rsid w:val="00C841C8"/>
    <w:rsid w:val="00C8456D"/>
    <w:rsid w:val="00C8591F"/>
    <w:rsid w:val="00C86928"/>
    <w:rsid w:val="00C92F14"/>
    <w:rsid w:val="00C93C75"/>
    <w:rsid w:val="00C95B0F"/>
    <w:rsid w:val="00C96893"/>
    <w:rsid w:val="00CA07B4"/>
    <w:rsid w:val="00CA2872"/>
    <w:rsid w:val="00CA5BC9"/>
    <w:rsid w:val="00CA6277"/>
    <w:rsid w:val="00CB0C11"/>
    <w:rsid w:val="00CB47BE"/>
    <w:rsid w:val="00CB4EDB"/>
    <w:rsid w:val="00CB52DA"/>
    <w:rsid w:val="00CB6B3A"/>
    <w:rsid w:val="00CC010B"/>
    <w:rsid w:val="00CC0C3D"/>
    <w:rsid w:val="00CC45F9"/>
    <w:rsid w:val="00CC57F1"/>
    <w:rsid w:val="00CC7DD6"/>
    <w:rsid w:val="00CD13D9"/>
    <w:rsid w:val="00CD1E36"/>
    <w:rsid w:val="00CD4E5D"/>
    <w:rsid w:val="00CD4E7E"/>
    <w:rsid w:val="00CD7475"/>
    <w:rsid w:val="00CD7808"/>
    <w:rsid w:val="00CE0590"/>
    <w:rsid w:val="00CE1CB7"/>
    <w:rsid w:val="00CE302F"/>
    <w:rsid w:val="00CE448A"/>
    <w:rsid w:val="00CE52B7"/>
    <w:rsid w:val="00CE6364"/>
    <w:rsid w:val="00CE7C49"/>
    <w:rsid w:val="00CF1AE5"/>
    <w:rsid w:val="00CF2BA9"/>
    <w:rsid w:val="00CF3D15"/>
    <w:rsid w:val="00CF5143"/>
    <w:rsid w:val="00CF609D"/>
    <w:rsid w:val="00CF6D6E"/>
    <w:rsid w:val="00D03FD8"/>
    <w:rsid w:val="00D069B1"/>
    <w:rsid w:val="00D11BB0"/>
    <w:rsid w:val="00D12A46"/>
    <w:rsid w:val="00D12F72"/>
    <w:rsid w:val="00D1463C"/>
    <w:rsid w:val="00D153A6"/>
    <w:rsid w:val="00D22A1A"/>
    <w:rsid w:val="00D237B9"/>
    <w:rsid w:val="00D27FB4"/>
    <w:rsid w:val="00D3065D"/>
    <w:rsid w:val="00D310B1"/>
    <w:rsid w:val="00D3277A"/>
    <w:rsid w:val="00D41ECB"/>
    <w:rsid w:val="00D43F06"/>
    <w:rsid w:val="00D462A7"/>
    <w:rsid w:val="00D46D37"/>
    <w:rsid w:val="00D50990"/>
    <w:rsid w:val="00D524C0"/>
    <w:rsid w:val="00D52ABC"/>
    <w:rsid w:val="00D53484"/>
    <w:rsid w:val="00D53939"/>
    <w:rsid w:val="00D54374"/>
    <w:rsid w:val="00D5444C"/>
    <w:rsid w:val="00D562CF"/>
    <w:rsid w:val="00D56801"/>
    <w:rsid w:val="00D568B8"/>
    <w:rsid w:val="00D64E93"/>
    <w:rsid w:val="00D677F2"/>
    <w:rsid w:val="00D67AFF"/>
    <w:rsid w:val="00D720C4"/>
    <w:rsid w:val="00D73D95"/>
    <w:rsid w:val="00D7757A"/>
    <w:rsid w:val="00D779FD"/>
    <w:rsid w:val="00D82DEB"/>
    <w:rsid w:val="00D83BE6"/>
    <w:rsid w:val="00D83EFC"/>
    <w:rsid w:val="00D90266"/>
    <w:rsid w:val="00D94868"/>
    <w:rsid w:val="00D95315"/>
    <w:rsid w:val="00D96C91"/>
    <w:rsid w:val="00DA4E8A"/>
    <w:rsid w:val="00DA7AF4"/>
    <w:rsid w:val="00DB22BC"/>
    <w:rsid w:val="00DB4818"/>
    <w:rsid w:val="00DC0464"/>
    <w:rsid w:val="00DC2F86"/>
    <w:rsid w:val="00DD04FF"/>
    <w:rsid w:val="00DD10A8"/>
    <w:rsid w:val="00DD1AED"/>
    <w:rsid w:val="00DD555E"/>
    <w:rsid w:val="00DD58A7"/>
    <w:rsid w:val="00DE15C0"/>
    <w:rsid w:val="00DE260B"/>
    <w:rsid w:val="00DE448F"/>
    <w:rsid w:val="00DE51CA"/>
    <w:rsid w:val="00DE667C"/>
    <w:rsid w:val="00DF0FA8"/>
    <w:rsid w:val="00DF1A6F"/>
    <w:rsid w:val="00DF2CC3"/>
    <w:rsid w:val="00DF47AA"/>
    <w:rsid w:val="00DF6107"/>
    <w:rsid w:val="00DF7BCF"/>
    <w:rsid w:val="00DF7E69"/>
    <w:rsid w:val="00E015FD"/>
    <w:rsid w:val="00E02E8B"/>
    <w:rsid w:val="00E03B0F"/>
    <w:rsid w:val="00E043E5"/>
    <w:rsid w:val="00E05421"/>
    <w:rsid w:val="00E05768"/>
    <w:rsid w:val="00E06139"/>
    <w:rsid w:val="00E064EE"/>
    <w:rsid w:val="00E06E2B"/>
    <w:rsid w:val="00E07003"/>
    <w:rsid w:val="00E07EC4"/>
    <w:rsid w:val="00E15ECA"/>
    <w:rsid w:val="00E16CF5"/>
    <w:rsid w:val="00E171C0"/>
    <w:rsid w:val="00E20178"/>
    <w:rsid w:val="00E21FF6"/>
    <w:rsid w:val="00E2247F"/>
    <w:rsid w:val="00E277C0"/>
    <w:rsid w:val="00E30DB4"/>
    <w:rsid w:val="00E3166B"/>
    <w:rsid w:val="00E3278B"/>
    <w:rsid w:val="00E3790A"/>
    <w:rsid w:val="00E41CCE"/>
    <w:rsid w:val="00E42D1D"/>
    <w:rsid w:val="00E44B16"/>
    <w:rsid w:val="00E45516"/>
    <w:rsid w:val="00E45C06"/>
    <w:rsid w:val="00E46AD4"/>
    <w:rsid w:val="00E4747E"/>
    <w:rsid w:val="00E4763C"/>
    <w:rsid w:val="00E47F51"/>
    <w:rsid w:val="00E50402"/>
    <w:rsid w:val="00E5125A"/>
    <w:rsid w:val="00E521BF"/>
    <w:rsid w:val="00E53F20"/>
    <w:rsid w:val="00E5533F"/>
    <w:rsid w:val="00E64CB1"/>
    <w:rsid w:val="00E66C63"/>
    <w:rsid w:val="00E704BA"/>
    <w:rsid w:val="00E71104"/>
    <w:rsid w:val="00E714BA"/>
    <w:rsid w:val="00E7483C"/>
    <w:rsid w:val="00E83010"/>
    <w:rsid w:val="00E864A2"/>
    <w:rsid w:val="00E865C0"/>
    <w:rsid w:val="00E90669"/>
    <w:rsid w:val="00E90E08"/>
    <w:rsid w:val="00E9178B"/>
    <w:rsid w:val="00E92EB3"/>
    <w:rsid w:val="00E95418"/>
    <w:rsid w:val="00E96F31"/>
    <w:rsid w:val="00EA1C9E"/>
    <w:rsid w:val="00EA5257"/>
    <w:rsid w:val="00EB10D8"/>
    <w:rsid w:val="00EB1E75"/>
    <w:rsid w:val="00EC2614"/>
    <w:rsid w:val="00EC3718"/>
    <w:rsid w:val="00EC4C53"/>
    <w:rsid w:val="00EC68CC"/>
    <w:rsid w:val="00EC7247"/>
    <w:rsid w:val="00ED0348"/>
    <w:rsid w:val="00ED073A"/>
    <w:rsid w:val="00ED12FB"/>
    <w:rsid w:val="00ED2709"/>
    <w:rsid w:val="00ED2F61"/>
    <w:rsid w:val="00ED3E4E"/>
    <w:rsid w:val="00ED6C57"/>
    <w:rsid w:val="00ED71BE"/>
    <w:rsid w:val="00EE0B63"/>
    <w:rsid w:val="00EE2148"/>
    <w:rsid w:val="00EE2154"/>
    <w:rsid w:val="00EE3D0B"/>
    <w:rsid w:val="00EE4FE0"/>
    <w:rsid w:val="00EE69DE"/>
    <w:rsid w:val="00EF2A1E"/>
    <w:rsid w:val="00EF5178"/>
    <w:rsid w:val="00EF72A9"/>
    <w:rsid w:val="00F011FB"/>
    <w:rsid w:val="00F01F06"/>
    <w:rsid w:val="00F0311C"/>
    <w:rsid w:val="00F0410E"/>
    <w:rsid w:val="00F04C24"/>
    <w:rsid w:val="00F06E64"/>
    <w:rsid w:val="00F07E73"/>
    <w:rsid w:val="00F12531"/>
    <w:rsid w:val="00F12ED0"/>
    <w:rsid w:val="00F134CD"/>
    <w:rsid w:val="00F1560D"/>
    <w:rsid w:val="00F15C36"/>
    <w:rsid w:val="00F20D80"/>
    <w:rsid w:val="00F26172"/>
    <w:rsid w:val="00F3146B"/>
    <w:rsid w:val="00F3276D"/>
    <w:rsid w:val="00F338B7"/>
    <w:rsid w:val="00F37324"/>
    <w:rsid w:val="00F40533"/>
    <w:rsid w:val="00F4198D"/>
    <w:rsid w:val="00F4244B"/>
    <w:rsid w:val="00F428DF"/>
    <w:rsid w:val="00F45345"/>
    <w:rsid w:val="00F50182"/>
    <w:rsid w:val="00F51471"/>
    <w:rsid w:val="00F51EA9"/>
    <w:rsid w:val="00F55432"/>
    <w:rsid w:val="00F55E9D"/>
    <w:rsid w:val="00F60A16"/>
    <w:rsid w:val="00F6386D"/>
    <w:rsid w:val="00F65450"/>
    <w:rsid w:val="00F65CDF"/>
    <w:rsid w:val="00F707C9"/>
    <w:rsid w:val="00F74CB4"/>
    <w:rsid w:val="00F75F1F"/>
    <w:rsid w:val="00F7653B"/>
    <w:rsid w:val="00F76719"/>
    <w:rsid w:val="00F809C8"/>
    <w:rsid w:val="00F80AC6"/>
    <w:rsid w:val="00F81C11"/>
    <w:rsid w:val="00F81CD7"/>
    <w:rsid w:val="00F83AC7"/>
    <w:rsid w:val="00F90BED"/>
    <w:rsid w:val="00F91469"/>
    <w:rsid w:val="00F91657"/>
    <w:rsid w:val="00F91C9D"/>
    <w:rsid w:val="00F922D5"/>
    <w:rsid w:val="00F97D84"/>
    <w:rsid w:val="00FA5D5F"/>
    <w:rsid w:val="00FB0531"/>
    <w:rsid w:val="00FB056E"/>
    <w:rsid w:val="00FB169B"/>
    <w:rsid w:val="00FB1FAC"/>
    <w:rsid w:val="00FB3A2E"/>
    <w:rsid w:val="00FB5E38"/>
    <w:rsid w:val="00FB7C2D"/>
    <w:rsid w:val="00FC0E47"/>
    <w:rsid w:val="00FC1F13"/>
    <w:rsid w:val="00FC255A"/>
    <w:rsid w:val="00FC35B6"/>
    <w:rsid w:val="00FC38C2"/>
    <w:rsid w:val="00FC4DC5"/>
    <w:rsid w:val="00FC6577"/>
    <w:rsid w:val="00FC78D4"/>
    <w:rsid w:val="00FD1ADD"/>
    <w:rsid w:val="00FD4AC8"/>
    <w:rsid w:val="00FE1968"/>
    <w:rsid w:val="00FE1F73"/>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aliases w:val="# List Paragraph,Akapit z listą BS,Outlines a.b.c.,List_Paragraph,Multilevel para_II,Akapit z lista BS,List Paragraph1,Paragraph,Citation List,ANNEX,Bullet,bullet,bu,b,B,b1,bullet 1,body,b Char Char Char,b Char Char Char Char Char Char"/>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 List Paragraph Char,Akapit z listą BS Char,Outlines a.b.c. Char,List_Paragraph Char,Multilevel para_II Char,Akapit z lista BS Char,List Paragraph1 Char,Paragraph Char,Citation List Char,ANNEX Char,Bullet Char,bullet Char,bu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aliases w:val="# List Paragraph,Akapit z listą BS,Outlines a.b.c.,List_Paragraph,Multilevel para_II,Akapit z lista BS,List Paragraph1,Paragraph,Citation List,ANNEX,Bullet,bullet,bu,b,B,b1,bullet 1,body,b Char Char Char,b Char Char Char Char Char Char"/>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 List Paragraph Char,Akapit z listą BS Char,Outlines a.b.c. Char,List_Paragraph Char,Multilevel para_II Char,Akapit z lista BS Char,List Paragraph1 Char,Paragraph Char,Citation List Char,ANNEX Char,Bullet Char,bullet Char,bu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876619354">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8691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file:///D:\MIRELA\saptamanal%202010\1_NOUTATI%20Procedura%20EIA(Dalia)_SEPT_2009\Documents%20and%20SettingsDalia%20BitanSintact%202.0cacheLegislatietemp00008742.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drept.ro/00079384.htm" TargetMode="Externa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33752.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103869.htm" TargetMode="External"/><Relationship Id="rId20"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office@apmdb.anpm.ro" TargetMode="External"/><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file:///D:\MIRELA\saptamanal%202010\1_NOUTATI%20Procedura%20EIA(Dalia)_SEPT_2009\Documents%20and%20SettingsDalia%20BitanSintact%202.0cacheLegislatietemp00085898.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2.bin"/><Relationship Id="rId22"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B9350-3FE7-48C0-967A-72367272D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3908</Words>
  <Characters>22672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7</cp:revision>
  <cp:lastPrinted>2019-09-26T11:41:00Z</cp:lastPrinted>
  <dcterms:created xsi:type="dcterms:W3CDTF">2019-11-12T08:00:00Z</dcterms:created>
  <dcterms:modified xsi:type="dcterms:W3CDTF">2019-11-12T08:16:00Z</dcterms:modified>
</cp:coreProperties>
</file>