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66C" w:rsidRPr="00932190" w:rsidRDefault="007B666C" w:rsidP="007B666C">
      <w:pPr>
        <w:pStyle w:val="Header"/>
        <w:jc w:val="center"/>
        <w:rPr>
          <w:rFonts w:ascii="Garamond" w:hAnsi="Garamond"/>
          <w:b/>
          <w:color w:val="00214E"/>
          <w:sz w:val="36"/>
          <w:szCs w:val="36"/>
        </w:rPr>
      </w:pPr>
      <w:r w:rsidRPr="00932190">
        <w:rPr>
          <w:rFonts w:ascii="Garamond" w:hAnsi="Garamond"/>
          <w:b/>
          <w:color w:val="00214E"/>
          <w:sz w:val="36"/>
          <w:szCs w:val="36"/>
        </w:rPr>
        <w:t>Ministerul Mediului</w:t>
      </w:r>
      <w:r w:rsidR="003659F2">
        <w:rPr>
          <w:rFonts w:ascii="Garamond" w:hAnsi="Garamond"/>
          <w:b/>
          <w:color w:val="00214E"/>
          <w:sz w:val="36"/>
          <w:szCs w:val="36"/>
        </w:rPr>
        <w:t>, Apelor si Padurilor</w:t>
      </w:r>
    </w:p>
    <w:p w:rsidR="007B666C" w:rsidRPr="00932190" w:rsidRDefault="00F60C9D" w:rsidP="007B666C">
      <w:pPr>
        <w:pStyle w:val="Header"/>
        <w:jc w:val="center"/>
        <w:rPr>
          <w:rFonts w:cs="Calibri"/>
          <w:b/>
          <w:sz w:val="36"/>
          <w:szCs w:val="36"/>
          <w:lang w:eastAsia="ar-SA"/>
        </w:rPr>
      </w:pPr>
      <w:r>
        <w:rPr>
          <w:rFonts w:ascii="Garamond" w:hAnsi="Garamond"/>
          <w:b/>
          <w:noProof/>
          <w:color w:val="00214E"/>
          <w:sz w:val="36"/>
          <w:szCs w:val="36"/>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447.6pt;margin-top:-25pt;width:47.9pt;height:39.4pt;z-index:-251658240">
            <v:imagedata r:id="rId7" o:title=""/>
          </v:shape>
          <o:OLEObject Type="Embed" ProgID="CorelDRAW.Graphic.13" ShapeID="_x0000_s1027" DrawAspect="Content" ObjectID="_1635858300" r:id="rId8"/>
        </w:object>
      </w:r>
      <w:r w:rsidR="007B666C">
        <w:rPr>
          <w:rFonts w:ascii="Garamond" w:hAnsi="Garamond"/>
          <w:b/>
          <w:noProof/>
          <w:color w:val="00214E"/>
          <w:sz w:val="36"/>
          <w:szCs w:val="36"/>
          <w:lang w:eastAsia="ro-RO"/>
        </w:rPr>
        <w:drawing>
          <wp:anchor distT="0" distB="0" distL="114300" distR="114300" simplePos="0" relativeHeight="251657216" behindDoc="0" locked="0" layoutInCell="1" allowOverlap="1">
            <wp:simplePos x="0" y="0"/>
            <wp:positionH relativeFrom="column">
              <wp:posOffset>131445</wp:posOffset>
            </wp:positionH>
            <wp:positionV relativeFrom="paragraph">
              <wp:posOffset>-317500</wp:posOffset>
            </wp:positionV>
            <wp:extent cx="612775" cy="62801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12775" cy="62801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B666C" w:rsidRPr="00932190">
        <w:rPr>
          <w:rFonts w:ascii="Garamond" w:hAnsi="Garamond"/>
          <w:b/>
          <w:color w:val="00214E"/>
          <w:sz w:val="36"/>
          <w:szCs w:val="36"/>
        </w:rPr>
        <w:t>Agenţia Naţională pentru Protecţia Mediului</w:t>
      </w:r>
    </w:p>
    <w:p w:rsidR="007B666C" w:rsidRPr="00932190" w:rsidRDefault="007B666C" w:rsidP="007B666C">
      <w:pPr>
        <w:pStyle w:val="Header"/>
        <w:rPr>
          <w:rFonts w:cs="Calibri"/>
          <w:b/>
          <w:lang w:eastAsia="ar-SA"/>
        </w:rPr>
      </w:pPr>
    </w:p>
    <w:tbl>
      <w:tblPr>
        <w:tblW w:w="0" w:type="auto"/>
        <w:tblBorders>
          <w:top w:val="single" w:sz="8" w:space="0" w:color="000000"/>
          <w:bottom w:val="single" w:sz="8" w:space="0" w:color="000000"/>
        </w:tblBorders>
        <w:shd w:val="clear" w:color="auto" w:fill="DBE5F1"/>
        <w:tblLook w:val="04A0" w:firstRow="1" w:lastRow="0" w:firstColumn="1" w:lastColumn="0" w:noHBand="0" w:noVBand="1"/>
      </w:tblPr>
      <w:tblGrid>
        <w:gridCol w:w="9833"/>
      </w:tblGrid>
      <w:tr w:rsidR="007B666C" w:rsidRPr="00932190" w:rsidTr="007B666C">
        <w:tc>
          <w:tcPr>
            <w:tcW w:w="9833" w:type="dxa"/>
            <w:tcBorders>
              <w:top w:val="single" w:sz="8" w:space="0" w:color="000000"/>
              <w:bottom w:val="single" w:sz="8" w:space="0" w:color="000000"/>
            </w:tcBorders>
            <w:shd w:val="clear" w:color="auto" w:fill="DBE5F1"/>
          </w:tcPr>
          <w:p w:rsidR="007B666C" w:rsidRPr="00932190" w:rsidRDefault="007B666C" w:rsidP="007B666C">
            <w:pPr>
              <w:pStyle w:val="Header"/>
              <w:spacing w:before="120"/>
              <w:jc w:val="center"/>
              <w:rPr>
                <w:rFonts w:ascii="Garamond" w:hAnsi="Garamond"/>
                <w:b/>
                <w:bCs/>
                <w:color w:val="00214E"/>
                <w:sz w:val="36"/>
                <w:szCs w:val="36"/>
              </w:rPr>
            </w:pPr>
            <w:r w:rsidRPr="00932190">
              <w:rPr>
                <w:rFonts w:ascii="Garamond" w:hAnsi="Garamond"/>
                <w:b/>
                <w:bCs/>
                <w:color w:val="00214E"/>
                <w:sz w:val="36"/>
                <w:szCs w:val="36"/>
              </w:rPr>
              <w:t>Agenţia pentru Protecţia Mediului Dâmboviţa</w:t>
            </w:r>
          </w:p>
        </w:tc>
      </w:tr>
    </w:tbl>
    <w:p w:rsidR="00051258" w:rsidRPr="00C61E10" w:rsidRDefault="00051258" w:rsidP="00C61E10">
      <w:pPr>
        <w:spacing w:after="0" w:line="240" w:lineRule="auto"/>
        <w:ind w:left="6480" w:firstLine="600"/>
        <w:jc w:val="right"/>
        <w:rPr>
          <w:rFonts w:ascii="Times New Roman" w:eastAsia="Times New Roman" w:hAnsi="Times New Roman" w:cs="Times New Roman"/>
          <w:sz w:val="24"/>
          <w:szCs w:val="24"/>
          <w:lang w:eastAsia="ro-RO"/>
        </w:rPr>
      </w:pPr>
      <w:r w:rsidRPr="00C61E10">
        <w:rPr>
          <w:rFonts w:ascii="Times New Roman" w:eastAsia="Times New Roman" w:hAnsi="Times New Roman" w:cs="Times New Roman"/>
          <w:sz w:val="24"/>
          <w:szCs w:val="24"/>
          <w:lang w:eastAsia="ro-RO"/>
        </w:rPr>
        <w:t xml:space="preserve">Nr. </w:t>
      </w:r>
      <w:r w:rsidR="00EA202A">
        <w:rPr>
          <w:rFonts w:ascii="Times New Roman" w:eastAsia="Times New Roman" w:hAnsi="Times New Roman" w:cs="Times New Roman"/>
          <w:sz w:val="24"/>
          <w:szCs w:val="24"/>
          <w:lang w:eastAsia="ro-RO"/>
        </w:rPr>
        <w:t>11278/6832/____</w:t>
      </w:r>
      <w:r w:rsidR="00CD3F57">
        <w:rPr>
          <w:rFonts w:ascii="Times New Roman" w:eastAsia="Times New Roman" w:hAnsi="Times New Roman" w:cs="Times New Roman"/>
          <w:sz w:val="24"/>
          <w:szCs w:val="24"/>
          <w:lang w:eastAsia="ro-RO"/>
        </w:rPr>
        <w:t>.2</w:t>
      </w:r>
      <w:r w:rsidR="00A75AC2">
        <w:rPr>
          <w:rFonts w:ascii="Times New Roman" w:hAnsi="Times New Roman" w:cs="Times New Roman"/>
          <w:sz w:val="24"/>
          <w:szCs w:val="24"/>
        </w:rPr>
        <w:t>019</w:t>
      </w:r>
    </w:p>
    <w:p w:rsidR="00D7402F" w:rsidRPr="00C61E10" w:rsidRDefault="00051258" w:rsidP="00C61E10">
      <w:pPr>
        <w:suppressAutoHyphens/>
        <w:spacing w:after="0" w:line="240" w:lineRule="auto"/>
        <w:jc w:val="both"/>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 </w:t>
      </w:r>
    </w:p>
    <w:p w:rsidR="007B666C" w:rsidRPr="00C61E10" w:rsidRDefault="007B666C" w:rsidP="00C61E10">
      <w:pPr>
        <w:suppressAutoHyphens/>
        <w:spacing w:after="0" w:line="240" w:lineRule="auto"/>
        <w:jc w:val="center"/>
        <w:rPr>
          <w:rFonts w:ascii="Times New Roman" w:hAnsi="Times New Roman" w:cs="Times New Roman"/>
          <w:sz w:val="24"/>
          <w:szCs w:val="24"/>
        </w:rPr>
      </w:pPr>
    </w:p>
    <w:p w:rsidR="00051258" w:rsidRPr="00C61E10" w:rsidRDefault="00EA202A" w:rsidP="00C61E10">
      <w:pPr>
        <w:suppressAutoHyphens/>
        <w:spacing w:after="0" w:line="240" w:lineRule="auto"/>
        <w:jc w:val="center"/>
        <w:rPr>
          <w:rFonts w:ascii="Times New Roman" w:eastAsia="Times New Roman" w:hAnsi="Times New Roman" w:cs="Times New Roman"/>
          <w:b/>
          <w:sz w:val="24"/>
          <w:szCs w:val="24"/>
          <w:lang w:eastAsia="ro-RO"/>
        </w:rPr>
      </w:pPr>
      <w:r>
        <w:t xml:space="preserve">Proiect </w:t>
      </w:r>
      <w:hyperlink r:id="rId10" w:anchor="#" w:history="1"/>
      <w:r w:rsidR="00051258" w:rsidRPr="00CD3F57">
        <w:rPr>
          <w:rFonts w:ascii="Times New Roman" w:eastAsia="Times New Roman" w:hAnsi="Times New Roman" w:cs="Times New Roman"/>
          <w:b/>
          <w:sz w:val="24"/>
          <w:szCs w:val="24"/>
          <w:lang w:eastAsia="ro-RO"/>
        </w:rPr>
        <w:t>DECIZIA</w:t>
      </w:r>
      <w:r w:rsidR="00051258" w:rsidRPr="00C61E10">
        <w:rPr>
          <w:rFonts w:ascii="Times New Roman" w:eastAsia="Times New Roman" w:hAnsi="Times New Roman" w:cs="Times New Roman"/>
          <w:b/>
          <w:sz w:val="24"/>
          <w:szCs w:val="24"/>
          <w:lang w:eastAsia="ro-RO"/>
        </w:rPr>
        <w:t xml:space="preserve"> ETAPEI DE ÎNCADRARE</w:t>
      </w:r>
    </w:p>
    <w:p w:rsidR="00051258" w:rsidRPr="00C61E10" w:rsidRDefault="00051258" w:rsidP="00C61E10">
      <w:pPr>
        <w:suppressAutoHyphens/>
        <w:spacing w:after="0" w:line="240" w:lineRule="auto"/>
        <w:jc w:val="center"/>
        <w:rPr>
          <w:rFonts w:ascii="Times New Roman" w:eastAsia="Times New Roman" w:hAnsi="Times New Roman" w:cs="Times New Roman"/>
          <w:b/>
          <w:sz w:val="24"/>
          <w:szCs w:val="24"/>
          <w:lang w:eastAsia="ro-RO"/>
        </w:rPr>
      </w:pPr>
      <w:r w:rsidRPr="00C61E10">
        <w:rPr>
          <w:rFonts w:ascii="Times New Roman" w:eastAsia="Times New Roman" w:hAnsi="Times New Roman" w:cs="Times New Roman"/>
          <w:b/>
          <w:sz w:val="24"/>
          <w:szCs w:val="24"/>
          <w:lang w:eastAsia="ro-RO"/>
        </w:rPr>
        <w:t xml:space="preserve">Nr. </w:t>
      </w:r>
      <w:r w:rsidR="00EA202A">
        <w:rPr>
          <w:rFonts w:ascii="Times New Roman" w:eastAsia="Times New Roman" w:hAnsi="Times New Roman" w:cs="Times New Roman"/>
          <w:b/>
          <w:sz w:val="24"/>
          <w:szCs w:val="24"/>
          <w:lang w:eastAsia="ro-RO"/>
        </w:rPr>
        <w:t>___</w:t>
      </w:r>
      <w:r w:rsidRPr="00C61E10">
        <w:rPr>
          <w:rFonts w:ascii="Times New Roman" w:eastAsia="Times New Roman" w:hAnsi="Times New Roman" w:cs="Times New Roman"/>
          <w:b/>
          <w:sz w:val="24"/>
          <w:szCs w:val="24"/>
          <w:lang w:eastAsia="ro-RO"/>
        </w:rPr>
        <w:t xml:space="preserve"> din </w:t>
      </w:r>
      <w:r w:rsidR="00EA202A">
        <w:rPr>
          <w:rFonts w:ascii="Times New Roman" w:eastAsia="Times New Roman" w:hAnsi="Times New Roman" w:cs="Times New Roman"/>
          <w:b/>
          <w:sz w:val="24"/>
          <w:szCs w:val="24"/>
          <w:lang w:eastAsia="ro-RO"/>
        </w:rPr>
        <w:t>_______</w:t>
      </w:r>
      <w:r w:rsidR="00A75AC2">
        <w:rPr>
          <w:rFonts w:ascii="Times New Roman" w:eastAsia="Times New Roman" w:hAnsi="Times New Roman" w:cs="Times New Roman"/>
          <w:b/>
          <w:sz w:val="24"/>
          <w:szCs w:val="24"/>
          <w:lang w:eastAsia="ro-RO"/>
        </w:rPr>
        <w:t>.2019</w:t>
      </w:r>
    </w:p>
    <w:p w:rsidR="00C61E10" w:rsidRPr="00C61E10" w:rsidRDefault="00C61E10" w:rsidP="00C61E10">
      <w:pPr>
        <w:shd w:val="clear" w:color="auto" w:fill="FFFFFF"/>
        <w:jc w:val="both"/>
        <w:rPr>
          <w:rStyle w:val="tpa"/>
          <w:rFonts w:ascii="Times New Roman" w:hAnsi="Times New Roman" w:cs="Times New Roman"/>
          <w:color w:val="000000"/>
          <w:sz w:val="24"/>
          <w:szCs w:val="24"/>
        </w:rPr>
      </w:pPr>
      <w:bookmarkStart w:id="0" w:name="do|ax5^I|pa7"/>
      <w:bookmarkEnd w:id="0"/>
    </w:p>
    <w:p w:rsidR="00D34D4D" w:rsidRDefault="00D34D4D" w:rsidP="00E5337B">
      <w:pPr>
        <w:shd w:val="clear" w:color="auto" w:fill="FFFFFF"/>
        <w:spacing w:after="0" w:line="240" w:lineRule="auto"/>
        <w:ind w:firstLine="709"/>
        <w:jc w:val="both"/>
        <w:rPr>
          <w:rStyle w:val="tpa"/>
          <w:rFonts w:ascii="Times New Roman" w:hAnsi="Times New Roman" w:cs="Times New Roman"/>
          <w:color w:val="000000"/>
          <w:sz w:val="24"/>
          <w:szCs w:val="24"/>
        </w:rPr>
      </w:pPr>
      <w:r w:rsidRPr="00C61E10">
        <w:rPr>
          <w:rStyle w:val="tpa"/>
          <w:rFonts w:ascii="Times New Roman" w:hAnsi="Times New Roman" w:cs="Times New Roman"/>
          <w:color w:val="000000"/>
          <w:sz w:val="24"/>
          <w:szCs w:val="24"/>
        </w:rPr>
        <w:t xml:space="preserve">Ca urmare a solicitării de emitere a acordului de mediu adresate de </w:t>
      </w:r>
      <w:r w:rsidR="00E5337B">
        <w:rPr>
          <w:rStyle w:val="tpa1"/>
          <w:rFonts w:ascii="Times New Roman" w:hAnsi="Times New Roman" w:cs="Times New Roman"/>
          <w:b/>
          <w:sz w:val="24"/>
          <w:szCs w:val="24"/>
        </w:rPr>
        <w:t>CONSILIUL JUDETEAN DAMBOVITA</w:t>
      </w:r>
      <w:r w:rsidR="00E5337B" w:rsidRPr="00F866C3">
        <w:rPr>
          <w:rStyle w:val="tpa1"/>
          <w:rFonts w:ascii="Times New Roman" w:hAnsi="Times New Roman" w:cs="Times New Roman"/>
          <w:sz w:val="24"/>
          <w:szCs w:val="24"/>
        </w:rPr>
        <w:t xml:space="preserve">, cu sediul în </w:t>
      </w:r>
      <w:r w:rsidR="00E5337B">
        <w:rPr>
          <w:rStyle w:val="tpa1"/>
          <w:rFonts w:ascii="Times New Roman" w:hAnsi="Times New Roman" w:cs="Times New Roman"/>
          <w:sz w:val="24"/>
          <w:szCs w:val="24"/>
        </w:rPr>
        <w:t>municipiul Targoviste, Piata Tricolorului, nr. 1</w:t>
      </w:r>
      <w:r w:rsidR="00E5337B" w:rsidRPr="00F866C3">
        <w:rPr>
          <w:rStyle w:val="tpa1"/>
          <w:rFonts w:ascii="Times New Roman" w:hAnsi="Times New Roman" w:cs="Times New Roman"/>
          <w:sz w:val="24"/>
          <w:szCs w:val="24"/>
        </w:rPr>
        <w:t>, județul Dâmbovița</w:t>
      </w:r>
      <w:r w:rsidRPr="00C61E10">
        <w:rPr>
          <w:rStyle w:val="tpa"/>
          <w:rFonts w:ascii="Times New Roman" w:hAnsi="Times New Roman" w:cs="Times New Roman"/>
          <w:color w:val="000000"/>
          <w:sz w:val="24"/>
          <w:szCs w:val="24"/>
        </w:rPr>
        <w:t xml:space="preserve">, înregistrată la </w:t>
      </w:r>
      <w:r w:rsidR="00BE238B" w:rsidRPr="00C61E10">
        <w:rPr>
          <w:rStyle w:val="tpa1"/>
          <w:rFonts w:ascii="Times New Roman" w:hAnsi="Times New Roman" w:cs="Times New Roman"/>
          <w:sz w:val="24"/>
          <w:szCs w:val="24"/>
        </w:rPr>
        <w:t xml:space="preserve">Agenția pentru Protecția Mediului (APM) Dâmbovița cu nr. </w:t>
      </w:r>
      <w:r w:rsidR="002149C9">
        <w:rPr>
          <w:rStyle w:val="tpa1"/>
          <w:rFonts w:ascii="Times New Roman" w:hAnsi="Times New Roman" w:cs="Times New Roman"/>
          <w:sz w:val="24"/>
          <w:szCs w:val="24"/>
        </w:rPr>
        <w:t>11278</w:t>
      </w:r>
      <w:r w:rsidR="00BE238B" w:rsidRPr="00C61E10">
        <w:rPr>
          <w:rStyle w:val="tpa1"/>
          <w:rFonts w:ascii="Times New Roman" w:hAnsi="Times New Roman" w:cs="Times New Roman"/>
          <w:sz w:val="24"/>
          <w:szCs w:val="24"/>
        </w:rPr>
        <w:t xml:space="preserve"> din </w:t>
      </w:r>
      <w:r w:rsidR="002149C9">
        <w:rPr>
          <w:rStyle w:val="tpa1"/>
          <w:rFonts w:ascii="Times New Roman" w:hAnsi="Times New Roman" w:cs="Times New Roman"/>
          <w:sz w:val="24"/>
          <w:szCs w:val="24"/>
        </w:rPr>
        <w:t>11.07</w:t>
      </w:r>
      <w:r w:rsidR="00CD3F57">
        <w:rPr>
          <w:rStyle w:val="tpa1"/>
          <w:rFonts w:ascii="Times New Roman" w:hAnsi="Times New Roman" w:cs="Times New Roman"/>
          <w:sz w:val="24"/>
          <w:szCs w:val="24"/>
        </w:rPr>
        <w:t>.2019</w:t>
      </w:r>
      <w:r w:rsidR="00BE238B" w:rsidRPr="00C61E10">
        <w:rPr>
          <w:rStyle w:val="tpa1"/>
          <w:rFonts w:ascii="Times New Roman" w:hAnsi="Times New Roman" w:cs="Times New Roman"/>
          <w:sz w:val="24"/>
          <w:szCs w:val="24"/>
        </w:rPr>
        <w:t>,</w:t>
      </w:r>
      <w:r w:rsidRPr="00C61E10">
        <w:rPr>
          <w:rStyle w:val="tpa"/>
          <w:rFonts w:ascii="Times New Roman" w:hAnsi="Times New Roman" w:cs="Times New Roman"/>
          <w:color w:val="000000"/>
          <w:sz w:val="24"/>
          <w:szCs w:val="24"/>
        </w:rPr>
        <w:t xml:space="preserve"> în baza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şi a Ordonanţei de urgenţă a Guvernului nr. </w:t>
      </w:r>
      <w:hyperlink r:id="rId11" w:history="1">
        <w:r w:rsidRPr="00C61E10">
          <w:rPr>
            <w:rStyle w:val="Hyperlink"/>
            <w:rFonts w:ascii="Times New Roman" w:hAnsi="Times New Roman" w:cs="Times New Roman"/>
            <w:b/>
            <w:bCs/>
            <w:color w:val="333399"/>
            <w:sz w:val="24"/>
            <w:szCs w:val="24"/>
          </w:rPr>
          <w:t>57/2007</w:t>
        </w:r>
      </w:hyperlink>
      <w:r w:rsidRPr="00C61E10">
        <w:rPr>
          <w:rStyle w:val="tpa"/>
          <w:rFonts w:ascii="Times New Roman" w:hAnsi="Times New Roman" w:cs="Times New Roman"/>
          <w:color w:val="000000"/>
          <w:sz w:val="24"/>
          <w:szCs w:val="24"/>
        </w:rPr>
        <w:t> privind regimul ariilor naturale protejate, conservarea habitatelor naturale, a florei şi faunei sălbatice, aprobată cu modificări şi completări prin Legea nr. </w:t>
      </w:r>
      <w:hyperlink r:id="rId12" w:history="1">
        <w:r w:rsidRPr="00C61E10">
          <w:rPr>
            <w:rStyle w:val="Hyperlink"/>
            <w:rFonts w:ascii="Times New Roman" w:hAnsi="Times New Roman" w:cs="Times New Roman"/>
            <w:b/>
            <w:bCs/>
            <w:color w:val="333399"/>
            <w:sz w:val="24"/>
            <w:szCs w:val="24"/>
          </w:rPr>
          <w:t>49/2011</w:t>
        </w:r>
      </w:hyperlink>
      <w:r w:rsidRPr="00C61E10">
        <w:rPr>
          <w:rStyle w:val="tpa"/>
          <w:rFonts w:ascii="Times New Roman" w:hAnsi="Times New Roman" w:cs="Times New Roman"/>
          <w:color w:val="000000"/>
          <w:sz w:val="24"/>
          <w:szCs w:val="24"/>
        </w:rPr>
        <w:t>, cu modificările şi completările ulterioare,</w:t>
      </w:r>
    </w:p>
    <w:p w:rsidR="00C61E10" w:rsidRPr="00C61E10" w:rsidRDefault="00C61E10" w:rsidP="00E5337B">
      <w:pPr>
        <w:shd w:val="clear" w:color="auto" w:fill="FFFFFF"/>
        <w:spacing w:after="0" w:line="240" w:lineRule="auto"/>
        <w:ind w:firstLine="709"/>
        <w:jc w:val="both"/>
        <w:rPr>
          <w:rFonts w:ascii="Times New Roman" w:hAnsi="Times New Roman" w:cs="Times New Roman"/>
          <w:color w:val="000000"/>
          <w:sz w:val="24"/>
          <w:szCs w:val="24"/>
        </w:rPr>
      </w:pPr>
    </w:p>
    <w:p w:rsidR="00D34D4D" w:rsidRPr="00C61E10" w:rsidRDefault="00BE238B" w:rsidP="00E5337B">
      <w:pPr>
        <w:shd w:val="clear" w:color="auto" w:fill="FFFFFF"/>
        <w:spacing w:after="0" w:line="240" w:lineRule="auto"/>
        <w:ind w:firstLine="709"/>
        <w:jc w:val="both"/>
        <w:rPr>
          <w:rFonts w:ascii="Times New Roman" w:hAnsi="Times New Roman" w:cs="Times New Roman"/>
          <w:b/>
          <w:color w:val="000000"/>
          <w:sz w:val="24"/>
          <w:szCs w:val="24"/>
        </w:rPr>
      </w:pPr>
      <w:bookmarkStart w:id="1" w:name="do|ax5^I|pa9"/>
      <w:bookmarkEnd w:id="1"/>
      <w:r w:rsidRPr="00C61E10">
        <w:rPr>
          <w:rFonts w:ascii="Times New Roman" w:eastAsia="Times New Roman" w:hAnsi="Times New Roman" w:cs="Times New Roman"/>
          <w:b/>
          <w:sz w:val="24"/>
          <w:szCs w:val="24"/>
          <w:lang w:eastAsia="ro-RO"/>
        </w:rPr>
        <w:t>Agenția pentru Protecția Mediului (APM) Dâmbovița decide</w:t>
      </w:r>
      <w:r w:rsidR="00D34D4D" w:rsidRPr="00C61E10">
        <w:rPr>
          <w:rStyle w:val="tpa"/>
          <w:rFonts w:ascii="Times New Roman" w:hAnsi="Times New Roman" w:cs="Times New Roman"/>
          <w:color w:val="000000"/>
          <w:sz w:val="24"/>
          <w:szCs w:val="24"/>
        </w:rPr>
        <w:t>, ca urmare a consultărilor desfăşurate în cadrul şedinţe</w:t>
      </w:r>
      <w:r w:rsidR="00E82DD8">
        <w:rPr>
          <w:rStyle w:val="tpa"/>
          <w:rFonts w:ascii="Times New Roman" w:hAnsi="Times New Roman" w:cs="Times New Roman"/>
          <w:color w:val="000000"/>
          <w:sz w:val="24"/>
          <w:szCs w:val="24"/>
        </w:rPr>
        <w:t>i</w:t>
      </w:r>
      <w:r w:rsidR="00D34D4D" w:rsidRPr="00C61E10">
        <w:rPr>
          <w:rStyle w:val="tpa"/>
          <w:rFonts w:ascii="Times New Roman" w:hAnsi="Times New Roman" w:cs="Times New Roman"/>
          <w:color w:val="000000"/>
          <w:sz w:val="24"/>
          <w:szCs w:val="24"/>
        </w:rPr>
        <w:t xml:space="preserve"> Comisiei de </w:t>
      </w:r>
      <w:r w:rsidR="00E82DD8">
        <w:rPr>
          <w:rStyle w:val="tpa"/>
          <w:rFonts w:ascii="Times New Roman" w:hAnsi="Times New Roman" w:cs="Times New Roman"/>
          <w:color w:val="000000"/>
          <w:sz w:val="24"/>
          <w:szCs w:val="24"/>
        </w:rPr>
        <w:t>A</w:t>
      </w:r>
      <w:r w:rsidR="00D34D4D" w:rsidRPr="00C61E10">
        <w:rPr>
          <w:rStyle w:val="tpa"/>
          <w:rFonts w:ascii="Times New Roman" w:hAnsi="Times New Roman" w:cs="Times New Roman"/>
          <w:color w:val="000000"/>
          <w:sz w:val="24"/>
          <w:szCs w:val="24"/>
        </w:rPr>
        <w:t xml:space="preserve">naliză </w:t>
      </w:r>
      <w:r w:rsidR="00E82DD8">
        <w:rPr>
          <w:rStyle w:val="tpa"/>
          <w:rFonts w:ascii="Times New Roman" w:hAnsi="Times New Roman" w:cs="Times New Roman"/>
          <w:color w:val="000000"/>
          <w:sz w:val="24"/>
          <w:szCs w:val="24"/>
        </w:rPr>
        <w:t>T</w:t>
      </w:r>
      <w:r w:rsidR="00D34D4D" w:rsidRPr="00C61E10">
        <w:rPr>
          <w:rStyle w:val="tpa"/>
          <w:rFonts w:ascii="Times New Roman" w:hAnsi="Times New Roman" w:cs="Times New Roman"/>
          <w:color w:val="000000"/>
          <w:sz w:val="24"/>
          <w:szCs w:val="24"/>
        </w:rPr>
        <w:t xml:space="preserve">ehnică </w:t>
      </w:r>
      <w:r w:rsidR="00E82DD8">
        <w:rPr>
          <w:rStyle w:val="tpa"/>
          <w:rFonts w:ascii="Times New Roman" w:hAnsi="Times New Roman" w:cs="Times New Roman"/>
          <w:color w:val="000000"/>
          <w:sz w:val="24"/>
          <w:szCs w:val="24"/>
        </w:rPr>
        <w:t xml:space="preserve">(CAT) </w:t>
      </w:r>
      <w:r w:rsidR="00D34D4D" w:rsidRPr="00C61E10">
        <w:rPr>
          <w:rStyle w:val="tpa"/>
          <w:rFonts w:ascii="Times New Roman" w:hAnsi="Times New Roman" w:cs="Times New Roman"/>
          <w:color w:val="000000"/>
          <w:sz w:val="24"/>
          <w:szCs w:val="24"/>
        </w:rPr>
        <w:t xml:space="preserve">din data de </w:t>
      </w:r>
      <w:r w:rsidR="002149C9">
        <w:rPr>
          <w:rStyle w:val="tpa"/>
          <w:rFonts w:ascii="Times New Roman" w:hAnsi="Times New Roman" w:cs="Times New Roman"/>
          <w:color w:val="000000"/>
          <w:sz w:val="24"/>
          <w:szCs w:val="24"/>
        </w:rPr>
        <w:t>07.11</w:t>
      </w:r>
      <w:r w:rsidR="00E82DD8">
        <w:rPr>
          <w:rStyle w:val="tpa"/>
          <w:rFonts w:ascii="Times New Roman" w:hAnsi="Times New Roman" w:cs="Times New Roman"/>
          <w:color w:val="000000"/>
          <w:sz w:val="24"/>
          <w:szCs w:val="24"/>
        </w:rPr>
        <w:t>.2019</w:t>
      </w:r>
      <w:r w:rsidR="00D34D4D" w:rsidRPr="00C61E10">
        <w:rPr>
          <w:rStyle w:val="tpa"/>
          <w:rFonts w:ascii="Times New Roman" w:hAnsi="Times New Roman" w:cs="Times New Roman"/>
          <w:color w:val="000000"/>
          <w:sz w:val="24"/>
          <w:szCs w:val="24"/>
        </w:rPr>
        <w:t xml:space="preserve"> că proiectul </w:t>
      </w:r>
      <w:bookmarkStart w:id="2" w:name="do|ax5^I|pa10"/>
      <w:bookmarkEnd w:id="2"/>
      <w:r w:rsidR="00E5337B" w:rsidRPr="00F866C3">
        <w:rPr>
          <w:rFonts w:ascii="Times New Roman" w:hAnsi="Times New Roman" w:cs="Times New Roman"/>
          <w:sz w:val="24"/>
          <w:szCs w:val="24"/>
        </w:rPr>
        <w:t>”</w:t>
      </w:r>
      <w:r w:rsidR="00E5337B">
        <w:rPr>
          <w:rFonts w:ascii="Times New Roman" w:hAnsi="Times New Roman" w:cs="Times New Roman"/>
          <w:b/>
          <w:i/>
          <w:sz w:val="24"/>
          <w:szCs w:val="24"/>
        </w:rPr>
        <w:t>Redimensionare poduri pe DJ 718, Targoviste – Manastirea Viforata</w:t>
      </w:r>
      <w:r w:rsidR="00E5337B" w:rsidRPr="00F866C3">
        <w:rPr>
          <w:rStyle w:val="tpa1"/>
          <w:rFonts w:ascii="Times New Roman" w:hAnsi="Times New Roman" w:cs="Times New Roman"/>
          <w:sz w:val="24"/>
          <w:szCs w:val="24"/>
        </w:rPr>
        <w:t xml:space="preserve">”, propus a fi amplasat </w:t>
      </w:r>
      <w:r w:rsidR="00E5337B">
        <w:rPr>
          <w:rStyle w:val="tpa1"/>
          <w:rFonts w:ascii="Times New Roman" w:hAnsi="Times New Roman" w:cs="Times New Roman"/>
          <w:sz w:val="24"/>
          <w:szCs w:val="24"/>
        </w:rPr>
        <w:t>in comuna Aninoasa, sat Viforata, str. Mihai Viteazu (DJ 718),</w:t>
      </w:r>
      <w:r w:rsidR="00E5337B" w:rsidRPr="00F866C3">
        <w:rPr>
          <w:rFonts w:ascii="Times New Roman" w:hAnsi="Times New Roman" w:cs="Times New Roman"/>
          <w:sz w:val="24"/>
          <w:szCs w:val="24"/>
        </w:rPr>
        <w:t xml:space="preserve"> județul Dâmbovița</w:t>
      </w:r>
      <w:r w:rsidR="00E5337B" w:rsidRPr="00C61E10">
        <w:rPr>
          <w:rFonts w:ascii="Times New Roman" w:eastAsia="Times New Roman" w:hAnsi="Times New Roman" w:cs="Times New Roman"/>
          <w:b/>
          <w:sz w:val="24"/>
          <w:szCs w:val="24"/>
          <w:lang w:eastAsia="ro-RO"/>
        </w:rPr>
        <w:t xml:space="preserve"> </w:t>
      </w:r>
      <w:r w:rsidRPr="00C61E10">
        <w:rPr>
          <w:rFonts w:ascii="Times New Roman" w:eastAsia="Times New Roman" w:hAnsi="Times New Roman" w:cs="Times New Roman"/>
          <w:b/>
          <w:sz w:val="24"/>
          <w:szCs w:val="24"/>
          <w:lang w:eastAsia="ro-RO"/>
        </w:rPr>
        <w:t>nu se supune evalu</w:t>
      </w:r>
      <w:r w:rsidR="00CD3F57">
        <w:rPr>
          <w:rFonts w:ascii="Times New Roman" w:eastAsia="Times New Roman" w:hAnsi="Times New Roman" w:cs="Times New Roman"/>
          <w:b/>
          <w:sz w:val="24"/>
          <w:szCs w:val="24"/>
          <w:lang w:eastAsia="ro-RO"/>
        </w:rPr>
        <w:t>ării impactului asupra mediului</w:t>
      </w:r>
      <w:r w:rsidR="00C61E10">
        <w:rPr>
          <w:rStyle w:val="tpa"/>
          <w:rFonts w:ascii="Times New Roman" w:hAnsi="Times New Roman" w:cs="Times New Roman"/>
          <w:b/>
          <w:color w:val="000000"/>
          <w:sz w:val="24"/>
          <w:szCs w:val="24"/>
        </w:rPr>
        <w:t>.</w:t>
      </w:r>
    </w:p>
    <w:p w:rsidR="00E5337B" w:rsidRDefault="00E5337B" w:rsidP="00E5337B">
      <w:pPr>
        <w:shd w:val="clear" w:color="auto" w:fill="FFFFFF"/>
        <w:spacing w:after="0" w:line="240" w:lineRule="auto"/>
        <w:jc w:val="both"/>
        <w:rPr>
          <w:rStyle w:val="tpa"/>
          <w:rFonts w:ascii="Times New Roman" w:hAnsi="Times New Roman" w:cs="Times New Roman"/>
          <w:color w:val="000000"/>
          <w:sz w:val="24"/>
          <w:szCs w:val="24"/>
        </w:rPr>
      </w:pPr>
      <w:bookmarkStart w:id="3" w:name="do|ax5^I|pa11"/>
      <w:bookmarkStart w:id="4" w:name="do|ax5^I|pa12"/>
      <w:bookmarkEnd w:id="3"/>
      <w:bookmarkEnd w:id="4"/>
    </w:p>
    <w:p w:rsidR="00D34D4D" w:rsidRPr="00C61E10" w:rsidRDefault="00D34D4D" w:rsidP="00E5337B">
      <w:pPr>
        <w:shd w:val="clear" w:color="auto" w:fill="FFFFFF"/>
        <w:spacing w:after="0" w:line="240" w:lineRule="auto"/>
        <w:jc w:val="both"/>
        <w:rPr>
          <w:rFonts w:ascii="Times New Roman" w:hAnsi="Times New Roman" w:cs="Times New Roman"/>
          <w:color w:val="000000"/>
          <w:sz w:val="24"/>
          <w:szCs w:val="24"/>
        </w:rPr>
      </w:pPr>
      <w:r w:rsidRPr="00E5337B">
        <w:rPr>
          <w:rStyle w:val="tpa"/>
          <w:rFonts w:ascii="Times New Roman" w:hAnsi="Times New Roman" w:cs="Times New Roman"/>
          <w:b/>
          <w:color w:val="000000"/>
          <w:sz w:val="24"/>
          <w:szCs w:val="24"/>
        </w:rPr>
        <w:t>Justificarea prezentei decizii</w:t>
      </w:r>
      <w:r w:rsidRPr="00C61E10">
        <w:rPr>
          <w:rStyle w:val="tpa"/>
          <w:rFonts w:ascii="Times New Roman" w:hAnsi="Times New Roman" w:cs="Times New Roman"/>
          <w:color w:val="000000"/>
          <w:sz w:val="24"/>
          <w:szCs w:val="24"/>
        </w:rPr>
        <w:t>:</w:t>
      </w:r>
    </w:p>
    <w:p w:rsidR="00D34D4D" w:rsidRPr="00C61E10" w:rsidRDefault="00D34D4D" w:rsidP="00E5337B">
      <w:pPr>
        <w:shd w:val="clear" w:color="auto" w:fill="FFFFFF"/>
        <w:spacing w:after="0" w:line="240" w:lineRule="auto"/>
        <w:jc w:val="both"/>
        <w:rPr>
          <w:rFonts w:ascii="Times New Roman" w:hAnsi="Times New Roman" w:cs="Times New Roman"/>
          <w:color w:val="000000"/>
          <w:sz w:val="24"/>
          <w:szCs w:val="24"/>
        </w:rPr>
      </w:pPr>
      <w:bookmarkStart w:id="5" w:name="do|ax5^I|pa13"/>
      <w:bookmarkEnd w:id="5"/>
      <w:r w:rsidRPr="00C61E10">
        <w:rPr>
          <w:rStyle w:val="tpa"/>
          <w:rFonts w:ascii="Times New Roman" w:hAnsi="Times New Roman" w:cs="Times New Roman"/>
          <w:color w:val="000000"/>
          <w:sz w:val="24"/>
          <w:szCs w:val="24"/>
        </w:rPr>
        <w:t>I.</w:t>
      </w:r>
      <w:r w:rsidR="00BE238B" w:rsidRP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Motivele pe baza cărora s-a stabilit </w:t>
      </w:r>
      <w:r w:rsidR="00C61E10" w:rsidRPr="00A17738">
        <w:rPr>
          <w:rFonts w:ascii="Times New Roman" w:eastAsia="Times New Roman" w:hAnsi="Times New Roman" w:cs="Times New Roman"/>
          <w:b/>
          <w:sz w:val="24"/>
          <w:szCs w:val="24"/>
          <w:lang w:eastAsia="ro-RO"/>
        </w:rPr>
        <w:t>lu</w:t>
      </w:r>
      <w:r w:rsidR="00C61E10">
        <w:rPr>
          <w:rFonts w:ascii="Times New Roman" w:eastAsia="Times New Roman" w:hAnsi="Times New Roman" w:cs="Times New Roman"/>
          <w:b/>
          <w:sz w:val="24"/>
          <w:szCs w:val="24"/>
          <w:lang w:eastAsia="ro-RO"/>
        </w:rPr>
        <w:t xml:space="preserve">area </w:t>
      </w:r>
      <w:r w:rsidR="00C61E10" w:rsidRPr="00A17738">
        <w:rPr>
          <w:rFonts w:ascii="Times New Roman" w:eastAsia="Times New Roman" w:hAnsi="Times New Roman" w:cs="Times New Roman"/>
          <w:b/>
          <w:sz w:val="24"/>
          <w:szCs w:val="24"/>
          <w:lang w:eastAsia="ro-RO"/>
        </w:rPr>
        <w:t xml:space="preserve">deciziei etapei de încadrare in procedura </w:t>
      </w:r>
      <w:r w:rsidR="00C61E10">
        <w:rPr>
          <w:rStyle w:val="tpa"/>
          <w:rFonts w:ascii="Times New Roman" w:hAnsi="Times New Roman" w:cs="Times New Roman"/>
          <w:color w:val="000000"/>
          <w:sz w:val="24"/>
          <w:szCs w:val="24"/>
        </w:rPr>
        <w:t xml:space="preserve">de evaluare a </w:t>
      </w:r>
      <w:r w:rsidRPr="00C61E10">
        <w:rPr>
          <w:rStyle w:val="tpa"/>
          <w:rFonts w:ascii="Times New Roman" w:hAnsi="Times New Roman" w:cs="Times New Roman"/>
          <w:color w:val="000000"/>
          <w:sz w:val="24"/>
          <w:szCs w:val="24"/>
        </w:rPr>
        <w:t>impactului asupra mediului sunt următoarele:</w:t>
      </w:r>
    </w:p>
    <w:p w:rsidR="00D34D4D" w:rsidRPr="00C61E10" w:rsidRDefault="00D34D4D" w:rsidP="00C61E10">
      <w:pPr>
        <w:shd w:val="clear" w:color="auto" w:fill="FFFFFF"/>
        <w:spacing w:after="120" w:line="240" w:lineRule="auto"/>
        <w:jc w:val="both"/>
        <w:rPr>
          <w:rFonts w:ascii="Times New Roman" w:hAnsi="Times New Roman" w:cs="Times New Roman"/>
          <w:color w:val="000000"/>
          <w:sz w:val="24"/>
          <w:szCs w:val="24"/>
        </w:rPr>
      </w:pPr>
      <w:bookmarkStart w:id="6" w:name="do|ax5^I|pa14"/>
      <w:bookmarkEnd w:id="6"/>
      <w:r w:rsidRPr="00C61E10">
        <w:rPr>
          <w:rStyle w:val="tpa"/>
          <w:rFonts w:ascii="Times New Roman" w:hAnsi="Times New Roman" w:cs="Times New Roman"/>
          <w:color w:val="000000"/>
          <w:sz w:val="24"/>
          <w:szCs w:val="24"/>
        </w:rPr>
        <w:t>a)</w:t>
      </w:r>
      <w:r w:rsidR="00C61E10">
        <w:rPr>
          <w:rStyle w:val="tpa"/>
          <w:rFonts w:ascii="Times New Roman" w:hAnsi="Times New Roman" w:cs="Times New Roman"/>
          <w:color w:val="000000"/>
          <w:sz w:val="24"/>
          <w:szCs w:val="24"/>
        </w:rPr>
        <w:t xml:space="preserve"> </w:t>
      </w:r>
      <w:r w:rsidRPr="00C61E10">
        <w:rPr>
          <w:rStyle w:val="tpa"/>
          <w:rFonts w:ascii="Times New Roman" w:hAnsi="Times New Roman" w:cs="Times New Roman"/>
          <w:color w:val="000000"/>
          <w:sz w:val="24"/>
          <w:szCs w:val="24"/>
        </w:rPr>
        <w:t xml:space="preserve">proiectul se încadrează în prevederile Legii nr. </w:t>
      </w:r>
      <w:r w:rsidR="00BE238B" w:rsidRPr="00C61E10">
        <w:rPr>
          <w:rStyle w:val="tpa"/>
          <w:rFonts w:ascii="Times New Roman" w:hAnsi="Times New Roman" w:cs="Times New Roman"/>
          <w:color w:val="000000"/>
          <w:sz w:val="24"/>
          <w:szCs w:val="24"/>
        </w:rPr>
        <w:t>292/2018</w:t>
      </w:r>
      <w:r w:rsidRPr="00C61E10">
        <w:rPr>
          <w:rStyle w:val="tpa"/>
          <w:rFonts w:ascii="Times New Roman" w:hAnsi="Times New Roman" w:cs="Times New Roman"/>
          <w:color w:val="000000"/>
          <w:sz w:val="24"/>
          <w:szCs w:val="24"/>
        </w:rPr>
        <w:t xml:space="preserve"> privind evaluarea impactului anumitor proiecte publice şi private asupra mediului, </w:t>
      </w:r>
      <w:r w:rsidR="00E82DD8">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 xml:space="preserve">nexa nr. </w:t>
      </w:r>
      <w:r w:rsidR="00BE238B" w:rsidRPr="00C61E10">
        <w:rPr>
          <w:rStyle w:val="tpa"/>
          <w:rFonts w:ascii="Times New Roman" w:hAnsi="Times New Roman" w:cs="Times New Roman"/>
          <w:color w:val="000000"/>
          <w:sz w:val="24"/>
          <w:szCs w:val="24"/>
        </w:rPr>
        <w:t>2</w:t>
      </w:r>
      <w:r w:rsidR="00CD3F57">
        <w:rPr>
          <w:rStyle w:val="tpa"/>
          <w:rFonts w:ascii="Times New Roman" w:hAnsi="Times New Roman" w:cs="Times New Roman"/>
          <w:color w:val="000000"/>
          <w:sz w:val="24"/>
          <w:szCs w:val="24"/>
        </w:rPr>
        <w:t>,</w:t>
      </w:r>
      <w:r w:rsidRPr="00C61E10">
        <w:rPr>
          <w:rStyle w:val="tpa"/>
          <w:rFonts w:ascii="Times New Roman" w:hAnsi="Times New Roman" w:cs="Times New Roman"/>
          <w:color w:val="000000"/>
          <w:sz w:val="24"/>
          <w:szCs w:val="24"/>
        </w:rPr>
        <w:t xml:space="preserve"> pct. </w:t>
      </w:r>
      <w:r w:rsidR="00BB2BD0" w:rsidRPr="00C61E10">
        <w:rPr>
          <w:rStyle w:val="tpa"/>
          <w:rFonts w:ascii="Times New Roman" w:hAnsi="Times New Roman" w:cs="Times New Roman"/>
          <w:color w:val="000000"/>
          <w:sz w:val="24"/>
          <w:szCs w:val="24"/>
        </w:rPr>
        <w:t>1</w:t>
      </w:r>
      <w:r w:rsidR="00E82DD8">
        <w:rPr>
          <w:rStyle w:val="tpa"/>
          <w:rFonts w:ascii="Times New Roman" w:hAnsi="Times New Roman" w:cs="Times New Roman"/>
          <w:color w:val="000000"/>
          <w:sz w:val="24"/>
          <w:szCs w:val="24"/>
        </w:rPr>
        <w:t>3</w:t>
      </w:r>
      <w:r w:rsidR="00BB2BD0" w:rsidRPr="00C61E10">
        <w:rPr>
          <w:rStyle w:val="tpa"/>
          <w:rFonts w:ascii="Times New Roman" w:hAnsi="Times New Roman" w:cs="Times New Roman"/>
          <w:color w:val="000000"/>
          <w:sz w:val="24"/>
          <w:szCs w:val="24"/>
        </w:rPr>
        <w:t xml:space="preserve">, lit. </w:t>
      </w:r>
      <w:r w:rsidR="00E82DD8">
        <w:rPr>
          <w:rStyle w:val="tpa"/>
          <w:rFonts w:ascii="Times New Roman" w:hAnsi="Times New Roman" w:cs="Times New Roman"/>
          <w:color w:val="000000"/>
          <w:sz w:val="24"/>
          <w:szCs w:val="24"/>
        </w:rPr>
        <w:t>a</w:t>
      </w:r>
      <w:r w:rsidRPr="00C61E10">
        <w:rPr>
          <w:rStyle w:val="tpa"/>
          <w:rFonts w:ascii="Times New Roman" w:hAnsi="Times New Roman" w:cs="Times New Roman"/>
          <w:color w:val="000000"/>
          <w:sz w:val="24"/>
          <w:szCs w:val="24"/>
        </w:rPr>
        <w:t>;</w:t>
      </w:r>
    </w:p>
    <w:p w:rsidR="00BB2BD0" w:rsidRPr="00C61E10" w:rsidRDefault="00D34D4D" w:rsidP="00C61E10">
      <w:pPr>
        <w:spacing w:after="120" w:line="240" w:lineRule="auto"/>
        <w:jc w:val="both"/>
        <w:rPr>
          <w:rFonts w:ascii="Times New Roman" w:hAnsi="Times New Roman" w:cs="Times New Roman"/>
          <w:sz w:val="24"/>
          <w:szCs w:val="24"/>
        </w:rPr>
      </w:pPr>
      <w:bookmarkStart w:id="7" w:name="do|ax5^I|pa15"/>
      <w:bookmarkEnd w:id="7"/>
      <w:r w:rsidRPr="00C61E10">
        <w:rPr>
          <w:rStyle w:val="tpa"/>
          <w:rFonts w:ascii="Times New Roman" w:hAnsi="Times New Roman" w:cs="Times New Roman"/>
          <w:color w:val="000000"/>
          <w:sz w:val="24"/>
          <w:szCs w:val="24"/>
        </w:rPr>
        <w:t>b)</w:t>
      </w:r>
      <w:r w:rsidR="00BB2BD0" w:rsidRPr="00C61E10">
        <w:rPr>
          <w:rStyle w:val="tpa"/>
          <w:rFonts w:ascii="Times New Roman" w:hAnsi="Times New Roman" w:cs="Times New Roman"/>
          <w:color w:val="000000"/>
          <w:sz w:val="24"/>
          <w:szCs w:val="24"/>
        </w:rPr>
        <w:t xml:space="preserve"> </w:t>
      </w:r>
      <w:r w:rsidR="00BB2BD0" w:rsidRPr="00C61E10">
        <w:rPr>
          <w:rFonts w:ascii="Times New Roman" w:hAnsi="Times New Roman" w:cs="Times New Roman"/>
          <w:sz w:val="24"/>
          <w:szCs w:val="24"/>
        </w:rPr>
        <w:t>impactul realizării proiectului asupra factorilor de mediu va fi redus pentru sol, subsol, vegetație, fauna si nesemnificativ pentru ape, aer si așezările umane;</w:t>
      </w:r>
    </w:p>
    <w:p w:rsidR="00D34D4D" w:rsidRPr="00C61E10" w:rsidRDefault="00D34D4D" w:rsidP="00C61E10">
      <w:pPr>
        <w:spacing w:after="120" w:line="240" w:lineRule="auto"/>
        <w:jc w:val="both"/>
        <w:rPr>
          <w:rFonts w:ascii="Times New Roman" w:eastAsia="Times New Roman" w:hAnsi="Times New Roman" w:cs="Times New Roman"/>
          <w:color w:val="191919"/>
          <w:sz w:val="24"/>
          <w:szCs w:val="24"/>
          <w:lang w:eastAsia="ro-RO"/>
        </w:rPr>
      </w:pPr>
      <w:bookmarkStart w:id="8" w:name="do|ax5^I|pa16"/>
      <w:bookmarkEnd w:id="8"/>
      <w:r w:rsidRPr="00C61E10">
        <w:rPr>
          <w:rStyle w:val="tpa"/>
          <w:rFonts w:ascii="Times New Roman" w:hAnsi="Times New Roman" w:cs="Times New Roman"/>
          <w:color w:val="000000"/>
          <w:sz w:val="24"/>
          <w:szCs w:val="24"/>
        </w:rPr>
        <w:t>c)</w:t>
      </w:r>
      <w:r w:rsidR="00C61E10" w:rsidRPr="00C61E10">
        <w:rPr>
          <w:rFonts w:ascii="Times New Roman" w:eastAsia="Times New Roman" w:hAnsi="Times New Roman" w:cs="Times New Roman"/>
          <w:b/>
          <w:color w:val="191919"/>
          <w:sz w:val="24"/>
          <w:szCs w:val="24"/>
          <w:lang w:eastAsia="ro-RO"/>
        </w:rPr>
        <w:t xml:space="preserve"> </w:t>
      </w:r>
      <w:r w:rsidR="00C61E10" w:rsidRPr="00C61E10">
        <w:rPr>
          <w:rFonts w:ascii="Times New Roman" w:eastAsia="Times New Roman" w:hAnsi="Times New Roman" w:cs="Times New Roman"/>
          <w:color w:val="191919"/>
          <w:sz w:val="24"/>
          <w:szCs w:val="24"/>
          <w:lang w:eastAsia="ro-RO"/>
        </w:rPr>
        <w:t>nu au fost formulate observaţii din partea publicului în urma mediatizării depunerii solicitării de emitere a acordului de mediu respectiv, a luării deciziei privind etapa de încadrare;</w:t>
      </w:r>
    </w:p>
    <w:p w:rsidR="006065E5" w:rsidRPr="00C61E10" w:rsidRDefault="006065E5" w:rsidP="00C61E10">
      <w:pPr>
        <w:spacing w:after="0" w:line="240" w:lineRule="auto"/>
        <w:jc w:val="both"/>
        <w:rPr>
          <w:rFonts w:ascii="Times New Roman" w:eastAsia="Calibri" w:hAnsi="Times New Roman" w:cs="Times New Roman"/>
          <w:b/>
          <w:i/>
          <w:sz w:val="24"/>
          <w:szCs w:val="24"/>
          <w:u w:val="single"/>
        </w:rPr>
      </w:pPr>
      <w:bookmarkStart w:id="9" w:name="do|ax5^I|pa17"/>
      <w:bookmarkStart w:id="10" w:name="do|ax5^I|pa34"/>
      <w:bookmarkEnd w:id="9"/>
      <w:bookmarkEnd w:id="10"/>
      <w:r w:rsidRPr="00C61E10">
        <w:rPr>
          <w:rFonts w:ascii="Times New Roman" w:eastAsia="Calibri" w:hAnsi="Times New Roman" w:cs="Times New Roman"/>
          <w:b/>
          <w:i/>
          <w:sz w:val="24"/>
          <w:szCs w:val="24"/>
        </w:rPr>
        <w:t>1.</w:t>
      </w:r>
      <w:r w:rsidRPr="00C61E10">
        <w:rPr>
          <w:rFonts w:ascii="Times New Roman" w:eastAsia="Calibri" w:hAnsi="Times New Roman" w:cs="Times New Roman"/>
          <w:b/>
          <w:i/>
          <w:sz w:val="24"/>
          <w:szCs w:val="24"/>
          <w:u w:val="single"/>
        </w:rPr>
        <w:t xml:space="preserve"> Caracteristicile proiectului</w:t>
      </w:r>
    </w:p>
    <w:p w:rsidR="006065E5" w:rsidRDefault="006065E5" w:rsidP="002B5843">
      <w:pPr>
        <w:numPr>
          <w:ilvl w:val="0"/>
          <w:numId w:val="5"/>
        </w:numPr>
        <w:spacing w:after="0" w:line="240" w:lineRule="auto"/>
        <w:jc w:val="both"/>
        <w:rPr>
          <w:rFonts w:ascii="Times New Roman" w:eastAsia="Calibri" w:hAnsi="Times New Roman" w:cs="Times New Roman"/>
          <w:sz w:val="24"/>
          <w:szCs w:val="24"/>
        </w:rPr>
      </w:pPr>
      <w:r w:rsidRPr="00C61E10">
        <w:rPr>
          <w:rFonts w:ascii="Times New Roman" w:eastAsia="Calibri" w:hAnsi="Times New Roman" w:cs="Times New Roman"/>
          <w:b/>
          <w:i/>
          <w:sz w:val="24"/>
          <w:szCs w:val="24"/>
        </w:rPr>
        <w:t>mărimea proiectului</w:t>
      </w:r>
      <w:r w:rsidRPr="00C61E10">
        <w:rPr>
          <w:rFonts w:ascii="Times New Roman" w:eastAsia="Calibri" w:hAnsi="Times New Roman" w:cs="Times New Roman"/>
          <w:sz w:val="24"/>
          <w:szCs w:val="24"/>
        </w:rPr>
        <w:t>:</w:t>
      </w:r>
    </w:p>
    <w:p w:rsidR="00FB2DD1" w:rsidRPr="000714B5" w:rsidRDefault="00FB2DD1" w:rsidP="000714B5">
      <w:pPr>
        <w:spacing w:after="0" w:line="240" w:lineRule="auto"/>
        <w:ind w:firstLine="708"/>
        <w:jc w:val="both"/>
        <w:rPr>
          <w:rFonts w:ascii="Times New Roman" w:hAnsi="Times New Roman" w:cs="Times New Roman"/>
          <w:sz w:val="24"/>
          <w:szCs w:val="24"/>
        </w:rPr>
      </w:pPr>
      <w:r w:rsidRPr="000714B5">
        <w:rPr>
          <w:rFonts w:ascii="Times New Roman" w:hAnsi="Times New Roman" w:cs="Times New Roman"/>
          <w:sz w:val="24"/>
          <w:szCs w:val="24"/>
        </w:rPr>
        <w:t>Podurile vizate sunt amplasate pe drumul județean DJ 718, la km 0+600 respectiv la km 2+300 pe raza administrativă a comunei Aninoasa, județul Dâmbovița.</w:t>
      </w:r>
    </w:p>
    <w:p w:rsidR="00FB2DD1" w:rsidRPr="000714B5" w:rsidRDefault="00FB2DD1" w:rsidP="000714B5">
      <w:pPr>
        <w:spacing w:after="0" w:line="240" w:lineRule="auto"/>
        <w:jc w:val="both"/>
        <w:rPr>
          <w:rFonts w:ascii="Times New Roman" w:hAnsi="Times New Roman" w:cs="Times New Roman"/>
          <w:sz w:val="24"/>
          <w:szCs w:val="24"/>
        </w:rPr>
      </w:pPr>
      <w:r w:rsidRPr="000714B5">
        <w:rPr>
          <w:rFonts w:ascii="Times New Roman" w:hAnsi="Times New Roman" w:cs="Times New Roman"/>
          <w:sz w:val="24"/>
          <w:szCs w:val="24"/>
        </w:rPr>
        <w:t>Drumul județean DJ 718 are originea în DN 71 și asigură legatură cu Mănăstirea Viforâta, totodată pe teritoriul comunei Aninoasa în apropierea satului Viforâta, drumul județean DJ 718 intersectează la km 0+600 un canal de colectare a aplelor pluviale de pe verasanți și km 2+300 un pârâu necadastrat din localitatea Viforâta, comuna Aninoasa aferent bazinului hidrografic al râului Ialomița</w:t>
      </w:r>
      <w:r w:rsidR="00226482">
        <w:rPr>
          <w:rFonts w:ascii="Times New Roman" w:hAnsi="Times New Roman" w:cs="Times New Roman"/>
          <w:sz w:val="24"/>
          <w:szCs w:val="24"/>
        </w:rPr>
        <w:t>.</w:t>
      </w:r>
    </w:p>
    <w:p w:rsidR="00FB2DD1" w:rsidRPr="000714B5" w:rsidRDefault="00FB2DD1" w:rsidP="00226482">
      <w:pPr>
        <w:spacing w:after="0" w:line="240" w:lineRule="auto"/>
        <w:ind w:firstLine="708"/>
        <w:jc w:val="both"/>
        <w:rPr>
          <w:rFonts w:ascii="Times New Roman" w:hAnsi="Times New Roman" w:cs="Times New Roman"/>
          <w:sz w:val="24"/>
          <w:szCs w:val="24"/>
          <w:shd w:val="clear" w:color="auto" w:fill="FFFFFF"/>
        </w:rPr>
      </w:pPr>
      <w:r w:rsidRPr="000714B5">
        <w:rPr>
          <w:rFonts w:ascii="Times New Roman" w:hAnsi="Times New Roman" w:cs="Times New Roman"/>
          <w:sz w:val="24"/>
          <w:szCs w:val="24"/>
          <w:shd w:val="clear" w:color="auto" w:fill="FFFFFF"/>
        </w:rPr>
        <w:t>Lucrările propuse a se executa pentru cele două poduri vor păstra amplasamentele existente de pe drumul județean DJ 718 și constau în realizarea unor poduri noi atat la km 0+600 cat și la km 2+300.</w:t>
      </w:r>
    </w:p>
    <w:p w:rsidR="00FB2DD1" w:rsidRPr="000714B5" w:rsidRDefault="00FB2DD1" w:rsidP="000714B5">
      <w:pPr>
        <w:spacing w:after="0" w:line="240" w:lineRule="auto"/>
        <w:jc w:val="both"/>
        <w:rPr>
          <w:rFonts w:ascii="Times New Roman" w:hAnsi="Times New Roman" w:cs="Times New Roman"/>
          <w:sz w:val="24"/>
          <w:szCs w:val="24"/>
        </w:rPr>
      </w:pPr>
      <w:r w:rsidRPr="000714B5">
        <w:rPr>
          <w:rFonts w:ascii="Times New Roman" w:hAnsi="Times New Roman" w:cs="Times New Roman"/>
          <w:sz w:val="24"/>
          <w:szCs w:val="24"/>
        </w:rPr>
        <w:t xml:space="preserve">Din punct de vedere al asigurării cerințelor esentiale de calitate în construcții, podurile ce fac obiectul </w:t>
      </w:r>
      <w:r w:rsidR="00226482">
        <w:rPr>
          <w:rFonts w:ascii="Times New Roman" w:hAnsi="Times New Roman" w:cs="Times New Roman"/>
          <w:sz w:val="24"/>
          <w:szCs w:val="24"/>
        </w:rPr>
        <w:t>prezentului proiect</w:t>
      </w:r>
      <w:r w:rsidRPr="000714B5">
        <w:rPr>
          <w:rFonts w:ascii="Times New Roman" w:hAnsi="Times New Roman" w:cs="Times New Roman"/>
          <w:sz w:val="24"/>
          <w:szCs w:val="24"/>
        </w:rPr>
        <w:t xml:space="preserve"> nu asigură condițiile necesare desfășurarii unui trafic auto și pietonal în condiții de siguranță și confort, de aceea se recomandă redimensionarea lor.</w:t>
      </w:r>
    </w:p>
    <w:p w:rsidR="00FB2DD1" w:rsidRPr="000714B5" w:rsidRDefault="00FB2DD1" w:rsidP="00677528">
      <w:pPr>
        <w:spacing w:after="0" w:line="240" w:lineRule="auto"/>
        <w:ind w:firstLine="708"/>
        <w:jc w:val="both"/>
        <w:rPr>
          <w:rFonts w:ascii="Times New Roman" w:hAnsi="Times New Roman" w:cs="Times New Roman"/>
          <w:sz w:val="24"/>
          <w:szCs w:val="24"/>
        </w:rPr>
      </w:pPr>
      <w:r w:rsidRPr="000714B5">
        <w:rPr>
          <w:rFonts w:ascii="Times New Roman" w:hAnsi="Times New Roman" w:cs="Times New Roman"/>
          <w:sz w:val="24"/>
          <w:szCs w:val="24"/>
        </w:rPr>
        <w:t>Suprafața de teren necesară redimensionării celor două poduri este de 550,00 mp.</w:t>
      </w:r>
    </w:p>
    <w:p w:rsidR="000714B5" w:rsidRPr="000714B5" w:rsidRDefault="000714B5" w:rsidP="00677528">
      <w:pPr>
        <w:spacing w:after="0" w:line="240" w:lineRule="auto"/>
        <w:jc w:val="both"/>
        <w:rPr>
          <w:rFonts w:ascii="Times New Roman" w:hAnsi="Times New Roman" w:cs="Times New Roman"/>
          <w:b/>
          <w:sz w:val="24"/>
          <w:szCs w:val="24"/>
          <w:u w:val="single"/>
        </w:rPr>
      </w:pPr>
      <w:r w:rsidRPr="000714B5">
        <w:rPr>
          <w:rFonts w:ascii="Times New Roman" w:hAnsi="Times New Roman" w:cs="Times New Roman"/>
          <w:b/>
          <w:sz w:val="24"/>
          <w:szCs w:val="24"/>
          <w:u w:val="single"/>
        </w:rPr>
        <w:lastRenderedPageBreak/>
        <w:t>SOLUȚIA PROIECTATĂ LUCRĂRI DE PODURI</w:t>
      </w:r>
    </w:p>
    <w:p w:rsidR="000714B5" w:rsidRPr="000714B5" w:rsidRDefault="000714B5" w:rsidP="000714B5">
      <w:pPr>
        <w:spacing w:after="0" w:line="240" w:lineRule="auto"/>
        <w:ind w:firstLine="360"/>
        <w:jc w:val="both"/>
        <w:rPr>
          <w:rFonts w:ascii="Times New Roman" w:hAnsi="Times New Roman" w:cs="Times New Roman"/>
          <w:sz w:val="24"/>
          <w:szCs w:val="24"/>
          <w:lang w:eastAsia="x-none"/>
        </w:rPr>
      </w:pPr>
      <w:r w:rsidRPr="000714B5">
        <w:rPr>
          <w:rFonts w:ascii="Times New Roman" w:hAnsi="Times New Roman" w:cs="Times New Roman"/>
          <w:sz w:val="24"/>
          <w:szCs w:val="24"/>
          <w:lang w:eastAsia="x-none"/>
        </w:rPr>
        <w:t xml:space="preserve">Având in vedere starea tehnică nesatisfăcătoare a podurilor de la km 0+600, respectiv km 2+300 de pe drumul județean DJ 718 cât și recomandarea expertului tehnic atestat a fost adoptată </w:t>
      </w:r>
      <w:r w:rsidR="00677528">
        <w:rPr>
          <w:rFonts w:ascii="Times New Roman" w:hAnsi="Times New Roman" w:cs="Times New Roman"/>
          <w:sz w:val="24"/>
          <w:szCs w:val="24"/>
          <w:lang w:eastAsia="x-none"/>
        </w:rPr>
        <w:t>urmatoarea solutie</w:t>
      </w:r>
      <w:r w:rsidR="003E442A">
        <w:rPr>
          <w:rFonts w:ascii="Times New Roman" w:hAnsi="Times New Roman" w:cs="Times New Roman"/>
          <w:sz w:val="24"/>
          <w:szCs w:val="24"/>
          <w:lang w:eastAsia="x-none"/>
        </w:rPr>
        <w:t xml:space="preserve"> de lucrari</w:t>
      </w:r>
      <w:r w:rsidRPr="000714B5">
        <w:rPr>
          <w:rFonts w:ascii="Times New Roman" w:hAnsi="Times New Roman" w:cs="Times New Roman"/>
          <w:sz w:val="24"/>
          <w:szCs w:val="24"/>
          <w:lang w:eastAsia="x-none"/>
        </w:rPr>
        <w:t xml:space="preserve"> pentru fiecare poziție kilometrică: </w:t>
      </w:r>
    </w:p>
    <w:p w:rsidR="000714B5" w:rsidRPr="000714B5" w:rsidRDefault="000714B5" w:rsidP="000714B5">
      <w:pPr>
        <w:numPr>
          <w:ilvl w:val="0"/>
          <w:numId w:val="14"/>
        </w:numPr>
        <w:spacing w:after="0" w:line="240" w:lineRule="auto"/>
        <w:jc w:val="both"/>
        <w:rPr>
          <w:rFonts w:ascii="Times New Roman" w:hAnsi="Times New Roman" w:cs="Times New Roman"/>
          <w:i/>
          <w:sz w:val="24"/>
          <w:szCs w:val="24"/>
          <w:u w:val="single"/>
        </w:rPr>
      </w:pPr>
      <w:r w:rsidRPr="000714B5">
        <w:rPr>
          <w:rFonts w:ascii="Times New Roman" w:hAnsi="Times New Roman" w:cs="Times New Roman"/>
          <w:i/>
          <w:sz w:val="24"/>
          <w:szCs w:val="24"/>
          <w:u w:val="single"/>
        </w:rPr>
        <w:t>POD km 0+600</w:t>
      </w:r>
      <w:r w:rsidR="003C1A28">
        <w:rPr>
          <w:rFonts w:ascii="Times New Roman" w:hAnsi="Times New Roman" w:cs="Times New Roman"/>
          <w:i/>
          <w:sz w:val="24"/>
          <w:szCs w:val="24"/>
          <w:u w:val="single"/>
        </w:rPr>
        <w:t xml:space="preserve"> (supratraversare canal de apa pluviala)</w:t>
      </w:r>
    </w:p>
    <w:p w:rsidR="000714B5" w:rsidRPr="000714B5" w:rsidRDefault="000714B5" w:rsidP="000714B5">
      <w:pPr>
        <w:spacing w:after="0" w:line="240" w:lineRule="auto"/>
        <w:ind w:firstLine="360"/>
        <w:jc w:val="both"/>
        <w:rPr>
          <w:rFonts w:ascii="Times New Roman" w:hAnsi="Times New Roman" w:cs="Times New Roman"/>
          <w:sz w:val="24"/>
          <w:szCs w:val="24"/>
          <w:lang w:eastAsia="x-none"/>
        </w:rPr>
      </w:pPr>
      <w:r w:rsidRPr="000714B5">
        <w:rPr>
          <w:rFonts w:ascii="Times New Roman" w:hAnsi="Times New Roman" w:cs="Times New Roman"/>
          <w:sz w:val="24"/>
          <w:szCs w:val="24"/>
          <w:lang w:eastAsia="x-none"/>
        </w:rPr>
        <w:t>Realizarea unui pod nou, integral atât suprastructura cât şi infrastructurile fundate direct conform recomandarilor din studiul geotehnic. Suprastructura va fi alcătuită  cu grinzi prefabricate cu armătură preîntinsă din beton precomprimat cu înălţimea de 42</w:t>
      </w:r>
      <w:r w:rsidR="003E442A">
        <w:rPr>
          <w:rFonts w:ascii="Times New Roman" w:hAnsi="Times New Roman" w:cs="Times New Roman"/>
          <w:sz w:val="24"/>
          <w:szCs w:val="24"/>
          <w:lang w:eastAsia="x-none"/>
        </w:rPr>
        <w:t xml:space="preserve"> </w:t>
      </w:r>
      <w:r w:rsidRPr="000714B5">
        <w:rPr>
          <w:rFonts w:ascii="Times New Roman" w:hAnsi="Times New Roman" w:cs="Times New Roman"/>
          <w:sz w:val="24"/>
          <w:szCs w:val="24"/>
          <w:lang w:eastAsia="x-none"/>
        </w:rPr>
        <w:t>cm şi lungimea de 6.00</w:t>
      </w:r>
      <w:r w:rsidR="003E442A">
        <w:rPr>
          <w:rFonts w:ascii="Times New Roman" w:hAnsi="Times New Roman" w:cs="Times New Roman"/>
          <w:sz w:val="24"/>
          <w:szCs w:val="24"/>
          <w:lang w:eastAsia="x-none"/>
        </w:rPr>
        <w:t xml:space="preserve"> </w:t>
      </w:r>
      <w:r w:rsidRPr="000714B5">
        <w:rPr>
          <w:rFonts w:ascii="Times New Roman" w:hAnsi="Times New Roman" w:cs="Times New Roman"/>
          <w:sz w:val="24"/>
          <w:szCs w:val="24"/>
          <w:lang w:eastAsia="x-none"/>
        </w:rPr>
        <w:t>m, ce conlucrează la partea superioară cu o placă din beton armat. Rezemarea suprastructurii la capetele podului pe elemente de infrastructură (culee) se va realiza prin inetrmediul unor aparate de reazem</w:t>
      </w:r>
    </w:p>
    <w:p w:rsidR="000714B5" w:rsidRPr="000714B5" w:rsidRDefault="000714B5" w:rsidP="000714B5">
      <w:pPr>
        <w:numPr>
          <w:ilvl w:val="0"/>
          <w:numId w:val="14"/>
        </w:numPr>
        <w:spacing w:after="0" w:line="240" w:lineRule="auto"/>
        <w:jc w:val="both"/>
        <w:rPr>
          <w:rFonts w:ascii="Times New Roman" w:hAnsi="Times New Roman" w:cs="Times New Roman"/>
          <w:i/>
          <w:sz w:val="24"/>
          <w:szCs w:val="24"/>
          <w:u w:val="single"/>
        </w:rPr>
      </w:pPr>
      <w:r w:rsidRPr="000714B5">
        <w:rPr>
          <w:rFonts w:ascii="Times New Roman" w:hAnsi="Times New Roman" w:cs="Times New Roman"/>
          <w:i/>
          <w:sz w:val="24"/>
          <w:szCs w:val="24"/>
          <w:u w:val="single"/>
        </w:rPr>
        <w:t>POD km 2+300</w:t>
      </w:r>
      <w:r w:rsidR="003C1A28">
        <w:rPr>
          <w:rFonts w:ascii="Times New Roman" w:hAnsi="Times New Roman" w:cs="Times New Roman"/>
          <w:i/>
          <w:sz w:val="24"/>
          <w:szCs w:val="24"/>
          <w:u w:val="single"/>
        </w:rPr>
        <w:t xml:space="preserve"> (supratraversare Valea Rusului, vale locala necadastrata)</w:t>
      </w:r>
    </w:p>
    <w:p w:rsidR="000714B5" w:rsidRPr="000714B5" w:rsidRDefault="000714B5" w:rsidP="000714B5">
      <w:pPr>
        <w:spacing w:after="0" w:line="240" w:lineRule="auto"/>
        <w:ind w:firstLine="360"/>
        <w:jc w:val="both"/>
        <w:rPr>
          <w:rFonts w:ascii="Times New Roman" w:hAnsi="Times New Roman" w:cs="Times New Roman"/>
          <w:sz w:val="24"/>
          <w:szCs w:val="24"/>
          <w:lang w:eastAsia="x-none"/>
        </w:rPr>
      </w:pPr>
      <w:r w:rsidRPr="000714B5">
        <w:rPr>
          <w:rFonts w:ascii="Times New Roman" w:hAnsi="Times New Roman" w:cs="Times New Roman"/>
          <w:sz w:val="24"/>
          <w:szCs w:val="24"/>
          <w:lang w:eastAsia="x-none"/>
        </w:rPr>
        <w:t>Realizarea unui pod nou, integral atât suprastructura cât şi infrastructurile fundate direct conform recomandarilor din studiul geotehnic. Suprastructura va fi alcătuită  cu grinzi prefabricate cu armătură preîntinsă din beton precomprimat cu înălţimea de 42</w:t>
      </w:r>
      <w:r w:rsidR="003E442A">
        <w:rPr>
          <w:rFonts w:ascii="Times New Roman" w:hAnsi="Times New Roman" w:cs="Times New Roman"/>
          <w:sz w:val="24"/>
          <w:szCs w:val="24"/>
          <w:lang w:eastAsia="x-none"/>
        </w:rPr>
        <w:t xml:space="preserve"> </w:t>
      </w:r>
      <w:r w:rsidRPr="000714B5">
        <w:rPr>
          <w:rFonts w:ascii="Times New Roman" w:hAnsi="Times New Roman" w:cs="Times New Roman"/>
          <w:sz w:val="24"/>
          <w:szCs w:val="24"/>
          <w:lang w:eastAsia="x-none"/>
        </w:rPr>
        <w:t>cm şi lungimea de 6.00</w:t>
      </w:r>
      <w:r w:rsidR="003E442A">
        <w:rPr>
          <w:rFonts w:ascii="Times New Roman" w:hAnsi="Times New Roman" w:cs="Times New Roman"/>
          <w:sz w:val="24"/>
          <w:szCs w:val="24"/>
          <w:lang w:eastAsia="x-none"/>
        </w:rPr>
        <w:t xml:space="preserve"> </w:t>
      </w:r>
      <w:r w:rsidRPr="000714B5">
        <w:rPr>
          <w:rFonts w:ascii="Times New Roman" w:hAnsi="Times New Roman" w:cs="Times New Roman"/>
          <w:sz w:val="24"/>
          <w:szCs w:val="24"/>
          <w:lang w:eastAsia="x-none"/>
        </w:rPr>
        <w:t>m, ce conlucrează la partea superioară cu o placă din beton armat. Rezemarea suprastructurii la capetele podului pe elemente de infrastructură (culee) se va realiza prin in</w:t>
      </w:r>
      <w:r w:rsidR="003E442A">
        <w:rPr>
          <w:rFonts w:ascii="Times New Roman" w:hAnsi="Times New Roman" w:cs="Times New Roman"/>
          <w:sz w:val="24"/>
          <w:szCs w:val="24"/>
          <w:lang w:eastAsia="x-none"/>
        </w:rPr>
        <w:t>ter</w:t>
      </w:r>
      <w:r w:rsidRPr="000714B5">
        <w:rPr>
          <w:rFonts w:ascii="Times New Roman" w:hAnsi="Times New Roman" w:cs="Times New Roman"/>
          <w:sz w:val="24"/>
          <w:szCs w:val="24"/>
          <w:lang w:eastAsia="x-none"/>
        </w:rPr>
        <w:t>mediul unor aparate de reazem.</w:t>
      </w:r>
    </w:p>
    <w:p w:rsidR="00334F5B" w:rsidRPr="00F14073" w:rsidRDefault="00334F5B" w:rsidP="000714B5">
      <w:pPr>
        <w:autoSpaceDE w:val="0"/>
        <w:autoSpaceDN w:val="0"/>
        <w:adjustRightInd w:val="0"/>
        <w:spacing w:after="0" w:line="240" w:lineRule="auto"/>
        <w:jc w:val="both"/>
        <w:rPr>
          <w:rFonts w:ascii="Times New Roman" w:hAnsi="Times New Roman" w:cs="Times New Roman"/>
          <w:sz w:val="16"/>
          <w:szCs w:val="16"/>
        </w:rPr>
      </w:pPr>
      <w:r w:rsidRPr="00F14073">
        <w:rPr>
          <w:rFonts w:ascii="Times New Roman" w:hAnsi="Times New Roman" w:cs="Times New Roman"/>
          <w:sz w:val="16"/>
          <w:szCs w:val="16"/>
        </w:rPr>
        <w:tab/>
      </w:r>
    </w:p>
    <w:p w:rsidR="006065E5" w:rsidRPr="000714B5" w:rsidRDefault="006065E5" w:rsidP="000714B5">
      <w:pPr>
        <w:spacing w:after="0" w:line="240" w:lineRule="auto"/>
        <w:jc w:val="both"/>
        <w:rPr>
          <w:rFonts w:ascii="Times New Roman" w:eastAsia="Times New Roman" w:hAnsi="Times New Roman" w:cs="Times New Roman"/>
          <w:sz w:val="24"/>
          <w:szCs w:val="24"/>
          <w:lang w:eastAsia="pl-PL"/>
        </w:rPr>
      </w:pPr>
      <w:r w:rsidRPr="000714B5">
        <w:rPr>
          <w:rFonts w:ascii="Times New Roman" w:eastAsia="Times New Roman" w:hAnsi="Times New Roman" w:cs="Times New Roman"/>
          <w:sz w:val="24"/>
          <w:szCs w:val="24"/>
          <w:lang w:eastAsia="pl-PL"/>
        </w:rPr>
        <w:t xml:space="preserve">b) </w:t>
      </w:r>
      <w:r w:rsidRPr="000714B5">
        <w:rPr>
          <w:rFonts w:ascii="Times New Roman" w:eastAsia="Times New Roman" w:hAnsi="Times New Roman" w:cs="Times New Roman"/>
          <w:b/>
          <w:i/>
          <w:sz w:val="24"/>
          <w:szCs w:val="24"/>
          <w:lang w:eastAsia="pl-PL"/>
        </w:rPr>
        <w:t>cumularea cu alte proiecte</w:t>
      </w:r>
      <w:r w:rsidR="00705A4F" w:rsidRPr="000714B5">
        <w:rPr>
          <w:rFonts w:ascii="Times New Roman" w:eastAsia="Times New Roman" w:hAnsi="Times New Roman" w:cs="Times New Roman"/>
          <w:sz w:val="24"/>
          <w:szCs w:val="24"/>
          <w:lang w:eastAsia="pl-PL"/>
        </w:rPr>
        <w:t>:</w:t>
      </w:r>
      <w:r w:rsidRPr="000714B5">
        <w:rPr>
          <w:rFonts w:ascii="Times New Roman" w:eastAsia="Times New Roman" w:hAnsi="Times New Roman" w:cs="Times New Roman"/>
          <w:sz w:val="24"/>
          <w:szCs w:val="24"/>
          <w:lang w:eastAsia="pl-PL"/>
        </w:rPr>
        <w:t xml:space="preserve">  nu este cazul;</w:t>
      </w:r>
    </w:p>
    <w:p w:rsidR="006065E5" w:rsidRPr="00C61E10" w:rsidRDefault="006065E5" w:rsidP="0017345C">
      <w:pPr>
        <w:spacing w:after="120" w:line="240" w:lineRule="auto"/>
        <w:jc w:val="both"/>
        <w:rPr>
          <w:rFonts w:ascii="Times New Roman" w:eastAsia="Calibri" w:hAnsi="Times New Roman" w:cs="Times New Roman"/>
          <w:sz w:val="24"/>
          <w:szCs w:val="24"/>
          <w:lang w:eastAsia="pl-PL"/>
        </w:rPr>
      </w:pPr>
      <w:r w:rsidRPr="00C61E10">
        <w:rPr>
          <w:rFonts w:ascii="Times New Roman" w:eastAsia="Times New Roman" w:hAnsi="Times New Roman" w:cs="Times New Roman"/>
          <w:sz w:val="24"/>
          <w:szCs w:val="24"/>
          <w:lang w:eastAsia="pl-PL"/>
        </w:rPr>
        <w:t xml:space="preserve">c) </w:t>
      </w:r>
      <w:r w:rsidRPr="00C61E10">
        <w:rPr>
          <w:rFonts w:ascii="Times New Roman" w:eastAsia="Times New Roman" w:hAnsi="Times New Roman" w:cs="Times New Roman"/>
          <w:b/>
          <w:i/>
          <w:sz w:val="24"/>
          <w:szCs w:val="24"/>
          <w:lang w:eastAsia="pl-PL"/>
        </w:rPr>
        <w:t>utilizarea resurselor naturale</w:t>
      </w:r>
      <w:r w:rsidRPr="00C61E10">
        <w:rPr>
          <w:rFonts w:ascii="Times New Roman" w:eastAsia="Times New Roman" w:hAnsi="Times New Roman" w:cs="Times New Roman"/>
          <w:sz w:val="24"/>
          <w:szCs w:val="24"/>
          <w:lang w:eastAsia="pl-PL"/>
        </w:rPr>
        <w:t xml:space="preserve">: </w:t>
      </w:r>
      <w:r w:rsidRPr="00C61E10">
        <w:rPr>
          <w:rFonts w:ascii="Times New Roman" w:eastAsia="Calibri" w:hAnsi="Times New Roman" w:cs="Times New Roman"/>
          <w:sz w:val="24"/>
          <w:szCs w:val="24"/>
          <w:lang w:eastAsia="pl-PL"/>
        </w:rPr>
        <w:t xml:space="preserve">se vor utiliza resurse naturale în cantităţi limitate, iar materialele necesare realizării proiectului vor fi preluate de la societăţi autorizate; </w:t>
      </w:r>
    </w:p>
    <w:p w:rsidR="006065E5" w:rsidRPr="00FA0BC3" w:rsidRDefault="006065E5" w:rsidP="0017345C">
      <w:pPr>
        <w:spacing w:after="120" w:line="240" w:lineRule="auto"/>
        <w:jc w:val="both"/>
        <w:rPr>
          <w:rFonts w:ascii="Times New Roman" w:eastAsia="Calibri" w:hAnsi="Times New Roman" w:cs="Times New Roman"/>
          <w:sz w:val="24"/>
          <w:szCs w:val="24"/>
        </w:rPr>
      </w:pPr>
      <w:r w:rsidRPr="00C61E10">
        <w:rPr>
          <w:rFonts w:ascii="Times New Roman" w:eastAsia="Calibri" w:hAnsi="Times New Roman" w:cs="Times New Roman"/>
          <w:sz w:val="24"/>
          <w:szCs w:val="24"/>
        </w:rPr>
        <w:t xml:space="preserve">d) </w:t>
      </w:r>
      <w:r w:rsidRPr="00C61E10">
        <w:rPr>
          <w:rFonts w:ascii="Times New Roman" w:eastAsia="Calibri" w:hAnsi="Times New Roman" w:cs="Times New Roman"/>
          <w:b/>
          <w:i/>
          <w:sz w:val="24"/>
          <w:szCs w:val="24"/>
        </w:rPr>
        <w:t>producţia de deşeuri</w:t>
      </w:r>
      <w:r w:rsidRPr="00C61E10">
        <w:rPr>
          <w:rFonts w:ascii="Times New Roman" w:eastAsia="Calibri" w:hAnsi="Times New Roman" w:cs="Times New Roman"/>
          <w:sz w:val="24"/>
          <w:szCs w:val="24"/>
        </w:rPr>
        <w:t>: deşeurile generate atât în perioada de execuţie</w:t>
      </w:r>
      <w:r w:rsidRPr="00FA0BC3">
        <w:rPr>
          <w:rFonts w:ascii="Times New Roman" w:eastAsia="Calibri" w:hAnsi="Times New Roman" w:cs="Times New Roman"/>
          <w:sz w:val="24"/>
          <w:szCs w:val="24"/>
        </w:rPr>
        <w:t xml:space="preserve"> vor fi stocate selectiv şi predate către societăţi autorizate din punct de vedere al mediului pentru activităţi de colectare/valorificare/eliminare; </w:t>
      </w:r>
    </w:p>
    <w:p w:rsidR="006065E5" w:rsidRPr="00FA0BC3" w:rsidRDefault="006065E5" w:rsidP="0017345C">
      <w:pPr>
        <w:spacing w:after="120" w:line="240" w:lineRule="auto"/>
        <w:jc w:val="both"/>
        <w:rPr>
          <w:rFonts w:ascii="Times New Roman" w:eastAsia="Calibri" w:hAnsi="Times New Roman" w:cs="Times New Roman"/>
          <w:sz w:val="24"/>
          <w:szCs w:val="24"/>
          <w:lang w:eastAsia="pl-PL"/>
        </w:rPr>
      </w:pPr>
      <w:r w:rsidRPr="00FA0BC3">
        <w:rPr>
          <w:rFonts w:ascii="Times New Roman" w:eastAsia="Times New Roman" w:hAnsi="Times New Roman" w:cs="Times New Roman"/>
          <w:sz w:val="24"/>
          <w:szCs w:val="24"/>
          <w:lang w:eastAsia="pl-PL"/>
        </w:rPr>
        <w:t xml:space="preserve">e) </w:t>
      </w:r>
      <w:r w:rsidRPr="00FA0BC3">
        <w:rPr>
          <w:rFonts w:ascii="Times New Roman" w:eastAsia="Times New Roman" w:hAnsi="Times New Roman" w:cs="Times New Roman"/>
          <w:b/>
          <w:i/>
          <w:sz w:val="24"/>
          <w:szCs w:val="24"/>
          <w:lang w:eastAsia="pl-PL"/>
        </w:rPr>
        <w:t>emisiile poluante, inclusiv zgomotul şi alte surse de disconfort</w:t>
      </w:r>
      <w:r w:rsidRPr="00FA0BC3">
        <w:rPr>
          <w:rFonts w:ascii="Times New Roman" w:eastAsia="Times New Roman" w:hAnsi="Times New Roman" w:cs="Times New Roman"/>
          <w:sz w:val="24"/>
          <w:szCs w:val="24"/>
          <w:lang w:eastAsia="pl-PL"/>
        </w:rPr>
        <w:t xml:space="preserve">: lucrările şi măsurile prevăzute în proiect nu vor afecta semnificativ factorii de mediu (aer, apă, sol, aşezări umane); </w:t>
      </w:r>
    </w:p>
    <w:p w:rsidR="00F45CC5" w:rsidRPr="00705A4F" w:rsidRDefault="006065E5" w:rsidP="00705A4F">
      <w:pPr>
        <w:spacing w:after="120" w:line="240" w:lineRule="auto"/>
        <w:jc w:val="both"/>
        <w:rPr>
          <w:rFonts w:ascii="Times New Roman" w:eastAsia="Calibri" w:hAnsi="Times New Roman" w:cs="Times New Roman"/>
          <w:sz w:val="24"/>
          <w:szCs w:val="24"/>
        </w:rPr>
      </w:pPr>
      <w:r w:rsidRPr="00FA0BC3">
        <w:rPr>
          <w:rFonts w:ascii="Times New Roman" w:eastAsia="Calibri" w:hAnsi="Times New Roman" w:cs="Times New Roman"/>
          <w:sz w:val="24"/>
          <w:szCs w:val="24"/>
        </w:rPr>
        <w:t xml:space="preserve">f) </w:t>
      </w:r>
      <w:r w:rsidRPr="00FA0BC3">
        <w:rPr>
          <w:rFonts w:ascii="Times New Roman" w:eastAsia="Calibri" w:hAnsi="Times New Roman" w:cs="Times New Roman"/>
          <w:b/>
          <w:i/>
          <w:sz w:val="24"/>
          <w:szCs w:val="24"/>
        </w:rPr>
        <w:t>riscul de accident, ţinându-se seama în special de substanţele şi de tehnologiile utilizate</w:t>
      </w:r>
      <w:r w:rsidRPr="00FA0BC3">
        <w:rPr>
          <w:rFonts w:ascii="Times New Roman" w:eastAsia="Calibri" w:hAnsi="Times New Roman" w:cs="Times New Roman"/>
          <w:sz w:val="24"/>
          <w:szCs w:val="24"/>
        </w:rPr>
        <w:t>: in timpul lucrărilor de execuție pot apare pierderi accidentale de carburanți sau lubrefianți de la vehiculele si utilajele folosite; după punerea in funcțiune a obiectivului vor fi luate masuri de securitate si paza la incendii;</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b/>
          <w:i/>
          <w:sz w:val="24"/>
          <w:szCs w:val="24"/>
          <w:u w:val="single"/>
          <w:lang w:eastAsia="ro-RO"/>
        </w:rPr>
      </w:pPr>
      <w:r w:rsidRPr="00B524ED">
        <w:rPr>
          <w:rFonts w:ascii="Times New Roman" w:eastAsia="Times New Roman" w:hAnsi="Times New Roman" w:cs="Times New Roman"/>
          <w:b/>
          <w:i/>
          <w:sz w:val="24"/>
          <w:szCs w:val="24"/>
          <w:lang w:eastAsia="ro-RO"/>
        </w:rPr>
        <w:t>2.</w:t>
      </w:r>
      <w:r w:rsidRPr="00B524ED">
        <w:rPr>
          <w:rFonts w:ascii="Times New Roman" w:eastAsia="Times New Roman" w:hAnsi="Times New Roman" w:cs="Times New Roman"/>
          <w:b/>
          <w:i/>
          <w:sz w:val="24"/>
          <w:szCs w:val="24"/>
          <w:u w:val="single"/>
          <w:lang w:eastAsia="ro-RO"/>
        </w:rPr>
        <w:t xml:space="preserve"> Localizarea proiectelor</w:t>
      </w:r>
    </w:p>
    <w:p w:rsidR="007328DF" w:rsidRPr="00B524ED" w:rsidRDefault="007328DF" w:rsidP="007328DF">
      <w:pPr>
        <w:shd w:val="clear" w:color="auto" w:fill="FFFFFF"/>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2.1. utilizarea existentă a terenului: </w:t>
      </w:r>
      <w:r w:rsidR="00F7125F">
        <w:rPr>
          <w:rFonts w:ascii="Times New Roman" w:eastAsia="Times New Roman" w:hAnsi="Times New Roman" w:cs="Times New Roman"/>
          <w:sz w:val="24"/>
          <w:szCs w:val="24"/>
          <w:lang w:eastAsia="ro-RO"/>
        </w:rPr>
        <w:t>terenul este situat in intra</w:t>
      </w:r>
      <w:r w:rsidR="00F45CC5">
        <w:rPr>
          <w:rFonts w:ascii="Times New Roman" w:eastAsia="Times New Roman" w:hAnsi="Times New Roman" w:cs="Times New Roman"/>
          <w:sz w:val="24"/>
          <w:szCs w:val="24"/>
          <w:lang w:eastAsia="ro-RO"/>
        </w:rPr>
        <w:t xml:space="preserve">vilanul </w:t>
      </w:r>
      <w:r w:rsidR="00705A4F">
        <w:rPr>
          <w:rFonts w:ascii="Times New Roman" w:eastAsia="Times New Roman" w:hAnsi="Times New Roman" w:cs="Times New Roman"/>
          <w:sz w:val="24"/>
          <w:szCs w:val="24"/>
          <w:lang w:eastAsia="ro-RO"/>
        </w:rPr>
        <w:t xml:space="preserve">comunei </w:t>
      </w:r>
      <w:r w:rsidR="00F7125F">
        <w:rPr>
          <w:rFonts w:ascii="Times New Roman" w:eastAsia="Times New Roman" w:hAnsi="Times New Roman" w:cs="Times New Roman"/>
          <w:sz w:val="24"/>
          <w:szCs w:val="24"/>
          <w:lang w:eastAsia="ro-RO"/>
        </w:rPr>
        <w:t>Aninoasa</w:t>
      </w:r>
      <w:r w:rsidR="00F45CC5">
        <w:rPr>
          <w:rFonts w:ascii="Times New Roman" w:eastAsia="Times New Roman" w:hAnsi="Times New Roman" w:cs="Times New Roman"/>
          <w:sz w:val="24"/>
          <w:szCs w:val="24"/>
          <w:lang w:eastAsia="ro-RO"/>
        </w:rPr>
        <w:t xml:space="preserve">, </w:t>
      </w:r>
      <w:r w:rsidR="00F45CC5" w:rsidRPr="00B524ED">
        <w:rPr>
          <w:rFonts w:ascii="Times New Roman" w:eastAsia="Times New Roman" w:hAnsi="Times New Roman" w:cs="Times New Roman"/>
          <w:sz w:val="24"/>
          <w:szCs w:val="24"/>
          <w:lang w:eastAsia="ro-RO"/>
        </w:rPr>
        <w:t>județul Dâmbovița</w:t>
      </w:r>
      <w:r w:rsidR="00DA2CAA">
        <w:rPr>
          <w:rFonts w:ascii="Times New Roman" w:eastAsia="Times New Roman" w:hAnsi="Times New Roman" w:cs="Times New Roman"/>
          <w:sz w:val="24"/>
          <w:szCs w:val="24"/>
          <w:lang w:eastAsia="ro-RO"/>
        </w:rPr>
        <w:t>;</w:t>
      </w:r>
      <w:r w:rsidRPr="00B524ED">
        <w:rPr>
          <w:rFonts w:ascii="Times New Roman" w:eastAsia="Times New Roman" w:hAnsi="Times New Roman" w:cs="Times New Roman"/>
          <w:sz w:val="24"/>
          <w:szCs w:val="24"/>
          <w:lang w:eastAsia="ro-RO"/>
        </w:rPr>
        <w:t xml:space="preserve"> </w:t>
      </w:r>
      <w:r w:rsidR="00F45CC5">
        <w:rPr>
          <w:rFonts w:ascii="Times New Roman" w:eastAsia="Times New Roman" w:hAnsi="Times New Roman" w:cs="Times New Roman"/>
          <w:sz w:val="24"/>
          <w:szCs w:val="24"/>
          <w:lang w:eastAsia="ro-RO"/>
        </w:rPr>
        <w:t xml:space="preserve">categoria de folosinta: </w:t>
      </w:r>
      <w:r w:rsidR="00DA2CAA">
        <w:rPr>
          <w:rFonts w:ascii="Times New Roman" w:eastAsia="Times New Roman" w:hAnsi="Times New Roman" w:cs="Times New Roman"/>
          <w:sz w:val="24"/>
          <w:szCs w:val="24"/>
          <w:lang w:eastAsia="ro-RO"/>
        </w:rPr>
        <w:t>drum public (DJ 718)</w:t>
      </w:r>
      <w:r>
        <w:rPr>
          <w:rFonts w:ascii="Times New Roman" w:eastAsia="Times New Roman" w:hAnsi="Times New Roman" w:cs="Times New Roman"/>
          <w:sz w:val="24"/>
          <w:szCs w:val="24"/>
          <w:lang w:eastAsia="ro-RO"/>
        </w:rPr>
        <w:t>.</w:t>
      </w:r>
    </w:p>
    <w:p w:rsidR="007328DF" w:rsidRPr="00B524ED" w:rsidRDefault="007328DF" w:rsidP="007328DF">
      <w:pPr>
        <w:tabs>
          <w:tab w:val="num" w:pos="0"/>
        </w:tabs>
        <w:spacing w:after="0" w:line="240" w:lineRule="auto"/>
        <w:jc w:val="both"/>
        <w:rPr>
          <w:rFonts w:ascii="Times New Roman" w:eastAsia="Times New Roman" w:hAnsi="Times New Roman" w:cs="Times New Roman"/>
          <w:sz w:val="24"/>
          <w:szCs w:val="24"/>
        </w:rPr>
      </w:pPr>
      <w:r w:rsidRPr="00B524ED">
        <w:rPr>
          <w:rFonts w:ascii="Times New Roman" w:eastAsia="Times New Roman" w:hAnsi="Times New Roman" w:cs="Times New Roman"/>
          <w:sz w:val="24"/>
          <w:szCs w:val="24"/>
        </w:rPr>
        <w:t>2.2. relativa abundenţă a resurselor naturale din zonă, calitatea şi capacitatea regenerativă a acestora:  nu este cazul;</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2.3. </w:t>
      </w:r>
      <w:r w:rsidRPr="00B524ED">
        <w:rPr>
          <w:rFonts w:ascii="Times New Roman" w:eastAsia="Times New Roman" w:hAnsi="Times New Roman" w:cs="Times New Roman"/>
          <w:i/>
          <w:sz w:val="24"/>
          <w:szCs w:val="24"/>
          <w:lang w:eastAsia="ro-RO"/>
        </w:rPr>
        <w:t>capacitatea de absorbţie a mediului, cu atenţie deosebită pentru</w:t>
      </w:r>
      <w:r w:rsidRPr="00B524ED">
        <w:rPr>
          <w:rFonts w:ascii="Times New Roman" w:eastAsia="Times New Roman" w:hAnsi="Times New Roman" w:cs="Times New Roman"/>
          <w:sz w:val="24"/>
          <w:szCs w:val="24"/>
          <w:lang w:eastAsia="ro-RO"/>
        </w:rPr>
        <w:t>:</w:t>
      </w:r>
    </w:p>
    <w:p w:rsidR="007328DF" w:rsidRPr="00B524ED" w:rsidRDefault="007328DF" w:rsidP="002B584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zonele umede: </w:t>
      </w:r>
      <w:r w:rsidR="00F7125F">
        <w:rPr>
          <w:rFonts w:ascii="Times New Roman" w:eastAsia="Times New Roman" w:hAnsi="Times New Roman" w:cs="Times New Roman"/>
          <w:sz w:val="24"/>
          <w:szCs w:val="24"/>
          <w:lang w:eastAsia="ro-RO"/>
        </w:rPr>
        <w:t>Valea Rusului</w:t>
      </w:r>
      <w:r w:rsidRPr="00B524ED">
        <w:rPr>
          <w:rFonts w:ascii="Times New Roman" w:eastAsia="Times New Roman" w:hAnsi="Times New Roman" w:cs="Times New Roman"/>
          <w:sz w:val="24"/>
          <w:szCs w:val="24"/>
          <w:lang w:eastAsia="ro-RO"/>
        </w:rPr>
        <w:t>;</w:t>
      </w:r>
    </w:p>
    <w:p w:rsidR="007328DF" w:rsidRPr="00B524ED" w:rsidRDefault="007328DF" w:rsidP="002B5843">
      <w:pPr>
        <w:numPr>
          <w:ilvl w:val="0"/>
          <w:numId w:val="1"/>
        </w:numPr>
        <w:tabs>
          <w:tab w:val="num" w:pos="1605"/>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zonele costiere: nu este cazul;</w:t>
      </w:r>
    </w:p>
    <w:p w:rsidR="007328DF" w:rsidRPr="00B524ED" w:rsidRDefault="007328DF" w:rsidP="007328DF">
      <w:pPr>
        <w:tabs>
          <w:tab w:val="center" w:pos="4536"/>
          <w:tab w:val="right" w:pos="9072"/>
        </w:tabs>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c)  zonele montane şi cele împădurite: nu este cazul;</w:t>
      </w:r>
    </w:p>
    <w:p w:rsidR="007328DF" w:rsidRPr="00B524E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d)  parcurile şi rezervaţiile naturale: nu este cazul;</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B524ED">
        <w:rPr>
          <w:rFonts w:ascii="Times New Roman" w:eastAsia="Times New Roman" w:hAnsi="Times New Roman" w:cs="Times New Roman"/>
          <w:sz w:val="24"/>
          <w:szCs w:val="24"/>
          <w:lang w:eastAsia="ro-RO"/>
        </w:rPr>
        <w:t xml:space="preserve">    e)  ariile clasificate sau zo</w:t>
      </w:r>
      <w:r w:rsidRPr="00EC2E51">
        <w:rPr>
          <w:rFonts w:ascii="Times New Roman" w:eastAsia="Times New Roman" w:hAnsi="Times New Roman" w:cs="Times New Roman"/>
          <w:sz w:val="24"/>
          <w:szCs w:val="24"/>
          <w:lang w:eastAsia="ro-RO"/>
        </w:rPr>
        <w:t>nele protejate prin legislaţia în vigoare, cum sunt: proiectul nu este amplasat în sau în vecin</w:t>
      </w:r>
      <w:r w:rsidRPr="0058481D">
        <w:rPr>
          <w:rFonts w:ascii="Times New Roman" w:eastAsia="Times New Roman" w:hAnsi="Times New Roman" w:cs="Times New Roman"/>
          <w:sz w:val="24"/>
          <w:szCs w:val="24"/>
          <w:lang w:eastAsia="ro-RO"/>
        </w:rPr>
        <w:t>ătatea unei arii naturale protejate</w:t>
      </w:r>
      <w:r w:rsidRPr="0058481D">
        <w:rPr>
          <w:rFonts w:ascii="Times New Roman" w:eastAsia="Times New Roman" w:hAnsi="Times New Roman" w:cs="Times New Roman"/>
          <w:iCs/>
          <w:sz w:val="24"/>
          <w:szCs w:val="24"/>
          <w:lang w:eastAsia="ro-RO"/>
        </w:rPr>
        <w:t>;</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f)  </w:t>
      </w:r>
      <w:r w:rsidRPr="0058481D">
        <w:rPr>
          <w:rFonts w:ascii="Times New Roman" w:eastAsia="Calibri" w:hAnsi="Times New Roman" w:cs="Times New Roman"/>
          <w:sz w:val="24"/>
          <w:szCs w:val="24"/>
          <w:lang w:eastAsia="ro-RO"/>
        </w:rPr>
        <w:t xml:space="preserve">zonele de protecţie specială, mai ales cele desemnate prin Ordonanţa de </w:t>
      </w:r>
      <w:r>
        <w:rPr>
          <w:rFonts w:ascii="Times New Roman" w:eastAsia="Calibri" w:hAnsi="Times New Roman" w:cs="Times New Roman"/>
          <w:sz w:val="24"/>
          <w:szCs w:val="24"/>
          <w:lang w:eastAsia="ro-RO"/>
        </w:rPr>
        <w:t>U</w:t>
      </w:r>
      <w:r w:rsidRPr="0058481D">
        <w:rPr>
          <w:rFonts w:ascii="Times New Roman" w:eastAsia="Calibri" w:hAnsi="Times New Roman" w:cs="Times New Roman"/>
          <w:sz w:val="24"/>
          <w:szCs w:val="24"/>
          <w:lang w:eastAsia="ro-RO"/>
        </w:rPr>
        <w:t xml:space="preserve">rgenţă a Guvernului nr. </w:t>
      </w:r>
      <w:hyperlink r:id="rId13" w:history="1">
        <w:r w:rsidRPr="0058481D">
          <w:rPr>
            <w:rFonts w:ascii="Times New Roman" w:eastAsia="Times New Roman" w:hAnsi="Times New Roman" w:cs="Times New Roman"/>
            <w:b/>
            <w:bCs/>
            <w:color w:val="333399"/>
            <w:sz w:val="24"/>
            <w:szCs w:val="24"/>
            <w:u w:val="single"/>
            <w:lang w:eastAsia="ro-RO"/>
          </w:rPr>
          <w:t>57/2007</w:t>
        </w:r>
      </w:hyperlink>
      <w:r w:rsidRPr="0058481D">
        <w:rPr>
          <w:rFonts w:ascii="Times New Roman" w:eastAsia="Calibri" w:hAnsi="Times New Roman" w:cs="Times New Roman"/>
          <w:sz w:val="24"/>
          <w:szCs w:val="24"/>
          <w:lang w:eastAsia="ro-RO"/>
        </w:rPr>
        <w:t xml:space="preserve"> privind regimul ariilor naturale protejate, conservarea habitatelor naturale, a florei şi faunei sălbatice, cu modificările şi completările ulterioare, zonele prevăzute prin Legea nr. </w:t>
      </w:r>
      <w:hyperlink r:id="rId14" w:history="1">
        <w:r w:rsidRPr="0058481D">
          <w:rPr>
            <w:rFonts w:ascii="Times New Roman" w:eastAsia="Times New Roman" w:hAnsi="Times New Roman" w:cs="Times New Roman"/>
            <w:b/>
            <w:bCs/>
            <w:color w:val="333399"/>
            <w:sz w:val="24"/>
            <w:szCs w:val="24"/>
            <w:u w:val="single"/>
            <w:lang w:eastAsia="ro-RO"/>
          </w:rPr>
          <w:t>5/2000</w:t>
        </w:r>
      </w:hyperlink>
      <w:r w:rsidRPr="0058481D">
        <w:rPr>
          <w:rFonts w:ascii="Times New Roman" w:eastAsia="Calibri" w:hAnsi="Times New Roman" w:cs="Times New Roman"/>
          <w:sz w:val="24"/>
          <w:szCs w:val="24"/>
          <w:lang w:eastAsia="ro-RO"/>
        </w:rPr>
        <w:t xml:space="preserve"> privind aprobarea Planului de amenajare a teritoriului naţional – Secţiunea a III – a – zone protejate, zonele de protecţie instituite conform prevederilor Legii apelor nr. </w:t>
      </w:r>
      <w:hyperlink r:id="rId15" w:history="1">
        <w:r w:rsidRPr="0058481D">
          <w:rPr>
            <w:rFonts w:ascii="Times New Roman" w:eastAsia="Times New Roman" w:hAnsi="Times New Roman" w:cs="Times New Roman"/>
            <w:b/>
            <w:bCs/>
            <w:color w:val="333399"/>
            <w:sz w:val="24"/>
            <w:szCs w:val="24"/>
            <w:u w:val="single"/>
            <w:lang w:eastAsia="ro-RO"/>
          </w:rPr>
          <w:t>107/1996</w:t>
        </w:r>
      </w:hyperlink>
      <w:r w:rsidRPr="0058481D">
        <w:rPr>
          <w:rFonts w:ascii="Times New Roman" w:eastAsia="Calibri" w:hAnsi="Times New Roman" w:cs="Times New Roman"/>
          <w:sz w:val="24"/>
          <w:szCs w:val="24"/>
          <w:lang w:eastAsia="ro-RO"/>
        </w:rPr>
        <w:t xml:space="preserve">, cu modificările şi completările ulterioare, şi Hotărârea Guvernului nr. </w:t>
      </w:r>
      <w:hyperlink r:id="rId16" w:history="1">
        <w:r w:rsidRPr="0058481D">
          <w:rPr>
            <w:rFonts w:ascii="Times New Roman" w:eastAsia="Times New Roman" w:hAnsi="Times New Roman" w:cs="Times New Roman"/>
            <w:b/>
            <w:bCs/>
            <w:color w:val="333399"/>
            <w:sz w:val="24"/>
            <w:szCs w:val="24"/>
            <w:u w:val="single"/>
            <w:lang w:eastAsia="ro-RO"/>
          </w:rPr>
          <w:t>930/2005</w:t>
        </w:r>
      </w:hyperlink>
      <w:r w:rsidRPr="0058481D">
        <w:rPr>
          <w:rFonts w:ascii="Times New Roman" w:eastAsia="Calibri" w:hAnsi="Times New Roman" w:cs="Times New Roman"/>
          <w:sz w:val="24"/>
          <w:szCs w:val="24"/>
          <w:lang w:eastAsia="ro-RO"/>
        </w:rPr>
        <w:t xml:space="preserve"> pentru aprobarea Normelor speciale privind caracterul şi mărimea zonelor de protecţie sanitară şi hidrogeologică:</w:t>
      </w:r>
      <w:r w:rsidRPr="0058481D">
        <w:rPr>
          <w:rFonts w:ascii="Times New Roman" w:eastAsia="Times New Roman" w:hAnsi="Times New Roman" w:cs="Times New Roman"/>
          <w:sz w:val="24"/>
          <w:szCs w:val="24"/>
          <w:lang w:eastAsia="ro-RO"/>
        </w:rPr>
        <w:t xml:space="preserve"> proiectul nu este inclus în zone de protecţie specială desemnate;</w:t>
      </w:r>
    </w:p>
    <w:p w:rsidR="007328DF" w:rsidRPr="0058481D" w:rsidRDefault="007328DF" w:rsidP="007328DF">
      <w:pPr>
        <w:spacing w:after="0" w:line="240" w:lineRule="auto"/>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lastRenderedPageBreak/>
        <w:t xml:space="preserve">    g) ariile în care standardele de calitate a mediului stabilite de legislaţie au fost deja depăşite: nu au fost înregistrate astfel de situaţii; </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h) ariile dens populate: nu e cazul - lucrările propuse se află într-o zonă cu locuinţe individuale;</w:t>
      </w:r>
    </w:p>
    <w:p w:rsidR="007328DF" w:rsidRPr="003F5F8A" w:rsidRDefault="007328DF" w:rsidP="007328DF">
      <w:pPr>
        <w:autoSpaceDE w:val="0"/>
        <w:autoSpaceDN w:val="0"/>
        <w:adjustRightInd w:val="0"/>
        <w:spacing w:after="0" w:line="240" w:lineRule="auto"/>
        <w:jc w:val="both"/>
        <w:rPr>
          <w:rFonts w:ascii="Times New Roman" w:eastAsia="Times New Roman" w:hAnsi="Times New Roman" w:cs="Times New Roman"/>
          <w:color w:val="000000"/>
          <w:sz w:val="24"/>
          <w:szCs w:val="24"/>
          <w:lang w:eastAsia="ro-RO"/>
        </w:rPr>
      </w:pPr>
      <w:r w:rsidRPr="0058481D">
        <w:rPr>
          <w:rFonts w:ascii="Times New Roman" w:eastAsia="Times New Roman" w:hAnsi="Times New Roman" w:cs="Times New Roman"/>
          <w:sz w:val="24"/>
          <w:szCs w:val="24"/>
          <w:lang w:eastAsia="ro-RO"/>
        </w:rPr>
        <w:t xml:space="preserve">     i) peisajele cu semnificaţie istorică, culturală şi arheologică: </w:t>
      </w:r>
      <w:r w:rsidRPr="0058481D">
        <w:rPr>
          <w:rFonts w:ascii="Times New Roman" w:eastAsia="Times New Roman" w:hAnsi="Times New Roman" w:cs="Times New Roman"/>
          <w:iCs/>
          <w:sz w:val="24"/>
          <w:szCs w:val="24"/>
          <w:lang w:eastAsia="ro-RO"/>
        </w:rPr>
        <w:t xml:space="preserve">nu este cazul; </w:t>
      </w:r>
    </w:p>
    <w:p w:rsidR="007328DF" w:rsidRPr="00F45CC5" w:rsidRDefault="007328DF" w:rsidP="007328DF">
      <w:pPr>
        <w:autoSpaceDE w:val="0"/>
        <w:autoSpaceDN w:val="0"/>
        <w:adjustRightInd w:val="0"/>
        <w:spacing w:after="0" w:line="240" w:lineRule="auto"/>
        <w:jc w:val="both"/>
        <w:rPr>
          <w:rFonts w:ascii="Times New Roman" w:eastAsia="Times New Roman" w:hAnsi="Times New Roman" w:cs="Times New Roman"/>
          <w:b/>
          <w:iCs/>
          <w:sz w:val="10"/>
          <w:szCs w:val="10"/>
          <w:lang w:eastAsia="ro-RO"/>
        </w:rPr>
      </w:pP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b/>
          <w:sz w:val="24"/>
          <w:szCs w:val="24"/>
          <w:u w:val="single"/>
          <w:lang w:eastAsia="ro-RO"/>
        </w:rPr>
      </w:pPr>
      <w:r w:rsidRPr="0058481D">
        <w:rPr>
          <w:rFonts w:ascii="Times New Roman" w:eastAsia="Times New Roman" w:hAnsi="Times New Roman" w:cs="Times New Roman"/>
          <w:b/>
          <w:iCs/>
          <w:sz w:val="24"/>
          <w:szCs w:val="24"/>
          <w:lang w:eastAsia="ro-RO"/>
        </w:rPr>
        <w:t>3.</w:t>
      </w:r>
      <w:r w:rsidRPr="0058481D">
        <w:rPr>
          <w:rFonts w:ascii="Times New Roman" w:eastAsia="Times New Roman" w:hAnsi="Times New Roman" w:cs="Times New Roman"/>
          <w:iCs/>
          <w:sz w:val="24"/>
          <w:szCs w:val="24"/>
          <w:lang w:eastAsia="ro-RO"/>
        </w:rPr>
        <w:t xml:space="preserve"> </w:t>
      </w:r>
      <w:r w:rsidRPr="0058481D">
        <w:rPr>
          <w:rFonts w:ascii="Times New Roman" w:eastAsia="Times New Roman" w:hAnsi="Times New Roman" w:cs="Times New Roman"/>
          <w:b/>
          <w:i/>
          <w:iCs/>
          <w:sz w:val="24"/>
          <w:szCs w:val="24"/>
          <w:u w:val="single"/>
          <w:lang w:eastAsia="ro-RO"/>
        </w:rPr>
        <w:t>Caracteristicile impactului potenţial:</w:t>
      </w:r>
      <w:r w:rsidRPr="0058481D">
        <w:rPr>
          <w:rFonts w:ascii="Times New Roman" w:eastAsia="Times New Roman" w:hAnsi="Times New Roman" w:cs="Times New Roman"/>
          <w:b/>
          <w:sz w:val="24"/>
          <w:szCs w:val="24"/>
          <w:u w:val="single"/>
          <w:lang w:eastAsia="ro-RO"/>
        </w:rPr>
        <w:t xml:space="preserve">   </w:t>
      </w:r>
    </w:p>
    <w:p w:rsidR="007328DF" w:rsidRPr="0058481D" w:rsidRDefault="007328DF" w:rsidP="007328DF">
      <w:pPr>
        <w:spacing w:after="0" w:line="240" w:lineRule="auto"/>
        <w:jc w:val="both"/>
        <w:rPr>
          <w:rFonts w:ascii="Times New Roman" w:eastAsia="Times New Roman" w:hAnsi="Times New Roman" w:cs="Times New Roman"/>
          <w:sz w:val="24"/>
          <w:szCs w:val="24"/>
          <w:lang w:eastAsia="pl-PL"/>
        </w:rPr>
      </w:pPr>
      <w:r w:rsidRPr="0058481D">
        <w:rPr>
          <w:rFonts w:ascii="Times New Roman" w:eastAsia="Times New Roman" w:hAnsi="Times New Roman" w:cs="Times New Roman"/>
          <w:sz w:val="24"/>
          <w:szCs w:val="24"/>
          <w:lang w:eastAsia="pl-PL"/>
        </w:rPr>
        <w:t xml:space="preserve">     a) extinderea impactului: aria geografică şi numărul persoanelor afectate: impactul va fi </w:t>
      </w:r>
      <w:r w:rsidRPr="0058481D">
        <w:rPr>
          <w:rFonts w:ascii="Times New Roman" w:eastAsia="Times New Roman" w:hAnsi="Times New Roman" w:cs="Times New Roman"/>
          <w:sz w:val="24"/>
          <w:szCs w:val="24"/>
          <w:lang w:eastAsia="ro-RO"/>
        </w:rPr>
        <w:t>local, numai în zona de lucru, pe perioada execuţiei;</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b) natura transfrontieră a impactului:  nu este cazul;</w:t>
      </w:r>
    </w:p>
    <w:p w:rsidR="007328DF" w:rsidRPr="0058481D" w:rsidRDefault="007328DF" w:rsidP="007328DF">
      <w:pPr>
        <w:shd w:val="clear" w:color="auto" w:fill="FFFFFF"/>
        <w:tabs>
          <w:tab w:val="left" w:pos="763"/>
        </w:tabs>
        <w:spacing w:after="0" w:line="240" w:lineRule="auto"/>
        <w:ind w:right="14"/>
        <w:jc w:val="both"/>
        <w:rPr>
          <w:rFonts w:ascii="Times New Roman" w:eastAsia="Times New Roman" w:hAnsi="Times New Roman" w:cs="Times New Roman"/>
          <w:color w:val="FF0000"/>
          <w:sz w:val="24"/>
          <w:szCs w:val="24"/>
          <w:lang w:eastAsia="ro-RO"/>
        </w:rPr>
      </w:pPr>
      <w:r w:rsidRPr="0058481D">
        <w:rPr>
          <w:rFonts w:ascii="Times New Roman" w:eastAsia="Times New Roman" w:hAnsi="Times New Roman" w:cs="Times New Roman"/>
          <w:sz w:val="24"/>
          <w:szCs w:val="24"/>
          <w:lang w:eastAsia="ro-RO"/>
        </w:rPr>
        <w:t xml:space="preserve">    c) mărimea şi complexitatea impactului: impact relativ redus şi local atât pe perioada execuţiei proiectului;</w:t>
      </w:r>
    </w:p>
    <w:p w:rsidR="007328DF" w:rsidRPr="0058481D"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d) probabilitatea impactului: impact cu probabilitate redusă pe parcursul realizării investiţiei, deoarece măsurile prevăzute de proiect nu vor afecta semnificativ factorii de mediu (aer, apă, sol, aşezări umane);</w:t>
      </w:r>
    </w:p>
    <w:p w:rsidR="007328DF" w:rsidRPr="003F5F8A" w:rsidRDefault="007328DF" w:rsidP="007328DF">
      <w:pPr>
        <w:autoSpaceDE w:val="0"/>
        <w:autoSpaceDN w:val="0"/>
        <w:adjustRightInd w:val="0"/>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e) durata, frecvenţa şi reversibilitatea impactului: impact cu durată, frecvenţă şi reversibilitate reduse datorită naturii proiectului şi măsurilor prevăzute de acesta.</w:t>
      </w:r>
      <w:r w:rsidRPr="0058481D">
        <w:rPr>
          <w:rFonts w:ascii="Times New Roman" w:eastAsia="Times New Roman" w:hAnsi="Times New Roman" w:cs="Times New Roman"/>
          <w:bCs/>
          <w:i/>
          <w:sz w:val="24"/>
          <w:szCs w:val="24"/>
          <w:lang w:eastAsia="ro-RO"/>
        </w:rPr>
        <w:t xml:space="preserve"> </w:t>
      </w:r>
    </w:p>
    <w:p w:rsidR="007328DF" w:rsidRPr="00F45CC5" w:rsidRDefault="007328DF" w:rsidP="007328DF">
      <w:pPr>
        <w:spacing w:after="0" w:line="240" w:lineRule="auto"/>
        <w:ind w:right="-1080"/>
        <w:jc w:val="both"/>
        <w:rPr>
          <w:rFonts w:ascii="Times New Roman" w:eastAsia="Times New Roman" w:hAnsi="Times New Roman" w:cs="Times New Roman"/>
          <w:b/>
          <w:i/>
          <w:sz w:val="10"/>
          <w:szCs w:val="10"/>
          <w:u w:val="single"/>
          <w:lang w:eastAsia="ro-RO"/>
        </w:rPr>
      </w:pPr>
    </w:p>
    <w:p w:rsidR="007328DF" w:rsidRPr="00FA0BC3" w:rsidRDefault="007328DF" w:rsidP="007328DF">
      <w:pPr>
        <w:spacing w:after="0" w:line="240" w:lineRule="auto"/>
        <w:ind w:right="-1080"/>
        <w:jc w:val="both"/>
        <w:rPr>
          <w:rFonts w:ascii="Times New Roman" w:eastAsia="Times New Roman" w:hAnsi="Times New Roman" w:cs="Times New Roman"/>
          <w:i/>
          <w:sz w:val="24"/>
          <w:szCs w:val="24"/>
          <w:lang w:eastAsia="ro-RO"/>
        </w:rPr>
      </w:pPr>
      <w:r w:rsidRPr="00FA0BC3">
        <w:rPr>
          <w:rFonts w:ascii="Times New Roman" w:eastAsia="Times New Roman" w:hAnsi="Times New Roman" w:cs="Times New Roman"/>
          <w:b/>
          <w:i/>
          <w:sz w:val="24"/>
          <w:szCs w:val="24"/>
          <w:u w:val="single"/>
          <w:lang w:eastAsia="ro-RO"/>
        </w:rPr>
        <w:t>Condiţiile de realizare a proiectului</w:t>
      </w:r>
      <w:r w:rsidRPr="00FA0BC3">
        <w:rPr>
          <w:rFonts w:ascii="Times New Roman" w:eastAsia="Times New Roman" w:hAnsi="Times New Roman" w:cs="Times New Roman"/>
          <w:i/>
          <w:sz w:val="24"/>
          <w:szCs w:val="24"/>
          <w:lang w:eastAsia="ro-RO"/>
        </w:rPr>
        <w:t>:</w:t>
      </w:r>
    </w:p>
    <w:p w:rsidR="007328DF" w:rsidRPr="00885575"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sz w:val="24"/>
          <w:szCs w:val="24"/>
          <w:lang w:eastAsia="ro-RO"/>
        </w:rPr>
      </w:pPr>
      <w:r w:rsidRPr="00885575">
        <w:rPr>
          <w:rFonts w:ascii="Times New Roman" w:eastAsia="Times New Roman" w:hAnsi="Times New Roman" w:cs="Times New Roman"/>
          <w:b/>
          <w:bCs/>
          <w:i/>
          <w:iCs/>
          <w:sz w:val="24"/>
          <w:szCs w:val="24"/>
          <w:lang w:eastAsia="ro-RO"/>
        </w:rPr>
        <w:t>Titularul are obligaţia de a urmări modul de respectare a legislaţiei de mediu în vigoare pe toata perioada de execuţie a lucrărilor şi  după realizarea acestuia să ia toate măsurile necesare pentru a nu se produce poluarea apelor subterane, de suprafaţă, a solului sau a aerului</w:t>
      </w:r>
      <w:r w:rsidRPr="00885575">
        <w:rPr>
          <w:rFonts w:ascii="Times New Roman" w:eastAsia="Times New Roman" w:hAnsi="Times New Roman" w:cs="Times New Roman"/>
          <w:sz w:val="24"/>
          <w:szCs w:val="24"/>
          <w:lang w:eastAsia="ro-RO"/>
        </w:rPr>
        <w:t>.</w:t>
      </w:r>
    </w:p>
    <w:p w:rsidR="007328DF" w:rsidRPr="003F5F8A"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i/>
          <w:sz w:val="24"/>
          <w:szCs w:val="24"/>
          <w:lang w:eastAsia="ro-RO"/>
        </w:rPr>
        <w:t>Respectarea condițiilor impuse prin avizele solicitate în Certificatul de Urbanism.</w:t>
      </w:r>
    </w:p>
    <w:p w:rsidR="007328DF" w:rsidRPr="00705A4F" w:rsidRDefault="007328DF" w:rsidP="002B5843">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sidRPr="003F5F8A">
        <w:rPr>
          <w:rFonts w:ascii="Times New Roman" w:eastAsia="Times New Roman" w:hAnsi="Times New Roman" w:cs="Times New Roman"/>
          <w:b/>
          <w:bCs/>
          <w:i/>
          <w:iCs/>
          <w:sz w:val="24"/>
          <w:szCs w:val="24"/>
          <w:lang w:eastAsia="ro-RO"/>
        </w:rPr>
        <w:t>Titularul are obligația respectării condițiilor impuse prin actele de reglementare emise/solicitate de alte autorități.</w:t>
      </w:r>
    </w:p>
    <w:p w:rsidR="00705A4F" w:rsidRPr="009F5060" w:rsidRDefault="00A66961" w:rsidP="00705A4F">
      <w:pPr>
        <w:pStyle w:val="ListParagraph"/>
        <w:numPr>
          <w:ilvl w:val="0"/>
          <w:numId w:val="7"/>
        </w:numPr>
        <w:tabs>
          <w:tab w:val="left" w:pos="-720"/>
        </w:tabs>
        <w:suppressAutoHyphens/>
        <w:spacing w:after="0" w:line="240" w:lineRule="auto"/>
        <w:jc w:val="both"/>
        <w:rPr>
          <w:rFonts w:ascii="Times New Roman" w:eastAsia="Times New Roman" w:hAnsi="Times New Roman" w:cs="Times New Roman"/>
          <w:b/>
          <w:i/>
          <w:sz w:val="24"/>
          <w:szCs w:val="24"/>
          <w:lang w:eastAsia="ro-RO"/>
        </w:rPr>
      </w:pPr>
      <w:r>
        <w:rPr>
          <w:rFonts w:ascii="Times New Roman" w:eastAsia="Calibri" w:hAnsi="Times New Roman" w:cs="Times New Roman"/>
          <w:b/>
          <w:i/>
          <w:sz w:val="24"/>
          <w:szCs w:val="24"/>
        </w:rPr>
        <w:t>M</w:t>
      </w:r>
      <w:r w:rsidR="00705A4F" w:rsidRPr="00705A4F">
        <w:rPr>
          <w:rFonts w:ascii="Times New Roman" w:eastAsia="Calibri" w:hAnsi="Times New Roman" w:cs="Times New Roman"/>
          <w:b/>
          <w:i/>
          <w:sz w:val="24"/>
          <w:szCs w:val="24"/>
        </w:rPr>
        <w:t xml:space="preserve">asurile si conditiile de realizare a proiectului in conformitate cu Avizul de gospodarire a apelor nr. </w:t>
      </w:r>
      <w:r w:rsidR="00DA2CAA">
        <w:rPr>
          <w:rFonts w:ascii="Times New Roman" w:eastAsia="Calibri" w:hAnsi="Times New Roman" w:cs="Times New Roman"/>
          <w:b/>
          <w:i/>
          <w:sz w:val="24"/>
          <w:szCs w:val="24"/>
        </w:rPr>
        <w:t>44</w:t>
      </w:r>
      <w:r w:rsidR="00705A4F" w:rsidRPr="00705A4F">
        <w:rPr>
          <w:rFonts w:ascii="Times New Roman" w:eastAsia="Calibri" w:hAnsi="Times New Roman" w:cs="Times New Roman"/>
          <w:b/>
          <w:i/>
          <w:sz w:val="24"/>
          <w:szCs w:val="24"/>
        </w:rPr>
        <w:t xml:space="preserve"> din </w:t>
      </w:r>
      <w:r w:rsidR="00DA2CAA">
        <w:rPr>
          <w:rFonts w:ascii="Times New Roman" w:eastAsia="Calibri" w:hAnsi="Times New Roman" w:cs="Times New Roman"/>
          <w:b/>
          <w:i/>
          <w:sz w:val="24"/>
          <w:szCs w:val="24"/>
        </w:rPr>
        <w:t>02.08</w:t>
      </w:r>
      <w:r w:rsidR="00705A4F">
        <w:rPr>
          <w:rFonts w:ascii="Times New Roman" w:eastAsia="Calibri" w:hAnsi="Times New Roman" w:cs="Times New Roman"/>
          <w:b/>
          <w:i/>
          <w:sz w:val="24"/>
          <w:szCs w:val="24"/>
        </w:rPr>
        <w:t>.2019</w:t>
      </w:r>
      <w:r w:rsidR="00705A4F" w:rsidRPr="00705A4F">
        <w:rPr>
          <w:rFonts w:ascii="Times New Roman" w:eastAsia="Calibri" w:hAnsi="Times New Roman" w:cs="Times New Roman"/>
          <w:b/>
          <w:i/>
          <w:sz w:val="24"/>
          <w:szCs w:val="24"/>
        </w:rPr>
        <w:t xml:space="preserve"> emis de Sistemul de Gospodarire a Apelor Dambovita </w:t>
      </w:r>
      <w:r w:rsidR="00705A4F" w:rsidRPr="00705A4F">
        <w:rPr>
          <w:rFonts w:ascii="Times New Roman" w:eastAsia="Calibri" w:hAnsi="Times New Roman" w:cs="Times New Roman"/>
          <w:i/>
          <w:sz w:val="24"/>
          <w:szCs w:val="24"/>
        </w:rPr>
        <w:t>sunt:</w:t>
      </w:r>
    </w:p>
    <w:p w:rsidR="009F5060" w:rsidRPr="00DB33BC" w:rsidRDefault="009F5060" w:rsidP="00A66961">
      <w:pPr>
        <w:pStyle w:val="ListParagraph"/>
        <w:numPr>
          <w:ilvl w:val="0"/>
          <w:numId w:val="15"/>
        </w:numPr>
        <w:tabs>
          <w:tab w:val="left" w:pos="0"/>
        </w:tabs>
        <w:spacing w:after="0" w:line="240" w:lineRule="auto"/>
        <w:ind w:left="0" w:firstLine="709"/>
        <w:jc w:val="both"/>
        <w:rPr>
          <w:rFonts w:ascii="Times New Roman" w:hAnsi="Times New Roman" w:cs="Times New Roman"/>
          <w:noProof/>
          <w:sz w:val="24"/>
          <w:szCs w:val="24"/>
          <w:lang w:val="en-GB"/>
        </w:rPr>
      </w:pPr>
      <w:r w:rsidRPr="009F5060">
        <w:rPr>
          <w:rFonts w:ascii="Times New Roman" w:hAnsi="Times New Roman" w:cs="Times New Roman"/>
          <w:noProof/>
          <w:sz w:val="24"/>
          <w:szCs w:val="24"/>
        </w:rPr>
        <w:t xml:space="preserve">Sa obtina toate avizele, acordurile si autorizatiile prevazute in legislatie, </w:t>
      </w:r>
      <w:r w:rsidR="003C0A10">
        <w:rPr>
          <w:rFonts w:ascii="Times New Roman" w:hAnsi="Times New Roman" w:cs="Times New Roman"/>
          <w:noProof/>
          <w:sz w:val="24"/>
          <w:szCs w:val="24"/>
        </w:rPr>
        <w:t>inainte de inceperea executiei lucrarilor avizate prin prezentul act de reglementare</w:t>
      </w:r>
      <w:r w:rsidRPr="009F5060">
        <w:rPr>
          <w:rFonts w:ascii="Times New Roman" w:hAnsi="Times New Roman" w:cs="Times New Roman"/>
          <w:noProof/>
          <w:sz w:val="24"/>
          <w:szCs w:val="24"/>
        </w:rPr>
        <w:t>;</w:t>
      </w:r>
    </w:p>
    <w:p w:rsidR="00DB33BC" w:rsidRPr="00DB33BC" w:rsidRDefault="00DB33BC" w:rsidP="00A66961">
      <w:pPr>
        <w:pStyle w:val="ListParagraph"/>
        <w:numPr>
          <w:ilvl w:val="0"/>
          <w:numId w:val="15"/>
        </w:numPr>
        <w:tabs>
          <w:tab w:val="left" w:pos="0"/>
        </w:tabs>
        <w:spacing w:after="0" w:line="240" w:lineRule="auto"/>
        <w:ind w:hanging="11"/>
        <w:jc w:val="both"/>
        <w:rPr>
          <w:rFonts w:ascii="Times New Roman" w:hAnsi="Times New Roman" w:cs="Times New Roman"/>
          <w:noProof/>
          <w:sz w:val="24"/>
          <w:szCs w:val="24"/>
          <w:lang w:val="en-GB"/>
        </w:rPr>
      </w:pPr>
      <w:r>
        <w:rPr>
          <w:rFonts w:ascii="Times New Roman" w:hAnsi="Times New Roman" w:cs="Times New Roman"/>
          <w:noProof/>
          <w:sz w:val="24"/>
          <w:szCs w:val="24"/>
        </w:rPr>
        <w:t>Sa ia toate masurile necesare pentru prevenirea poluarii apelor subterane si de suprafata;</w:t>
      </w:r>
    </w:p>
    <w:p w:rsidR="00DB33BC" w:rsidRPr="0020319A" w:rsidRDefault="00DB33BC" w:rsidP="00A66961">
      <w:pPr>
        <w:pStyle w:val="ListParagraph"/>
        <w:numPr>
          <w:ilvl w:val="0"/>
          <w:numId w:val="15"/>
        </w:numPr>
        <w:tabs>
          <w:tab w:val="left" w:pos="0"/>
        </w:tabs>
        <w:spacing w:after="0" w:line="240" w:lineRule="auto"/>
        <w:ind w:left="0" w:firstLine="709"/>
        <w:jc w:val="both"/>
        <w:rPr>
          <w:rFonts w:ascii="Times New Roman" w:hAnsi="Times New Roman" w:cs="Times New Roman"/>
          <w:noProof/>
          <w:sz w:val="24"/>
          <w:szCs w:val="24"/>
          <w:lang w:val="en-GB"/>
        </w:rPr>
      </w:pPr>
      <w:r>
        <w:rPr>
          <w:rFonts w:ascii="Times New Roman" w:hAnsi="Times New Roman" w:cs="Times New Roman"/>
          <w:noProof/>
          <w:sz w:val="24"/>
          <w:szCs w:val="24"/>
        </w:rPr>
        <w:t>Sa intretina albia paraului Valea Rusului si a canalului de ape pluviale si sa asigure sectiunea optima de curgere a apelor in zona de influenta a lucrarilor proiectate conform Legii Apelor nr. 107/1996 cu modificarile si completarile ulterioare, art. 33, alin. 6</w:t>
      </w:r>
      <w:r w:rsidRPr="00DB33BC">
        <w:rPr>
          <w:rFonts w:ascii="Times New Roman" w:hAnsi="Times New Roman" w:cs="Times New Roman"/>
          <w:noProof/>
          <w:sz w:val="24"/>
          <w:szCs w:val="24"/>
          <w:vertAlign w:val="superscript"/>
        </w:rPr>
        <w:t>1</w:t>
      </w:r>
      <w:r w:rsidR="00A66961" w:rsidRPr="00A66961">
        <w:rPr>
          <w:rFonts w:ascii="Times New Roman" w:hAnsi="Times New Roman" w:cs="Times New Roman"/>
          <w:noProof/>
          <w:sz w:val="24"/>
          <w:szCs w:val="24"/>
        </w:rPr>
        <w:t>;</w:t>
      </w:r>
    </w:p>
    <w:p w:rsidR="00AC1821" w:rsidRPr="0020319A" w:rsidRDefault="00AC1821" w:rsidP="0020319A">
      <w:pPr>
        <w:pStyle w:val="ListParagraph"/>
        <w:numPr>
          <w:ilvl w:val="0"/>
          <w:numId w:val="15"/>
        </w:numPr>
        <w:tabs>
          <w:tab w:val="left" w:pos="0"/>
        </w:tabs>
        <w:spacing w:after="0" w:line="240" w:lineRule="auto"/>
        <w:ind w:left="0" w:firstLine="709"/>
        <w:jc w:val="both"/>
        <w:rPr>
          <w:rFonts w:ascii="Times New Roman" w:hAnsi="Times New Roman" w:cs="Times New Roman"/>
          <w:noProof/>
          <w:sz w:val="24"/>
          <w:szCs w:val="24"/>
          <w:lang w:val="en-GB"/>
        </w:rPr>
      </w:pPr>
      <w:r w:rsidRPr="0020319A">
        <w:rPr>
          <w:rFonts w:ascii="Times New Roman" w:hAnsi="Times New Roman" w:cs="Times New Roman"/>
          <w:noProof/>
          <w:sz w:val="24"/>
          <w:szCs w:val="24"/>
          <w:lang w:val="en-GB"/>
        </w:rPr>
        <w:t>La executia lucrarilor, se vor respecta strict prevederile documentatiei tehnice pentru obtinerea avizului de gospodarire a apelor;</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Avizul de gospodarire a apelor este aviz conform si trebuie respectat ca atare de catre benefi</w:t>
      </w:r>
      <w:r w:rsidR="0020319A">
        <w:rPr>
          <w:rFonts w:ascii="Times New Roman" w:hAnsi="Times New Roman" w:cs="Times New Roman"/>
          <w:noProof/>
          <w:sz w:val="24"/>
          <w:szCs w:val="24"/>
          <w:lang w:val="en-GB"/>
        </w:rPr>
        <w:t>ciar, proiectant si constructor;</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 xml:space="preserve">Inainte de inceperea executiei, beneficiarul va incheia cu reprezentantii Sistemului de Gospodarire a Apelor Dambovita procesul verbal de predare – primire a tronsonului de albie, care va fi afectat de lucrarile avizate, in care se va mentiona fluxul informational in caz de inundatii si poluari accidentale. </w:t>
      </w:r>
      <w:r w:rsidRPr="00AC1821">
        <w:rPr>
          <w:rFonts w:ascii="Times New Roman" w:hAnsi="Times New Roman" w:cs="Times New Roman"/>
          <w:noProof/>
          <w:sz w:val="24"/>
          <w:szCs w:val="24"/>
          <w:lang w:val="en-GB"/>
        </w:rPr>
        <w:tab/>
      </w:r>
    </w:p>
    <w:p w:rsidR="00AC1821" w:rsidRPr="000A16C5" w:rsidRDefault="00AC1821" w:rsidP="000A16C5">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La inceperea si in incheierea lucrarilor de executie, se vor efectua procese verbale de receptie a amplasamentului cu reprezentantii Sistemului de Gospodarire a Apelor Dambovita, mentionandu-se si lucrarile de efectuat pentru aducerea albiei paraului Provita la starea initiala.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In timpul executiei lucrarilor se interzice depozitarea materialelor necesare sau rezultate în albia raului  si vaile  în apropierea carora se executa lucrari.</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Beneficiarul  are   obligatia  sa  respecte prevederile documentatiei tehnice vizate spre   neschimbare;</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rPr>
      </w:pPr>
      <w:r w:rsidRPr="00AC1821">
        <w:rPr>
          <w:rFonts w:ascii="Times New Roman" w:hAnsi="Times New Roman" w:cs="Times New Roman"/>
          <w:noProof/>
          <w:sz w:val="24"/>
          <w:szCs w:val="24"/>
        </w:rPr>
        <w:t>Constructorul este obligat să transporte la depozitul ecologic, eventualele deşeuri şi gunoaie,  rezultate din procesul tehnologic</w:t>
      </w:r>
      <w:r w:rsidR="000A16C5">
        <w:rPr>
          <w:rFonts w:ascii="Times New Roman" w:hAnsi="Times New Roman" w:cs="Times New Roman"/>
          <w:noProof/>
          <w:sz w:val="24"/>
          <w:szCs w:val="24"/>
        </w:rPr>
        <w:t>;</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Beneficiarul si proiectantul documentatiei tehnice sunt direct raspunzatori de exactitatea celor prezentate in</w:t>
      </w:r>
      <w:r w:rsidR="000A16C5">
        <w:rPr>
          <w:rFonts w:ascii="Times New Roman" w:hAnsi="Times New Roman" w:cs="Times New Roman"/>
          <w:noProof/>
          <w:sz w:val="24"/>
          <w:szCs w:val="24"/>
          <w:lang w:val="en-GB"/>
        </w:rPr>
        <w:t xml:space="preserve"> documentatia tehnica inaintata;</w:t>
      </w:r>
      <w:bookmarkStart w:id="11" w:name="_GoBack"/>
      <w:bookmarkEnd w:id="11"/>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lastRenderedPageBreak/>
        <w:t>Dupa finalizarea lucrarilor, constructorul va degaja zona de materialele folosite sau rezultate si de lucrarile provizorii pentru a se asigura curgerea normal a apelor, albia fiind adusa la starea initiala aval si amonte de lucrare.</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Avizul de gospodarire a apelor îsi mentine valabilitatea pe toata durata de realizare a lucrarilor, daca executia acestora a început la cel mult 24 de luni de la data emiterii avizului si daca au fost respectate prevederile inscrise in aviz, in caz contar isi pierde valabilitatea.</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Conform  Legii Apelor nr.</w:t>
      </w:r>
      <w:r w:rsidR="0020319A">
        <w:rPr>
          <w:rFonts w:ascii="Times New Roman" w:hAnsi="Times New Roman" w:cs="Times New Roman"/>
          <w:noProof/>
          <w:sz w:val="24"/>
          <w:szCs w:val="24"/>
          <w:lang w:val="en-GB"/>
        </w:rPr>
        <w:t xml:space="preserve"> </w:t>
      </w:r>
      <w:r w:rsidRPr="00AC1821">
        <w:rPr>
          <w:rFonts w:ascii="Times New Roman" w:hAnsi="Times New Roman" w:cs="Times New Roman"/>
          <w:noProof/>
          <w:sz w:val="24"/>
          <w:szCs w:val="24"/>
          <w:lang w:val="en-GB"/>
        </w:rPr>
        <w:t>107/1996 cu modificarile si completarile ulterioare, al Ordinului  M.A.P.M.  nr.  662/2006, punerea in functiune si exploatarea obiectivului se vor face numai dupa obtinerea  de catre beneficiar a autorizatiei de gospodarire a apelor. Aceasta  se  va  emite  pe  baza unei documentatii tehnice intocmite conform Ordinului M.M.G.A. nr. 799/2012, de catre un proiectant atestat  de MMP.</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noProof/>
          <w:sz w:val="24"/>
          <w:szCs w:val="24"/>
          <w:lang w:val="en-GB"/>
        </w:rPr>
      </w:pPr>
      <w:r w:rsidRPr="00AC1821">
        <w:rPr>
          <w:rFonts w:ascii="Times New Roman" w:hAnsi="Times New Roman" w:cs="Times New Roman"/>
          <w:noProof/>
          <w:sz w:val="24"/>
          <w:szCs w:val="24"/>
          <w:lang w:val="en-GB"/>
        </w:rPr>
        <w:t xml:space="preserve">In situatia producerii de poluari accidentale in timpul executiei lucrarilor, beneficiarul lucrarilor va anunta  Sistemul de Gospodarire a Apelor Dambovita si va actiona imediat in conformitate cu prevederile planului propriu de interventie in caz de poluari accidentale. </w:t>
      </w:r>
    </w:p>
    <w:p w:rsidR="00AC1821" w:rsidRPr="00AC1821" w:rsidRDefault="00AC1821" w:rsidP="00AC1821">
      <w:pPr>
        <w:pStyle w:val="ListParagraph"/>
        <w:numPr>
          <w:ilvl w:val="0"/>
          <w:numId w:val="13"/>
        </w:numPr>
        <w:tabs>
          <w:tab w:val="left" w:pos="0"/>
        </w:tabs>
        <w:spacing w:after="0" w:line="240" w:lineRule="auto"/>
        <w:ind w:left="0" w:firstLine="709"/>
        <w:jc w:val="both"/>
        <w:rPr>
          <w:rFonts w:ascii="Times New Roman" w:hAnsi="Times New Roman" w:cs="Times New Roman"/>
          <w:b/>
          <w:noProof/>
          <w:sz w:val="24"/>
          <w:szCs w:val="24"/>
          <w:lang w:val="fr-FR"/>
        </w:rPr>
      </w:pPr>
      <w:r w:rsidRPr="00AC1821">
        <w:rPr>
          <w:rFonts w:ascii="Times New Roman" w:hAnsi="Times New Roman" w:cs="Times New Roman"/>
          <w:b/>
          <w:noProof/>
          <w:sz w:val="24"/>
          <w:szCs w:val="24"/>
          <w:lang w:val="fr-FR"/>
        </w:rPr>
        <w:t>Nerespectarea  prevederilor  prezentului act de reglementare atrage  raspunderea administrativa dupa caz, raspunderea civila sau penala, conform prevederilor Legii Apelor nr. 107/1996 cu modificarile si completarile ulterioare, in cazul producerii de prejudicii persoanelor fizice au juridice.</w:t>
      </w:r>
    </w:p>
    <w:p w:rsidR="00AC1821" w:rsidRPr="00AC1821" w:rsidRDefault="00AC1821" w:rsidP="00AC1821">
      <w:pPr>
        <w:pStyle w:val="ListParagraph"/>
        <w:spacing w:after="0" w:line="240" w:lineRule="auto"/>
        <w:jc w:val="both"/>
        <w:rPr>
          <w:rFonts w:ascii="Times New Roman" w:hAnsi="Times New Roman" w:cs="Times New Roman"/>
          <w:b/>
          <w:noProof/>
          <w:sz w:val="16"/>
          <w:szCs w:val="16"/>
          <w:lang w:val="en-GB"/>
        </w:rPr>
      </w:pPr>
    </w:p>
    <w:p w:rsidR="007328DF" w:rsidRPr="0058481D" w:rsidRDefault="007328DF" w:rsidP="007328DF">
      <w:pPr>
        <w:tabs>
          <w:tab w:val="left" w:pos="1440"/>
        </w:tabs>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Pentru  organizarea de şantier:</w:t>
      </w:r>
    </w:p>
    <w:p w:rsidR="007328DF" w:rsidRPr="0058481D"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depozitarea materialelor de construcţie şi a deşeurilor rezultate se va face în zone special amenajate fără să afecteze circulaţia în zonă;</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utilajele de construcţii se vor alimenta cu carburanţi numai în zone special amenajate fără a se contamina  solul cu produse petroliere; </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întreţinerea utilajelor/mijloacelor de transport (spălarea lor, efectuarea de reparaţii, schimburile de ulei) se vor face numai la service-uri / baze de producţie autorizate;</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toate echipamentele mecanice trebuie să respecte standardele referitoare la emisiile de zgomot în mediu conform H.G nr. 1756/2006 privind emisiile de zgomot în mediu produse de echipamentele destinate utilizării în exteriorul clădirilor ; </w:t>
      </w:r>
    </w:p>
    <w:p w:rsidR="007328DF" w:rsidRPr="0058481D" w:rsidRDefault="007328DF" w:rsidP="002B5843">
      <w:pPr>
        <w:numPr>
          <w:ilvl w:val="0"/>
          <w:numId w:val="2"/>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deşeurile menajere se vor colecta în europubelă şi se vor preda către unităţi autorizate;</w:t>
      </w:r>
    </w:p>
    <w:p w:rsidR="007328DF" w:rsidRPr="0058481D"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prin organizarea de şantier nu se vor ocupa suprafeţe suplimentare de teren, faţă de cele planificate pentru realizarea proiectului;</w:t>
      </w:r>
    </w:p>
    <w:p w:rsidR="007328DF" w:rsidRPr="00D94C2A" w:rsidRDefault="007328DF" w:rsidP="002B5843">
      <w:pPr>
        <w:numPr>
          <w:ilvl w:val="0"/>
          <w:numId w:val="2"/>
        </w:numPr>
        <w:tabs>
          <w:tab w:val="left" w:pos="-720"/>
          <w:tab w:val="num" w:pos="360"/>
        </w:tabs>
        <w:suppressAutoHyphen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pentru lucrările specifice de şantier se vor utiliza toalete ecologice;</w:t>
      </w:r>
    </w:p>
    <w:p w:rsidR="00AC1821" w:rsidRDefault="00AC1821"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7328DF" w:rsidRPr="0058481D" w:rsidRDefault="007328DF"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apelor</w:t>
      </w:r>
    </w:p>
    <w:p w:rsidR="007328DF" w:rsidRPr="00D94C2A" w:rsidRDefault="007328DF" w:rsidP="002B5843">
      <w:pPr>
        <w:numPr>
          <w:ilvl w:val="0"/>
          <w:numId w:val="3"/>
        </w:numPr>
        <w:tabs>
          <w:tab w:val="left" w:pos="-720"/>
          <w:tab w:val="num" w:pos="360"/>
        </w:tabs>
        <w:suppressAutoHyphens/>
        <w:spacing w:after="0" w:line="240" w:lineRule="auto"/>
        <w:ind w:left="360"/>
        <w:jc w:val="both"/>
        <w:rPr>
          <w:rFonts w:ascii="Times New Roman" w:eastAsia="Times New Roman" w:hAnsi="Times New Roman" w:cs="Times New Roman"/>
          <w:spacing w:val="-3"/>
          <w:sz w:val="24"/>
          <w:szCs w:val="24"/>
          <w:lang w:eastAsia="ro-RO"/>
        </w:rPr>
      </w:pPr>
      <w:r w:rsidRPr="0058481D">
        <w:rPr>
          <w:rFonts w:ascii="Times New Roman" w:eastAsia="Times New Roman" w:hAnsi="Times New Roman" w:cs="Times New Roman"/>
          <w:sz w:val="24"/>
          <w:szCs w:val="24"/>
          <w:lang w:eastAsia="ro-RO"/>
        </w:rPr>
        <w:t>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evacua ape uzate în apele de suprafaţă sau subterane, nu se vor</w:t>
      </w:r>
      <w:r w:rsidRPr="0058481D">
        <w:rPr>
          <w:rFonts w:ascii="Times New Roman" w:eastAsia="Times New Roman" w:hAnsi="Times New Roman" w:cs="Times New Roman"/>
          <w:color w:val="FF0000"/>
          <w:sz w:val="24"/>
          <w:szCs w:val="24"/>
          <w:lang w:eastAsia="ro-RO"/>
        </w:rPr>
        <w:t xml:space="preserve"> </w:t>
      </w:r>
      <w:r w:rsidRPr="0058481D">
        <w:rPr>
          <w:rFonts w:ascii="Times New Roman" w:eastAsia="Times New Roman" w:hAnsi="Times New Roman" w:cs="Times New Roman"/>
          <w:sz w:val="24"/>
          <w:szCs w:val="24"/>
          <w:lang w:eastAsia="ro-RO"/>
        </w:rPr>
        <w:t>manipula sau depozita deşeuri, reziduuri sau substanţe chimice, fără asigurarea condiţiilor de evitare a poluării directe sau indirecte a apelor de suprafaţă sau subterane;</w:t>
      </w:r>
    </w:p>
    <w:p w:rsidR="007328DF" w:rsidRPr="00F45CC5" w:rsidRDefault="007328DF" w:rsidP="007328DF">
      <w:pPr>
        <w:tabs>
          <w:tab w:val="left" w:pos="-720"/>
        </w:tabs>
        <w:suppressAutoHyphens/>
        <w:spacing w:after="0" w:line="240" w:lineRule="auto"/>
        <w:jc w:val="both"/>
        <w:rPr>
          <w:rFonts w:ascii="Times New Roman" w:eastAsia="Times New Roman" w:hAnsi="Times New Roman" w:cs="Times New Roman"/>
          <w:b/>
          <w:bCs/>
          <w:sz w:val="10"/>
          <w:szCs w:val="10"/>
          <w:u w:val="single"/>
          <w:lang w:eastAsia="ro-RO"/>
        </w:rPr>
      </w:pPr>
    </w:p>
    <w:p w:rsidR="00AC1821" w:rsidRDefault="00AC1821"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p>
    <w:p w:rsidR="007328DF" w:rsidRPr="0058481D" w:rsidRDefault="007328DF" w:rsidP="007328DF">
      <w:pPr>
        <w:tabs>
          <w:tab w:val="left" w:pos="-720"/>
        </w:tabs>
        <w:suppressAutoHyphens/>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aerului</w:t>
      </w:r>
    </w:p>
    <w:p w:rsidR="007328DF" w:rsidRPr="0058481D" w:rsidRDefault="007328DF" w:rsidP="002B584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transportul materialelor de construcţie şi a deşeurilor rezultate se va face pe cât posibil pe trasee stabilite în afara zonelor locuite;</w:t>
      </w:r>
    </w:p>
    <w:p w:rsidR="007328DF" w:rsidRPr="00D94C2A" w:rsidRDefault="007328DF" w:rsidP="002B5843">
      <w:pPr>
        <w:numPr>
          <w:ilvl w:val="0"/>
          <w:numId w:val="3"/>
        </w:numPr>
        <w:tabs>
          <w:tab w:val="num" w:pos="0"/>
        </w:tabs>
        <w:spacing w:after="0" w:line="240" w:lineRule="auto"/>
        <w:ind w:left="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vehiculele şi utilajele utilizate vor fi verificate periodic în vederea remedierii eventualelor disfuncţii identificate;</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 xml:space="preserve">Protecția împotriva zgomotului </w:t>
      </w:r>
    </w:p>
    <w:p w:rsidR="007328DF" w:rsidRPr="0058481D" w:rsidRDefault="007328DF" w:rsidP="002B5843">
      <w:pPr>
        <w:numPr>
          <w:ilvl w:val="0"/>
          <w:numId w:val="6"/>
        </w:num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sz w:val="24"/>
          <w:szCs w:val="24"/>
          <w:lang w:eastAsia="ro-RO"/>
        </w:rPr>
        <w:t xml:space="preserve">în timpul execuţiei proiectului şi funcţionării </w:t>
      </w:r>
      <w:r w:rsidRPr="0058481D">
        <w:rPr>
          <w:rFonts w:ascii="Times New Roman" w:eastAsia="Times New Roman" w:hAnsi="Times New Roman" w:cs="Times New Roman"/>
          <w:i/>
          <w:iCs/>
          <w:sz w:val="24"/>
          <w:szCs w:val="24"/>
          <w:lang w:eastAsia="ro-RO"/>
        </w:rPr>
        <w:t xml:space="preserve">Nivelul de zgomot </w:t>
      </w:r>
      <w:r w:rsidRPr="0058481D">
        <w:rPr>
          <w:rFonts w:ascii="Times New Roman" w:eastAsia="Times New Roman" w:hAnsi="Times New Roman" w:cs="Times New Roman"/>
          <w:sz w:val="24"/>
          <w:szCs w:val="24"/>
          <w:lang w:eastAsia="ro-RO"/>
        </w:rPr>
        <w:t>continuu echivalent ponderat A (</w:t>
      </w:r>
      <w:r w:rsidRPr="0058481D">
        <w:rPr>
          <w:rFonts w:ascii="Times New Roman" w:eastAsia="Times New Roman" w:hAnsi="Times New Roman" w:cs="Times New Roman"/>
          <w:sz w:val="24"/>
          <w:szCs w:val="24"/>
          <w:vertAlign w:val="subscript"/>
          <w:lang w:eastAsia="ro-RO"/>
        </w:rPr>
        <w:t>AeqT</w:t>
      </w:r>
      <w:r w:rsidRPr="0058481D">
        <w:rPr>
          <w:rFonts w:ascii="Times New Roman" w:eastAsia="Times New Roman" w:hAnsi="Times New Roman" w:cs="Times New Roman"/>
          <w:sz w:val="24"/>
          <w:szCs w:val="24"/>
          <w:lang w:eastAsia="ro-RO"/>
        </w:rPr>
        <w:t>)</w:t>
      </w:r>
      <w:r w:rsidRPr="0058481D">
        <w:rPr>
          <w:rFonts w:ascii="Times New Roman" w:eastAsia="Times New Roman" w:hAnsi="Times New Roman" w:cs="Times New Roman"/>
          <w:i/>
          <w:iCs/>
          <w:sz w:val="24"/>
          <w:szCs w:val="24"/>
          <w:lang w:eastAsia="ro-RO"/>
        </w:rPr>
        <w:t xml:space="preserve"> </w:t>
      </w:r>
      <w:r w:rsidRPr="0058481D">
        <w:rPr>
          <w:rFonts w:ascii="Times New Roman" w:eastAsia="Times New Roman" w:hAnsi="Times New Roman" w:cs="Times New Roman"/>
          <w:sz w:val="24"/>
          <w:szCs w:val="24"/>
          <w:lang w:eastAsia="ro-RO"/>
        </w:rPr>
        <w:t>se va încadra în limitele S</w:t>
      </w:r>
      <w:r>
        <w:rPr>
          <w:rFonts w:ascii="Times New Roman" w:eastAsia="Times New Roman" w:hAnsi="Times New Roman" w:cs="Times New Roman"/>
          <w:sz w:val="24"/>
          <w:szCs w:val="24"/>
          <w:lang w:eastAsia="ro-RO"/>
        </w:rPr>
        <w:t>R</w:t>
      </w:r>
      <w:r w:rsidRPr="0058481D">
        <w:rPr>
          <w:rFonts w:ascii="Times New Roman" w:eastAsia="Times New Roman" w:hAnsi="Times New Roman" w:cs="Times New Roman"/>
          <w:sz w:val="24"/>
          <w:szCs w:val="24"/>
          <w:lang w:eastAsia="ro-RO"/>
        </w:rPr>
        <w:t xml:space="preserve"> 10009/1988 – Acustica Urbană - limite admisibile ale nivelului de zgomot, STAS 6156/1986 - Protecţia împotriva zgomotului in construcţii civile si social - culturale şi OM nr. 119/ 2014 pentru aprobarea Normelor de igienă şi sănătate publică privind mediul de viaţă al populaţiei, respectiv:</w:t>
      </w:r>
    </w:p>
    <w:p w:rsidR="007328DF" w:rsidRPr="0058481D"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65 dB - la limita zonei funcţionale a amplasamentului </w:t>
      </w:r>
    </w:p>
    <w:p w:rsidR="007328DF" w:rsidRPr="0058481D"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lastRenderedPageBreak/>
        <w:t>55 dB în timpul zilei/45 dB noaptea (intre orele 23:00 – 7:00) – la faţada clădirilor învecinate, considerate zone protejate.</w:t>
      </w:r>
    </w:p>
    <w:p w:rsidR="007328DF" w:rsidRPr="003F5F8A" w:rsidRDefault="007328DF" w:rsidP="002B5843">
      <w:pPr>
        <w:numPr>
          <w:ilvl w:val="0"/>
          <w:numId w:val="6"/>
        </w:numPr>
        <w:spacing w:after="0" w:line="240" w:lineRule="auto"/>
        <w:ind w:left="419" w:hanging="357"/>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35 dB în timpul zilei/30 dB noaptea (intre orele 23:00 – 7:00) în interiorul zonelor funcţionale ale clădirilor de locuit considerate teritorii protejate, aflate în zona de impact a activităţii desfăşurate pe amplasamentul autorizat.</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Protecţia solului</w:t>
      </w:r>
    </w:p>
    <w:p w:rsidR="007328DF" w:rsidRPr="0058481D" w:rsidRDefault="007328DF" w:rsidP="007328DF">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se vor amenaja spaţii corespunzătoare pentru depozitarea materialelor de construcţie şi pentru depozitarea temporară a deşeurilor generate;</w:t>
      </w:r>
    </w:p>
    <w:p w:rsidR="007328DF" w:rsidRPr="00D94C2A" w:rsidRDefault="007328DF" w:rsidP="007328DF">
      <w:pPr>
        <w:tabs>
          <w:tab w:val="left" w:pos="-720"/>
        </w:tabs>
        <w:suppressAutoHyphens/>
        <w:spacing w:after="0" w:line="240" w:lineRule="auto"/>
        <w:ind w:left="426" w:hanging="426"/>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 xml:space="preserve"> -  </w:t>
      </w:r>
      <w:r>
        <w:rPr>
          <w:rFonts w:ascii="Times New Roman" w:eastAsia="Times New Roman" w:hAnsi="Times New Roman" w:cs="Times New Roman"/>
          <w:sz w:val="24"/>
          <w:szCs w:val="24"/>
          <w:lang w:eastAsia="ro-RO"/>
        </w:rPr>
        <w:t>s</w:t>
      </w:r>
      <w:r w:rsidRPr="0058481D">
        <w:rPr>
          <w:rFonts w:ascii="Times New Roman" w:eastAsia="Times New Roman" w:hAnsi="Times New Roman" w:cs="Times New Roman"/>
          <w:sz w:val="24"/>
          <w:szCs w:val="24"/>
          <w:lang w:eastAsia="ro-RO"/>
        </w:rPr>
        <w:t>e interzice poluarea solului cu carburanţi, uleiuri uzate în urma operaţiilor de staţionare, aprovizionare, depozitare sau alimentare cu combustibili a utilajelor şi a mijloacelor de transport sau datorită funcţionării necorespunzătoare a acestora;</w:t>
      </w:r>
    </w:p>
    <w:p w:rsidR="007328DF" w:rsidRPr="00F45CC5" w:rsidRDefault="007328DF" w:rsidP="007328DF">
      <w:pPr>
        <w:keepNext/>
        <w:tabs>
          <w:tab w:val="num" w:pos="851"/>
        </w:tabs>
        <w:spacing w:after="0" w:line="240" w:lineRule="auto"/>
        <w:jc w:val="both"/>
        <w:outlineLvl w:val="3"/>
        <w:rPr>
          <w:rFonts w:ascii="Times New Roman" w:eastAsia="Times New Roman" w:hAnsi="Times New Roman" w:cs="Times New Roman"/>
          <w:b/>
          <w:bCs/>
          <w:i/>
          <w:iCs/>
          <w:sz w:val="10"/>
          <w:szCs w:val="10"/>
          <w:u w:val="single"/>
          <w:lang w:eastAsia="de-DE"/>
        </w:rPr>
      </w:pPr>
    </w:p>
    <w:p w:rsidR="007328DF" w:rsidRPr="0058481D" w:rsidRDefault="007328DF" w:rsidP="007328DF">
      <w:pPr>
        <w:keepNext/>
        <w:tabs>
          <w:tab w:val="num" w:pos="851"/>
        </w:tabs>
        <w:spacing w:after="0" w:line="240" w:lineRule="auto"/>
        <w:jc w:val="both"/>
        <w:outlineLvl w:val="3"/>
        <w:rPr>
          <w:rFonts w:ascii="Times New Roman" w:eastAsia="Times New Roman" w:hAnsi="Times New Roman" w:cs="Times New Roman"/>
          <w:b/>
          <w:bCs/>
          <w:i/>
          <w:iCs/>
          <w:sz w:val="24"/>
          <w:szCs w:val="24"/>
          <w:u w:val="single"/>
          <w:lang w:eastAsia="de-DE"/>
        </w:rPr>
      </w:pPr>
      <w:r w:rsidRPr="0058481D">
        <w:rPr>
          <w:rFonts w:ascii="Times New Roman" w:eastAsia="Times New Roman" w:hAnsi="Times New Roman" w:cs="Times New Roman"/>
          <w:b/>
          <w:bCs/>
          <w:i/>
          <w:iCs/>
          <w:sz w:val="24"/>
          <w:szCs w:val="24"/>
          <w:u w:val="single"/>
          <w:lang w:eastAsia="de-DE"/>
        </w:rPr>
        <w:t>Modul de gospodărire a deşeurilor</w:t>
      </w:r>
    </w:p>
    <w:p w:rsidR="007328DF" w:rsidRPr="00D94C2A" w:rsidRDefault="007328DF" w:rsidP="007328DF">
      <w:pPr>
        <w:spacing w:after="0" w:line="240" w:lineRule="auto"/>
        <w:ind w:firstLine="720"/>
        <w:jc w:val="both"/>
        <w:rPr>
          <w:rFonts w:ascii="Times New Roman" w:eastAsia="Times New Roman" w:hAnsi="Times New Roman" w:cs="Times New Roman"/>
          <w:b/>
          <w:i/>
          <w:iCs/>
          <w:sz w:val="24"/>
          <w:szCs w:val="24"/>
          <w:lang w:eastAsia="ro-RO"/>
        </w:rPr>
      </w:pPr>
      <w:r w:rsidRPr="0058481D">
        <w:rPr>
          <w:rFonts w:ascii="Times New Roman" w:eastAsia="Times New Roman" w:hAnsi="Times New Roman" w:cs="Times New Roman"/>
          <w:b/>
          <w:bCs/>
          <w:i/>
          <w:iCs/>
          <w:sz w:val="24"/>
          <w:szCs w:val="24"/>
          <w:lang w:eastAsia="ro-RO"/>
        </w:rPr>
        <w:t>Titularul are obligaţia respectării prevederilor Ordonanței de Urgenţă a Guvernului României privind protecţia mediului nr. 195/2005</w:t>
      </w:r>
      <w:r w:rsidRPr="002725FA">
        <w:rPr>
          <w:rFonts w:ascii="Times New Roman" w:eastAsia="Times New Roman" w:hAnsi="Times New Roman" w:cs="Times New Roman"/>
          <w:b/>
          <w:bCs/>
          <w:i/>
          <w:iCs/>
          <w:sz w:val="24"/>
          <w:szCs w:val="24"/>
          <w:lang w:eastAsia="ro-RO"/>
        </w:rPr>
        <w:t xml:space="preserve">, aprobată cu modificări şi completări  prin Legea 265/2006, cu modificările şi completările ulterioare precum şi ale </w:t>
      </w:r>
      <w:r w:rsidRPr="002725FA">
        <w:rPr>
          <w:rFonts w:ascii="Times New Roman" w:eastAsia="Times New Roman" w:hAnsi="Times New Roman" w:cs="Times New Roman"/>
          <w:b/>
          <w:i/>
          <w:sz w:val="24"/>
          <w:szCs w:val="24"/>
          <w:lang w:eastAsia="ro-RO"/>
        </w:rPr>
        <w:t>O.U.G. nr. 68/2016 pentru modificarea si completarea Legii nr. 211/2011</w:t>
      </w:r>
      <w:r w:rsidRPr="002725FA">
        <w:rPr>
          <w:rFonts w:ascii="Times New Roman" w:eastAsia="Times New Roman" w:hAnsi="Times New Roman" w:cs="Times New Roman"/>
          <w:b/>
          <w:bCs/>
          <w:i/>
          <w:iCs/>
          <w:sz w:val="24"/>
          <w:szCs w:val="24"/>
          <w:lang w:eastAsia="ro-RO"/>
        </w:rPr>
        <w:t>, privind regimul deşeurilor</w:t>
      </w:r>
      <w:r w:rsidRPr="002725FA">
        <w:rPr>
          <w:rFonts w:ascii="Times New Roman" w:eastAsia="Times New Roman" w:hAnsi="Times New Roman" w:cs="Times New Roman"/>
          <w:b/>
          <w:i/>
          <w:iCs/>
          <w:sz w:val="24"/>
          <w:szCs w:val="24"/>
          <w:lang w:eastAsia="ro-RO"/>
        </w:rPr>
        <w:t>.</w:t>
      </w:r>
      <w:r w:rsidRPr="002725FA">
        <w:rPr>
          <w:rFonts w:ascii="Times New Roman" w:eastAsia="Times New Roman" w:hAnsi="Times New Roman" w:cs="Times New Roman"/>
          <w:b/>
          <w:i/>
          <w:sz w:val="24"/>
          <w:szCs w:val="24"/>
          <w:lang w:eastAsia="ro-RO"/>
        </w:rPr>
        <w:t xml:space="preserve">       </w:t>
      </w:r>
    </w:p>
    <w:p w:rsidR="007328DF" w:rsidRPr="00F45CC5"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Lucrări de refacere a amplasamentului</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la finalizarea lucrărilor de construcţii se vor executa lucrări de refacere a solului; se va curăţa amplasamentul de toate tipurile de deşeuri generate pe perioada realizării proiectului;</w:t>
      </w:r>
    </w:p>
    <w:p w:rsidR="007328DF" w:rsidRPr="00D94C2A"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vor lua toate măsurile pentru evitarea poluărilor accidentale, iar în cazul unor astfel de incidente, se va acţiona imediat  pentru a controla, izola, elimina poluarea;</w:t>
      </w:r>
    </w:p>
    <w:p w:rsidR="007328DF" w:rsidRPr="0044641E" w:rsidRDefault="007328DF" w:rsidP="007328DF">
      <w:pPr>
        <w:spacing w:after="0" w:line="240" w:lineRule="auto"/>
        <w:jc w:val="both"/>
        <w:rPr>
          <w:rFonts w:ascii="Times New Roman" w:eastAsia="Times New Roman" w:hAnsi="Times New Roman" w:cs="Times New Roman"/>
          <w:b/>
          <w:bCs/>
          <w:sz w:val="10"/>
          <w:szCs w:val="10"/>
          <w:u w:val="single"/>
          <w:lang w:eastAsia="ro-RO"/>
        </w:rPr>
      </w:pPr>
    </w:p>
    <w:p w:rsidR="007328DF" w:rsidRPr="0058481D" w:rsidRDefault="007328DF" w:rsidP="007328DF">
      <w:pPr>
        <w:spacing w:after="0" w:line="240" w:lineRule="auto"/>
        <w:jc w:val="both"/>
        <w:rPr>
          <w:rFonts w:ascii="Times New Roman" w:eastAsia="Times New Roman" w:hAnsi="Times New Roman" w:cs="Times New Roman"/>
          <w:b/>
          <w:bCs/>
          <w:sz w:val="24"/>
          <w:szCs w:val="24"/>
          <w:u w:val="single"/>
          <w:lang w:eastAsia="ro-RO"/>
        </w:rPr>
      </w:pPr>
      <w:r w:rsidRPr="0058481D">
        <w:rPr>
          <w:rFonts w:ascii="Times New Roman" w:eastAsia="Times New Roman" w:hAnsi="Times New Roman" w:cs="Times New Roman"/>
          <w:b/>
          <w:bCs/>
          <w:sz w:val="24"/>
          <w:szCs w:val="24"/>
          <w:u w:val="single"/>
          <w:lang w:eastAsia="ro-RO"/>
        </w:rPr>
        <w:t>Monitorizarea</w:t>
      </w:r>
    </w:p>
    <w:p w:rsidR="007328DF" w:rsidRPr="0058481D" w:rsidRDefault="007328DF" w:rsidP="007328DF">
      <w:pPr>
        <w:spacing w:after="0" w:line="240" w:lineRule="auto"/>
        <w:ind w:firstLine="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bCs/>
          <w:sz w:val="24"/>
          <w:szCs w:val="24"/>
          <w:lang w:eastAsia="ro-RO"/>
        </w:rPr>
        <w:t>În timpul implementării proiectului:</w:t>
      </w:r>
      <w:r w:rsidRPr="0058481D">
        <w:rPr>
          <w:rFonts w:ascii="Times New Roman" w:eastAsia="Times New Roman" w:hAnsi="Times New Roman" w:cs="Times New Roman"/>
          <w:sz w:val="24"/>
          <w:szCs w:val="24"/>
          <w:lang w:eastAsia="ro-RO"/>
        </w:rPr>
        <w:t xml:space="preserve"> în scopul eliminării eventualelor disfuncţionalităţi, pe întreaga durată de execuţie a lucrărilor vor fi supravegheate:</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respectarea cu stricteţe a limitelor şi suprafeţelor destinate execuţiei lucrărilor;</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buna funcţionare a utilajelor;</w:t>
      </w:r>
    </w:p>
    <w:p w:rsidR="007328DF" w:rsidRPr="0058481D" w:rsidRDefault="007328DF" w:rsidP="002B5843">
      <w:pPr>
        <w:numPr>
          <w:ilvl w:val="0"/>
          <w:numId w:val="4"/>
        </w:numPr>
        <w:tabs>
          <w:tab w:val="num" w:pos="360"/>
        </w:tabs>
        <w:spacing w:after="0" w:line="240" w:lineRule="auto"/>
        <w:ind w:left="360"/>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sz w:val="24"/>
          <w:szCs w:val="24"/>
          <w:lang w:eastAsia="ro-RO"/>
        </w:rPr>
        <w:t>modul de depozitare a materialelor de construcţie;</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 xml:space="preserve">- </w:t>
      </w:r>
      <w:r w:rsidRPr="0058481D">
        <w:rPr>
          <w:rFonts w:ascii="Times New Roman" w:eastAsia="Times New Roman" w:hAnsi="Times New Roman" w:cs="Times New Roman"/>
          <w:sz w:val="24"/>
          <w:szCs w:val="24"/>
          <w:lang w:eastAsia="ro-RO"/>
        </w:rPr>
        <w:t xml:space="preserve"> modul de depozitare al deşeurilor/valorificare şi monitorizarea cantităţilor de deşeuri generate conform Ordinului nr. 856/2002; predarea deşeurilor către operatori autorizaţi în valorificarea/ eliminarea deşeurilor;</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respectarea normelor de securitate, respectiv a normelor de securitate a muncii;</w:t>
      </w:r>
    </w:p>
    <w:p w:rsidR="007328DF" w:rsidRPr="0058481D"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nivelul de zgomot – în cazul apariţiei sesizărilor din partea populaţiei datorate depăşirii limitelor admisibile, se vor lua măsuri organizatorice şi/sau tehnice corespunzătoare de atenuare a impactului;</w:t>
      </w:r>
    </w:p>
    <w:p w:rsidR="007328DF" w:rsidRPr="00D94C2A" w:rsidRDefault="007328DF" w:rsidP="007328DF">
      <w:pPr>
        <w:spacing w:after="0" w:line="240" w:lineRule="auto"/>
        <w:jc w:val="both"/>
        <w:rPr>
          <w:rFonts w:ascii="Times New Roman" w:eastAsia="Times New Roman" w:hAnsi="Times New Roman" w:cs="Times New Roman"/>
          <w:sz w:val="24"/>
          <w:szCs w:val="24"/>
          <w:lang w:eastAsia="ro-RO"/>
        </w:rPr>
      </w:pPr>
      <w:r w:rsidRPr="0058481D">
        <w:rPr>
          <w:rFonts w:ascii="Times New Roman" w:eastAsia="Times New Roman" w:hAnsi="Times New Roman" w:cs="Times New Roman"/>
          <w:b/>
          <w:sz w:val="24"/>
          <w:szCs w:val="24"/>
          <w:lang w:eastAsia="ro-RO"/>
        </w:rPr>
        <w:t>-</w:t>
      </w:r>
      <w:r w:rsidRPr="0058481D">
        <w:rPr>
          <w:rFonts w:ascii="Times New Roman" w:eastAsia="Times New Roman" w:hAnsi="Times New Roman" w:cs="Times New Roman"/>
          <w:sz w:val="24"/>
          <w:szCs w:val="24"/>
          <w:lang w:eastAsia="ro-RO"/>
        </w:rPr>
        <w:t xml:space="preserve">  se va urmări menţinerea unui nivel redus al emisiilor în aerul atmosferic datorate operaţiilor de transport materiale prin utilizarea de mijloace de transport conforme, luarea măsurilor necesare în situaţia în care se constată depăşirea standardului de calitate a aerului ambiental</w:t>
      </w:r>
      <w:r>
        <w:rPr>
          <w:rFonts w:ascii="Times New Roman" w:eastAsia="Times New Roman" w:hAnsi="Times New Roman" w:cs="Times New Roman"/>
          <w:sz w:val="24"/>
          <w:szCs w:val="24"/>
          <w:lang w:eastAsia="ro-RO"/>
        </w:rPr>
        <w:t xml:space="preserve"> datorită execuţiei proiectului.</w:t>
      </w:r>
    </w:p>
    <w:p w:rsidR="0017345C" w:rsidRPr="0017345C" w:rsidRDefault="0017345C" w:rsidP="0017345C">
      <w:pPr>
        <w:spacing w:after="0" w:line="240" w:lineRule="auto"/>
        <w:jc w:val="both"/>
        <w:rPr>
          <w:rFonts w:ascii="Times New Roman" w:eastAsia="Times New Roman" w:hAnsi="Times New Roman" w:cs="Times New Roman"/>
          <w:sz w:val="10"/>
          <w:szCs w:val="10"/>
        </w:rPr>
      </w:pPr>
    </w:p>
    <w:p w:rsidR="0017345C" w:rsidRPr="0017345C" w:rsidRDefault="006065E5" w:rsidP="0017345C">
      <w:pPr>
        <w:spacing w:after="120" w:line="240" w:lineRule="auto"/>
        <w:ind w:firstLine="709"/>
        <w:jc w:val="both"/>
        <w:rPr>
          <w:rStyle w:val="tpa"/>
          <w:rFonts w:ascii="Times New Roman" w:eastAsia="Times New Roman" w:hAnsi="Times New Roman" w:cs="Times New Roman"/>
          <w:i/>
          <w:sz w:val="24"/>
          <w:szCs w:val="24"/>
          <w:lang w:eastAsia="ro-RO"/>
        </w:rPr>
      </w:pPr>
      <w:r w:rsidRPr="0017345C">
        <w:rPr>
          <w:rFonts w:ascii="Times New Roman" w:eastAsia="Times New Roman" w:hAnsi="Times New Roman" w:cs="Times New Roman"/>
          <w:b/>
          <w:i/>
          <w:sz w:val="24"/>
          <w:szCs w:val="24"/>
          <w:lang w:eastAsia="ro-RO"/>
        </w:rPr>
        <w:t>Proiectul propus nu necesită parcurgerea celorlalte etape ale procedurilor de evaluare a impactului asupra mediu</w:t>
      </w:r>
      <w:r w:rsidR="0017345C" w:rsidRPr="0017345C">
        <w:rPr>
          <w:rFonts w:ascii="Times New Roman" w:eastAsia="Times New Roman" w:hAnsi="Times New Roman" w:cs="Times New Roman"/>
          <w:b/>
          <w:i/>
          <w:sz w:val="24"/>
          <w:szCs w:val="24"/>
          <w:lang w:eastAsia="ro-RO"/>
        </w:rPr>
        <w:t xml:space="preserve">lui, </w:t>
      </w:r>
      <w:r w:rsidRPr="0017345C">
        <w:rPr>
          <w:rFonts w:ascii="Times New Roman" w:eastAsia="Times New Roman" w:hAnsi="Times New Roman" w:cs="Times New Roman"/>
          <w:b/>
          <w:i/>
          <w:sz w:val="24"/>
          <w:szCs w:val="24"/>
          <w:lang w:eastAsia="ro-RO"/>
        </w:rPr>
        <w:t>evaluarea adecvată</w:t>
      </w:r>
      <w:r w:rsidR="0017345C" w:rsidRPr="0017345C">
        <w:rPr>
          <w:rFonts w:ascii="Times New Roman" w:eastAsia="Times New Roman" w:hAnsi="Times New Roman" w:cs="Times New Roman"/>
          <w:b/>
          <w:i/>
          <w:sz w:val="24"/>
          <w:szCs w:val="24"/>
          <w:lang w:eastAsia="ro-RO"/>
        </w:rPr>
        <w:t xml:space="preserve"> si </w:t>
      </w:r>
      <w:r w:rsidR="0017345C" w:rsidRPr="0017345C">
        <w:rPr>
          <w:rStyle w:val="tpa"/>
          <w:rFonts w:ascii="Times New Roman" w:hAnsi="Times New Roman" w:cs="Times New Roman"/>
          <w:b/>
          <w:i/>
          <w:color w:val="000000"/>
          <w:sz w:val="24"/>
          <w:szCs w:val="24"/>
        </w:rPr>
        <w:t>evaluarea impactului asupra corpurilor de apă</w:t>
      </w:r>
      <w:r w:rsidRPr="0017345C">
        <w:rPr>
          <w:rFonts w:ascii="Times New Roman" w:eastAsia="Times New Roman" w:hAnsi="Times New Roman" w:cs="Times New Roman"/>
          <w:i/>
          <w:sz w:val="24"/>
          <w:szCs w:val="24"/>
          <w:lang w:eastAsia="ro-RO"/>
        </w:rPr>
        <w:t>.</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r w:rsidRPr="0017345C">
        <w:rPr>
          <w:rStyle w:val="tpa"/>
          <w:rFonts w:ascii="Times New Roman" w:hAnsi="Times New Roman" w:cs="Times New Roman"/>
          <w:color w:val="000000"/>
          <w:sz w:val="24"/>
          <w:szCs w:val="24"/>
        </w:rPr>
        <w:t>Prezenta decizie este valabilă pe toată perioada de realizare a proiectului, iar în situaţia în care intervin elemente noi, necunoscute la data emiterii prezentei decizii, sau se modifică condiţiile care au stat la baza emiterii acesteia, titularul proiectului are obligaţia de a notifica autoritatea competentă emitentă.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2" w:name="do|ax5^I|pa35"/>
      <w:bookmarkEnd w:id="12"/>
      <w:r w:rsidRPr="0017345C">
        <w:rPr>
          <w:rStyle w:val="tpa"/>
          <w:rFonts w:ascii="Times New Roman" w:hAnsi="Times New Roman" w:cs="Times New Roman"/>
          <w:color w:val="000000"/>
          <w:sz w:val="24"/>
          <w:szCs w:val="24"/>
        </w:rPr>
        <w:t>Orice persoană care face parte din publicul interesat şi care se consideră vătămată într-un drept al său ori într-un interes legitim se poate adresa instanţei de contencios administrativ competente pentru a ataca, din punct de vedere procedural sau substanţial, actele, deciziile ori omisiunile autorităţii publice competente care fac obiectul participării publicului, inclusiv aprobarea de dezvoltare, potrivit prevederilor Legii contenciosului administrativ nr. </w:t>
      </w:r>
      <w:hyperlink r:id="rId17"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3" w:name="do|ax5^I|pa36"/>
      <w:bookmarkEnd w:id="13"/>
      <w:r w:rsidRPr="0017345C">
        <w:rPr>
          <w:rStyle w:val="tpa"/>
          <w:rFonts w:ascii="Times New Roman" w:hAnsi="Times New Roman" w:cs="Times New Roman"/>
          <w:color w:val="000000"/>
          <w:sz w:val="24"/>
          <w:szCs w:val="24"/>
        </w:rPr>
        <w:lastRenderedPageBreak/>
        <w:t xml:space="preserve">Se poate adresa instanţei de contencios administrativ competente şi orice organizaţie neguvernamentală care îndeplineşte condiţiile prevăzute la art. 2 din Legea nr. </w:t>
      </w:r>
      <w:r w:rsidR="0017345C">
        <w:rPr>
          <w:rStyle w:val="tpa"/>
          <w:rFonts w:ascii="Times New Roman" w:hAnsi="Times New Roman" w:cs="Times New Roman"/>
          <w:color w:val="000000"/>
          <w:sz w:val="24"/>
          <w:szCs w:val="24"/>
        </w:rPr>
        <w:t>292/2018</w:t>
      </w:r>
      <w:r w:rsidRPr="0017345C">
        <w:rPr>
          <w:rStyle w:val="tpa"/>
          <w:rFonts w:ascii="Times New Roman" w:hAnsi="Times New Roman" w:cs="Times New Roman"/>
          <w:color w:val="000000"/>
          <w:sz w:val="24"/>
          <w:szCs w:val="24"/>
        </w:rPr>
        <w:t xml:space="preserve"> privind evaluarea impactului anumitor proiecte publice şi private asupra mediului, considerându-se că acestea sunt vătămate într-un drept al lor sau într-un interes legitim.</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4" w:name="do|ax5^I|pa37"/>
      <w:bookmarkEnd w:id="14"/>
      <w:r w:rsidRPr="0017345C">
        <w:rPr>
          <w:rStyle w:val="tpa"/>
          <w:rFonts w:ascii="Times New Roman" w:hAnsi="Times New Roman" w:cs="Times New Roman"/>
          <w:color w:val="000000"/>
          <w:sz w:val="24"/>
          <w:szCs w:val="24"/>
        </w:rPr>
        <w:t>Actele sau omisiunile autorităţii publice competente care fac obiectul participării publicului se atacă în instanţă odată cu decizia etapei de încadrare, cu acordul de mediu ori, după caz, cu decizia de respingere a solicitării de emitere a acordului de mediu, respectiv cu aprobarea de dezvoltare sau, după caz, cu decizia de respingere a solicitării aprobării de dezvoltare.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5" w:name="do|ax5^I|pa38"/>
      <w:bookmarkEnd w:id="15"/>
      <w:r w:rsidRPr="0017345C">
        <w:rPr>
          <w:rStyle w:val="tpa"/>
          <w:rFonts w:ascii="Times New Roman" w:hAnsi="Times New Roman" w:cs="Times New Roman"/>
          <w:color w:val="000000"/>
          <w:sz w:val="24"/>
          <w:szCs w:val="24"/>
        </w:rPr>
        <w:t xml:space="preserve">Înainte de a se adresa instanţei de contencios administrativ competente, persoanele prevăzute la art. 21 din Legea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au obligaţia să solicite autorităţii publice emitente a deciziei prevăzute la art. 21 alin. (3) sau autorităţii ierarhic superioare revocarea, în tot sau în parte, a respectivei decizii. Solicitarea trebuie înregistrată în termen de 30 de zile de la data aducerii la cunoştinţa publicului a deciziei.</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6" w:name="do|ax5^I|pa39"/>
      <w:bookmarkEnd w:id="16"/>
      <w:r w:rsidRPr="0017345C">
        <w:rPr>
          <w:rStyle w:val="tpa"/>
          <w:rFonts w:ascii="Times New Roman" w:hAnsi="Times New Roman" w:cs="Times New Roman"/>
          <w:color w:val="000000"/>
          <w:sz w:val="24"/>
          <w:szCs w:val="24"/>
        </w:rPr>
        <w:t>Autoritatea publică emitentă are obligaţia de a răspunde la plângerea prealabilă prevăzută la art. 22 alin. (1) în termen de 30 de zile de la data înregistrării acesteia la acea autoritate.</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7" w:name="do|ax5^I|pa40"/>
      <w:bookmarkEnd w:id="17"/>
      <w:r w:rsidRPr="0017345C">
        <w:rPr>
          <w:rStyle w:val="tpa"/>
          <w:rFonts w:ascii="Times New Roman" w:hAnsi="Times New Roman" w:cs="Times New Roman"/>
          <w:color w:val="000000"/>
          <w:sz w:val="24"/>
          <w:szCs w:val="24"/>
        </w:rPr>
        <w:t>Procedura de soluţionare a plângerii prealabile prevăzută la art. 22 alin. (1) este gratuită şi trebuie să fie echitabilă, rapidă şi corectă.</w:t>
      </w:r>
    </w:p>
    <w:p w:rsidR="00D34D4D" w:rsidRPr="0017345C" w:rsidRDefault="00D34D4D" w:rsidP="0017345C">
      <w:pPr>
        <w:shd w:val="clear" w:color="auto" w:fill="FFFFFF"/>
        <w:spacing w:after="120" w:line="240" w:lineRule="auto"/>
        <w:ind w:firstLine="708"/>
        <w:jc w:val="both"/>
        <w:rPr>
          <w:rFonts w:ascii="Times New Roman" w:hAnsi="Times New Roman" w:cs="Times New Roman"/>
          <w:color w:val="000000"/>
          <w:sz w:val="24"/>
          <w:szCs w:val="24"/>
        </w:rPr>
      </w:pPr>
      <w:bookmarkStart w:id="18" w:name="do|ax5^I|pa41"/>
      <w:bookmarkEnd w:id="18"/>
      <w:r w:rsidRPr="0017345C">
        <w:rPr>
          <w:rStyle w:val="tpa"/>
          <w:rFonts w:ascii="Times New Roman" w:hAnsi="Times New Roman" w:cs="Times New Roman"/>
          <w:color w:val="000000"/>
          <w:sz w:val="24"/>
          <w:szCs w:val="24"/>
        </w:rPr>
        <w:t xml:space="preserve">Prezenta decizie poate fi contestată în conformitate cu prevederile Legii nr. </w:t>
      </w:r>
      <w:r w:rsidR="0017345C">
        <w:rPr>
          <w:rStyle w:val="tpa"/>
          <w:rFonts w:ascii="Times New Roman" w:hAnsi="Times New Roman" w:cs="Times New Roman"/>
          <w:color w:val="000000"/>
          <w:sz w:val="24"/>
          <w:szCs w:val="24"/>
        </w:rPr>
        <w:t>292/2018</w:t>
      </w:r>
      <w:r w:rsidR="0017345C" w:rsidRPr="0017345C">
        <w:rPr>
          <w:rStyle w:val="tpa"/>
          <w:rFonts w:ascii="Times New Roman" w:hAnsi="Times New Roman" w:cs="Times New Roman"/>
          <w:color w:val="000000"/>
          <w:sz w:val="24"/>
          <w:szCs w:val="24"/>
        </w:rPr>
        <w:t xml:space="preserve"> </w:t>
      </w:r>
      <w:r w:rsidRPr="0017345C">
        <w:rPr>
          <w:rStyle w:val="tpa"/>
          <w:rFonts w:ascii="Times New Roman" w:hAnsi="Times New Roman" w:cs="Times New Roman"/>
          <w:color w:val="000000"/>
          <w:sz w:val="24"/>
          <w:szCs w:val="24"/>
        </w:rPr>
        <w:t>privind evaluarea impactului anumitor proiecte publice şi private asupra mediului şi ale Legii nr. </w:t>
      </w:r>
      <w:hyperlink r:id="rId18" w:history="1">
        <w:r w:rsidRPr="0017345C">
          <w:rPr>
            <w:rStyle w:val="Hyperlink"/>
            <w:rFonts w:ascii="Times New Roman" w:hAnsi="Times New Roman" w:cs="Times New Roman"/>
            <w:b/>
            <w:bCs/>
            <w:color w:val="333399"/>
            <w:sz w:val="24"/>
            <w:szCs w:val="24"/>
          </w:rPr>
          <w:t>554/2004</w:t>
        </w:r>
      </w:hyperlink>
      <w:r w:rsidRPr="0017345C">
        <w:rPr>
          <w:rStyle w:val="tpa"/>
          <w:rFonts w:ascii="Times New Roman" w:hAnsi="Times New Roman" w:cs="Times New Roman"/>
          <w:color w:val="000000"/>
          <w:sz w:val="24"/>
          <w:szCs w:val="24"/>
        </w:rPr>
        <w:t>, cu modificările şi completările ulterioare.</w:t>
      </w:r>
    </w:p>
    <w:p w:rsidR="002752F2" w:rsidRPr="002752F2" w:rsidRDefault="002752F2" w:rsidP="00E14E3B">
      <w:pPr>
        <w:spacing w:after="0" w:line="240" w:lineRule="auto"/>
        <w:jc w:val="center"/>
        <w:rPr>
          <w:rFonts w:ascii="Times New Roman" w:hAnsi="Times New Roman" w:cs="Times New Roman"/>
          <w:b/>
          <w:sz w:val="16"/>
          <w:szCs w:val="16"/>
        </w:rPr>
      </w:pPr>
      <w:bookmarkStart w:id="19" w:name="do|ax5^I|pa42"/>
      <w:bookmarkEnd w:id="19"/>
    </w:p>
    <w:p w:rsidR="006F7CBC" w:rsidRPr="00D62AA9" w:rsidRDefault="006F7CBC" w:rsidP="006F7CBC">
      <w:pPr>
        <w:spacing w:after="0" w:line="240" w:lineRule="auto"/>
        <w:jc w:val="center"/>
        <w:rPr>
          <w:rFonts w:ascii="Times New Roman" w:hAnsi="Times New Roman" w:cs="Times New Roman"/>
          <w:b/>
          <w:sz w:val="24"/>
          <w:szCs w:val="24"/>
        </w:rPr>
      </w:pPr>
      <w:r w:rsidRPr="00D62AA9">
        <w:rPr>
          <w:rFonts w:ascii="Times New Roman" w:hAnsi="Times New Roman" w:cs="Times New Roman"/>
          <w:b/>
          <w:sz w:val="24"/>
          <w:szCs w:val="24"/>
        </w:rPr>
        <w:t>p. DIRECTOR EXECUTIV</w:t>
      </w:r>
      <w:r w:rsidRPr="00D62AA9">
        <w:rPr>
          <w:rFonts w:ascii="Times New Roman" w:hAnsi="Times New Roman" w:cs="Times New Roman"/>
          <w:sz w:val="24"/>
          <w:szCs w:val="24"/>
        </w:rPr>
        <w:t>,</w:t>
      </w:r>
    </w:p>
    <w:p w:rsidR="006F7CBC" w:rsidRPr="00D62AA9" w:rsidRDefault="006F7CBC" w:rsidP="006F7CBC">
      <w:pPr>
        <w:spacing w:after="0" w:line="240" w:lineRule="auto"/>
        <w:jc w:val="center"/>
        <w:rPr>
          <w:rFonts w:ascii="Times New Roman" w:hAnsi="Times New Roman" w:cs="Times New Roman"/>
          <w:b/>
          <w:sz w:val="24"/>
          <w:szCs w:val="24"/>
        </w:rPr>
      </w:pPr>
      <w:r w:rsidRPr="00D62AA9">
        <w:rPr>
          <w:rFonts w:ascii="Times New Roman" w:hAnsi="Times New Roman" w:cs="Times New Roman"/>
          <w:b/>
          <w:sz w:val="24"/>
          <w:szCs w:val="24"/>
        </w:rPr>
        <w:t>Mircea NISTOR</w:t>
      </w:r>
    </w:p>
    <w:p w:rsidR="006F7CBC" w:rsidRDefault="006F7CBC" w:rsidP="006F7CBC">
      <w:pPr>
        <w:tabs>
          <w:tab w:val="left" w:pos="850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6F7CBC" w:rsidRDefault="006F7CBC" w:rsidP="006F7CBC">
      <w:pPr>
        <w:tabs>
          <w:tab w:val="left" w:pos="8502"/>
        </w:tabs>
        <w:spacing w:after="0" w:line="240" w:lineRule="auto"/>
        <w:jc w:val="both"/>
        <w:rPr>
          <w:rFonts w:ascii="Times New Roman" w:hAnsi="Times New Roman" w:cs="Times New Roman"/>
          <w:b/>
          <w:sz w:val="24"/>
          <w:szCs w:val="24"/>
        </w:rPr>
      </w:pPr>
    </w:p>
    <w:p w:rsidR="006F7CBC" w:rsidRPr="00D62AA9" w:rsidRDefault="006F7CBC" w:rsidP="006F7CBC">
      <w:pPr>
        <w:tabs>
          <w:tab w:val="left" w:pos="850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D62AA9">
        <w:rPr>
          <w:rFonts w:ascii="Times New Roman" w:hAnsi="Times New Roman" w:cs="Times New Roman"/>
          <w:b/>
          <w:sz w:val="24"/>
          <w:szCs w:val="24"/>
        </w:rPr>
        <w:t xml:space="preserve">Intocmit, </w:t>
      </w:r>
    </w:p>
    <w:tbl>
      <w:tblPr>
        <w:tblW w:w="0" w:type="auto"/>
        <w:tblLook w:val="04A0" w:firstRow="1" w:lastRow="0" w:firstColumn="1" w:lastColumn="0" w:noHBand="0" w:noVBand="1"/>
      </w:tblPr>
      <w:tblGrid>
        <w:gridCol w:w="4927"/>
        <w:gridCol w:w="5104"/>
      </w:tblGrid>
      <w:tr w:rsidR="006F7CBC" w:rsidRPr="00D62AA9" w:rsidTr="006F7CBC">
        <w:tc>
          <w:tcPr>
            <w:tcW w:w="4927" w:type="dxa"/>
            <w:shd w:val="clear" w:color="auto" w:fill="auto"/>
          </w:tcPr>
          <w:p w:rsidR="006F7CBC" w:rsidRPr="00D62AA9" w:rsidRDefault="006F7CBC" w:rsidP="0091009B">
            <w:pPr>
              <w:spacing w:after="0" w:line="240" w:lineRule="auto"/>
              <w:rPr>
                <w:rFonts w:ascii="Times New Roman" w:eastAsia="Calibri" w:hAnsi="Times New Roman" w:cs="Times New Roman"/>
                <w:b/>
                <w:sz w:val="24"/>
                <w:szCs w:val="24"/>
              </w:rPr>
            </w:pPr>
            <w:r w:rsidRPr="00D62AA9">
              <w:rPr>
                <w:rFonts w:ascii="Times New Roman" w:eastAsia="Calibri" w:hAnsi="Times New Roman" w:cs="Times New Roman"/>
                <w:b/>
                <w:sz w:val="24"/>
                <w:szCs w:val="24"/>
              </w:rPr>
              <w:t xml:space="preserve">Șef Serviciu A.A.A., </w:t>
            </w:r>
          </w:p>
          <w:p w:rsidR="006F7CBC" w:rsidRPr="00D62AA9" w:rsidRDefault="006F7CBC" w:rsidP="0091009B">
            <w:pPr>
              <w:spacing w:after="0" w:line="240" w:lineRule="auto"/>
              <w:rPr>
                <w:rFonts w:ascii="Times New Roman" w:hAnsi="Times New Roman" w:cs="Times New Roman"/>
                <w:b/>
                <w:sz w:val="24"/>
                <w:szCs w:val="24"/>
              </w:rPr>
            </w:pPr>
            <w:r w:rsidRPr="00D62AA9">
              <w:rPr>
                <w:rFonts w:ascii="Times New Roman" w:hAnsi="Times New Roman" w:cs="Times New Roman"/>
                <w:sz w:val="24"/>
                <w:szCs w:val="24"/>
              </w:rPr>
              <w:t xml:space="preserve">Maria </w:t>
            </w:r>
            <w:r w:rsidRPr="00D62AA9">
              <w:rPr>
                <w:rFonts w:ascii="Times New Roman" w:hAnsi="Times New Roman" w:cs="Times New Roman"/>
                <w:b/>
                <w:sz w:val="24"/>
                <w:szCs w:val="24"/>
              </w:rPr>
              <w:t>MORCOAȘE</w:t>
            </w:r>
          </w:p>
          <w:p w:rsidR="006F7CBC" w:rsidRPr="00D62AA9" w:rsidRDefault="006F7CBC" w:rsidP="0091009B">
            <w:pPr>
              <w:spacing w:after="0" w:line="240" w:lineRule="auto"/>
              <w:rPr>
                <w:rFonts w:ascii="Times New Roman" w:eastAsia="Calibri" w:hAnsi="Times New Roman" w:cs="Times New Roman"/>
                <w:sz w:val="24"/>
                <w:szCs w:val="24"/>
              </w:rPr>
            </w:pPr>
            <w:r w:rsidRPr="00D62AA9">
              <w:rPr>
                <w:rFonts w:ascii="Times New Roman" w:eastAsia="Calibri" w:hAnsi="Times New Roman" w:cs="Times New Roman"/>
                <w:sz w:val="24"/>
                <w:szCs w:val="24"/>
              </w:rPr>
              <w:t xml:space="preserve">                                                 </w:t>
            </w:r>
          </w:p>
        </w:tc>
        <w:tc>
          <w:tcPr>
            <w:tcW w:w="5104" w:type="dxa"/>
            <w:shd w:val="clear" w:color="auto" w:fill="auto"/>
          </w:tcPr>
          <w:p w:rsidR="006F7CBC" w:rsidRPr="00D62AA9" w:rsidRDefault="006F7CBC" w:rsidP="0091009B">
            <w:pPr>
              <w:spacing w:after="0" w:line="240" w:lineRule="auto"/>
              <w:jc w:val="right"/>
              <w:rPr>
                <w:rFonts w:ascii="Times New Roman" w:eastAsia="Calibri" w:hAnsi="Times New Roman" w:cs="Times New Roman"/>
                <w:b/>
                <w:sz w:val="24"/>
                <w:szCs w:val="24"/>
              </w:rPr>
            </w:pPr>
            <w:r>
              <w:rPr>
                <w:rFonts w:ascii="Times New Roman" w:eastAsia="Calibri" w:hAnsi="Times New Roman" w:cs="Times New Roman"/>
                <w:sz w:val="24"/>
                <w:szCs w:val="24"/>
              </w:rPr>
              <w:t xml:space="preserve">    </w:t>
            </w:r>
            <w:r w:rsidRPr="00D62AA9">
              <w:rPr>
                <w:rFonts w:ascii="Times New Roman" w:eastAsia="Calibri" w:hAnsi="Times New Roman" w:cs="Times New Roman"/>
                <w:sz w:val="24"/>
                <w:szCs w:val="24"/>
              </w:rPr>
              <w:t xml:space="preserve">consilier  A.A.A., Florian </w:t>
            </w:r>
            <w:r w:rsidRPr="00D62AA9">
              <w:rPr>
                <w:rFonts w:ascii="Times New Roman" w:eastAsia="Calibri" w:hAnsi="Times New Roman" w:cs="Times New Roman"/>
                <w:b/>
                <w:sz w:val="24"/>
                <w:szCs w:val="24"/>
              </w:rPr>
              <w:t>STĂNCESCU</w:t>
            </w:r>
          </w:p>
          <w:p w:rsidR="006F7CBC" w:rsidRPr="00D62AA9" w:rsidRDefault="006F7CBC" w:rsidP="0091009B">
            <w:pPr>
              <w:spacing w:after="0" w:line="240" w:lineRule="auto"/>
              <w:jc w:val="right"/>
              <w:rPr>
                <w:rFonts w:ascii="Times New Roman" w:eastAsia="Calibri" w:hAnsi="Times New Roman" w:cs="Times New Roman"/>
                <w:b/>
                <w:sz w:val="24"/>
                <w:szCs w:val="24"/>
              </w:rPr>
            </w:pPr>
          </w:p>
        </w:tc>
      </w:tr>
      <w:tr w:rsidR="006F7CBC" w:rsidRPr="00D62AA9" w:rsidTr="006F7CBC">
        <w:tc>
          <w:tcPr>
            <w:tcW w:w="4927" w:type="dxa"/>
            <w:shd w:val="clear" w:color="auto" w:fill="auto"/>
          </w:tcPr>
          <w:p w:rsidR="006F7CBC" w:rsidRPr="00D62AA9" w:rsidRDefault="006F7CBC" w:rsidP="0091009B">
            <w:pPr>
              <w:spacing w:after="0" w:line="240" w:lineRule="auto"/>
              <w:rPr>
                <w:rFonts w:ascii="Times New Roman" w:eastAsia="Calibri" w:hAnsi="Times New Roman" w:cs="Times New Roman"/>
                <w:b/>
                <w:sz w:val="24"/>
                <w:szCs w:val="24"/>
              </w:rPr>
            </w:pPr>
            <w:r w:rsidRPr="00D62AA9">
              <w:rPr>
                <w:rFonts w:ascii="Times New Roman" w:eastAsia="Calibri" w:hAnsi="Times New Roman" w:cs="Times New Roman"/>
                <w:b/>
                <w:sz w:val="24"/>
                <w:szCs w:val="24"/>
              </w:rPr>
              <w:t xml:space="preserve">Șef Serviciu C.F.M., </w:t>
            </w:r>
          </w:p>
          <w:p w:rsidR="006F7CBC" w:rsidRPr="00D62AA9" w:rsidRDefault="006F7CBC" w:rsidP="0091009B">
            <w:pPr>
              <w:spacing w:after="0" w:line="240" w:lineRule="auto"/>
              <w:rPr>
                <w:rFonts w:ascii="Times New Roman" w:eastAsia="Calibri" w:hAnsi="Times New Roman" w:cs="Times New Roman"/>
                <w:b/>
                <w:sz w:val="24"/>
                <w:szCs w:val="24"/>
              </w:rPr>
            </w:pPr>
            <w:r w:rsidRPr="00D62AA9">
              <w:rPr>
                <w:rFonts w:ascii="Times New Roman" w:eastAsia="Calibri" w:hAnsi="Times New Roman" w:cs="Times New Roman"/>
                <w:sz w:val="24"/>
                <w:szCs w:val="24"/>
              </w:rPr>
              <w:t xml:space="preserve">   Elena </w:t>
            </w:r>
            <w:r w:rsidRPr="00D62AA9">
              <w:rPr>
                <w:rFonts w:ascii="Times New Roman" w:eastAsia="Calibri" w:hAnsi="Times New Roman" w:cs="Times New Roman"/>
                <w:b/>
                <w:sz w:val="24"/>
                <w:szCs w:val="24"/>
              </w:rPr>
              <w:t xml:space="preserve">IVAȘCU </w:t>
            </w:r>
            <w:r w:rsidRPr="00D62AA9">
              <w:rPr>
                <w:rFonts w:ascii="Times New Roman" w:eastAsia="Calibri" w:hAnsi="Times New Roman" w:cs="Times New Roman"/>
                <w:sz w:val="24"/>
                <w:szCs w:val="24"/>
              </w:rPr>
              <w:t xml:space="preserve">                                                           </w:t>
            </w:r>
          </w:p>
        </w:tc>
        <w:tc>
          <w:tcPr>
            <w:tcW w:w="5104" w:type="dxa"/>
            <w:shd w:val="clear" w:color="auto" w:fill="auto"/>
          </w:tcPr>
          <w:p w:rsidR="006F7CBC" w:rsidRPr="00D62AA9" w:rsidRDefault="006F7CBC" w:rsidP="0091009B">
            <w:pPr>
              <w:spacing w:after="0" w:line="240" w:lineRule="auto"/>
              <w:jc w:val="right"/>
              <w:rPr>
                <w:rFonts w:ascii="Times New Roman" w:eastAsia="Calibri" w:hAnsi="Times New Roman" w:cs="Times New Roman"/>
                <w:sz w:val="24"/>
                <w:szCs w:val="24"/>
              </w:rPr>
            </w:pPr>
            <w:r w:rsidRPr="00D62AA9">
              <w:rPr>
                <w:rFonts w:ascii="Times New Roman" w:eastAsia="Calibri" w:hAnsi="Times New Roman" w:cs="Times New Roman"/>
                <w:sz w:val="24"/>
                <w:szCs w:val="24"/>
              </w:rPr>
              <w:t>consilier C.F.M., Vlaicu Cornelia</w:t>
            </w:r>
          </w:p>
          <w:p w:rsidR="006F7CBC" w:rsidRPr="00D62AA9" w:rsidRDefault="006F7CBC" w:rsidP="0091009B">
            <w:pPr>
              <w:spacing w:after="0" w:line="240" w:lineRule="auto"/>
              <w:jc w:val="right"/>
              <w:rPr>
                <w:rFonts w:ascii="Times New Roman" w:eastAsia="Calibri" w:hAnsi="Times New Roman" w:cs="Times New Roman"/>
                <w:b/>
                <w:sz w:val="24"/>
                <w:szCs w:val="24"/>
              </w:rPr>
            </w:pPr>
          </w:p>
        </w:tc>
      </w:tr>
    </w:tbl>
    <w:p w:rsidR="006959BE" w:rsidRPr="00917D3C" w:rsidRDefault="006959BE" w:rsidP="002752F2">
      <w:pPr>
        <w:spacing w:after="0" w:line="240" w:lineRule="auto"/>
        <w:ind w:left="4248" w:firstLine="708"/>
        <w:jc w:val="right"/>
        <w:rPr>
          <w:rFonts w:ascii="Times New Roman" w:hAnsi="Times New Roman" w:cs="Times New Roman"/>
          <w:sz w:val="24"/>
          <w:szCs w:val="24"/>
        </w:rPr>
      </w:pPr>
    </w:p>
    <w:p w:rsidR="00DC6F82" w:rsidRPr="0080663A" w:rsidRDefault="00DC6F82" w:rsidP="00D7402F">
      <w:pPr>
        <w:spacing w:after="0" w:line="240" w:lineRule="auto"/>
        <w:rPr>
          <w:rFonts w:ascii="Times New Roman" w:hAnsi="Times New Roman" w:cs="Times New Roman"/>
          <w:sz w:val="26"/>
          <w:szCs w:val="26"/>
        </w:rPr>
      </w:pPr>
    </w:p>
    <w:p w:rsidR="00051258" w:rsidRPr="00594BEC" w:rsidRDefault="00051258" w:rsidP="00D7402F">
      <w:pPr>
        <w:spacing w:after="0" w:line="240" w:lineRule="auto"/>
        <w:rPr>
          <w:rFonts w:ascii="Times New Roman" w:hAnsi="Times New Roman" w:cs="Times New Roman"/>
          <w:sz w:val="28"/>
          <w:szCs w:val="28"/>
        </w:rPr>
      </w:pPr>
    </w:p>
    <w:sectPr w:rsidR="00051258" w:rsidRPr="00594BEC" w:rsidSect="003659F2">
      <w:footerReference w:type="default" r:id="rId19"/>
      <w:pgSz w:w="11906" w:h="16838" w:code="9"/>
      <w:pgMar w:top="426" w:right="851" w:bottom="726" w:left="1134" w:header="0" w:footer="3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C9D" w:rsidRDefault="00F60C9D" w:rsidP="00EE5AEC">
      <w:pPr>
        <w:spacing w:after="0" w:line="240" w:lineRule="auto"/>
      </w:pPr>
      <w:r>
        <w:separator/>
      </w:r>
    </w:p>
  </w:endnote>
  <w:endnote w:type="continuationSeparator" w:id="0">
    <w:p w:rsidR="00F60C9D" w:rsidRDefault="00F60C9D" w:rsidP="00EE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59F2" w:rsidRDefault="003659F2" w:rsidP="003659F2">
    <w:pPr>
      <w:pStyle w:val="Footer"/>
      <w:jc w:val="center"/>
    </w:pPr>
    <w:r>
      <w:rPr>
        <w:noProof/>
        <w:lang w:eastAsia="ro-RO"/>
      </w:rPr>
      <w:drawing>
        <wp:inline distT="0" distB="0" distL="0" distR="0" wp14:anchorId="661E66C8" wp14:editId="3759E1B2">
          <wp:extent cx="6236970" cy="688975"/>
          <wp:effectExtent l="0" t="0" r="0" b="0"/>
          <wp:docPr id="7"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6970" cy="688975"/>
                  </a:xfrm>
                  <a:prstGeom prst="rect">
                    <a:avLst/>
                  </a:prstGeom>
                  <a:noFill/>
                </pic:spPr>
              </pic:pic>
            </a:graphicData>
          </a:graphic>
        </wp:inline>
      </w:drawing>
    </w:r>
    <w:r w:rsidRPr="00481798">
      <w:rPr>
        <w:rFonts w:ascii="Times New Roman" w:hAnsi="Times New Roman"/>
        <w:i/>
        <w:iCs/>
        <w:color w:val="000000"/>
        <w:sz w:val="24"/>
        <w:szCs w:val="24"/>
        <w:bdr w:val="single" w:sz="4" w:space="0" w:color="auto"/>
      </w:rPr>
      <w:t>Operator de date cu caracter personal, conform Regulamentului (UE) 2016/679</w:t>
    </w:r>
  </w:p>
  <w:p w:rsidR="007B666C" w:rsidRDefault="007B666C" w:rsidP="00051258">
    <w:pPr>
      <w:pStyle w:val="Footer"/>
      <w:jc w:val="right"/>
    </w:pPr>
    <w:r>
      <w:fldChar w:fldCharType="begin"/>
    </w:r>
    <w:r>
      <w:instrText>PAGE   \* MERGEFORMAT</w:instrText>
    </w:r>
    <w:r>
      <w:fldChar w:fldCharType="separate"/>
    </w:r>
    <w:r w:rsidR="00E741F7">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C9D" w:rsidRDefault="00F60C9D" w:rsidP="00EE5AEC">
      <w:pPr>
        <w:spacing w:after="0" w:line="240" w:lineRule="auto"/>
      </w:pPr>
      <w:r>
        <w:separator/>
      </w:r>
    </w:p>
  </w:footnote>
  <w:footnote w:type="continuationSeparator" w:id="0">
    <w:p w:rsidR="00F60C9D" w:rsidRDefault="00F60C9D" w:rsidP="00EE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14FB"/>
    <w:multiLevelType w:val="hybridMultilevel"/>
    <w:tmpl w:val="113EB60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8F958AC"/>
    <w:multiLevelType w:val="hybridMultilevel"/>
    <w:tmpl w:val="C98473BC"/>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9CA41B0"/>
    <w:multiLevelType w:val="hybridMultilevel"/>
    <w:tmpl w:val="32A69A92"/>
    <w:name w:val="WW8Num12"/>
    <w:lvl w:ilvl="0" w:tplc="DA709846">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C5200"/>
    <w:multiLevelType w:val="hybridMultilevel"/>
    <w:tmpl w:val="25408EC6"/>
    <w:lvl w:ilvl="0" w:tplc="BE4AA5AA">
      <w:start w:val="1"/>
      <w:numFmt w:val="bullet"/>
      <w:lvlText w:val="-"/>
      <w:lvlJc w:val="left"/>
      <w:pPr>
        <w:tabs>
          <w:tab w:val="num" w:pos="1440"/>
        </w:tabs>
        <w:ind w:left="144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AC6C75"/>
    <w:multiLevelType w:val="hybridMultilevel"/>
    <w:tmpl w:val="58AEA39E"/>
    <w:lvl w:ilvl="0" w:tplc="BE4AA5AA">
      <w:start w:val="1"/>
      <w:numFmt w:val="bullet"/>
      <w:lvlText w:val="-"/>
      <w:lvlJc w:val="left"/>
      <w:pPr>
        <w:tabs>
          <w:tab w:val="num" w:pos="1440"/>
        </w:tabs>
        <w:ind w:left="1440" w:hanging="360"/>
      </w:pPr>
      <w:rPr>
        <w:rFonts w:ascii="Garamond" w:hAnsi="Garamond"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BE3E2F"/>
    <w:multiLevelType w:val="hybridMultilevel"/>
    <w:tmpl w:val="C53E616A"/>
    <w:lvl w:ilvl="0" w:tplc="04180005">
      <w:start w:val="1"/>
      <w:numFmt w:val="bullet"/>
      <w:lvlText w:val=""/>
      <w:lvlJc w:val="left"/>
      <w:pPr>
        <w:ind w:left="720" w:hanging="360"/>
      </w:pPr>
      <w:rPr>
        <w:rFonts w:ascii="Wingdings" w:hAnsi="Wingdings" w:cs="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4BA40B48"/>
    <w:multiLevelType w:val="hybridMultilevel"/>
    <w:tmpl w:val="E4DEAA36"/>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52B8145D"/>
    <w:multiLevelType w:val="hybridMultilevel"/>
    <w:tmpl w:val="C6DA562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80C0564"/>
    <w:multiLevelType w:val="hybridMultilevel"/>
    <w:tmpl w:val="6A608550"/>
    <w:lvl w:ilvl="0" w:tplc="04180017">
      <w:start w:val="1"/>
      <w:numFmt w:val="lowerLetter"/>
      <w:lvlText w:val="%1)"/>
      <w:lvlJc w:val="left"/>
      <w:pPr>
        <w:ind w:left="72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9" w15:restartNumberingAfterBreak="0">
    <w:nsid w:val="59794D09"/>
    <w:multiLevelType w:val="hybridMultilevel"/>
    <w:tmpl w:val="6F46354E"/>
    <w:lvl w:ilvl="0" w:tplc="80F006D0">
      <w:start w:val="1"/>
      <w:numFmt w:val="lowerLetter"/>
      <w:lvlText w:val="%1)"/>
      <w:lvlJc w:val="left"/>
      <w:pPr>
        <w:tabs>
          <w:tab w:val="num" w:pos="660"/>
        </w:tabs>
        <w:ind w:left="66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15:restartNumberingAfterBreak="0">
    <w:nsid w:val="59C63D81"/>
    <w:multiLevelType w:val="hybridMultilevel"/>
    <w:tmpl w:val="F4A60E6C"/>
    <w:lvl w:ilvl="0" w:tplc="A31281E8">
      <w:numFmt w:val="bullet"/>
      <w:lvlText w:val="-"/>
      <w:lvlJc w:val="left"/>
      <w:pPr>
        <w:tabs>
          <w:tab w:val="num" w:pos="720"/>
        </w:tabs>
        <w:ind w:left="720" w:hanging="360"/>
      </w:pPr>
      <w:rPr>
        <w:rFonts w:ascii="Garamond" w:eastAsia="Times New Roman" w:hAnsi="Garamond"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2286B8A"/>
    <w:multiLevelType w:val="hybridMultilevel"/>
    <w:tmpl w:val="D6B0BA52"/>
    <w:lvl w:ilvl="0" w:tplc="04180005">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7590252"/>
    <w:multiLevelType w:val="hybridMultilevel"/>
    <w:tmpl w:val="60E84054"/>
    <w:lvl w:ilvl="0" w:tplc="04180005">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3" w15:restartNumberingAfterBreak="0">
    <w:nsid w:val="71800A05"/>
    <w:multiLevelType w:val="hybridMultilevel"/>
    <w:tmpl w:val="DA48B218"/>
    <w:lvl w:ilvl="0" w:tplc="76BA2F4C">
      <w:start w:val="2"/>
      <w:numFmt w:val="bullet"/>
      <w:lvlText w:val="-"/>
      <w:lvlJc w:val="left"/>
      <w:pPr>
        <w:tabs>
          <w:tab w:val="num" w:pos="420"/>
        </w:tabs>
        <w:ind w:left="420" w:hanging="360"/>
      </w:pPr>
      <w:rPr>
        <w:rFonts w:ascii="Arial" w:eastAsia="Times New Roman" w:hAnsi="Arial" w:cs="Times New Roman" w:hint="default"/>
      </w:rPr>
    </w:lvl>
    <w:lvl w:ilvl="1" w:tplc="04180003">
      <w:start w:val="1"/>
      <w:numFmt w:val="bullet"/>
      <w:lvlText w:val="o"/>
      <w:lvlJc w:val="left"/>
      <w:pPr>
        <w:tabs>
          <w:tab w:val="num" w:pos="1140"/>
        </w:tabs>
        <w:ind w:left="1140" w:hanging="360"/>
      </w:pPr>
      <w:rPr>
        <w:rFonts w:ascii="Courier New" w:hAnsi="Courier New" w:cs="Courier New" w:hint="default"/>
      </w:rPr>
    </w:lvl>
    <w:lvl w:ilvl="2" w:tplc="04180005">
      <w:start w:val="1"/>
      <w:numFmt w:val="bullet"/>
      <w:lvlText w:val=""/>
      <w:lvlJc w:val="left"/>
      <w:pPr>
        <w:tabs>
          <w:tab w:val="num" w:pos="1860"/>
        </w:tabs>
        <w:ind w:left="1860" w:hanging="360"/>
      </w:pPr>
      <w:rPr>
        <w:rFonts w:ascii="Wingdings" w:hAnsi="Wingdings" w:cs="Wingdings" w:hint="default"/>
      </w:rPr>
    </w:lvl>
    <w:lvl w:ilvl="3" w:tplc="04180001">
      <w:start w:val="1"/>
      <w:numFmt w:val="bullet"/>
      <w:lvlText w:val=""/>
      <w:lvlJc w:val="left"/>
      <w:pPr>
        <w:tabs>
          <w:tab w:val="num" w:pos="2580"/>
        </w:tabs>
        <w:ind w:left="2580" w:hanging="360"/>
      </w:pPr>
      <w:rPr>
        <w:rFonts w:ascii="Symbol" w:hAnsi="Symbol" w:cs="Symbol" w:hint="default"/>
      </w:rPr>
    </w:lvl>
    <w:lvl w:ilvl="4" w:tplc="04180003">
      <w:start w:val="1"/>
      <w:numFmt w:val="bullet"/>
      <w:lvlText w:val="o"/>
      <w:lvlJc w:val="left"/>
      <w:pPr>
        <w:tabs>
          <w:tab w:val="num" w:pos="3300"/>
        </w:tabs>
        <w:ind w:left="3300" w:hanging="360"/>
      </w:pPr>
      <w:rPr>
        <w:rFonts w:ascii="Courier New" w:hAnsi="Courier New" w:cs="Courier New" w:hint="default"/>
      </w:rPr>
    </w:lvl>
    <w:lvl w:ilvl="5" w:tplc="04180005">
      <w:start w:val="1"/>
      <w:numFmt w:val="bullet"/>
      <w:lvlText w:val=""/>
      <w:lvlJc w:val="left"/>
      <w:pPr>
        <w:tabs>
          <w:tab w:val="num" w:pos="4020"/>
        </w:tabs>
        <w:ind w:left="4020" w:hanging="360"/>
      </w:pPr>
      <w:rPr>
        <w:rFonts w:ascii="Wingdings" w:hAnsi="Wingdings" w:cs="Wingdings" w:hint="default"/>
      </w:rPr>
    </w:lvl>
    <w:lvl w:ilvl="6" w:tplc="04180001">
      <w:start w:val="1"/>
      <w:numFmt w:val="bullet"/>
      <w:lvlText w:val=""/>
      <w:lvlJc w:val="left"/>
      <w:pPr>
        <w:tabs>
          <w:tab w:val="num" w:pos="4740"/>
        </w:tabs>
        <w:ind w:left="4740" w:hanging="360"/>
      </w:pPr>
      <w:rPr>
        <w:rFonts w:ascii="Symbol" w:hAnsi="Symbol" w:cs="Symbol" w:hint="default"/>
      </w:rPr>
    </w:lvl>
    <w:lvl w:ilvl="7" w:tplc="04180003">
      <w:start w:val="1"/>
      <w:numFmt w:val="bullet"/>
      <w:lvlText w:val="o"/>
      <w:lvlJc w:val="left"/>
      <w:pPr>
        <w:tabs>
          <w:tab w:val="num" w:pos="5460"/>
        </w:tabs>
        <w:ind w:left="5460" w:hanging="360"/>
      </w:pPr>
      <w:rPr>
        <w:rFonts w:ascii="Courier New" w:hAnsi="Courier New" w:cs="Courier New" w:hint="default"/>
      </w:rPr>
    </w:lvl>
    <w:lvl w:ilvl="8" w:tplc="04180005">
      <w:start w:val="1"/>
      <w:numFmt w:val="bullet"/>
      <w:lvlText w:val=""/>
      <w:lvlJc w:val="left"/>
      <w:pPr>
        <w:tabs>
          <w:tab w:val="num" w:pos="6180"/>
        </w:tabs>
        <w:ind w:left="6180" w:hanging="360"/>
      </w:pPr>
      <w:rPr>
        <w:rFonts w:ascii="Wingdings" w:hAnsi="Wingdings" w:cs="Wingdings" w:hint="default"/>
      </w:rPr>
    </w:lvl>
  </w:abstractNum>
  <w:abstractNum w:abstractNumId="14" w15:restartNumberingAfterBreak="0">
    <w:nsid w:val="76114631"/>
    <w:multiLevelType w:val="hybridMultilevel"/>
    <w:tmpl w:val="C21650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3"/>
  </w:num>
  <w:num w:numId="4">
    <w:abstractNumId w:val="10"/>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6"/>
  </w:num>
  <w:num w:numId="8">
    <w:abstractNumId w:val="0"/>
  </w:num>
  <w:num w:numId="9">
    <w:abstractNumId w:val="14"/>
  </w:num>
  <w:num w:numId="10">
    <w:abstractNumId w:val="8"/>
  </w:num>
  <w:num w:numId="11">
    <w:abstractNumId w:val="1"/>
  </w:num>
  <w:num w:numId="12">
    <w:abstractNumId w:val="12"/>
  </w:num>
  <w:num w:numId="13">
    <w:abstractNumId w:val="11"/>
  </w:num>
  <w:num w:numId="14">
    <w:abstractNumId w:val="7"/>
  </w:num>
  <w:num w:numId="1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4D93"/>
    <w:rsid w:val="00024271"/>
    <w:rsid w:val="00051258"/>
    <w:rsid w:val="00051494"/>
    <w:rsid w:val="000714B5"/>
    <w:rsid w:val="00074281"/>
    <w:rsid w:val="00095AC6"/>
    <w:rsid w:val="00095BEA"/>
    <w:rsid w:val="000A16C5"/>
    <w:rsid w:val="000A2E73"/>
    <w:rsid w:val="000D35A8"/>
    <w:rsid w:val="000E5E8F"/>
    <w:rsid w:val="000F0C76"/>
    <w:rsid w:val="00102243"/>
    <w:rsid w:val="001057FC"/>
    <w:rsid w:val="00144DDF"/>
    <w:rsid w:val="00167D80"/>
    <w:rsid w:val="00171A29"/>
    <w:rsid w:val="00172764"/>
    <w:rsid w:val="0017345C"/>
    <w:rsid w:val="00180DB7"/>
    <w:rsid w:val="001974A8"/>
    <w:rsid w:val="00197EB4"/>
    <w:rsid w:val="001A24D9"/>
    <w:rsid w:val="001A4826"/>
    <w:rsid w:val="001B4690"/>
    <w:rsid w:val="001C476C"/>
    <w:rsid w:val="001D58C8"/>
    <w:rsid w:val="001D5C27"/>
    <w:rsid w:val="001E3016"/>
    <w:rsid w:val="001E678F"/>
    <w:rsid w:val="001F3B49"/>
    <w:rsid w:val="001F65BD"/>
    <w:rsid w:val="0020319A"/>
    <w:rsid w:val="00207D2B"/>
    <w:rsid w:val="002133C9"/>
    <w:rsid w:val="002149C9"/>
    <w:rsid w:val="002176A0"/>
    <w:rsid w:val="00222838"/>
    <w:rsid w:val="00226482"/>
    <w:rsid w:val="0024580B"/>
    <w:rsid w:val="00273D20"/>
    <w:rsid w:val="002752F2"/>
    <w:rsid w:val="002A40D5"/>
    <w:rsid w:val="002A507E"/>
    <w:rsid w:val="002B5843"/>
    <w:rsid w:val="002B7699"/>
    <w:rsid w:val="002C64DC"/>
    <w:rsid w:val="002D03E4"/>
    <w:rsid w:val="002E2C5D"/>
    <w:rsid w:val="003019A2"/>
    <w:rsid w:val="00334F5B"/>
    <w:rsid w:val="00340E23"/>
    <w:rsid w:val="00351752"/>
    <w:rsid w:val="00360E57"/>
    <w:rsid w:val="0036379B"/>
    <w:rsid w:val="003659F2"/>
    <w:rsid w:val="003970F1"/>
    <w:rsid w:val="003A7E0E"/>
    <w:rsid w:val="003B2BF5"/>
    <w:rsid w:val="003B482C"/>
    <w:rsid w:val="003B4D93"/>
    <w:rsid w:val="003C0A10"/>
    <w:rsid w:val="003C1A28"/>
    <w:rsid w:val="003E442A"/>
    <w:rsid w:val="00401E54"/>
    <w:rsid w:val="0040438F"/>
    <w:rsid w:val="00404666"/>
    <w:rsid w:val="00416695"/>
    <w:rsid w:val="0042202A"/>
    <w:rsid w:val="00424209"/>
    <w:rsid w:val="00427107"/>
    <w:rsid w:val="0044475A"/>
    <w:rsid w:val="0044641E"/>
    <w:rsid w:val="00462B27"/>
    <w:rsid w:val="004A1535"/>
    <w:rsid w:val="004A1B57"/>
    <w:rsid w:val="004A3AB9"/>
    <w:rsid w:val="004A3FDA"/>
    <w:rsid w:val="004A4567"/>
    <w:rsid w:val="004B6303"/>
    <w:rsid w:val="004F010B"/>
    <w:rsid w:val="004F495D"/>
    <w:rsid w:val="005035C2"/>
    <w:rsid w:val="00512E17"/>
    <w:rsid w:val="0053048D"/>
    <w:rsid w:val="00532311"/>
    <w:rsid w:val="00570B71"/>
    <w:rsid w:val="005815FE"/>
    <w:rsid w:val="00590C8D"/>
    <w:rsid w:val="00591CEB"/>
    <w:rsid w:val="00593D2C"/>
    <w:rsid w:val="00594BEC"/>
    <w:rsid w:val="005A0946"/>
    <w:rsid w:val="005A5E3E"/>
    <w:rsid w:val="005D619C"/>
    <w:rsid w:val="005F0B46"/>
    <w:rsid w:val="005F67FF"/>
    <w:rsid w:val="005F6ED3"/>
    <w:rsid w:val="005F726C"/>
    <w:rsid w:val="00605A3F"/>
    <w:rsid w:val="006065E5"/>
    <w:rsid w:val="00612BD1"/>
    <w:rsid w:val="006172C2"/>
    <w:rsid w:val="006206C3"/>
    <w:rsid w:val="00641AB8"/>
    <w:rsid w:val="00644DD0"/>
    <w:rsid w:val="00660EB2"/>
    <w:rsid w:val="00677528"/>
    <w:rsid w:val="00680B05"/>
    <w:rsid w:val="0069415C"/>
    <w:rsid w:val="006959BE"/>
    <w:rsid w:val="006C1BBA"/>
    <w:rsid w:val="006D7856"/>
    <w:rsid w:val="006F065F"/>
    <w:rsid w:val="006F7CBC"/>
    <w:rsid w:val="007058A6"/>
    <w:rsid w:val="00705A4F"/>
    <w:rsid w:val="0071041C"/>
    <w:rsid w:val="00711EDB"/>
    <w:rsid w:val="00722BE2"/>
    <w:rsid w:val="007328DF"/>
    <w:rsid w:val="00742623"/>
    <w:rsid w:val="007449D7"/>
    <w:rsid w:val="00745281"/>
    <w:rsid w:val="00750BE3"/>
    <w:rsid w:val="007516E9"/>
    <w:rsid w:val="007626A4"/>
    <w:rsid w:val="00762CBA"/>
    <w:rsid w:val="00764DAC"/>
    <w:rsid w:val="00791330"/>
    <w:rsid w:val="007A2B7A"/>
    <w:rsid w:val="007A4B5D"/>
    <w:rsid w:val="007A567D"/>
    <w:rsid w:val="007B0BB5"/>
    <w:rsid w:val="007B666C"/>
    <w:rsid w:val="007C3819"/>
    <w:rsid w:val="007D630E"/>
    <w:rsid w:val="007F1F7B"/>
    <w:rsid w:val="007F357B"/>
    <w:rsid w:val="0080663A"/>
    <w:rsid w:val="00834097"/>
    <w:rsid w:val="00837B75"/>
    <w:rsid w:val="008510A7"/>
    <w:rsid w:val="00852BE9"/>
    <w:rsid w:val="00864CCB"/>
    <w:rsid w:val="0086539D"/>
    <w:rsid w:val="00871CA2"/>
    <w:rsid w:val="008B210D"/>
    <w:rsid w:val="008C47E7"/>
    <w:rsid w:val="009018D7"/>
    <w:rsid w:val="00912F44"/>
    <w:rsid w:val="009167CA"/>
    <w:rsid w:val="00917D3C"/>
    <w:rsid w:val="00937BE6"/>
    <w:rsid w:val="00971AF8"/>
    <w:rsid w:val="009A0064"/>
    <w:rsid w:val="009A7CB8"/>
    <w:rsid w:val="009D477B"/>
    <w:rsid w:val="009F5060"/>
    <w:rsid w:val="00A10BDF"/>
    <w:rsid w:val="00A25301"/>
    <w:rsid w:val="00A277BC"/>
    <w:rsid w:val="00A5101E"/>
    <w:rsid w:val="00A51953"/>
    <w:rsid w:val="00A56D12"/>
    <w:rsid w:val="00A57600"/>
    <w:rsid w:val="00A6161A"/>
    <w:rsid w:val="00A647D3"/>
    <w:rsid w:val="00A66961"/>
    <w:rsid w:val="00A67E94"/>
    <w:rsid w:val="00A700D2"/>
    <w:rsid w:val="00A75AC2"/>
    <w:rsid w:val="00A77875"/>
    <w:rsid w:val="00AA31AC"/>
    <w:rsid w:val="00AB4990"/>
    <w:rsid w:val="00AC1821"/>
    <w:rsid w:val="00AD5885"/>
    <w:rsid w:val="00AE1F9C"/>
    <w:rsid w:val="00AE5400"/>
    <w:rsid w:val="00AF736A"/>
    <w:rsid w:val="00B169FF"/>
    <w:rsid w:val="00B36897"/>
    <w:rsid w:val="00B77FDD"/>
    <w:rsid w:val="00B96B24"/>
    <w:rsid w:val="00BB01A7"/>
    <w:rsid w:val="00BB1E01"/>
    <w:rsid w:val="00BB2BD0"/>
    <w:rsid w:val="00BD4BFF"/>
    <w:rsid w:val="00BD7C3A"/>
    <w:rsid w:val="00BE0687"/>
    <w:rsid w:val="00BE238B"/>
    <w:rsid w:val="00BE3395"/>
    <w:rsid w:val="00BF5BB6"/>
    <w:rsid w:val="00C025D0"/>
    <w:rsid w:val="00C14094"/>
    <w:rsid w:val="00C36162"/>
    <w:rsid w:val="00C51029"/>
    <w:rsid w:val="00C61E10"/>
    <w:rsid w:val="00C76160"/>
    <w:rsid w:val="00C761CC"/>
    <w:rsid w:val="00C92154"/>
    <w:rsid w:val="00CB165A"/>
    <w:rsid w:val="00CD145B"/>
    <w:rsid w:val="00CD3F57"/>
    <w:rsid w:val="00CD50D4"/>
    <w:rsid w:val="00D23EEB"/>
    <w:rsid w:val="00D34D4D"/>
    <w:rsid w:val="00D42C36"/>
    <w:rsid w:val="00D52D6D"/>
    <w:rsid w:val="00D55126"/>
    <w:rsid w:val="00D6555F"/>
    <w:rsid w:val="00D65E7E"/>
    <w:rsid w:val="00D7402F"/>
    <w:rsid w:val="00D7690A"/>
    <w:rsid w:val="00D80391"/>
    <w:rsid w:val="00D85488"/>
    <w:rsid w:val="00D96D00"/>
    <w:rsid w:val="00DA2CAA"/>
    <w:rsid w:val="00DB26C9"/>
    <w:rsid w:val="00DB33BC"/>
    <w:rsid w:val="00DC6F82"/>
    <w:rsid w:val="00DE3A94"/>
    <w:rsid w:val="00DF2AC4"/>
    <w:rsid w:val="00E03D06"/>
    <w:rsid w:val="00E14E3B"/>
    <w:rsid w:val="00E36E1E"/>
    <w:rsid w:val="00E45F4C"/>
    <w:rsid w:val="00E51181"/>
    <w:rsid w:val="00E51DE7"/>
    <w:rsid w:val="00E5337B"/>
    <w:rsid w:val="00E53CDC"/>
    <w:rsid w:val="00E6529F"/>
    <w:rsid w:val="00E741F7"/>
    <w:rsid w:val="00E82DD8"/>
    <w:rsid w:val="00E91709"/>
    <w:rsid w:val="00EA202A"/>
    <w:rsid w:val="00EB4F82"/>
    <w:rsid w:val="00EE3CE8"/>
    <w:rsid w:val="00EE4AB2"/>
    <w:rsid w:val="00EE5AEC"/>
    <w:rsid w:val="00EF064F"/>
    <w:rsid w:val="00F07805"/>
    <w:rsid w:val="00F14073"/>
    <w:rsid w:val="00F17E0F"/>
    <w:rsid w:val="00F37811"/>
    <w:rsid w:val="00F44C16"/>
    <w:rsid w:val="00F45CC5"/>
    <w:rsid w:val="00F4782D"/>
    <w:rsid w:val="00F53EFD"/>
    <w:rsid w:val="00F60C9D"/>
    <w:rsid w:val="00F64742"/>
    <w:rsid w:val="00F7125F"/>
    <w:rsid w:val="00F72054"/>
    <w:rsid w:val="00F86065"/>
    <w:rsid w:val="00F86A3F"/>
    <w:rsid w:val="00F978A2"/>
    <w:rsid w:val="00FA0BC3"/>
    <w:rsid w:val="00FA22C5"/>
    <w:rsid w:val="00FA7571"/>
    <w:rsid w:val="00FB05B7"/>
    <w:rsid w:val="00FB2DD1"/>
    <w:rsid w:val="00FB35EB"/>
    <w:rsid w:val="00FD643D"/>
    <w:rsid w:val="00FF3691"/>
    <w:rsid w:val="00FF5E8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23CCFF"/>
  <w15:docId w15:val="{B2AE659D-4528-4C28-A466-D21353570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6">
    <w:name w:val="heading 6"/>
    <w:basedOn w:val="Normal"/>
    <w:next w:val="Normal"/>
    <w:link w:val="Heading6Char"/>
    <w:qFormat/>
    <w:rsid w:val="005F6ED3"/>
    <w:pPr>
      <w:keepNext/>
      <w:spacing w:after="0" w:line="240" w:lineRule="auto"/>
      <w:ind w:firstLine="708"/>
      <w:outlineLvl w:val="5"/>
    </w:pPr>
    <w:rPr>
      <w:rFonts w:ascii="Century Gothic" w:eastAsia="Times New Roman" w:hAnsi="Century Gothic" w:cs="Times New Roman"/>
      <w:b/>
      <w:sz w:val="24"/>
      <w:szCs w:val="20"/>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5A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AEC"/>
    <w:rPr>
      <w:rFonts w:ascii="Tahoma" w:hAnsi="Tahoma" w:cs="Tahoma"/>
      <w:sz w:val="16"/>
      <w:szCs w:val="16"/>
    </w:rPr>
  </w:style>
  <w:style w:type="paragraph" w:styleId="Header">
    <w:name w:val="header"/>
    <w:basedOn w:val="Normal"/>
    <w:link w:val="HeaderChar"/>
    <w:uiPriority w:val="99"/>
    <w:unhideWhenUsed/>
    <w:rsid w:val="00EE5AEC"/>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AEC"/>
  </w:style>
  <w:style w:type="paragraph" w:styleId="Footer">
    <w:name w:val="footer"/>
    <w:basedOn w:val="Normal"/>
    <w:link w:val="FooterChar"/>
    <w:uiPriority w:val="99"/>
    <w:unhideWhenUsed/>
    <w:rsid w:val="00EE5AEC"/>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AEC"/>
  </w:style>
  <w:style w:type="paragraph" w:styleId="Caption">
    <w:name w:val="caption"/>
    <w:basedOn w:val="Normal"/>
    <w:next w:val="Normal"/>
    <w:semiHidden/>
    <w:unhideWhenUsed/>
    <w:qFormat/>
    <w:rsid w:val="006959BE"/>
    <w:pPr>
      <w:spacing w:after="0" w:line="240" w:lineRule="auto"/>
      <w:jc w:val="both"/>
    </w:pPr>
    <w:rPr>
      <w:rFonts w:ascii="Times New Roman" w:eastAsia="Times New Roman" w:hAnsi="Times New Roman" w:cs="Times New Roman"/>
      <w:b/>
      <w:bCs/>
      <w:sz w:val="24"/>
      <w:szCs w:val="20"/>
      <w:lang w:val="en-US" w:eastAsia="ro-RO"/>
    </w:rPr>
  </w:style>
  <w:style w:type="character" w:customStyle="1" w:styleId="tpa1">
    <w:name w:val="tpa1"/>
    <w:rsid w:val="006959BE"/>
  </w:style>
  <w:style w:type="paragraph" w:styleId="ListParagraph">
    <w:name w:val="List Paragraph"/>
    <w:basedOn w:val="Normal"/>
    <w:uiPriority w:val="34"/>
    <w:qFormat/>
    <w:rsid w:val="00051258"/>
    <w:pPr>
      <w:ind w:left="720"/>
      <w:contextualSpacing/>
    </w:pPr>
  </w:style>
  <w:style w:type="paragraph" w:styleId="BodyText3">
    <w:name w:val="Body Text 3"/>
    <w:basedOn w:val="Normal"/>
    <w:link w:val="BodyText3Char"/>
    <w:rsid w:val="00F86065"/>
    <w:pPr>
      <w:spacing w:after="120"/>
    </w:pPr>
    <w:rPr>
      <w:rFonts w:ascii="Garamond" w:eastAsia="Calibri" w:hAnsi="Garamond" w:cs="Times New Roman"/>
      <w:sz w:val="16"/>
      <w:szCs w:val="16"/>
      <w:lang w:val="en-US"/>
    </w:rPr>
  </w:style>
  <w:style w:type="character" w:customStyle="1" w:styleId="BodyText3Char">
    <w:name w:val="Body Text 3 Char"/>
    <w:basedOn w:val="DefaultParagraphFont"/>
    <w:link w:val="BodyText3"/>
    <w:rsid w:val="00F86065"/>
    <w:rPr>
      <w:rFonts w:ascii="Garamond" w:eastAsia="Calibri" w:hAnsi="Garamond" w:cs="Times New Roman"/>
      <w:sz w:val="16"/>
      <w:szCs w:val="16"/>
      <w:lang w:val="en-US"/>
    </w:rPr>
  </w:style>
  <w:style w:type="paragraph" w:styleId="BodyTextIndent3">
    <w:name w:val="Body Text Indent 3"/>
    <w:basedOn w:val="Normal"/>
    <w:link w:val="BodyTextIndent3Char"/>
    <w:uiPriority w:val="99"/>
    <w:semiHidden/>
    <w:unhideWhenUsed/>
    <w:rsid w:val="0007428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74281"/>
    <w:rPr>
      <w:sz w:val="16"/>
      <w:szCs w:val="16"/>
    </w:rPr>
  </w:style>
  <w:style w:type="paragraph" w:styleId="BodyTextIndent">
    <w:name w:val="Body Text Indent"/>
    <w:basedOn w:val="Normal"/>
    <w:link w:val="BodyTextIndentChar"/>
    <w:uiPriority w:val="99"/>
    <w:semiHidden/>
    <w:unhideWhenUsed/>
    <w:rsid w:val="00F72054"/>
    <w:pPr>
      <w:spacing w:after="120"/>
      <w:ind w:left="283"/>
    </w:pPr>
  </w:style>
  <w:style w:type="character" w:customStyle="1" w:styleId="BodyTextIndentChar">
    <w:name w:val="Body Text Indent Char"/>
    <w:basedOn w:val="DefaultParagraphFont"/>
    <w:link w:val="BodyTextIndent"/>
    <w:uiPriority w:val="99"/>
    <w:semiHidden/>
    <w:rsid w:val="00F72054"/>
  </w:style>
  <w:style w:type="paragraph" w:styleId="BodyText">
    <w:name w:val="Body Text"/>
    <w:basedOn w:val="Normal"/>
    <w:link w:val="BodyTextChar"/>
    <w:rsid w:val="007F1F7B"/>
    <w:pPr>
      <w:spacing w:after="120"/>
    </w:pPr>
    <w:rPr>
      <w:rFonts w:ascii="Garamond" w:eastAsia="Calibri" w:hAnsi="Garamond" w:cs="Times New Roman"/>
      <w:sz w:val="28"/>
      <w:szCs w:val="28"/>
      <w:lang w:val="en-US"/>
    </w:rPr>
  </w:style>
  <w:style w:type="character" w:customStyle="1" w:styleId="BodyTextChar">
    <w:name w:val="Body Text Char"/>
    <w:basedOn w:val="DefaultParagraphFont"/>
    <w:link w:val="BodyText"/>
    <w:rsid w:val="007F1F7B"/>
    <w:rPr>
      <w:rFonts w:ascii="Garamond" w:eastAsia="Calibri" w:hAnsi="Garamond" w:cs="Times New Roman"/>
      <w:sz w:val="28"/>
      <w:szCs w:val="28"/>
      <w:lang w:val="en-US"/>
    </w:rPr>
  </w:style>
  <w:style w:type="paragraph" w:styleId="BodyTextIndent2">
    <w:name w:val="Body Text Indent 2"/>
    <w:basedOn w:val="Normal"/>
    <w:link w:val="BodyTextIndent2Char"/>
    <w:uiPriority w:val="99"/>
    <w:semiHidden/>
    <w:unhideWhenUsed/>
    <w:rsid w:val="00102243"/>
    <w:pPr>
      <w:spacing w:after="120" w:line="480" w:lineRule="auto"/>
      <w:ind w:left="283"/>
    </w:pPr>
  </w:style>
  <w:style w:type="character" w:customStyle="1" w:styleId="BodyTextIndent2Char">
    <w:name w:val="Body Text Indent 2 Char"/>
    <w:basedOn w:val="DefaultParagraphFont"/>
    <w:link w:val="BodyTextIndent2"/>
    <w:uiPriority w:val="99"/>
    <w:semiHidden/>
    <w:rsid w:val="00102243"/>
  </w:style>
  <w:style w:type="paragraph" w:styleId="BodyText2">
    <w:name w:val="Body Text 2"/>
    <w:basedOn w:val="Normal"/>
    <w:link w:val="BodyText2Char"/>
    <w:uiPriority w:val="99"/>
    <w:semiHidden/>
    <w:unhideWhenUsed/>
    <w:rsid w:val="00360E57"/>
    <w:pPr>
      <w:spacing w:after="120" w:line="480" w:lineRule="auto"/>
    </w:pPr>
  </w:style>
  <w:style w:type="character" w:customStyle="1" w:styleId="BodyText2Char">
    <w:name w:val="Body Text 2 Char"/>
    <w:basedOn w:val="DefaultParagraphFont"/>
    <w:link w:val="BodyText2"/>
    <w:uiPriority w:val="99"/>
    <w:semiHidden/>
    <w:rsid w:val="00360E57"/>
  </w:style>
  <w:style w:type="character" w:customStyle="1" w:styleId="Heading6Char">
    <w:name w:val="Heading 6 Char"/>
    <w:basedOn w:val="DefaultParagraphFont"/>
    <w:link w:val="Heading6"/>
    <w:rsid w:val="005F6ED3"/>
    <w:rPr>
      <w:rFonts w:ascii="Century Gothic" w:eastAsia="Times New Roman" w:hAnsi="Century Gothic" w:cs="Times New Roman"/>
      <w:b/>
      <w:sz w:val="24"/>
      <w:szCs w:val="20"/>
      <w:u w:val="single"/>
      <w:lang w:val="fr-FR"/>
    </w:rPr>
  </w:style>
  <w:style w:type="character" w:styleId="Hyperlink">
    <w:name w:val="Hyperlink"/>
    <w:basedOn w:val="DefaultParagraphFont"/>
    <w:uiPriority w:val="99"/>
    <w:semiHidden/>
    <w:unhideWhenUsed/>
    <w:rsid w:val="00D34D4D"/>
    <w:rPr>
      <w:color w:val="0000FF"/>
      <w:u w:val="single"/>
    </w:rPr>
  </w:style>
  <w:style w:type="paragraph" w:styleId="NormalWeb">
    <w:name w:val="Normal (Web)"/>
    <w:basedOn w:val="Normal"/>
    <w:uiPriority w:val="99"/>
    <w:semiHidden/>
    <w:unhideWhenUsed/>
    <w:rsid w:val="00D34D4D"/>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tpa">
    <w:name w:val="tpa"/>
    <w:basedOn w:val="DefaultParagraphFont"/>
    <w:rsid w:val="00D34D4D"/>
  </w:style>
  <w:style w:type="character" w:customStyle="1" w:styleId="ax">
    <w:name w:val="ax"/>
    <w:basedOn w:val="DefaultParagraphFont"/>
    <w:rsid w:val="00D34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233785">
      <w:bodyDiv w:val="1"/>
      <w:marLeft w:val="0"/>
      <w:marRight w:val="0"/>
      <w:marTop w:val="0"/>
      <w:marBottom w:val="0"/>
      <w:divBdr>
        <w:top w:val="none" w:sz="0" w:space="0" w:color="auto"/>
        <w:left w:val="none" w:sz="0" w:space="0" w:color="auto"/>
        <w:bottom w:val="none" w:sz="0" w:space="0" w:color="auto"/>
        <w:right w:val="none" w:sz="0" w:space="0" w:color="auto"/>
      </w:divBdr>
    </w:div>
    <w:div w:id="691348283">
      <w:bodyDiv w:val="1"/>
      <w:marLeft w:val="0"/>
      <w:marRight w:val="0"/>
      <w:marTop w:val="0"/>
      <w:marBottom w:val="0"/>
      <w:divBdr>
        <w:top w:val="none" w:sz="0" w:space="0" w:color="auto"/>
        <w:left w:val="none" w:sz="0" w:space="0" w:color="auto"/>
        <w:bottom w:val="none" w:sz="0" w:space="0" w:color="auto"/>
        <w:right w:val="none" w:sz="0" w:space="0" w:color="auto"/>
      </w:divBdr>
    </w:div>
    <w:div w:id="845090999">
      <w:bodyDiv w:val="1"/>
      <w:marLeft w:val="0"/>
      <w:marRight w:val="0"/>
      <w:marTop w:val="0"/>
      <w:marBottom w:val="0"/>
      <w:divBdr>
        <w:top w:val="none" w:sz="0" w:space="0" w:color="auto"/>
        <w:left w:val="none" w:sz="0" w:space="0" w:color="auto"/>
        <w:bottom w:val="none" w:sz="0" w:space="0" w:color="auto"/>
        <w:right w:val="none" w:sz="0" w:space="0" w:color="auto"/>
      </w:divBdr>
    </w:div>
    <w:div w:id="1477915950">
      <w:bodyDiv w:val="1"/>
      <w:marLeft w:val="0"/>
      <w:marRight w:val="0"/>
      <w:marTop w:val="0"/>
      <w:marBottom w:val="0"/>
      <w:divBdr>
        <w:top w:val="none" w:sz="0" w:space="0" w:color="auto"/>
        <w:left w:val="none" w:sz="0" w:space="0" w:color="auto"/>
        <w:bottom w:val="none" w:sz="0" w:space="0" w:color="auto"/>
        <w:right w:val="none" w:sz="0" w:space="0" w:color="auto"/>
      </w:divBdr>
    </w:div>
    <w:div w:id="175867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file:///D:\MIRELA\saptamanal%202010\1_NOUTATI%20Procedura%20EIA(Dalia)_SEPT_2009\Documents%20and%20SettingsDalia%20BitanSintact%202.0cacheLegislatietemp00103869.htm" TargetMode="External"/><Relationship Id="rId18" Type="http://schemas.openxmlformats.org/officeDocument/2006/relationships/hyperlink" Target="https://idrept.ro/00079384.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hyperlink" Target="https://idrept.ro/00139597.htm" TargetMode="External"/><Relationship Id="rId17" Type="http://schemas.openxmlformats.org/officeDocument/2006/relationships/hyperlink" Target="https://idrept.ro/00079384.htm" TargetMode="External"/><Relationship Id="rId2" Type="http://schemas.openxmlformats.org/officeDocument/2006/relationships/styles" Target="styles.xml"/><Relationship Id="rId16" Type="http://schemas.openxmlformats.org/officeDocument/2006/relationships/hyperlink" Target="file:///D:\MIRELA\saptamanal%202010\1_NOUTATI%20Procedura%20EIA(Dalia)_SEPT_2009\Documents%20and%20SettingsDalia%20BitanSintact%202.0cacheLegislatietemp00085898.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rept.ro/00103869.htm" TargetMode="External"/><Relationship Id="rId5" Type="http://schemas.openxmlformats.org/officeDocument/2006/relationships/footnotes" Target="footnotes.xml"/><Relationship Id="rId15" Type="http://schemas.openxmlformats.org/officeDocument/2006/relationships/hyperlink" Target="file:///D:\MIRELA\saptamanal%202010\1_NOUTATI%20Procedura%20EIA(Dalia)_SEPT_2009\Documents%20and%20SettingsDalia%20BitanSintact%202.0cacheLegislatietemp00008742.htm" TargetMode="External"/><Relationship Id="rId10" Type="http://schemas.openxmlformats.org/officeDocument/2006/relationships/hyperlink" Target="file:///C:\Documents%20and%20Settings\Administrator\Sintact%202.0\cache\Legislatie\temp\00131181.HT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file:///D:\MIRELA\saptamanal%202010\1_NOUTATI%20Procedura%20EIA(Dalia)_SEPT_2009\Documents%20and%20SettingsDalia%20BitanSintact%202.0cacheLegislatietemp00033752.ht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1254</TotalTime>
  <Pages>6</Pages>
  <Words>3158</Words>
  <Characters>18322</Characters>
  <Application>Microsoft Office Word</Application>
  <DocSecurity>0</DocSecurity>
  <Lines>152</Lines>
  <Paragraphs>42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 Stancescu</dc:creator>
  <cp:keywords/>
  <dc:description/>
  <cp:lastModifiedBy>Florin Stancescu</cp:lastModifiedBy>
  <cp:revision>54</cp:revision>
  <cp:lastPrinted>2019-05-17T09:37:00Z</cp:lastPrinted>
  <dcterms:created xsi:type="dcterms:W3CDTF">2015-01-08T11:09:00Z</dcterms:created>
  <dcterms:modified xsi:type="dcterms:W3CDTF">2019-11-21T14:19:00Z</dcterms:modified>
</cp:coreProperties>
</file>