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CE4CC6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FB0329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FB0329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FB0329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5-09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CE4CC6">
            <w:rPr>
              <w:rFonts w:ascii="Arial" w:hAnsi="Arial" w:cs="Arial"/>
              <w:i w:val="0"/>
              <w:lang w:val="ro-RO"/>
            </w:rPr>
            <w:t>09.05.2017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/>
      <w:sdtContent>
        <w:p w:rsidR="00AC0360" w:rsidRPr="00AC0360" w:rsidRDefault="00D92923" w:rsidP="00AC0360">
          <w:pPr>
            <w:spacing w:after="0"/>
            <w:jc w:val="center"/>
            <w:rPr>
              <w:lang w:val="ro-RO"/>
            </w:rPr>
          </w:pPr>
          <w:r>
            <w:rPr>
              <w:lang w:val="ro-RO"/>
            </w:rPr>
            <w:t>DRAFT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FB0329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  <w:bookmarkStart w:id="0" w:name="_GoBack" w:displacedByCustomXml="next"/>
        <w:bookmarkEnd w:id="0" w:displacedByCustomXml="next"/>
      </w:sdtContent>
    </w:sdt>
    <w:p w:rsidR="00AC0360" w:rsidRDefault="00CE4CC6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CE4CC6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FB0329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F05ED5">
            <w:rPr>
              <w:rFonts w:ascii="Arial" w:hAnsi="Arial" w:cs="Arial"/>
              <w:b/>
              <w:sz w:val="24"/>
              <w:szCs w:val="24"/>
              <w:lang w:val="ro-RO"/>
            </w:rPr>
            <w:t>Comuna Frata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F05ED5">
            <w:rPr>
              <w:rFonts w:ascii="Arial" w:hAnsi="Arial" w:cs="Arial"/>
              <w:sz w:val="24"/>
              <w:szCs w:val="24"/>
              <w:lang w:val="ro-RO"/>
            </w:rPr>
            <w:t>Str. Principala, Nr. 419, Frata , Judetul Cluj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prin </w:t>
          </w:r>
          <w:r w:rsidR="00D92923">
            <w:rPr>
              <w:rFonts w:ascii="Arial" w:hAnsi="Arial" w:cs="Arial"/>
              <w:sz w:val="24"/>
              <w:szCs w:val="24"/>
              <w:lang w:val="ro-RO"/>
            </w:rPr>
            <w:t>Primar Trif Vasile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cu adresa </w:t>
          </w:r>
          <w:r w:rsidR="00D92923">
            <w:rPr>
              <w:rFonts w:ascii="Arial" w:hAnsi="Arial" w:cs="Arial"/>
              <w:sz w:val="24"/>
              <w:szCs w:val="24"/>
              <w:lang w:val="ro-RO"/>
            </w:rPr>
            <w:t>Frata, str.Principala nr.419, jud.Cluj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F05ED5">
            <w:rPr>
              <w:rFonts w:ascii="Arial" w:hAnsi="Arial" w:cs="Arial"/>
              <w:sz w:val="24"/>
              <w:szCs w:val="24"/>
              <w:lang w:val="ro-RO"/>
            </w:rPr>
            <w:t>APM Cluj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F05ED5">
            <w:rPr>
              <w:rFonts w:ascii="Arial" w:hAnsi="Arial" w:cs="Arial"/>
              <w:sz w:val="24"/>
              <w:szCs w:val="24"/>
              <w:lang w:val="ro-RO"/>
            </w:rPr>
            <w:t>22184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4-0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F05ED5">
            <w:rPr>
              <w:rFonts w:ascii="Arial" w:hAnsi="Arial" w:cs="Arial"/>
              <w:spacing w:val="-6"/>
              <w:sz w:val="24"/>
              <w:szCs w:val="24"/>
              <w:lang w:val="ro-RO"/>
            </w:rPr>
            <w:t>05.04.2017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FB0329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D92923" w:rsidRDefault="00FB0329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FB0329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D92923">
            <w:rPr>
              <w:rFonts w:ascii="Arial" w:hAnsi="Arial" w:cs="Arial"/>
              <w:sz w:val="24"/>
              <w:szCs w:val="24"/>
              <w:lang w:val="ro-RO"/>
            </w:rPr>
            <w:t>APM Cluj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="00D92923">
            <w:rPr>
              <w:rFonts w:ascii="Arial" w:hAnsi="Arial" w:cs="Arial"/>
              <w:sz w:val="24"/>
              <w:szCs w:val="24"/>
              <w:lang w:val="ro-RO"/>
            </w:rPr>
            <w:t xml:space="preserve">completărilor depuse la APM Cluj cu nr.22470/19.04.2017 şi nr.22687/26.04.2017 , precum şi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consultărilor desfăşurate în cadrul şedinţei Comisiei de Analiză Tehnică din data de </w:t>
          </w:r>
          <w:r w:rsidR="00D92923">
            <w:rPr>
              <w:rFonts w:ascii="Arial" w:hAnsi="Arial" w:cs="Arial"/>
              <w:sz w:val="24"/>
              <w:szCs w:val="24"/>
              <w:lang w:val="ro-RO"/>
            </w:rPr>
            <w:t>09.05.2017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D92923">
            <w:rPr>
              <w:rFonts w:ascii="Arial" w:hAnsi="Arial" w:cs="Arial"/>
              <w:sz w:val="24"/>
              <w:szCs w:val="24"/>
            </w:rPr>
            <w:t>“</w:t>
          </w:r>
          <w:r w:rsidR="00D92923">
            <w:rPr>
              <w:rFonts w:ascii="Arial" w:hAnsi="Arial" w:cs="Arial"/>
              <w:sz w:val="24"/>
              <w:szCs w:val="24"/>
              <w:lang w:val="ro-RO"/>
            </w:rPr>
            <w:t>Modernizare drumuri în comuna Frata, judeţul Cluj</w:t>
          </w:r>
          <w:r w:rsidR="00D92923">
            <w:rPr>
              <w:rFonts w:ascii="Arial" w:hAnsi="Arial" w:cs="Arial"/>
              <w:sz w:val="24"/>
              <w:szCs w:val="24"/>
            </w:rPr>
            <w:t>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D92923">
            <w:rPr>
              <w:rFonts w:ascii="Arial" w:hAnsi="Arial" w:cs="Arial"/>
              <w:sz w:val="24"/>
              <w:szCs w:val="24"/>
              <w:lang w:val="ro-RO"/>
            </w:rPr>
            <w:t>intravilanul comunei Frata, satele Frata şi Berchieşu,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FB0329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FB0329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F05ED5" w:rsidRPr="00841852" w:rsidRDefault="00FB0329" w:rsidP="00F05ED5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F05ED5">
            <w:rPr>
              <w:rFonts w:ascii="Arial" w:hAnsi="Arial" w:cs="Arial"/>
              <w:sz w:val="24"/>
              <w:szCs w:val="24"/>
            </w:rPr>
            <w:t>a)</w:t>
          </w:r>
          <w:r w:rsidR="00F05ED5"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="00F05ED5" w:rsidRPr="00841852">
            <w:rPr>
              <w:rFonts w:ascii="Arial" w:hAnsi="Arial" w:cs="Arial"/>
              <w:sz w:val="24"/>
              <w:szCs w:val="24"/>
            </w:rPr>
            <w:t xml:space="preserve">proiectul se încadrează în prevederile </w:t>
          </w:r>
          <w:r w:rsidR="00F05ED5" w:rsidRPr="00841852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="00F05ED5" w:rsidRPr="00841852">
            <w:rPr>
              <w:rFonts w:ascii="Arial" w:hAnsi="Arial" w:cs="Arial"/>
              <w:sz w:val="24"/>
              <w:szCs w:val="24"/>
            </w:rPr>
            <w:t>, anexa nr. II, pct. 13, lit.a)</w:t>
          </w:r>
          <w:r w:rsidR="00F05ED5" w:rsidRPr="00841852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“</w:t>
          </w:r>
          <w:r w:rsidR="00F05ED5" w:rsidRPr="00841852">
            <w:rPr>
              <w:rFonts w:ascii="Arial" w:hAnsi="Arial" w:cs="Arial"/>
              <w:i/>
              <w:sz w:val="24"/>
              <w:szCs w:val="24"/>
            </w:rPr>
            <w:t>Orice modificari sau extinderi, altele decat cele prevazute la pct.22 din anexa nr.1, ale proiectelor prevazute in anexa nr.1 sau in prezenta anexa, d</w:t>
          </w:r>
          <w:r w:rsidR="00F05ED5">
            <w:rPr>
              <w:rFonts w:ascii="Arial" w:hAnsi="Arial" w:cs="Arial"/>
              <w:i/>
              <w:sz w:val="24"/>
              <w:szCs w:val="24"/>
            </w:rPr>
            <w:t>e</w:t>
          </w:r>
          <w:r w:rsidR="00F05ED5" w:rsidRPr="00841852">
            <w:rPr>
              <w:rFonts w:ascii="Arial" w:hAnsi="Arial" w:cs="Arial"/>
              <w:i/>
              <w:sz w:val="24"/>
              <w:szCs w:val="24"/>
            </w:rPr>
            <w:t>j</w:t>
          </w:r>
          <w:r w:rsidR="00F05ED5">
            <w:rPr>
              <w:rFonts w:ascii="Arial" w:hAnsi="Arial" w:cs="Arial"/>
              <w:i/>
              <w:sz w:val="24"/>
              <w:szCs w:val="24"/>
            </w:rPr>
            <w:t>a</w:t>
          </w:r>
          <w:r w:rsidR="00F05ED5" w:rsidRPr="00841852">
            <w:rPr>
              <w:rFonts w:ascii="Arial" w:hAnsi="Arial" w:cs="Arial"/>
              <w:i/>
              <w:sz w:val="24"/>
              <w:szCs w:val="24"/>
            </w:rPr>
            <w:t xml:space="preserve"> autorizate,executate sau in curs de a fi executate, care pot avea efecte semnificative, negative asupra mediului</w:t>
          </w:r>
          <w:r w:rsidR="00F05ED5" w:rsidRPr="00841852">
            <w:rPr>
              <w:rFonts w:ascii="Arial" w:hAnsi="Arial" w:cs="Arial"/>
              <w:i/>
              <w:sz w:val="24"/>
              <w:szCs w:val="24"/>
              <w:lang w:val="ro-RO"/>
            </w:rPr>
            <w:t>”</w:t>
          </w:r>
        </w:p>
        <w:p w:rsidR="00F05ED5" w:rsidRPr="00841852" w:rsidRDefault="00F05ED5" w:rsidP="00F05ED5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841852">
            <w:rPr>
              <w:rFonts w:ascii="Arial" w:hAnsi="Arial" w:cs="Arial"/>
              <w:sz w:val="24"/>
              <w:szCs w:val="24"/>
            </w:rPr>
            <w:t xml:space="preserve">b) </w:t>
          </w:r>
          <w:r w:rsidRPr="00841852">
            <w:rPr>
              <w:rStyle w:val="sttlitera"/>
              <w:rFonts w:ascii="Arial" w:hAnsi="Arial" w:cs="Arial"/>
              <w:sz w:val="24"/>
              <w:szCs w:val="24"/>
            </w:rPr>
            <w:t xml:space="preserve">) </w:t>
          </w:r>
          <w:r w:rsidRPr="00841852">
            <w:rPr>
              <w:rFonts w:ascii="Arial" w:hAnsi="Arial" w:cs="Arial"/>
              <w:sz w:val="24"/>
              <w:szCs w:val="24"/>
            </w:rPr>
            <w:t xml:space="preserve">investiţia propusă nu se cumulează cu alte activităţi existente </w:t>
          </w:r>
          <w:r w:rsidRPr="00841852">
            <w:rPr>
              <w:rFonts w:ascii="Arial" w:hAnsi="Arial" w:cs="Arial"/>
              <w:sz w:val="24"/>
              <w:szCs w:val="24"/>
              <w:lang w:val="ro-RO"/>
            </w:rPr>
            <w:t>în zonă</w:t>
          </w:r>
          <w:r w:rsidRPr="00841852">
            <w:rPr>
              <w:rFonts w:ascii="Arial" w:hAnsi="Arial" w:cs="Arial"/>
              <w:sz w:val="24"/>
              <w:szCs w:val="24"/>
            </w:rPr>
            <w:t>;</w:t>
          </w:r>
        </w:p>
        <w:p w:rsidR="00F05ED5" w:rsidRPr="00841852" w:rsidRDefault="00F05ED5" w:rsidP="00F05ED5">
          <w:pPr>
            <w:spacing w:after="0" w:line="240" w:lineRule="auto"/>
            <w:ind w:right="-180" w:hanging="36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841852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841852">
            <w:rPr>
              <w:rFonts w:ascii="Arial" w:hAnsi="Arial" w:cs="Arial"/>
              <w:sz w:val="24"/>
              <w:szCs w:val="24"/>
            </w:rPr>
            <w:t xml:space="preserve">c) amplasamentul </w:t>
          </w:r>
          <w:r>
            <w:rPr>
              <w:rFonts w:ascii="Arial" w:hAnsi="Arial" w:cs="Arial"/>
              <w:sz w:val="24"/>
              <w:szCs w:val="24"/>
            </w:rPr>
            <w:t xml:space="preserve">aparţine domeniului public al comunei </w:t>
          </w:r>
          <w:r>
            <w:rPr>
              <w:rFonts w:ascii="Arial" w:hAnsi="Arial" w:cs="Arial"/>
              <w:sz w:val="24"/>
              <w:szCs w:val="24"/>
            </w:rPr>
            <w:t>Frata</w:t>
          </w:r>
          <w:r>
            <w:rPr>
              <w:rFonts w:ascii="Arial" w:hAnsi="Arial" w:cs="Arial"/>
              <w:sz w:val="24"/>
              <w:szCs w:val="24"/>
            </w:rPr>
            <w:t xml:space="preserve"> nu se găseşte în arii natural protejate sau în vecinătatea acestora;Folosinţă actuală-căi de comunicaţie rutieră, conform Certificatului de Urbanism nr.1</w:t>
          </w:r>
          <w:r>
            <w:rPr>
              <w:rFonts w:ascii="Arial" w:hAnsi="Arial" w:cs="Arial"/>
              <w:sz w:val="24"/>
              <w:szCs w:val="24"/>
            </w:rPr>
            <w:t>13</w:t>
          </w:r>
          <w:r>
            <w:rPr>
              <w:rFonts w:ascii="Arial" w:hAnsi="Arial" w:cs="Arial"/>
              <w:sz w:val="24"/>
              <w:szCs w:val="24"/>
            </w:rPr>
            <w:t>/</w:t>
          </w:r>
          <w:r>
            <w:rPr>
              <w:rFonts w:ascii="Arial" w:hAnsi="Arial" w:cs="Arial"/>
              <w:sz w:val="24"/>
              <w:szCs w:val="24"/>
            </w:rPr>
            <w:t>1</w:t>
          </w:r>
          <w:r>
            <w:rPr>
              <w:rFonts w:ascii="Arial" w:hAnsi="Arial" w:cs="Arial"/>
              <w:sz w:val="24"/>
              <w:szCs w:val="24"/>
            </w:rPr>
            <w:t>2.0</w:t>
          </w:r>
          <w:r>
            <w:rPr>
              <w:rFonts w:ascii="Arial" w:hAnsi="Arial" w:cs="Arial"/>
              <w:sz w:val="24"/>
              <w:szCs w:val="24"/>
            </w:rPr>
            <w:t>4</w:t>
          </w:r>
          <w:r>
            <w:rPr>
              <w:rFonts w:ascii="Arial" w:hAnsi="Arial" w:cs="Arial"/>
              <w:sz w:val="24"/>
              <w:szCs w:val="24"/>
            </w:rPr>
            <w:t>.2016</w:t>
          </w:r>
        </w:p>
        <w:p w:rsidR="00F05ED5" w:rsidRPr="00841852" w:rsidRDefault="00F05ED5" w:rsidP="00F05ED5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841852">
            <w:rPr>
              <w:rFonts w:ascii="Arial" w:hAnsi="Arial" w:cs="Arial"/>
              <w:sz w:val="24"/>
              <w:szCs w:val="24"/>
            </w:rPr>
            <w:t>d) realizarea şi utilizarea investiţiei propuse  implică generarea de emisii reduse doar pe perioada realizarii lucrarilor;</w:t>
          </w:r>
        </w:p>
        <w:p w:rsidR="00F05ED5" w:rsidRPr="00841852" w:rsidRDefault="00F05ED5" w:rsidP="00F05ED5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841852">
            <w:rPr>
              <w:rFonts w:ascii="Arial" w:hAnsi="Arial" w:cs="Arial"/>
              <w:sz w:val="24"/>
              <w:szCs w:val="24"/>
            </w:rPr>
            <w:t>e) pe parcursul derulării procedurii nu au fost formulate observaţii din partea publicului referitoare la realizarea proiectului</w:t>
          </w:r>
        </w:p>
        <w:p w:rsidR="005542E4" w:rsidRPr="00522DB9" w:rsidRDefault="005542E4" w:rsidP="005542E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EA2AD9" w:rsidRPr="00522DB9" w:rsidRDefault="00FB0329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522DB9" w:rsidRDefault="00FB0329" w:rsidP="00F05ED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11878041"/>
            <w:placeholder>
              <w:docPart w:val="F3418816E5984806892FD05285BD1282"/>
            </w:placeholder>
          </w:sdtPr>
          <w:sdtContent>
            <w:p w:rsidR="00F05ED5" w:rsidRPr="00536903" w:rsidRDefault="00F05ED5" w:rsidP="00F05ED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Style w:val="stlitera"/>
                  <w:rFonts w:ascii="Arial" w:hAnsi="Arial" w:cs="Arial"/>
                  <w:sz w:val="24"/>
                  <w:szCs w:val="24"/>
                </w:rPr>
              </w:pPr>
              <w:r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 xml:space="preserve">a) </w:t>
              </w:r>
              <w:r w:rsidRPr="00EF3F6F"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 xml:space="preserve">respectarea proiectului care prevede efectuarea de: </w:t>
              </w:r>
            </w:p>
            <w:p w:rsidR="00F05ED5" w:rsidRPr="00841852" w:rsidRDefault="00F05ED5" w:rsidP="00F05ED5">
              <w:pPr>
                <w:spacing w:after="0" w:line="240" w:lineRule="auto"/>
                <w:ind w:left="270"/>
                <w:jc w:val="both"/>
                <w:textAlignment w:val="baseline"/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>-</w:t>
              </w:r>
              <w:r w:rsidRPr="00841852"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>lucrări de modernizare a sistemului rutier</w:t>
              </w:r>
            </w:p>
            <w:p w:rsidR="00F05ED5" w:rsidRPr="00841852" w:rsidRDefault="00F05ED5" w:rsidP="00F05ED5">
              <w:pPr>
                <w:spacing w:after="0" w:line="240" w:lineRule="auto"/>
                <w:ind w:left="270"/>
                <w:jc w:val="both"/>
                <w:textAlignment w:val="baseline"/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</w:pPr>
              <w:r w:rsidRPr="00841852"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>-lucrări privind scurgerea şi evacuarea apelor pluviale</w:t>
              </w:r>
              <w:r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>(şanţuri şi rigole)</w:t>
              </w:r>
            </w:p>
            <w:p w:rsidR="00F05ED5" w:rsidRPr="00841852" w:rsidRDefault="00F05ED5" w:rsidP="00F05ED5">
              <w:pPr>
                <w:spacing w:after="0" w:line="240" w:lineRule="auto"/>
                <w:ind w:left="270"/>
                <w:jc w:val="both"/>
                <w:textAlignment w:val="baseline"/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</w:pPr>
              <w:r w:rsidRPr="00841852"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>-</w:t>
              </w:r>
              <w:r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>acostamente</w:t>
              </w:r>
            </w:p>
            <w:p w:rsidR="00F05ED5" w:rsidRPr="00841852" w:rsidRDefault="00F05ED5" w:rsidP="00F05ED5">
              <w:pPr>
                <w:spacing w:after="0" w:line="240" w:lineRule="auto"/>
                <w:jc w:val="both"/>
                <w:textAlignment w:val="baseline"/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</w:pPr>
              <w:r w:rsidRPr="00841852"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Lucrările</w:t>
              </w:r>
              <w:r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841852"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 xml:space="preserve">de modernizare se vor desfăşura pe suprafaţa totală de </w:t>
              </w:r>
              <w:r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>33230</w:t>
              </w:r>
              <w:r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>mp, lungimea totală a drumurilor fiind de 6</w:t>
              </w:r>
              <w:r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>773</w:t>
              </w:r>
              <w:r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>ml.</w:t>
              </w:r>
              <w:r w:rsidRPr="00841852">
                <w:rPr>
                  <w:rStyle w:val="stlitera"/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F05ED5" w:rsidRPr="00841852" w:rsidRDefault="00F05ED5" w:rsidP="00F05ED5">
              <w:pPr>
                <w:spacing w:after="0" w:line="240" w:lineRule="auto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 w:eastAsia="ro-RO"/>
                </w:rPr>
              </w:pPr>
              <w:r w:rsidRPr="00841852">
                <w:rPr>
                  <w:rFonts w:ascii="Arial" w:hAnsi="Arial" w:cs="Arial"/>
                  <w:sz w:val="24"/>
                  <w:szCs w:val="24"/>
                </w:rPr>
                <w:t>b)</w:t>
              </w:r>
              <w:r w:rsidRPr="00841852">
                <w:rPr>
                  <w:rFonts w:ascii="Arial" w:hAnsi="Arial" w:cs="Arial"/>
                  <w:color w:val="000000"/>
                  <w:sz w:val="24"/>
                  <w:szCs w:val="24"/>
                  <w:lang w:val="ro-RO" w:eastAsia="ro-RO"/>
                </w:rPr>
                <w:t xml:space="preserve"> organizarea de şantier se va amenaja pe amplasamentul menţionat în proiect; se vor restrânge la minimum suprafetele ocupate temporar în timpul perioadei de executie;</w:t>
              </w:r>
            </w:p>
            <w:p w:rsidR="00F05ED5" w:rsidRPr="00841852" w:rsidRDefault="00F05ED5" w:rsidP="00F05ED5">
              <w:pPr>
                <w:shd w:val="clear" w:color="auto" w:fill="FFFFFF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841852">
                <w:rPr>
                  <w:rFonts w:ascii="Arial" w:hAnsi="Arial" w:cs="Arial"/>
                  <w:sz w:val="24"/>
                  <w:szCs w:val="24"/>
                </w:rPr>
                <w:t xml:space="preserve">c) </w:t>
              </w:r>
              <w:r w:rsidRPr="00841852">
                <w:rPr>
                  <w:rFonts w:ascii="Arial" w:hAnsi="Arial" w:cs="Arial"/>
                  <w:sz w:val="24"/>
                  <w:szCs w:val="24"/>
                  <w:lang w:val="pt-BR"/>
                </w:rPr>
                <w:t>organizarea activităţilor şi operaţiilor producătoare de zgomot în perioada zilei, cu evitarea cumulării emisiilor de zgomot;</w:t>
              </w:r>
            </w:p>
            <w:p w:rsidR="00F05ED5" w:rsidRPr="00841852" w:rsidRDefault="00F05ED5" w:rsidP="00F05ED5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841852">
                <w:rPr>
                  <w:rFonts w:ascii="Arial" w:hAnsi="Arial" w:cs="Arial"/>
                  <w:color w:val="000000"/>
                  <w:sz w:val="24"/>
                  <w:szCs w:val="24"/>
                  <w:lang w:val="ro-RO" w:eastAsia="ro-RO"/>
                </w:rPr>
                <w:t>d) pe durata realizării proiectului se vor amplasa panouri fonoabsorbante spre locaţiile sensibile(inclusiv construirea) în vederea încadrării nivelului de zgomot în LMA conform  Ord.nr.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ro-RO"/>
                </w:rPr>
                <w:t>119</w:t>
              </w:r>
              <w:r w:rsidRPr="00841852">
                <w:rPr>
                  <w:rFonts w:ascii="Arial" w:hAnsi="Arial" w:cs="Arial"/>
                  <w:color w:val="000000"/>
                  <w:sz w:val="24"/>
                  <w:szCs w:val="24"/>
                  <w:lang w:val="ro-RO" w:eastAsia="ro-RO"/>
                </w:rPr>
                <w:t>/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ro-RO"/>
                </w:rPr>
                <w:t>2014</w:t>
              </w:r>
            </w:p>
            <w:p w:rsidR="00F05ED5" w:rsidRPr="00841852" w:rsidRDefault="00F05ED5" w:rsidP="00F05ED5">
              <w:pPr>
                <w:tabs>
                  <w:tab w:val="left" w:pos="162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841852">
                <w:rPr>
                  <w:rFonts w:ascii="Arial" w:hAnsi="Arial" w:cs="Arial"/>
                  <w:sz w:val="24"/>
                  <w:szCs w:val="24"/>
                  <w:lang w:val="ro-RO"/>
                </w:rPr>
                <w:t>e) asigurarea transportului şi manipulării materialelor pentru evitarea pierderilor din utilajele de transport;</w:t>
              </w:r>
            </w:p>
            <w:p w:rsidR="00F05ED5" w:rsidRPr="00841852" w:rsidRDefault="00F05ED5" w:rsidP="00F05ED5">
              <w:pPr>
                <w:shd w:val="clear" w:color="auto" w:fill="FFFFFF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841852">
                <w:rPr>
                  <w:rFonts w:ascii="Arial" w:hAnsi="Arial" w:cs="Arial"/>
                  <w:sz w:val="24"/>
                  <w:szCs w:val="24"/>
                  <w:lang w:val="pt-BR"/>
                </w:rPr>
                <w:t>f)folosirea unor utilaje şi mijloace de transport silenţioase;</w:t>
              </w:r>
            </w:p>
            <w:p w:rsidR="00F05ED5" w:rsidRPr="00841852" w:rsidRDefault="00F05ED5" w:rsidP="00F05ED5">
              <w:pPr>
                <w:tabs>
                  <w:tab w:val="left" w:pos="220"/>
                  <w:tab w:val="left" w:pos="851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841852">
                <w:rPr>
                  <w:rFonts w:ascii="Arial" w:hAnsi="Arial" w:cs="Arial"/>
                  <w:sz w:val="24"/>
                  <w:szCs w:val="24"/>
                  <w:lang w:val="ro-RO"/>
                </w:rPr>
                <w:t>g)gestionarea corespunzătoare a solului din săpături şi a deşeurilor de materiale de construcţie, cu evacuarea imediată a acestora;</w:t>
              </w:r>
            </w:p>
            <w:p w:rsidR="00F05ED5" w:rsidRPr="00841852" w:rsidRDefault="00F05ED5" w:rsidP="00F05ED5">
              <w:pPr>
                <w:tabs>
                  <w:tab w:val="left" w:pos="220"/>
                  <w:tab w:val="left" w:pos="851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841852">
                <w:rPr>
                  <w:rFonts w:ascii="Arial" w:hAnsi="Arial" w:cs="Arial"/>
                  <w:sz w:val="24"/>
                  <w:szCs w:val="24"/>
                  <w:lang w:val="ro-RO"/>
                </w:rPr>
                <w:t>h)realizarea lucrărilor se va face cu luarea tuturor măsurilor tehnice şi manageriale pentru minimizarea emisiilor de pulberi;</w:t>
              </w:r>
            </w:p>
            <w:p w:rsidR="00F05ED5" w:rsidRPr="00841852" w:rsidRDefault="00F05ED5" w:rsidP="00F05ED5">
              <w:pPr>
                <w:shd w:val="clear" w:color="auto" w:fill="FFFFFF"/>
                <w:adjustRightInd w:val="0"/>
                <w:spacing w:after="0" w:line="240" w:lineRule="auto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 w:eastAsia="ro-RO"/>
                </w:rPr>
              </w:pPr>
              <w:r w:rsidRPr="00841852">
                <w:rPr>
                  <w:rFonts w:ascii="Arial" w:hAnsi="Arial" w:cs="Arial"/>
                  <w:color w:val="000000"/>
                  <w:sz w:val="24"/>
                  <w:szCs w:val="24"/>
                  <w:lang w:val="ro-RO" w:eastAsia="ro-RO"/>
                </w:rPr>
                <w:t>i)pe perioada de realizare a lucrărilor se vor lua măsuri pentru evitarea accidentării populaţiei învecinate:</w:t>
              </w:r>
            </w:p>
            <w:p w:rsidR="00F05ED5" w:rsidRPr="00841852" w:rsidRDefault="00F05ED5" w:rsidP="00F05ED5">
              <w:pPr>
                <w:numPr>
                  <w:ilvl w:val="0"/>
                  <w:numId w:val="63"/>
                </w:numPr>
                <w:shd w:val="clear" w:color="auto" w:fill="FFFFFF"/>
                <w:adjustRightInd w:val="0"/>
                <w:spacing w:after="0" w:line="240" w:lineRule="auto"/>
                <w:ind w:hanging="360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 w:eastAsia="ro-RO"/>
                </w:rPr>
              </w:pPr>
              <w:r w:rsidRPr="00841852">
                <w:rPr>
                  <w:rFonts w:ascii="Arial" w:hAnsi="Arial" w:cs="Arial"/>
                  <w:color w:val="000000"/>
                  <w:sz w:val="24"/>
                  <w:szCs w:val="24"/>
                  <w:lang w:val="ro-RO" w:eastAsia="ro-RO"/>
                </w:rPr>
                <w:t>marcarea corespunzătoare a lucrărilor periculoase;</w:t>
              </w:r>
            </w:p>
            <w:p w:rsidR="00F05ED5" w:rsidRPr="00841852" w:rsidRDefault="00F05ED5" w:rsidP="00F05ED5">
              <w:pPr>
                <w:numPr>
                  <w:ilvl w:val="0"/>
                  <w:numId w:val="63"/>
                </w:numPr>
                <w:shd w:val="clear" w:color="auto" w:fill="FFFFFF"/>
                <w:adjustRightInd w:val="0"/>
                <w:spacing w:after="0" w:line="240" w:lineRule="auto"/>
                <w:ind w:hanging="360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 w:eastAsia="ro-RO"/>
                </w:rPr>
              </w:pPr>
              <w:r w:rsidRPr="00841852">
                <w:rPr>
                  <w:rFonts w:ascii="Arial" w:hAnsi="Arial" w:cs="Arial"/>
                  <w:color w:val="000000"/>
                  <w:sz w:val="24"/>
                  <w:szCs w:val="24"/>
                  <w:lang w:val="ro-RO" w:eastAsia="ro-RO"/>
                </w:rPr>
                <w:t>protejarea / supravegherea utilajelor menţinute în zona lucrărilor;</w:t>
              </w:r>
            </w:p>
            <w:p w:rsidR="00F05ED5" w:rsidRPr="00841852" w:rsidRDefault="00F05ED5" w:rsidP="00F05ED5">
              <w:pPr>
                <w:numPr>
                  <w:ilvl w:val="0"/>
                  <w:numId w:val="63"/>
                </w:numPr>
                <w:shd w:val="clear" w:color="auto" w:fill="FFFFFF"/>
                <w:adjustRightInd w:val="0"/>
                <w:spacing w:after="0" w:line="240" w:lineRule="auto"/>
                <w:ind w:hanging="360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 w:eastAsia="ro-RO"/>
                </w:rPr>
              </w:pPr>
              <w:r w:rsidRPr="00841852">
                <w:rPr>
                  <w:rFonts w:ascii="Arial" w:hAnsi="Arial" w:cs="Arial"/>
                  <w:color w:val="000000"/>
                  <w:sz w:val="24"/>
                  <w:szCs w:val="24"/>
                  <w:lang w:val="ro-RO" w:eastAsia="ro-RO"/>
                </w:rPr>
                <w:t>asigurarea accesului locuitorilor peste lucrările executate, în cazul în care este necesară traversarea acestora;</w:t>
              </w:r>
            </w:p>
            <w:p w:rsidR="00F05ED5" w:rsidRPr="00841852" w:rsidRDefault="00F05ED5" w:rsidP="00F05ED5">
              <w:pPr>
                <w:shd w:val="clear" w:color="auto" w:fill="FFFFFF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841852">
                <w:rPr>
                  <w:rFonts w:ascii="Arial" w:hAnsi="Arial" w:cs="Arial"/>
                  <w:sz w:val="24"/>
                  <w:szCs w:val="24"/>
                  <w:lang w:val="ro-RO"/>
                </w:rPr>
                <w:t>j)refacerea la starea iniţială a terenurilor ocupate temporar, la finalizarea lucrărilor.</w:t>
              </w:r>
            </w:p>
            <w:p w:rsidR="00753675" w:rsidRPr="00F05ED5" w:rsidRDefault="00F05ED5" w:rsidP="00F05ED5">
              <w:pPr>
                <w:shd w:val="clear" w:color="auto" w:fill="FFFFFF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841852">
                <w:rPr>
                  <w:rFonts w:ascii="Arial" w:hAnsi="Arial" w:cs="Arial"/>
                  <w:sz w:val="24"/>
                  <w:szCs w:val="24"/>
                  <w:lang w:val="ro-RO"/>
                </w:rPr>
                <w:t>k)titularul proiectului are obligaţia de a notifica în scris Agenţia  pentru Protecţia Mediului Cluj despre orice modificare sau extindere a proiectului survenită după emi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t</w:t>
              </w:r>
              <w:r w:rsidRPr="00841852">
                <w:rPr>
                  <w:rFonts w:ascii="Arial" w:hAnsi="Arial" w:cs="Arial"/>
                  <w:sz w:val="24"/>
                  <w:szCs w:val="24"/>
                  <w:lang w:val="ro-RO"/>
                </w:rPr>
                <w:t>erea deciziei de încadrare, înainte de producerea modificării;</w:t>
              </w:r>
            </w:p>
          </w:sdtContent>
        </w:sdt>
      </w:sdtContent>
    </w:sdt>
    <w:p w:rsidR="00595382" w:rsidRPr="00447422" w:rsidRDefault="00FB0329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FB0329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CE4CC6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/>
      <w:sdtContent>
        <w:p w:rsidR="00447422" w:rsidRPr="00F05ED5" w:rsidRDefault="00FB0329" w:rsidP="00F05ED5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05ED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Pr="00F05ED5" w:rsidRDefault="00CE4CC6" w:rsidP="00F05ED5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F05ED5" w:rsidRDefault="00FB0329" w:rsidP="00F05ED5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05ED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F05ED5" w:rsidRPr="00F05ED5" w:rsidRDefault="00F05ED5" w:rsidP="00F05ED5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05ED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dr.ing.Grigore CRĂCIUN</w:t>
          </w:r>
        </w:p>
        <w:p w:rsidR="00EE38CA" w:rsidRPr="00F05ED5" w:rsidRDefault="00FB0329" w:rsidP="00F05ED5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05ED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F05ED5" w:rsidRDefault="00FB0329" w:rsidP="00F05ED5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05ED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Pr="00F05ED5" w:rsidRDefault="00CE4CC6" w:rsidP="00F05ED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Pr="00F05ED5" w:rsidRDefault="00CE4CC6" w:rsidP="00F05ED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F05ED5" w:rsidRPr="00F05ED5" w:rsidRDefault="00FB0329" w:rsidP="00F05ED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05ED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Şef serviciu</w:t>
          </w:r>
          <w:r w:rsidR="00F05ED5" w:rsidRPr="00F05ED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AAA,</w:t>
          </w:r>
        </w:p>
        <w:p w:rsidR="007902CE" w:rsidRPr="00F05ED5" w:rsidRDefault="00F05ED5" w:rsidP="00F05ED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05ED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Ing.Anca CÎMPEAN</w:t>
          </w:r>
          <w:r w:rsidR="00FB0329" w:rsidRPr="00F05ED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864A55" w:rsidRPr="00F05ED5" w:rsidRDefault="00CE4CC6" w:rsidP="00F05ED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F05ED5" w:rsidRDefault="00FB0329" w:rsidP="00F05ED5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05ED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F05ED5" w:rsidRDefault="00F05ED5" w:rsidP="00F05ED5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F05ED5" w:rsidRDefault="00F05ED5" w:rsidP="00F05ED5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F05ED5" w:rsidRPr="00F05ED5" w:rsidRDefault="00F05ED5" w:rsidP="00F05ED5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</w:t>
          </w:r>
          <w:r w:rsidR="00FB0329" w:rsidRPr="00F05ED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Întocmit, </w:t>
          </w:r>
        </w:p>
        <w:p w:rsidR="0071693D" w:rsidRPr="00F05ED5" w:rsidRDefault="00F05ED5" w:rsidP="00F05ED5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F05ED5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Ing.Dumitru ULIEŞAN</w:t>
          </w:r>
        </w:p>
      </w:sdtContent>
    </w:sdt>
    <w:p w:rsidR="00522DB9" w:rsidRPr="00447422" w:rsidRDefault="00CE4CC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E4CC6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CE4CC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E4CC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E4CC6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CE4CC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E4CC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57" w:rsidRDefault="00FB0329">
      <w:pPr>
        <w:spacing w:after="0" w:line="240" w:lineRule="auto"/>
      </w:pPr>
      <w:r>
        <w:separator/>
      </w:r>
    </w:p>
  </w:endnote>
  <w:endnote w:type="continuationSeparator" w:id="0">
    <w:p w:rsidR="004B5057" w:rsidRDefault="00FB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FB032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CE4CC6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FB0329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 w:rsidR="00F05ED5">
              <w:rPr>
                <w:rFonts w:ascii="Arial" w:hAnsi="Arial" w:cs="Arial"/>
                <w:b/>
                <w:sz w:val="20"/>
                <w:szCs w:val="20"/>
              </w:rPr>
              <w:t xml:space="preserve"> CLUJ</w:t>
            </w:r>
          </w:p>
          <w:p w:rsidR="00992A14" w:rsidRPr="007A4C64" w:rsidRDefault="00FB0329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</w:t>
            </w:r>
            <w:r w:rsidR="00F05ED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Dorobantilor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 w:rsidR="001958FB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99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Loc.</w:t>
            </w:r>
            <w:r w:rsidR="001958FB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Cluj-Napoca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 w:rsidR="001958FB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400609</w:t>
            </w:r>
          </w:p>
          <w:p w:rsidR="00992A14" w:rsidRPr="007A4C64" w:rsidRDefault="00FB0329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="001958FB" w:rsidRPr="00891B3B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office@apmcj.anpm.ro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Tel. </w:t>
            </w:r>
            <w:r w:rsidR="001958FB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0264-410722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 w:rsidR="001958FB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0264-410716</w:t>
            </w:r>
          </w:p>
        </w:sdtContent>
      </w:sdt>
      <w:p w:rsidR="00B72680" w:rsidRPr="00C44321" w:rsidRDefault="00FB0329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C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FB0329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F05ED5">
          <w:rPr>
            <w:rFonts w:ascii="Arial" w:hAnsi="Arial" w:cs="Arial"/>
            <w:b/>
            <w:sz w:val="20"/>
            <w:szCs w:val="20"/>
          </w:rPr>
          <w:t xml:space="preserve"> CLUJ</w:t>
        </w:r>
      </w:p>
      <w:p w:rsidR="00992A14" w:rsidRPr="007A4C64" w:rsidRDefault="00FB0329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 w:rsidR="00F05ED5">
          <w:rPr>
            <w:rFonts w:ascii="Arial" w:hAnsi="Arial" w:cs="Arial"/>
            <w:color w:val="00214E"/>
            <w:sz w:val="20"/>
            <w:szCs w:val="20"/>
            <w:lang w:val="ro-RO"/>
          </w:rPr>
          <w:t>Dorobantilor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 w:rsidR="00F05ED5">
          <w:rPr>
            <w:rFonts w:ascii="Arial" w:hAnsi="Arial" w:cs="Arial"/>
            <w:color w:val="00214E"/>
            <w:sz w:val="20"/>
            <w:szCs w:val="20"/>
            <w:lang w:val="ro-RO"/>
          </w:rPr>
          <w:t>99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Loc.</w:t>
        </w:r>
        <w:r w:rsidR="00F05ED5">
          <w:rPr>
            <w:rFonts w:ascii="Arial" w:hAnsi="Arial" w:cs="Arial"/>
            <w:color w:val="00214E"/>
            <w:sz w:val="20"/>
            <w:szCs w:val="20"/>
            <w:lang w:val="ro-RO"/>
          </w:rPr>
          <w:t>Cluj-Napoca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F05ED5">
          <w:rPr>
            <w:rFonts w:ascii="Arial" w:hAnsi="Arial" w:cs="Arial"/>
            <w:color w:val="00214E"/>
            <w:sz w:val="20"/>
            <w:szCs w:val="20"/>
            <w:lang w:val="ro-RO"/>
          </w:rPr>
          <w:t>400609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FB0329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="00F05ED5" w:rsidRPr="00891B3B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</w:t>
          </w:r>
          <w:r w:rsidR="00F05ED5" w:rsidRPr="00891B3B">
            <w:rPr>
              <w:rStyle w:val="Hyperlink"/>
              <w:rFonts w:ascii="Arial" w:hAnsi="Arial" w:cs="Arial"/>
              <w:sz w:val="20"/>
              <w:szCs w:val="20"/>
            </w:rPr>
            <w:t>@apmcj.anpm.ro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 w:rsidR="00F05ED5">
          <w:rPr>
            <w:rFonts w:ascii="Arial" w:hAnsi="Arial" w:cs="Arial"/>
            <w:color w:val="00214E"/>
            <w:sz w:val="20"/>
            <w:szCs w:val="20"/>
            <w:lang w:val="ro-RO"/>
          </w:rPr>
          <w:t>0264-410722, Fax.0264-410716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57" w:rsidRDefault="00FB0329">
      <w:pPr>
        <w:spacing w:after="0" w:line="240" w:lineRule="auto"/>
      </w:pPr>
      <w:r>
        <w:separator/>
      </w:r>
    </w:p>
  </w:footnote>
  <w:footnote w:type="continuationSeparator" w:id="0">
    <w:p w:rsidR="004B5057" w:rsidRDefault="00FB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CE4CC6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5840541" r:id="rId2"/>
      </w:pict>
    </w:r>
    <w:r w:rsidR="00FB032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B032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FB0329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CE4CC6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FB032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FB032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CE4CC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CE4CC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CE4CC6" w:rsidP="00F05ED5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FB032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F05ED5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CLUJ</w:t>
              </w:r>
            </w:sdtContent>
          </w:sdt>
        </w:p>
      </w:tc>
    </w:tr>
  </w:tbl>
  <w:p w:rsidR="00B72680" w:rsidRPr="0090788F" w:rsidRDefault="00CE4CC6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54C"/>
    <w:multiLevelType w:val="multilevel"/>
    <w:tmpl w:val="56E6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a+Ht3jSOgbD+MWf8cDsBNNwfL+Y=" w:salt="55Hvj+IKrJR/Y/Db0bkBqw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3FEF"/>
    <w:rsid w:val="001958FB"/>
    <w:rsid w:val="0045541F"/>
    <w:rsid w:val="004B5057"/>
    <w:rsid w:val="005542E4"/>
    <w:rsid w:val="008D4EEF"/>
    <w:rsid w:val="00A93FEF"/>
    <w:rsid w:val="00C70380"/>
    <w:rsid w:val="00CE4CC6"/>
    <w:rsid w:val="00D92923"/>
    <w:rsid w:val="00F05ED5"/>
    <w:rsid w:val="00FB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litera">
    <w:name w:val="st_litera"/>
    <w:basedOn w:val="DefaultParagraphFont"/>
    <w:rsid w:val="00F05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litera">
    <w:name w:val="st_litera"/>
    <w:basedOn w:val="DefaultParagraphFont"/>
    <w:rsid w:val="00F0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j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F3418816E5984806892FD05285BD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4422-1695-47CE-ABD3-AD1390F2CB96}"/>
      </w:docPartPr>
      <w:docPartBody>
        <w:p w:rsidR="00000000" w:rsidRDefault="00A27B0E" w:rsidP="00A27B0E">
          <w:pPr>
            <w:pStyle w:val="F3418816E5984806892FD05285BD1282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27B0E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B0E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F3418816E5984806892FD05285BD1282">
    <w:name w:val="F3418816E5984806892FD05285BD1282"/>
    <w:rsid w:val="00A27B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c10217f7-0eb0-4ba1-a125-e69d65f456e6","Numar":null,"Data":null,"NumarActReglementareInitial":null,"DataActReglementareInitial":null,"DataInceput":"2017-05-09T00:00:00","DataSfarsit":null,"Durata":null,"PunctLucruId":268495.0,"TipActId":4.0,"NumarCerere":null,"DataCerere":null,"NumarCerereScriptic":"22184","DataCerereScriptic":"2017-04-05T00:00:00","CodFiscal":null,"SordId":"(E445BD64-17B6-0776-0178-BA0A56DFA158)","SablonSordId":"(8B66777B-56B9-65A9-2773-1FA4A6BC21FB)","DosarSordId":"4173812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419, Frata , Judetul Cluj","AdresaPunctLucru":null,"DenumireObiectiv":null,"DomeniuActivitate":null,"DomeniuSpecific":null,"ApmEmitere":null,"ApmRaportare":null,"AnpmApm":"APM Cluj","NotificareApm":"APM Clu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517AD5A8-4802-4C36-98BA-43F6BF8F4428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3971D80-52E9-49FC-A866-EB8DECFAF7B1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254A8856-6123-43AA-92FB-BCD3A1262EB9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ADB243A0-5017-4AA3-AF87-ADFA247B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4038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4737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DUMITRU ULIESAN</cp:lastModifiedBy>
  <cp:revision>4</cp:revision>
  <cp:lastPrinted>2017-05-09T10:08:00Z</cp:lastPrinted>
  <dcterms:created xsi:type="dcterms:W3CDTF">2017-05-09T10:07:00Z</dcterms:created>
  <dcterms:modified xsi:type="dcterms:W3CDTF">2017-05-09T10:09:00Z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FRATA</vt:lpwstr>
  </property>
  <property fmtid="{D5CDD505-2E9C-101B-9397-08002B2CF9AE}" pid="5" name="SordId">
    <vt:lpwstr>(E445BD64-17B6-0776-0178-BA0A56DFA158)</vt:lpwstr>
  </property>
  <property fmtid="{D5CDD505-2E9C-101B-9397-08002B2CF9AE}" pid="6" name="VersiuneDocument">
    <vt:lpwstr>6</vt:lpwstr>
  </property>
  <property fmtid="{D5CDD505-2E9C-101B-9397-08002B2CF9AE}" pid="7" name="RuntimeGuid">
    <vt:lpwstr>72ce85b1-b142-48cf-b15b-62df4eb3e3dc</vt:lpwstr>
  </property>
  <property fmtid="{D5CDD505-2E9C-101B-9397-08002B2CF9AE}" pid="8" name="PunctLucruId">
    <vt:lpwstr>268495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4173812</vt:lpwstr>
  </property>
  <property fmtid="{D5CDD505-2E9C-101B-9397-08002B2CF9AE}" pid="11" name="DosarCerereSordId">
    <vt:lpwstr>4150013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c10217f7-0eb0-4ba1-a125-e69d65f456e6</vt:lpwstr>
  </property>
  <property fmtid="{D5CDD505-2E9C-101B-9397-08002B2CF9AE}" pid="16" name="CommitRoles">
    <vt:lpwstr>false</vt:lpwstr>
  </property>
</Properties>
</file>