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1E5A6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B021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CB021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B021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CB0216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CB021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1E5A6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1E5A6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B021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6F2095">
            <w:rPr>
              <w:rFonts w:ascii="Arial" w:hAnsi="Arial" w:cs="Arial"/>
              <w:b/>
              <w:sz w:val="24"/>
              <w:szCs w:val="24"/>
              <w:lang w:val="ro-RO"/>
            </w:rPr>
            <w:t>S.C. ECOLOR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6F2095">
            <w:rPr>
              <w:rFonts w:ascii="Arial" w:hAnsi="Arial" w:cs="Arial"/>
              <w:sz w:val="24"/>
              <w:szCs w:val="24"/>
              <w:lang w:val="ro-RO"/>
            </w:rPr>
            <w:t>Str. Hergheliei, Nr. 69A, Juc-Herghelie , Judetul Cluj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512AB5">
            <w:rPr>
              <w:rFonts w:ascii="Arial" w:hAnsi="Arial" w:cs="Arial"/>
              <w:sz w:val="24"/>
              <w:szCs w:val="24"/>
              <w:lang w:val="ro-RO"/>
            </w:rPr>
            <w:t xml:space="preserve">prin Ninu Marinela, cu adresa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6F2095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6F2095">
            <w:rPr>
              <w:rFonts w:ascii="Arial" w:hAnsi="Arial" w:cs="Arial"/>
              <w:sz w:val="24"/>
              <w:szCs w:val="24"/>
              <w:lang w:val="ro-RO"/>
            </w:rPr>
            <w:t>21174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2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F2095">
            <w:rPr>
              <w:rFonts w:ascii="Arial" w:hAnsi="Arial" w:cs="Arial"/>
              <w:spacing w:val="-6"/>
              <w:sz w:val="24"/>
              <w:szCs w:val="24"/>
              <w:lang w:val="ro-RO"/>
            </w:rPr>
            <w:t>23.02.2017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B0216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0B38A2" w:rsidRDefault="00CB0216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CB021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4821EE">
            <w:rPr>
              <w:rFonts w:ascii="Arial" w:hAnsi="Arial" w:cs="Arial"/>
              <w:sz w:val="24"/>
              <w:szCs w:val="24"/>
              <w:lang w:val="ro-RO"/>
            </w:rPr>
            <w:t>APM Cluj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 xml:space="preserve">completărilor depuse şi înregistrate cu nr. 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>21695/17.03.2017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>, nr. înregistrare electronică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 xml:space="preserve"> SIM 165/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>17.03.2017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 xml:space="preserve"> 4480/24.03.2017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 xml:space="preserve"> şi  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consultărilor desfăşurat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 xml:space="preserve">e în cadrul şedinţei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>n data de 04.04.2017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 xml:space="preserve"> că proiectul „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>Extindere clădire industrială Ecolor 5</w:t>
          </w:r>
          <w:r w:rsidR="004821EE">
            <w:rPr>
              <w:rFonts w:ascii="Arial" w:hAnsi="Arial" w:cs="Arial"/>
              <w:sz w:val="24"/>
              <w:szCs w:val="24"/>
              <w:lang w:val="ro-RO"/>
            </w:rPr>
            <w:t>” propus a fi amplasat în com. Jucu, sat Juc</w:t>
          </w:r>
          <w:r w:rsidR="004821EE" w:rsidRPr="004821EE">
            <w:rPr>
              <w:rFonts w:ascii="Arial" w:hAnsi="Arial" w:cs="Arial"/>
              <w:sz w:val="24"/>
              <w:szCs w:val="24"/>
              <w:lang w:val="ro-RO"/>
            </w:rPr>
            <w:t xml:space="preserve"> Herghelie, nr. 69A, judeţul Cluj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B021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753675" w:rsidRPr="00522DB9" w:rsidRDefault="00CB021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433F8B" w:rsidRPr="006F2095" w:rsidRDefault="00433F8B" w:rsidP="006F2095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F2095">
            <w:rPr>
              <w:rStyle w:val="stlitera"/>
              <w:rFonts w:ascii="Arial" w:hAnsi="Arial" w:cs="Arial"/>
              <w:sz w:val="24"/>
              <w:szCs w:val="24"/>
            </w:rPr>
            <w:t>a)</w:t>
          </w: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 </w:t>
          </w:r>
          <w:r w:rsidRPr="006F2095">
            <w:rPr>
              <w:rStyle w:val="sttlitera"/>
              <w:rFonts w:ascii="Arial" w:hAnsi="Arial" w:cs="Arial"/>
              <w:spacing w:val="-6"/>
              <w:sz w:val="24"/>
              <w:szCs w:val="24"/>
            </w:rPr>
            <w:t xml:space="preserve">proiectul se încadrează în prevederile Hotărârii Guvernului nr. 445/2009, </w:t>
          </w:r>
          <w:r w:rsidRPr="006F2095">
            <w:rPr>
              <w:rFonts w:ascii="Arial" w:hAnsi="Arial" w:cs="Arial"/>
              <w:sz w:val="24"/>
              <w:szCs w:val="24"/>
            </w:rPr>
            <w:t xml:space="preserve">în anexa nr. 2, la pct. 13 lit. a “ orice modificări sau extinderi ale proiectelor prevăzute în anexa nr. 1 sau în prezenta anexă, deja autorizate,  executate sau în curs de a fi executate, care pot avea efecte semnificative negative asupra mediului” </w:t>
          </w:r>
        </w:p>
        <w:p w:rsidR="00433F8B" w:rsidRPr="006F2095" w:rsidRDefault="00433F8B" w:rsidP="006F2095">
          <w:pPr>
            <w:spacing w:after="0" w:line="259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6F2095">
            <w:rPr>
              <w:rStyle w:val="stlitera"/>
              <w:rFonts w:ascii="Arial" w:hAnsi="Arial" w:cs="Arial"/>
              <w:sz w:val="24"/>
              <w:szCs w:val="24"/>
            </w:rPr>
            <w:t>b)</w:t>
          </w: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 proiectul corespunde destinaţiei zonei </w:t>
          </w:r>
          <w:r w:rsidR="006F2095"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conform PUZ Tetarom III </w:t>
          </w: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>(zonă</w:t>
          </w:r>
          <w:r w:rsidR="006F2095"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 parc industrial în regim privat</w:t>
          </w: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>) conform Certificatului de Urba</w:t>
          </w:r>
          <w:r w:rsidR="006F2095" w:rsidRPr="006F2095">
            <w:rPr>
              <w:rStyle w:val="sttlitera"/>
              <w:rFonts w:ascii="Arial" w:hAnsi="Arial" w:cs="Arial"/>
              <w:sz w:val="24"/>
              <w:szCs w:val="24"/>
            </w:rPr>
            <w:t>nism nr. 12 din 17.02.2017</w:t>
          </w: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 eliberat de Primăria Comunei Jucu</w:t>
          </w:r>
        </w:p>
        <w:p w:rsidR="006F2095" w:rsidRPr="00AD342A" w:rsidRDefault="00BD034F" w:rsidP="006F2095">
          <w:pPr>
            <w:spacing w:after="0" w:line="259" w:lineRule="auto"/>
            <w:jc w:val="both"/>
            <w:textAlignment w:val="baseline"/>
            <w:rPr>
              <w:rStyle w:val="sttlitera"/>
              <w:rFonts w:ascii="Garamond" w:hAnsi="Garamond" w:cs="Arial"/>
              <w:sz w:val="26"/>
              <w:szCs w:val="26"/>
              <w:lang w:val="fr-F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fr-FR"/>
            </w:rPr>
            <w:t xml:space="preserve">c) </w:t>
          </w:r>
          <w:r w:rsidR="00433F8B" w:rsidRPr="006F2095">
            <w:rPr>
              <w:rStyle w:val="sttlitera"/>
              <w:rFonts w:ascii="Arial" w:hAnsi="Arial" w:cs="Arial"/>
              <w:sz w:val="24"/>
              <w:szCs w:val="24"/>
              <w:lang w:val="fr-FR"/>
            </w:rPr>
            <w:t xml:space="preserve">destinaţia noii hale este </w:t>
          </w:r>
          <w:r w:rsidR="006F2095" w:rsidRPr="006F2095">
            <w:rPr>
              <w:rStyle w:val="sttlitera"/>
              <w:rFonts w:ascii="Arial" w:hAnsi="Arial" w:cs="Arial"/>
              <w:sz w:val="24"/>
              <w:szCs w:val="24"/>
              <w:lang w:val="fr-FR"/>
            </w:rPr>
            <w:t xml:space="preserve">cea de 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>depozitare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>a materiilor prime necesare fluxurilor tehnonogice (folie de ambalat,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 xml:space="preserve"> car</w:t>
          </w:r>
          <w:r>
            <w:rPr>
              <w:rFonts w:ascii="Arial" w:hAnsi="Arial" w:cs="Arial"/>
              <w:sz w:val="24"/>
              <w:szCs w:val="24"/>
              <w:lang w:val="ro-RO"/>
            </w:rPr>
            <w:t>ton ş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>i lemn) ş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 xml:space="preserve">i 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 xml:space="preserve">a 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>produse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>lor</w:t>
          </w:r>
          <w:r w:rsidR="006F2095" w:rsidRPr="006F2095">
            <w:rPr>
              <w:rFonts w:ascii="Arial" w:hAnsi="Arial" w:cs="Arial"/>
              <w:sz w:val="24"/>
              <w:szCs w:val="24"/>
              <w:lang w:val="ro-RO"/>
            </w:rPr>
            <w:t xml:space="preserve"> finite.</w:t>
          </w:r>
          <w:r w:rsidR="006F2095" w:rsidRPr="00DC5F3C">
            <w:rPr>
              <w:sz w:val="24"/>
              <w:szCs w:val="24"/>
              <w:lang w:val="ro-RO"/>
            </w:rPr>
            <w:t xml:space="preserve"> </w:t>
          </w:r>
        </w:p>
        <w:p w:rsidR="006A67FB" w:rsidRPr="006F2095" w:rsidRDefault="00433F8B" w:rsidP="006F2095">
          <w:pPr>
            <w:autoSpaceDE w:val="0"/>
            <w:autoSpaceDN w:val="0"/>
            <w:adjustRightInd w:val="0"/>
            <w:spacing w:after="0" w:line="259" w:lineRule="auto"/>
            <w:jc w:val="both"/>
            <w:rPr>
              <w:rStyle w:val="sttlitera"/>
              <w:rFonts w:ascii="Arial" w:hAnsi="Arial" w:cs="Arial"/>
              <w:sz w:val="24"/>
              <w:szCs w:val="24"/>
              <w:lang w:val="fr-FR"/>
            </w:rPr>
          </w:pPr>
          <w:r w:rsidRPr="006F2095">
            <w:rPr>
              <w:rFonts w:ascii="Arial" w:hAnsi="Arial" w:cs="Arial"/>
              <w:sz w:val="24"/>
              <w:szCs w:val="24"/>
              <w:lang w:val="fr-FR"/>
            </w:rPr>
            <w:t>d). emisiile poluante, inclusiv zgomotul şi alte surse de disconfort generate prin funcţionarea utilajelor specifice în perioada lucrărilor de execuţie, vor avea un impact local, fiind în limite admisibile</w:t>
          </w:r>
          <w:r w:rsidR="006F2095">
            <w:rPr>
              <w:rStyle w:val="stlitera"/>
              <w:sz w:val="28"/>
              <w:szCs w:val="28"/>
            </w:rPr>
            <w:t xml:space="preserve"> </w:t>
          </w:r>
          <w:r w:rsidR="006F2095">
            <w:rPr>
              <w:sz w:val="28"/>
              <w:szCs w:val="28"/>
            </w:rPr>
            <w:t xml:space="preserve"> </w:t>
          </w:r>
        </w:p>
        <w:p w:rsidR="006A67FB" w:rsidRPr="006F2095" w:rsidRDefault="006F2095" w:rsidP="006F2095">
          <w:pPr>
            <w:spacing w:after="0" w:line="259" w:lineRule="auto"/>
            <w:ind w:right="51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</w:rPr>
          </w:pPr>
          <w:r w:rsidRPr="006F2095">
            <w:rPr>
              <w:rStyle w:val="sttlitera"/>
              <w:rFonts w:ascii="Arial" w:hAnsi="Arial" w:cs="Arial"/>
              <w:sz w:val="24"/>
              <w:szCs w:val="24"/>
            </w:rPr>
            <w:t>e</w:t>
          </w:r>
          <w:r w:rsidR="006A67FB" w:rsidRPr="006F2095">
            <w:rPr>
              <w:rStyle w:val="sttlitera"/>
              <w:rFonts w:ascii="Arial" w:hAnsi="Arial" w:cs="Arial"/>
              <w:sz w:val="24"/>
              <w:szCs w:val="24"/>
            </w:rPr>
            <w:t xml:space="preserve">.) </w:t>
          </w:r>
          <w:r w:rsidR="006A67FB" w:rsidRPr="006F2095">
            <w:rPr>
              <w:rFonts w:ascii="Arial" w:hAnsi="Arial" w:cs="Arial"/>
              <w:sz w:val="24"/>
              <w:szCs w:val="24"/>
            </w:rPr>
            <w:t>investiţia propusă nu se cumulează cu alte proiecte, în sensul amplificării impactului adus asupra mediului;</w:t>
          </w:r>
        </w:p>
        <w:p w:rsidR="006A67FB" w:rsidRPr="006F2095" w:rsidRDefault="006F2095" w:rsidP="006F2095">
          <w:pPr>
            <w:autoSpaceDE w:val="0"/>
            <w:autoSpaceDN w:val="0"/>
            <w:adjustRightInd w:val="0"/>
            <w:spacing w:after="0" w:line="259" w:lineRule="auto"/>
            <w:ind w:right="51"/>
            <w:jc w:val="both"/>
            <w:rPr>
              <w:rFonts w:ascii="Arial" w:hAnsi="Arial" w:cs="Arial"/>
              <w:sz w:val="24"/>
              <w:szCs w:val="24"/>
              <w:lang w:val="fr-FR"/>
            </w:rPr>
          </w:pPr>
          <w:r w:rsidRPr="006F2095">
            <w:rPr>
              <w:rFonts w:ascii="Arial" w:hAnsi="Arial" w:cs="Arial"/>
              <w:sz w:val="24"/>
              <w:szCs w:val="24"/>
              <w:lang w:val="fr-FR"/>
            </w:rPr>
            <w:t>f</w:t>
          </w:r>
          <w:r w:rsidR="006A67FB" w:rsidRPr="006F2095">
            <w:rPr>
              <w:rFonts w:ascii="Arial" w:hAnsi="Arial" w:cs="Arial"/>
              <w:sz w:val="24"/>
              <w:szCs w:val="24"/>
              <w:lang w:val="fr-FR"/>
            </w:rPr>
            <w:t>).</w:t>
          </w:r>
          <w:r w:rsidR="006A67FB" w:rsidRPr="006F2095">
            <w:rPr>
              <w:rFonts w:ascii="Arial" w:hAnsi="Arial" w:cs="Arial"/>
              <w:sz w:val="24"/>
              <w:szCs w:val="24"/>
            </w:rPr>
            <w:t xml:space="preserve"> realizarea şi utilizarea investiţiei propuse nu implică generarea de emisii semnificative în mediu;</w:t>
          </w:r>
        </w:p>
        <w:p w:rsidR="006A67FB" w:rsidRPr="00BD034F" w:rsidRDefault="00BD034F" w:rsidP="00BD034F">
          <w:pPr>
            <w:autoSpaceDE w:val="0"/>
            <w:autoSpaceDN w:val="0"/>
            <w:adjustRightInd w:val="0"/>
            <w:spacing w:after="0" w:line="259" w:lineRule="auto"/>
            <w:ind w:right="51"/>
            <w:jc w:val="both"/>
            <w:rPr>
              <w:rStyle w:val="sttlitera"/>
              <w:rFonts w:ascii="Arial" w:hAnsi="Arial" w:cs="Arial"/>
              <w:sz w:val="24"/>
              <w:szCs w:val="24"/>
            </w:rPr>
          </w:pPr>
          <w:r w:rsidRPr="00BD034F">
            <w:rPr>
              <w:rFonts w:ascii="Arial" w:hAnsi="Arial" w:cs="Arial"/>
              <w:sz w:val="24"/>
              <w:szCs w:val="24"/>
              <w:lang w:val="fr-FR"/>
            </w:rPr>
            <w:lastRenderedPageBreak/>
            <w:t>g</w:t>
          </w:r>
          <w:r w:rsidR="006A67FB" w:rsidRPr="00BD034F">
            <w:rPr>
              <w:rFonts w:ascii="Arial" w:hAnsi="Arial" w:cs="Arial"/>
              <w:sz w:val="24"/>
              <w:szCs w:val="24"/>
              <w:lang w:val="fr-FR"/>
            </w:rPr>
            <w:t xml:space="preserve">). </w:t>
          </w:r>
          <w:r w:rsidR="006A67FB" w:rsidRPr="00BD034F">
            <w:rPr>
              <w:rStyle w:val="sttlitera"/>
              <w:rFonts w:ascii="Arial" w:hAnsi="Arial" w:cs="Arial"/>
              <w:sz w:val="24"/>
              <w:szCs w:val="24"/>
            </w:rPr>
            <w:t>prin soluţiile constructive/tehnologice adoptate şi prin modul de operare se propun măsuri pentru protecţia factorilor de mediu;</w:t>
          </w:r>
          <w:r w:rsidR="006A67FB" w:rsidRPr="00BD034F">
            <w:rPr>
              <w:rFonts w:ascii="Arial" w:hAnsi="Arial" w:cs="Arial"/>
              <w:sz w:val="24"/>
              <w:szCs w:val="24"/>
              <w:lang w:val="fr-FR"/>
            </w:rPr>
            <w:t xml:space="preserve"> </w:t>
          </w:r>
        </w:p>
        <w:p w:rsidR="00CB0216" w:rsidRPr="00BD034F" w:rsidRDefault="00BD034F" w:rsidP="00BD034F">
          <w:pPr>
            <w:pStyle w:val="NormalWeb"/>
            <w:spacing w:before="0" w:beforeAutospacing="0" w:after="0" w:afterAutospacing="0" w:line="259" w:lineRule="auto"/>
            <w:ind w:right="51"/>
            <w:jc w:val="both"/>
            <w:rPr>
              <w:rFonts w:ascii="Arial" w:hAnsi="Arial" w:cs="Arial"/>
              <w:lang w:val="fr-FR"/>
            </w:rPr>
          </w:pPr>
          <w:r w:rsidRPr="00BD034F">
            <w:rPr>
              <w:rFonts w:ascii="Arial" w:hAnsi="Arial" w:cs="Arial"/>
              <w:lang w:val="fr-FR"/>
            </w:rPr>
            <w:t>h</w:t>
          </w:r>
          <w:r w:rsidR="00CB0216" w:rsidRPr="00BD034F">
            <w:rPr>
              <w:rFonts w:ascii="Arial" w:hAnsi="Arial" w:cs="Arial"/>
              <w:lang w:val="fr-FR"/>
            </w:rPr>
            <w:t>). sunt prevăzute măsuri pentru gestionarea corespunzătoare a deşeurilor generate în perioada  de funcţionare;</w:t>
          </w:r>
        </w:p>
        <w:p w:rsidR="00CB0216" w:rsidRPr="00BD034F" w:rsidRDefault="00CB0216" w:rsidP="00BD034F">
          <w:pPr>
            <w:pStyle w:val="NormalWeb"/>
            <w:spacing w:before="0" w:beforeAutospacing="0" w:after="0" w:afterAutospacing="0" w:line="259" w:lineRule="auto"/>
            <w:ind w:right="51"/>
            <w:jc w:val="both"/>
            <w:rPr>
              <w:rFonts w:ascii="Arial" w:hAnsi="Arial" w:cs="Arial"/>
              <w:lang w:val="it-IT"/>
            </w:rPr>
          </w:pPr>
          <w:r w:rsidRPr="00BD034F">
            <w:rPr>
              <w:rFonts w:ascii="Arial" w:hAnsi="Arial" w:cs="Arial"/>
              <w:lang w:val="it-IT"/>
            </w:rPr>
            <w:t>h) amplasamentul nu este situat în interiorul sau vecinătatea nici unei arii naturale protejate;</w:t>
          </w:r>
        </w:p>
        <w:p w:rsidR="00EA2AD9" w:rsidRPr="00BD034F" w:rsidRDefault="00CB0216" w:rsidP="00BD034F">
          <w:pPr>
            <w:pStyle w:val="NormalWeb"/>
            <w:spacing w:before="0" w:beforeAutospacing="0" w:after="0" w:afterAutospacing="0" w:line="259" w:lineRule="auto"/>
            <w:ind w:right="51"/>
            <w:jc w:val="both"/>
            <w:rPr>
              <w:rFonts w:ascii="Arial" w:hAnsi="Arial" w:cs="Arial"/>
              <w:lang w:val="it-IT"/>
            </w:rPr>
          </w:pPr>
          <w:r w:rsidRPr="00BD034F">
            <w:rPr>
              <w:rFonts w:ascii="Arial" w:hAnsi="Arial" w:cs="Arial"/>
              <w:lang w:val="ro-RO"/>
            </w:rPr>
            <w:t>i). pe parcursul derulării procedurii nu au fost formulate observaţii din partea publicului referitoare la realizarea proiectului;</w:t>
          </w:r>
        </w:p>
        <w:p w:rsidR="00EA2AD9" w:rsidRPr="00522DB9" w:rsidRDefault="00BD034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II. </w:t>
          </w:r>
          <w:r w:rsidR="00CB0216"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2C7A25" w:rsidRPr="002C7A25" w:rsidRDefault="00CB0216" w:rsidP="002C7A25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</w:rPr>
            <w:t xml:space="preserve">a) </w:t>
          </w:r>
          <w:r w:rsidR="000E631C" w:rsidRPr="00BD034F">
            <w:rPr>
              <w:rFonts w:ascii="Arial" w:hAnsi="Arial" w:cs="Arial"/>
              <w:sz w:val="24"/>
              <w:szCs w:val="24"/>
              <w:lang w:val="it-IT"/>
            </w:rPr>
            <w:t>Respectarea întocmai a proiectului</w:t>
          </w:r>
          <w:r w:rsidR="00BD034F">
            <w:rPr>
              <w:rFonts w:ascii="Arial" w:hAnsi="Arial" w:cs="Arial"/>
              <w:sz w:val="24"/>
              <w:szCs w:val="24"/>
              <w:lang w:val="it-IT"/>
            </w:rPr>
            <w:t xml:space="preserve"> care prevede</w:t>
          </w:r>
          <w:r w:rsidR="000E631C" w:rsidRPr="00BD034F">
            <w:rPr>
              <w:rFonts w:ascii="Arial" w:hAnsi="Arial" w:cs="Arial"/>
              <w:sz w:val="24"/>
              <w:szCs w:val="24"/>
              <w:lang w:val="it-IT"/>
            </w:rPr>
            <w:t xml:space="preserve">: </w:t>
          </w:r>
          <w:r w:rsidR="00BD034F">
            <w:rPr>
              <w:rFonts w:ascii="Arial" w:hAnsi="Arial" w:cs="Arial"/>
              <w:sz w:val="24"/>
              <w:szCs w:val="24"/>
              <w:lang w:val="it-IT"/>
            </w:rPr>
            <w:t xml:space="preserve">construirea unei </w:t>
          </w:r>
          <w:r w:rsidR="00BD034F" w:rsidRPr="00C40B0C">
            <w:rPr>
              <w:rFonts w:ascii="Arial" w:hAnsi="Arial" w:cs="Arial"/>
              <w:sz w:val="24"/>
              <w:szCs w:val="24"/>
              <w:lang w:val="ro-RO"/>
            </w:rPr>
            <w:t>hale cu regim de inaltime parter î</w:t>
          </w:r>
          <w:r w:rsidR="00BD034F" w:rsidRPr="00C40B0C">
            <w:rPr>
              <w:rFonts w:ascii="Arial" w:hAnsi="Arial" w:cs="Arial"/>
              <w:sz w:val="24"/>
              <w:szCs w:val="24"/>
              <w:lang w:val="ro-RO"/>
            </w:rPr>
            <w:t>nalt</w:t>
          </w:r>
          <w:r w:rsidR="00BD034F" w:rsidRPr="00C40B0C">
            <w:rPr>
              <w:rFonts w:ascii="Arial" w:hAnsi="Arial" w:cs="Arial"/>
              <w:sz w:val="24"/>
              <w:szCs w:val="24"/>
              <w:lang w:val="ro-RO"/>
            </w:rPr>
            <w:t xml:space="preserve"> cu S = 2925 mp; </w:t>
          </w:r>
          <w:r w:rsidR="00BD034F" w:rsidRPr="00BD034F">
            <w:rPr>
              <w:rFonts w:ascii="Arial" w:hAnsi="Arial" w:cs="Arial"/>
              <w:sz w:val="24"/>
              <w:szCs w:val="24"/>
              <w:lang w:val="it-IT"/>
            </w:rPr>
            <w:t>alimentarea cu apă potabilă în scop igienico-sanitar şi menajer se va asigura din reţeaua publică locală;</w:t>
          </w:r>
          <w:r w:rsidR="002C7A25" w:rsidRPr="002C7A25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2C7A25" w:rsidRPr="00BD034F">
            <w:rPr>
              <w:rFonts w:ascii="Arial" w:hAnsi="Arial" w:cs="Arial"/>
              <w:sz w:val="24"/>
              <w:szCs w:val="24"/>
              <w:lang w:val="it-IT"/>
            </w:rPr>
            <w:t>apele uzate de tip menajer rezultate de la grupurile sanitare vor fi evacuate în</w:t>
          </w:r>
          <w:r w:rsidR="002C7A25">
            <w:rPr>
              <w:rFonts w:ascii="Arial" w:hAnsi="Arial" w:cs="Arial"/>
              <w:sz w:val="24"/>
              <w:szCs w:val="24"/>
              <w:lang w:val="it-IT"/>
            </w:rPr>
            <w:t xml:space="preserve"> reţeaua de canalizare din zonă;</w:t>
          </w:r>
          <w:r w:rsidR="002C7A25" w:rsidRPr="002C7A25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2C7A25" w:rsidRPr="00BD034F">
            <w:rPr>
              <w:rFonts w:ascii="Arial" w:hAnsi="Arial" w:cs="Arial"/>
              <w:sz w:val="24"/>
              <w:szCs w:val="24"/>
              <w:lang w:val="it-IT"/>
            </w:rPr>
            <w:t>alimentarea cu energie electrică se va realiza prin racord la reţeaua publică de distribuţie;</w:t>
          </w:r>
          <w:r w:rsidR="002C7A25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2C7A25" w:rsidRPr="002C7A25">
            <w:rPr>
              <w:rFonts w:ascii="Arial" w:hAnsi="Arial" w:cs="Arial"/>
              <w:sz w:val="24"/>
              <w:szCs w:val="24"/>
              <w:lang w:val="ro-RO" w:eastAsia="ar-SA"/>
            </w:rPr>
            <w:t>centrala termică existentă va furniza apă caldă pentru aerotermele din hală</w:t>
          </w:r>
          <w:r w:rsidR="002C7A25" w:rsidRPr="002C7A25">
            <w:rPr>
              <w:rFonts w:ascii="Arial" w:hAnsi="Arial" w:cs="Arial"/>
              <w:sz w:val="24"/>
              <w:szCs w:val="24"/>
              <w:lang w:val="ro-RO" w:eastAsia="ar-SA"/>
            </w:rPr>
            <w:t xml:space="preserve"> 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>b).  În cadrul organizării de şantier, precum şi pe durata execuţiei lucrărilor se vor lua toate măsurile necesare pentru evitarea poluării factorilor de mediu sau prejudicierea stării de sănătate sau confort a populaţiei prin producere de praf şi zgomot, fiind obligatoriu să se respecte normele, standardele şi legislaţia privind protecţia mediului, în vigoare (STAS 12574/1987, STAS 10009/1988, H.G. 1756/2006 privind limitarea nivelului emisiilor de zgomot în mediu produs de echipamentele destinate utilizării în exteriorul clădirilor);</w:t>
          </w:r>
        </w:p>
        <w:p w:rsidR="000E631C" w:rsidRPr="00BD034F" w:rsidRDefault="000E631C" w:rsidP="00BD034F">
          <w:pPr>
            <w:spacing w:after="0" w:line="259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 xml:space="preserve">- organizarea de şantier se va amenaja în limita terenului deţinut de titular; </w:t>
          </w:r>
          <w:r w:rsidRPr="00BD034F">
            <w:rPr>
              <w:rFonts w:ascii="Arial" w:hAnsi="Arial" w:cs="Arial"/>
              <w:sz w:val="24"/>
              <w:szCs w:val="24"/>
              <w:lang w:val="ro-RO"/>
            </w:rPr>
            <w:t>se vor restrânge la minim suprafeţele ocupate temporar în timpul perioadei de construcţie;</w:t>
          </w:r>
        </w:p>
        <w:p w:rsidR="000E631C" w:rsidRPr="00BD034F" w:rsidRDefault="000E631C" w:rsidP="00BD034F">
          <w:pPr>
            <w:spacing w:after="0" w:line="259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 xml:space="preserve">- materialele necesare executării lucrărilor vor fi depozitate numai în locuri special amenajate în incintă, astfel încât să se asigure protecţia factorilor de mediu;    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 xml:space="preserve">- se vor lua măsuri care să împiedice producerea de emisii semnificative de pulberi la manipulare, depozitare şi transport a materialelor de construcţie sub formă de praf; 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>- deşeurile şi materialele rezultate din activitatea de construcţii şi montaj vor fi obligatoriu îndepărtate periodic din zonă pe baza unui contract încheiat cu un prestator autorizat; se interzice depozitarea deşeurilor de orice fel în mod neorganizat pe sol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>-  în timpul lucrărilor se vor folosi utilaje performante care nu produc pierderi de substanţe poluante în timpul funcţionării şi care nu generează zgomot peste limitele admise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>- la ieşirea din şantier se vor curăţa roţile autovehiculelor, pentru a preveni şi reduce transferul de moloz în afara amplasamentului pe drumurile publice şi pentru a evita generarea prafului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>-  pe durata organizării de şantier se vor monta panouri de protecţie, lucrările vor fi semnalizate corespunzător, asigurându-se protecţia circulaţiei pietonale şi auto în zonă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pacing w:val="-6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pacing w:val="-6"/>
              <w:sz w:val="24"/>
              <w:szCs w:val="24"/>
              <w:lang w:val="it-IT"/>
            </w:rPr>
            <w:t>- se vor amplasa panouri de informare a cetăţenilor asupra viitoarelor construcţii şi modificări ale zonei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>- spaţiile rămase libere de construcţii şi amenajări vor fi prevăzute ca spaţii verzi şi plantaţii decorative şi vor fi întreţinute</w:t>
          </w:r>
        </w:p>
        <w:p w:rsidR="000E631C" w:rsidRPr="00BD034F" w:rsidRDefault="000E631C" w:rsidP="00BD034F">
          <w:pPr>
            <w:spacing w:after="0" w:line="259" w:lineRule="auto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BD034F">
            <w:rPr>
              <w:rFonts w:ascii="Arial" w:hAnsi="Arial" w:cs="Arial"/>
              <w:sz w:val="24"/>
              <w:szCs w:val="24"/>
              <w:lang w:val="it-IT"/>
            </w:rPr>
            <w:t>d). titularul proiectului are obligaţia de a notifica în scris A.R.P.M. Cluj Napoca despre orice modificare sau extindere a proiectului survenită după emiterea deciziei etapei de încadrare, conform art. 39, alin.1 din Ordinul nr. 135/2010.</w:t>
          </w:r>
        </w:p>
        <w:p w:rsidR="000E631C" w:rsidRPr="00BD034F" w:rsidRDefault="000E631C" w:rsidP="00BD034F">
          <w:pPr>
            <w:spacing w:after="0" w:line="259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>e). La finalizarea lucrărilor titularul va notifica ARPM Cluj Napoca în vederea verificării conformării cu prevederile proiectului</w:t>
          </w:r>
        </w:p>
        <w:p w:rsidR="000E631C" w:rsidRPr="004004BC" w:rsidRDefault="000E631C" w:rsidP="00BD034F">
          <w:pPr>
            <w:spacing w:after="0" w:line="259" w:lineRule="auto"/>
            <w:jc w:val="both"/>
            <w:textAlignment w:val="baseline"/>
            <w:rPr>
              <w:rFonts w:ascii="Garamond" w:hAnsi="Garamond" w:cs="Arial"/>
              <w:sz w:val="26"/>
              <w:szCs w:val="26"/>
              <w:lang w:val="ro-RO"/>
            </w:rPr>
          </w:pPr>
          <w:r w:rsidRPr="00BD034F">
            <w:rPr>
              <w:rFonts w:ascii="Arial" w:hAnsi="Arial" w:cs="Arial"/>
              <w:sz w:val="24"/>
              <w:szCs w:val="24"/>
              <w:lang w:val="ro-RO"/>
            </w:rPr>
            <w:t xml:space="preserve">f). </w:t>
          </w:r>
          <w:r w:rsidRPr="00BD034F">
            <w:rPr>
              <w:rFonts w:ascii="Arial" w:hAnsi="Arial" w:cs="Arial"/>
              <w:b/>
              <w:caps/>
              <w:sz w:val="24"/>
              <w:szCs w:val="24"/>
              <w:lang w:val="ro-RO"/>
            </w:rPr>
            <w:t>î</w:t>
          </w:r>
          <w:r w:rsidRPr="00BD034F">
            <w:rPr>
              <w:rFonts w:ascii="Arial" w:hAnsi="Arial" w:cs="Arial"/>
              <w:b/>
              <w:sz w:val="24"/>
              <w:szCs w:val="24"/>
              <w:lang w:val="ro-RO"/>
            </w:rPr>
            <w:t>nainte de punerea în funcţiune a obiectivului titularul are obligaţia de a solicita şi a obţine revizuirea autorizaţiei de mediu, conform Ord. MMDD nr. 1798/2007.</w:t>
          </w:r>
          <w:r w:rsidRPr="00165AA3">
            <w:rPr>
              <w:rFonts w:ascii="Garamond" w:hAnsi="Garamond"/>
              <w:b/>
              <w:iCs/>
              <w:sz w:val="26"/>
              <w:szCs w:val="26"/>
              <w:lang w:val="ro-RO"/>
            </w:rPr>
            <w:t xml:space="preserve">      </w:t>
          </w:r>
        </w:p>
        <w:p w:rsidR="00522DB9" w:rsidRPr="00522DB9" w:rsidRDefault="001E5A6D" w:rsidP="000E631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CB0216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CB021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B021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1E5A6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/>
      <w:sdtContent>
        <w:p w:rsidR="00447422" w:rsidRDefault="00CB0216" w:rsidP="00A620F0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806542" w:rsidRDefault="00A620F0" w:rsidP="00A620F0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CB0216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A620F0" w:rsidRPr="00CA4590" w:rsidRDefault="00A620F0" w:rsidP="00A620F0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Grigore CRĂCIUN</w:t>
          </w:r>
        </w:p>
        <w:p w:rsidR="00EE38CA" w:rsidRPr="00CA4590" w:rsidRDefault="00CB021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B021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1E5A6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1E5A6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620F0" w:rsidRDefault="00CB0216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 w:rsidR="00A620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AAA, </w:t>
          </w:r>
        </w:p>
        <w:p w:rsidR="007902CE" w:rsidRDefault="00A620F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Anca CÎMPEAN</w:t>
          </w:r>
          <w:r w:rsidR="00CB0216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A620F0" w:rsidRDefault="00A620F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620F0" w:rsidRDefault="00A620F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620F0" w:rsidRPr="00CA4590" w:rsidRDefault="00A620F0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1E5A6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620F0" w:rsidRDefault="00CB0216" w:rsidP="00A620F0">
          <w:pPr>
            <w:spacing w:after="0" w:line="259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Pr="00A620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</w:t>
          </w:r>
          <w:bookmarkStart w:id="0" w:name="_GoBack"/>
          <w:bookmarkEnd w:id="0"/>
          <w:r w:rsidRPr="00A620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t,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1693D" w:rsidRPr="00A620F0" w:rsidRDefault="00A620F0" w:rsidP="00A620F0">
          <w:pPr>
            <w:spacing w:after="0" w:line="259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  <w:r w:rsidRPr="00A620F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Cons. ing. chim. Ioana POP</w:t>
          </w:r>
        </w:p>
      </w:sdtContent>
    </w:sdt>
    <w:p w:rsidR="00522DB9" w:rsidRPr="00447422" w:rsidRDefault="001E5A6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E5A6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E5A6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E5A6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E5A6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1E5A6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1E5A6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6F" w:rsidRDefault="00CB0216">
      <w:pPr>
        <w:spacing w:after="0" w:line="240" w:lineRule="auto"/>
      </w:pPr>
      <w:r>
        <w:separator/>
      </w:r>
    </w:p>
  </w:endnote>
  <w:endnote w:type="continuationSeparator" w:id="0">
    <w:p w:rsidR="0089576F" w:rsidRDefault="00C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CB021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E5A6D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CB0216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EB469C">
              <w:rPr>
                <w:rFonts w:ascii="Arial" w:hAnsi="Arial" w:cs="Arial"/>
                <w:b/>
                <w:sz w:val="20"/>
                <w:szCs w:val="20"/>
              </w:rPr>
              <w:t>ENŢIA PENTRU PROTECŢIA MEDIULUI CLUJ</w:t>
            </w:r>
          </w:p>
          <w:p w:rsidR="00992A14" w:rsidRPr="007A4C64" w:rsidRDefault="00EB469C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Dorobanţilor, Nr. 99, Loc. Cluj Napoca, Cod 400609</w:t>
            </w:r>
          </w:p>
          <w:p w:rsidR="00992A14" w:rsidRPr="007A4C64" w:rsidRDefault="00CB0216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EB469C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Tel. </w:t>
            </w:r>
            <w:r w:rsidR="00EB469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0264 410 722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="00EB469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0264 410 716</w:t>
            </w:r>
          </w:p>
        </w:sdtContent>
      </w:sdt>
      <w:p w:rsidR="00B72680" w:rsidRPr="00C44321" w:rsidRDefault="00CB0216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A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CB0216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="00EB469C">
          <w:rPr>
            <w:rFonts w:ascii="Arial" w:hAnsi="Arial" w:cs="Arial"/>
            <w:b/>
            <w:sz w:val="20"/>
            <w:szCs w:val="20"/>
          </w:rPr>
          <w:t>MEDIULUI CLUJ</w:t>
        </w:r>
      </w:p>
      <w:p w:rsidR="00992A14" w:rsidRPr="007A4C64" w:rsidRDefault="00EB469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color w:val="00214E"/>
            <w:sz w:val="20"/>
            <w:szCs w:val="20"/>
            <w:lang w:val="ro-RO"/>
          </w:rPr>
          <w:t>Str. Dorobanţilor, Nr. 99, Loc. Cluj Napoca, Cod 400609</w:t>
        </w:r>
        <w:r w:rsidR="00CB0216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CB021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EB469C">
            <w:rPr>
              <w:rFonts w:ascii="Arial" w:hAnsi="Arial" w:cs="Arial"/>
              <w:color w:val="00214E"/>
              <w:sz w:val="20"/>
              <w:szCs w:val="20"/>
              <w:lang w:val="ro-RO"/>
            </w:rPr>
            <w:t>office@apmcj.anpm.ro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EB469C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 0264 410 722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EB469C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0264 410 716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6F" w:rsidRDefault="00CB0216">
      <w:pPr>
        <w:spacing w:after="0" w:line="240" w:lineRule="auto"/>
      </w:pPr>
      <w:r>
        <w:separator/>
      </w:r>
    </w:p>
  </w:footnote>
  <w:footnote w:type="continuationSeparator" w:id="0">
    <w:p w:rsidR="0089576F" w:rsidRDefault="00CB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E5A6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2925199" r:id="rId2"/>
      </w:pict>
    </w:r>
    <w:r w:rsidR="00CB0216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021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CB021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1E5A6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CB021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B021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E5A6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E5A6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1E5A6D" w:rsidP="00EB469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CB021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B469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1E5A6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xKISUp0s7aS/U2158rzbnhGGYNQ=" w:salt="znWacWC59OVOgnF5OpXs2Q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469C"/>
    <w:rsid w:val="000B3669"/>
    <w:rsid w:val="000B38A2"/>
    <w:rsid w:val="000E631C"/>
    <w:rsid w:val="000F1BE4"/>
    <w:rsid w:val="001E5A6D"/>
    <w:rsid w:val="002C7A25"/>
    <w:rsid w:val="00433F8B"/>
    <w:rsid w:val="004821EE"/>
    <w:rsid w:val="00512AB5"/>
    <w:rsid w:val="006A67FB"/>
    <w:rsid w:val="006F2095"/>
    <w:rsid w:val="0089576F"/>
    <w:rsid w:val="00A620F0"/>
    <w:rsid w:val="00BD034F"/>
    <w:rsid w:val="00C40B0C"/>
    <w:rsid w:val="00CB0216"/>
    <w:rsid w:val="00E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har1">
    <w:name w:val="Char1"/>
    <w:basedOn w:val="Normal"/>
    <w:rsid w:val="00433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433F8B"/>
  </w:style>
  <w:style w:type="character" w:customStyle="1" w:styleId="stpar">
    <w:name w:val="st_par"/>
    <w:basedOn w:val="DefaultParagraphFont"/>
    <w:rsid w:val="00CB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customStyle="1" w:styleId="Char1">
    <w:name w:val="Char1"/>
    <w:basedOn w:val="Normal"/>
    <w:rsid w:val="00433F8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433F8B"/>
  </w:style>
  <w:style w:type="character" w:customStyle="1" w:styleId="stpar">
    <w:name w:val="st_par"/>
    <w:basedOn w:val="DefaultParagraphFont"/>
    <w:rsid w:val="00CB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098bd276-37c4-43a1-8f2d-34c4c07ca7bc","Numar":null,"Data":null,"NumarActReglementareInitial":null,"DataActReglementareInitial":null,"DataInceput":null,"DataSfarsit":null,"Durata":null,"PunctLucruId":301234.0,"TipActId":4.0,"NumarCerere":null,"DataCerere":null,"NumarCerereScriptic":"21174","DataCerereScriptic":"2017-02-23T00:00:00","CodFiscal":null,"SordId":"(CA51091A-FC4E-A18D-F52C-5BF5F42BF35D)","SablonSordId":"(8B66777B-56B9-65A9-2773-1FA4A6BC21FB)","DosarSordId":"4099715","LatitudineWgs84":null,"LongitudineWgs84":null,"LatitudineStereo70":null,"LongitudineStereo70":null,"NumarAutorizatieGospodarireApe":null,"DataAutorizatieGospodarireApe":null,"DurataAutorizatieGospodarireApe":null,"Aba":null,"Sga":null,"AdresaSediuSocial":"Str. Hergheliei, Nr. 69A, Juc-Herghelie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B30C125-7AAB-4ADA-ABAE-449DE2A9021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9B5DD98-B6B2-481C-AAAD-ED99417CF3A0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D06F701-B37B-4CBE-9DBF-94AD481098D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CF6B696-E4F9-4ED0-ACA2-CFD80FEC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1017</Words>
  <Characters>5899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6903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IOANA POP</cp:lastModifiedBy>
  <cp:revision>20</cp:revision>
  <cp:lastPrinted>2017-04-05T16:18:00Z</cp:lastPrinted>
  <dcterms:created xsi:type="dcterms:W3CDTF">2015-10-26T07:49:00Z</dcterms:created>
  <dcterms:modified xsi:type="dcterms:W3CDTF">2017-04-05T16:20:00Z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Acord SC ECOLOR SRL - Hala 5</vt:lpwstr>
  </property>
  <property fmtid="{D5CDD505-2E9C-101B-9397-08002B2CF9AE}" pid="5" name="SordId">
    <vt:lpwstr>(CA51091A-FC4E-A18D-F52C-5BF5F42BF35D)</vt:lpwstr>
  </property>
  <property fmtid="{D5CDD505-2E9C-101B-9397-08002B2CF9AE}" pid="6" name="VersiuneDocument">
    <vt:lpwstr>16</vt:lpwstr>
  </property>
  <property fmtid="{D5CDD505-2E9C-101B-9397-08002B2CF9AE}" pid="7" name="RuntimeGuid">
    <vt:lpwstr>f349b926-06db-4820-af5f-0d3df999733d</vt:lpwstr>
  </property>
  <property fmtid="{D5CDD505-2E9C-101B-9397-08002B2CF9AE}" pid="8" name="PunctLucruId">
    <vt:lpwstr>301234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4099715</vt:lpwstr>
  </property>
  <property fmtid="{D5CDD505-2E9C-101B-9397-08002B2CF9AE}" pid="11" name="DosarCerereSordId">
    <vt:lpwstr>4050457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098bd276-37c4-43a1-8f2d-34c4c07ca7bc</vt:lpwstr>
  </property>
  <property fmtid="{D5CDD505-2E9C-101B-9397-08002B2CF9AE}" pid="16" name="CommitRoles">
    <vt:lpwstr>false</vt:lpwstr>
  </property>
</Properties>
</file>