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A53" w:rsidRDefault="00FE5A53" w:rsidP="00FE5A53">
      <w:pPr>
        <w:tabs>
          <w:tab w:val="left" w:pos="432"/>
        </w:tabs>
        <w:ind w:left="72" w:right="-360"/>
        <w:rPr>
          <w:u w:val="single"/>
          <w:lang w:val="ro-RO"/>
        </w:rPr>
      </w:pPr>
      <w:r w:rsidRPr="008E344E">
        <w:rPr>
          <w:b/>
          <w:bCs/>
          <w:u w:val="single"/>
          <w:lang w:val="ro-RO"/>
        </w:rPr>
        <w:t>Atribuţiile postului</w:t>
      </w:r>
      <w:bookmarkStart w:id="0" w:name="_GoBack"/>
      <w:bookmarkEnd w:id="0"/>
      <w:r w:rsidRPr="008E344E">
        <w:rPr>
          <w:u w:val="single"/>
          <w:lang w:val="ro-RO"/>
        </w:rPr>
        <w:t>:</w:t>
      </w:r>
      <w:r w:rsidR="00720DB2">
        <w:rPr>
          <w:u w:val="single"/>
          <w:lang w:val="ro-RO"/>
        </w:rPr>
        <w:t xml:space="preserve"> </w:t>
      </w:r>
    </w:p>
    <w:p w:rsidR="00FE5CE0" w:rsidRPr="008E344E" w:rsidRDefault="00FE5CE0" w:rsidP="00FE5A53">
      <w:pPr>
        <w:tabs>
          <w:tab w:val="left" w:pos="432"/>
        </w:tabs>
        <w:ind w:left="72" w:right="-360"/>
        <w:rPr>
          <w:u w:val="single"/>
          <w:lang w:val="ro-RO"/>
        </w:rPr>
      </w:pPr>
    </w:p>
    <w:p w:rsidR="00FE5A53" w:rsidRPr="008E344E" w:rsidRDefault="00FE5A53" w:rsidP="00FE5A53">
      <w:pPr>
        <w:numPr>
          <w:ilvl w:val="1"/>
          <w:numId w:val="1"/>
        </w:numPr>
        <w:spacing w:before="40" w:line="264" w:lineRule="auto"/>
        <w:jc w:val="both"/>
        <w:rPr>
          <w:spacing w:val="-4"/>
          <w:lang w:val="ro-RO"/>
        </w:rPr>
      </w:pPr>
      <w:r w:rsidRPr="008E344E">
        <w:rPr>
          <w:spacing w:val="-4"/>
          <w:lang w:val="ro-RO"/>
        </w:rPr>
        <w:t>derularea procedurilor de reglementare şi de emitere pentru avize/ acorduri/autorizaţii/autorizaţii integrate de mediu, la nivel judeţean, în conformitate cu prevederile legale în vigoare;</w:t>
      </w:r>
    </w:p>
    <w:p w:rsidR="00FE5A53" w:rsidRPr="008E344E" w:rsidRDefault="00FE5A53" w:rsidP="00FE5A53">
      <w:pPr>
        <w:numPr>
          <w:ilvl w:val="1"/>
          <w:numId w:val="1"/>
        </w:numPr>
        <w:spacing w:before="40" w:line="264" w:lineRule="auto"/>
        <w:jc w:val="both"/>
        <w:rPr>
          <w:spacing w:val="-4"/>
          <w:lang w:val="ro-RO"/>
        </w:rPr>
      </w:pPr>
      <w:r w:rsidRPr="008E344E">
        <w:rPr>
          <w:spacing w:val="-4"/>
          <w:lang w:val="ro-RO"/>
        </w:rPr>
        <w:t>colaborarea cu alte APM la emiterea avize/acorduri/autorizaţii de mediu pentru activităţile cu impact asupra mediului care se desfăşoară pe teritoriul a mai multe judeţe, pe baza competenţelor delegate, cu aprobarea ANPM;</w:t>
      </w:r>
    </w:p>
    <w:p w:rsidR="00FE5A53" w:rsidRPr="008E344E" w:rsidRDefault="00FE5A53" w:rsidP="00FE5A53">
      <w:pPr>
        <w:numPr>
          <w:ilvl w:val="1"/>
          <w:numId w:val="1"/>
        </w:numPr>
        <w:spacing w:before="40" w:line="264" w:lineRule="auto"/>
        <w:jc w:val="both"/>
        <w:rPr>
          <w:spacing w:val="-4"/>
          <w:lang w:val="ro-RO"/>
        </w:rPr>
      </w:pPr>
      <w:r w:rsidRPr="008E344E">
        <w:rPr>
          <w:spacing w:val="-4"/>
          <w:lang w:val="ro-RO"/>
        </w:rPr>
        <w:t xml:space="preserve">parcurgerea </w:t>
      </w:r>
      <w:r w:rsidRPr="008E344E">
        <w:t>anumitor etape din procedura de emitere a avizelor de mediu pentru planuri şi programe, acorduri de mediu, autorizaţii de mediu pe baza competenţelor delegate/stabilite de către ANPM;</w:t>
      </w:r>
    </w:p>
    <w:p w:rsidR="00FE5A53" w:rsidRPr="008E344E" w:rsidRDefault="00FE5A53" w:rsidP="00FE5A53">
      <w:pPr>
        <w:numPr>
          <w:ilvl w:val="1"/>
          <w:numId w:val="1"/>
        </w:numPr>
        <w:spacing w:before="40" w:line="264" w:lineRule="auto"/>
        <w:jc w:val="both"/>
        <w:rPr>
          <w:spacing w:val="-4"/>
          <w:lang w:val="ro-RO"/>
        </w:rPr>
      </w:pPr>
      <w:r w:rsidRPr="008E344E">
        <w:rPr>
          <w:spacing w:val="-4"/>
          <w:lang w:val="ro-RO"/>
        </w:rPr>
        <w:t>colaborarea, la solicitarea MM şi/sau ANPM, în procesul de aplicare a procedurii de autorizare/autorizare integrată  a activităţilor cu posibil impact transfrontier precum şi pentru planurile, programele şi proiectele care intră sub incidenţa directivelor SEA şi EIA;</w:t>
      </w:r>
    </w:p>
    <w:p w:rsidR="00FE5A53" w:rsidRPr="008E344E" w:rsidRDefault="00FE5A53" w:rsidP="00FE5A53">
      <w:pPr>
        <w:numPr>
          <w:ilvl w:val="1"/>
          <w:numId w:val="1"/>
        </w:numPr>
        <w:spacing w:before="40" w:line="264" w:lineRule="auto"/>
        <w:jc w:val="both"/>
        <w:rPr>
          <w:spacing w:val="-4"/>
          <w:lang w:val="ro-RO"/>
        </w:rPr>
      </w:pPr>
      <w:r w:rsidRPr="008E344E">
        <w:rPr>
          <w:spacing w:val="-4"/>
          <w:lang w:val="ro-RO"/>
        </w:rPr>
        <w:t>elaborează raportări specifice la solicitarea ANPM</w:t>
      </w:r>
    </w:p>
    <w:p w:rsidR="00FE5A53" w:rsidRPr="008E344E" w:rsidRDefault="00FE5A53" w:rsidP="00FE5A53">
      <w:pPr>
        <w:numPr>
          <w:ilvl w:val="1"/>
          <w:numId w:val="1"/>
        </w:numPr>
        <w:spacing w:before="40" w:line="264" w:lineRule="auto"/>
        <w:jc w:val="both"/>
        <w:rPr>
          <w:spacing w:val="-4"/>
          <w:lang w:val="ro-RO"/>
        </w:rPr>
      </w:pPr>
      <w:r w:rsidRPr="008E344E">
        <w:rPr>
          <w:spacing w:val="-4"/>
          <w:lang w:val="ro-RO"/>
        </w:rPr>
        <w:t>întocmeşte răspunsuri la solicitările referitoare la desfăşurarea procedurilor de reglementare şi la implementarea legislaţiei specifice în domeniul legislaţie orizontală</w:t>
      </w:r>
    </w:p>
    <w:p w:rsidR="00FE5A53" w:rsidRPr="008E344E" w:rsidRDefault="00FE5A53" w:rsidP="00FE5A53">
      <w:pPr>
        <w:numPr>
          <w:ilvl w:val="1"/>
          <w:numId w:val="1"/>
        </w:numPr>
        <w:spacing w:before="40" w:line="264" w:lineRule="auto"/>
        <w:jc w:val="both"/>
      </w:pPr>
      <w:r w:rsidRPr="008E344E">
        <w:rPr>
          <w:spacing w:val="-4"/>
          <w:lang w:val="ro-RO"/>
        </w:rPr>
        <w:t>monitorizeaza la nivel local, implementarea legislaţiei referitoare la emiterea actelor de reglementare pentru planuri, programe, proiecte şi activităţi cu impact asupra mediului;</w:t>
      </w:r>
    </w:p>
    <w:p w:rsidR="00FE5A53" w:rsidRPr="008E344E" w:rsidRDefault="00FE5A53" w:rsidP="00FE5A53">
      <w:pPr>
        <w:numPr>
          <w:ilvl w:val="1"/>
          <w:numId w:val="1"/>
        </w:numPr>
        <w:spacing w:before="40" w:line="264" w:lineRule="auto"/>
        <w:jc w:val="both"/>
        <w:rPr>
          <w:rStyle w:val="ln2tlitera"/>
          <w:spacing w:val="-4"/>
          <w:lang w:val="ro-RO"/>
        </w:rPr>
      </w:pPr>
      <w:r w:rsidRPr="008E344E">
        <w:rPr>
          <w:rStyle w:val="ln2tlitera"/>
          <w:spacing w:val="-4"/>
          <w:lang w:val="ro-RO"/>
        </w:rPr>
        <w:t xml:space="preserve">coordonează </w:t>
      </w:r>
      <w:r w:rsidRPr="008E344E">
        <w:t>şi monitorizează implementarea legislaţiei de mediu privind Directivele IED (componenta IPPC, COV industrie), SEVESO I</w:t>
      </w:r>
      <w:r>
        <w:t>I</w:t>
      </w:r>
      <w:r w:rsidRPr="008E344E">
        <w:t>I, şi administreaza la nivel local bazele de date;</w:t>
      </w:r>
    </w:p>
    <w:p w:rsidR="00FE5A53" w:rsidRPr="008E344E" w:rsidRDefault="00FE5A53" w:rsidP="00FE5A53">
      <w:pPr>
        <w:numPr>
          <w:ilvl w:val="1"/>
          <w:numId w:val="1"/>
        </w:numPr>
        <w:spacing w:before="40" w:line="264" w:lineRule="auto"/>
        <w:jc w:val="both"/>
        <w:rPr>
          <w:rStyle w:val="ln2tlitera"/>
          <w:spacing w:val="-4"/>
          <w:lang w:val="ro-RO"/>
        </w:rPr>
      </w:pPr>
      <w:r w:rsidRPr="008E344E">
        <w:rPr>
          <w:rStyle w:val="ln2tlitera"/>
          <w:spacing w:val="-4"/>
          <w:lang w:val="ro-RO"/>
        </w:rPr>
        <w:t xml:space="preserve">colaborarea cu departamentele specializate din APM în procesul de autorizare a proiectelor şi activităţilor cu impact asupra mediului, în conformitate cu competenţele stabilite în actele legislative în vigoare; </w:t>
      </w:r>
    </w:p>
    <w:p w:rsidR="00FE5A53" w:rsidRPr="008E344E" w:rsidRDefault="00FE5A53" w:rsidP="00FE5A53">
      <w:pPr>
        <w:numPr>
          <w:ilvl w:val="1"/>
          <w:numId w:val="1"/>
        </w:numPr>
        <w:spacing w:before="40" w:line="264" w:lineRule="auto"/>
        <w:jc w:val="both"/>
        <w:rPr>
          <w:spacing w:val="-4"/>
          <w:lang w:val="ro-RO"/>
        </w:rPr>
      </w:pPr>
      <w:r w:rsidRPr="008E344E">
        <w:rPr>
          <w:spacing w:val="-4"/>
          <w:lang w:val="ro-RO"/>
        </w:rPr>
        <w:t xml:space="preserve"> monitorizarea la nivel local a cheltuielilor de protecţia mediului rezultate din investiţiile derulate, în conformitate cu planurile de acţiuni;</w:t>
      </w:r>
    </w:p>
    <w:p w:rsidR="00FE5A53" w:rsidRPr="008E344E" w:rsidRDefault="00FE5A53" w:rsidP="00FE5A53">
      <w:pPr>
        <w:numPr>
          <w:ilvl w:val="1"/>
          <w:numId w:val="1"/>
        </w:numPr>
        <w:tabs>
          <w:tab w:val="num" w:pos="1440"/>
        </w:tabs>
        <w:spacing w:before="40" w:line="264" w:lineRule="auto"/>
        <w:jc w:val="both"/>
        <w:rPr>
          <w:spacing w:val="-4"/>
          <w:lang w:val="ro-RO"/>
        </w:rPr>
      </w:pPr>
      <w:r w:rsidRPr="008E344E">
        <w:rPr>
          <w:spacing w:val="-4"/>
          <w:lang w:val="ro-RO"/>
        </w:rPr>
        <w:t>realizarea la nivel local a bazelor de date referitoare la evidenţa avizelor, acordurilor, autorizaţiilor/autorizaţiilor integrate de mediu, în vederea actualizării şi diseminării acestor date, inclusiv pe pagina web proprie ;</w:t>
      </w:r>
    </w:p>
    <w:p w:rsidR="00FE5A53" w:rsidRPr="008E344E" w:rsidRDefault="00FE5A53" w:rsidP="00FE5A53">
      <w:pPr>
        <w:numPr>
          <w:ilvl w:val="1"/>
          <w:numId w:val="1"/>
        </w:numPr>
        <w:tabs>
          <w:tab w:val="num" w:pos="1440"/>
        </w:tabs>
        <w:spacing w:before="40" w:line="264" w:lineRule="auto"/>
        <w:jc w:val="both"/>
        <w:rPr>
          <w:spacing w:val="-4"/>
          <w:lang w:val="ro-RO"/>
        </w:rPr>
      </w:pPr>
      <w:r w:rsidRPr="008E344E">
        <w:rPr>
          <w:spacing w:val="-4"/>
          <w:lang w:val="ro-RO"/>
        </w:rPr>
        <w:t>îndeplineste atribuţiile Secretariatului de risc pentru controlul pericolelor de accident major în care sunt implicate substante periculoase</w:t>
      </w:r>
    </w:p>
    <w:p w:rsidR="00FE5A53" w:rsidRPr="008E344E" w:rsidRDefault="00FE5A53" w:rsidP="00FE5A53">
      <w:pPr>
        <w:numPr>
          <w:ilvl w:val="1"/>
          <w:numId w:val="1"/>
        </w:numPr>
        <w:tabs>
          <w:tab w:val="num" w:pos="1440"/>
        </w:tabs>
        <w:spacing w:before="40" w:line="264" w:lineRule="auto"/>
        <w:jc w:val="both"/>
        <w:rPr>
          <w:spacing w:val="-4"/>
          <w:lang w:val="ro-RO"/>
        </w:rPr>
      </w:pPr>
      <w:r w:rsidRPr="008E344E">
        <w:rPr>
          <w:spacing w:val="-4"/>
          <w:lang w:val="ro-RO"/>
        </w:rPr>
        <w:t>monitorizarea la nivel judetean a stadiului îndeplinirii angajamentelor asumate prin planurile de implementare negociate cu Comisia Europeana pentru Directiva SEVESO I</w:t>
      </w:r>
      <w:r>
        <w:rPr>
          <w:spacing w:val="-4"/>
          <w:lang w:val="ro-RO"/>
        </w:rPr>
        <w:t>I</w:t>
      </w:r>
      <w:r w:rsidRPr="008E344E">
        <w:rPr>
          <w:spacing w:val="-4"/>
          <w:lang w:val="ro-RO"/>
        </w:rPr>
        <w:t xml:space="preserve">I, în procesul de aderare la UE pentru Secţiunea de mediu - Controlul poluării şi întocmirea periodică a rapoartelor de evaluare pentru informarea Agenţiei Naţionale pentru Protecţia Mediului; </w:t>
      </w:r>
    </w:p>
    <w:p w:rsidR="00FE5A53" w:rsidRPr="008E344E" w:rsidRDefault="00FE5A53" w:rsidP="00FE5A53">
      <w:pPr>
        <w:numPr>
          <w:ilvl w:val="1"/>
          <w:numId w:val="1"/>
        </w:numPr>
        <w:tabs>
          <w:tab w:val="num" w:pos="1440"/>
        </w:tabs>
        <w:spacing w:before="40" w:line="264" w:lineRule="auto"/>
        <w:jc w:val="both"/>
        <w:rPr>
          <w:spacing w:val="-4"/>
          <w:lang w:val="ro-RO"/>
        </w:rPr>
      </w:pPr>
      <w:r w:rsidRPr="008E344E">
        <w:rPr>
          <w:spacing w:val="-4"/>
          <w:lang w:val="ro-RO"/>
        </w:rPr>
        <w:t>monitorizarea la nivel judeţean a implementării legislaţiei de mediu privind Directiva SEVESO I</w:t>
      </w:r>
      <w:r>
        <w:rPr>
          <w:spacing w:val="-4"/>
          <w:lang w:val="ro-RO"/>
        </w:rPr>
        <w:t>I</w:t>
      </w:r>
      <w:r w:rsidRPr="008E344E">
        <w:rPr>
          <w:spacing w:val="-4"/>
          <w:lang w:val="ro-RO"/>
        </w:rPr>
        <w:t>I şi diseminarea informaţiilor către agenţii economici;</w:t>
      </w:r>
    </w:p>
    <w:p w:rsidR="00FE5A53" w:rsidRPr="00540EDD" w:rsidRDefault="00FE5A53" w:rsidP="00FB1C76">
      <w:pPr>
        <w:numPr>
          <w:ilvl w:val="1"/>
          <w:numId w:val="1"/>
        </w:numPr>
        <w:tabs>
          <w:tab w:val="num" w:pos="1440"/>
        </w:tabs>
        <w:spacing w:before="40" w:line="264" w:lineRule="auto"/>
        <w:jc w:val="both"/>
        <w:rPr>
          <w:spacing w:val="-4"/>
          <w:lang w:val="ro-RO"/>
        </w:rPr>
      </w:pPr>
      <w:r w:rsidRPr="00540EDD">
        <w:rPr>
          <w:spacing w:val="-4"/>
          <w:lang w:val="ro-RO"/>
        </w:rPr>
        <w:lastRenderedPageBreak/>
        <w:t xml:space="preserve">identifică/ </w:t>
      </w:r>
      <w:r w:rsidRPr="00540EDD">
        <w:t xml:space="preserve">inventariază titularii activităţilor, respectiv amplasamentele care intră sub incidenţa prevederilor </w:t>
      </w:r>
      <w:r w:rsidR="004001E5" w:rsidRPr="00540EDD">
        <w:t xml:space="preserve">Legii nr.59/2016 privind controlul asupra </w:t>
      </w:r>
      <w:r w:rsidR="004001E5" w:rsidRPr="00540EDD">
        <w:rPr>
          <w:spacing w:val="-4"/>
          <w:lang w:val="ro-RO"/>
        </w:rPr>
        <w:t xml:space="preserve">pericolelor de accident major in care sunt implicate substanţe periculoase.  </w:t>
      </w:r>
    </w:p>
    <w:p w:rsidR="00FE5A53" w:rsidRPr="00540EDD" w:rsidRDefault="00FE5A53" w:rsidP="00FE5A53">
      <w:pPr>
        <w:numPr>
          <w:ilvl w:val="1"/>
          <w:numId w:val="1"/>
        </w:numPr>
        <w:tabs>
          <w:tab w:val="num" w:pos="1440"/>
        </w:tabs>
        <w:spacing w:before="40" w:line="264" w:lineRule="auto"/>
        <w:jc w:val="both"/>
        <w:rPr>
          <w:spacing w:val="-4"/>
          <w:lang w:val="ro-RO"/>
        </w:rPr>
      </w:pPr>
      <w:r w:rsidRPr="00540EDD">
        <w:t xml:space="preserve">participă la verificarea în teren a amplasamentelor, respectiv a titularilor de activitate, cu privire la obligaţiile prevăzute în </w:t>
      </w:r>
      <w:r w:rsidR="004001E5" w:rsidRPr="00540EDD">
        <w:t xml:space="preserve">Legea nr.59/2016 privind controlul asupra </w:t>
      </w:r>
      <w:r w:rsidR="004001E5" w:rsidRPr="00540EDD">
        <w:rPr>
          <w:spacing w:val="-4"/>
          <w:lang w:val="ro-RO"/>
        </w:rPr>
        <w:t>pericolelor de accident major in care sunt implicate substanţe periculoase</w:t>
      </w:r>
      <w:r w:rsidRPr="00540EDD">
        <w:t>;</w:t>
      </w:r>
    </w:p>
    <w:p w:rsidR="00FE5A53" w:rsidRPr="00540EDD" w:rsidRDefault="00FE5A53" w:rsidP="00FE5A53">
      <w:pPr>
        <w:numPr>
          <w:ilvl w:val="1"/>
          <w:numId w:val="1"/>
        </w:numPr>
        <w:tabs>
          <w:tab w:val="num" w:pos="1440"/>
        </w:tabs>
        <w:spacing w:before="40" w:line="264" w:lineRule="auto"/>
        <w:jc w:val="both"/>
        <w:rPr>
          <w:spacing w:val="-4"/>
          <w:lang w:val="ro-RO"/>
        </w:rPr>
      </w:pPr>
      <w:r w:rsidRPr="00540EDD">
        <w:rPr>
          <w:spacing w:val="-4"/>
          <w:lang w:val="ro-RO"/>
        </w:rPr>
        <w:t xml:space="preserve">urmărirea respectării termenelor stabilite pentru implementarea la nivel judeţean a dispoziţiilor </w:t>
      </w:r>
      <w:r w:rsidR="004001E5" w:rsidRPr="00540EDD">
        <w:t xml:space="preserve">Legii nr.59/2016 privind controlul asupra </w:t>
      </w:r>
      <w:r w:rsidR="004001E5" w:rsidRPr="00540EDD">
        <w:rPr>
          <w:spacing w:val="-4"/>
          <w:lang w:val="ro-RO"/>
        </w:rPr>
        <w:t>pericolelor de accident major in care sunt implicate substanţe periculoase</w:t>
      </w:r>
      <w:r w:rsidRPr="00540EDD">
        <w:rPr>
          <w:spacing w:val="-4"/>
          <w:lang w:val="ro-RO"/>
        </w:rPr>
        <w:t xml:space="preserve">.  </w:t>
      </w:r>
    </w:p>
    <w:p w:rsidR="00FE5A53" w:rsidRPr="00540EDD" w:rsidRDefault="00FE5A53" w:rsidP="00FE5A53">
      <w:pPr>
        <w:numPr>
          <w:ilvl w:val="1"/>
          <w:numId w:val="1"/>
        </w:numPr>
        <w:tabs>
          <w:tab w:val="num" w:pos="1440"/>
        </w:tabs>
        <w:spacing w:before="40" w:line="264" w:lineRule="auto"/>
        <w:jc w:val="both"/>
        <w:rPr>
          <w:spacing w:val="-4"/>
          <w:lang w:val="ro-RO"/>
        </w:rPr>
      </w:pPr>
      <w:r w:rsidRPr="00540EDD">
        <w:rPr>
          <w:spacing w:val="-4"/>
          <w:lang w:val="ro-RO"/>
        </w:rPr>
        <w:t>întocmirea rapoartelor privind cauzele accidentelor produse, rezultatele analizelor de specialitate ale acestora, concluziile şi experienţa acumulată, în vederea diseminării informaţiilor la factorii interesaţi;</w:t>
      </w:r>
    </w:p>
    <w:p w:rsidR="00FE5A53" w:rsidRPr="00540EDD" w:rsidRDefault="00FE5A53" w:rsidP="00FE5A53">
      <w:pPr>
        <w:numPr>
          <w:ilvl w:val="1"/>
          <w:numId w:val="1"/>
        </w:numPr>
        <w:tabs>
          <w:tab w:val="num" w:pos="1440"/>
        </w:tabs>
        <w:spacing w:before="40" w:line="264" w:lineRule="auto"/>
        <w:jc w:val="both"/>
        <w:rPr>
          <w:spacing w:val="-4"/>
          <w:lang w:val="ro-RO"/>
        </w:rPr>
      </w:pPr>
      <w:r w:rsidRPr="00540EDD">
        <w:rPr>
          <w:spacing w:val="-4"/>
          <w:lang w:val="ro-RO"/>
        </w:rPr>
        <w:t xml:space="preserve">crearea şi actualizarea registrului - bază de date, la nivel judeţean, care va cuprinde: informaţii referitoare la obiectivele ce intră sub incidenţa prevederilor </w:t>
      </w:r>
      <w:r w:rsidR="00F57FB4" w:rsidRPr="00540EDD">
        <w:t xml:space="preserve">Legii nr.59/2016 privind controlul asupra </w:t>
      </w:r>
      <w:r w:rsidR="00F57FB4" w:rsidRPr="00540EDD">
        <w:rPr>
          <w:spacing w:val="-4"/>
          <w:lang w:val="ro-RO"/>
        </w:rPr>
        <w:t>pericolelor de accident major in care sunt implicate substanţe periculoase</w:t>
      </w:r>
      <w:r w:rsidRPr="00540EDD">
        <w:rPr>
          <w:spacing w:val="-4"/>
          <w:lang w:val="ro-RO"/>
        </w:rPr>
        <w:t>, accidentele produse şi cauzele acestora, măsurile stabilite şi experienţa acumulată, rezultatele evaluărilor şi celelalte documente relevante;</w:t>
      </w:r>
    </w:p>
    <w:p w:rsidR="00FE5A53" w:rsidRPr="008E344E" w:rsidRDefault="00FE5A53" w:rsidP="00FE5A53">
      <w:pPr>
        <w:numPr>
          <w:ilvl w:val="1"/>
          <w:numId w:val="1"/>
        </w:numPr>
        <w:tabs>
          <w:tab w:val="num" w:pos="1440"/>
        </w:tabs>
        <w:spacing w:before="40" w:line="264" w:lineRule="auto"/>
        <w:jc w:val="both"/>
      </w:pPr>
      <w:r w:rsidRPr="008E344E">
        <w:rPr>
          <w:spacing w:val="-4"/>
          <w:lang w:val="ro-RO"/>
        </w:rPr>
        <w:t>colaborarea, potrivit legii, cu autorităţile pentru protecţie civilă şi cu celelalte autorităţi competente;</w:t>
      </w:r>
    </w:p>
    <w:p w:rsidR="00FE5A53" w:rsidRPr="008E344E" w:rsidRDefault="00FE5A53" w:rsidP="00FE5A53">
      <w:pPr>
        <w:numPr>
          <w:ilvl w:val="1"/>
          <w:numId w:val="1"/>
        </w:numPr>
        <w:tabs>
          <w:tab w:val="num" w:pos="1440"/>
        </w:tabs>
        <w:spacing w:before="40" w:line="264" w:lineRule="auto"/>
        <w:jc w:val="both"/>
        <w:rPr>
          <w:spacing w:val="-4"/>
          <w:lang w:val="ro-RO"/>
        </w:rPr>
      </w:pPr>
      <w:r w:rsidRPr="008E344E">
        <w:rPr>
          <w:spacing w:val="-4"/>
          <w:lang w:val="ro-RO"/>
        </w:rPr>
        <w:t>colaborarea la întocmirea inventarului SEVESO la nivel judeţean</w:t>
      </w:r>
    </w:p>
    <w:p w:rsidR="00FE5A53" w:rsidRPr="008E344E" w:rsidRDefault="00FE5A53" w:rsidP="00FE5A53">
      <w:pPr>
        <w:numPr>
          <w:ilvl w:val="1"/>
          <w:numId w:val="1"/>
        </w:numPr>
        <w:tabs>
          <w:tab w:val="num" w:pos="1440"/>
        </w:tabs>
        <w:spacing w:before="40" w:line="264" w:lineRule="auto"/>
        <w:jc w:val="both"/>
        <w:rPr>
          <w:rStyle w:val="ln2tlitera"/>
          <w:spacing w:val="-4"/>
          <w:lang w:val="ro-RO"/>
        </w:rPr>
      </w:pPr>
      <w:r w:rsidRPr="008E344E">
        <w:rPr>
          <w:spacing w:val="-4"/>
          <w:lang w:val="ro-RO"/>
        </w:rPr>
        <w:t xml:space="preserve">realizarea si reactualizeaza inventarelor instalaţiilor/activităţilor care intră sub incidenţa Directivei IED ( componenta </w:t>
      </w:r>
      <w:r w:rsidR="00F57FB4">
        <w:rPr>
          <w:spacing w:val="-4"/>
          <w:lang w:val="ro-RO"/>
        </w:rPr>
        <w:t xml:space="preserve">IPPC, </w:t>
      </w:r>
      <w:r w:rsidRPr="008E344E">
        <w:rPr>
          <w:spacing w:val="-4"/>
          <w:lang w:val="ro-RO"/>
        </w:rPr>
        <w:t>COV industrie) la nivel judeţean, actualizarea si administrarea bazelor de date ale activităţilor care intra sub incidenta acestei Directive, monitorizarea respectării angajamentelor asumate de agenţii economici prin programele de conformare;</w:t>
      </w:r>
    </w:p>
    <w:p w:rsidR="00FE5A53" w:rsidRPr="008E344E" w:rsidRDefault="00FE5A53" w:rsidP="00FE5A53">
      <w:pPr>
        <w:numPr>
          <w:ilvl w:val="1"/>
          <w:numId w:val="1"/>
        </w:numPr>
        <w:tabs>
          <w:tab w:val="num" w:pos="1440"/>
        </w:tabs>
        <w:spacing w:before="40" w:line="264" w:lineRule="auto"/>
        <w:jc w:val="both"/>
        <w:rPr>
          <w:spacing w:val="-4"/>
          <w:lang w:val="ro-RO"/>
        </w:rPr>
      </w:pPr>
      <w:r w:rsidRPr="008E344E">
        <w:rPr>
          <w:lang w:val="ro-RO"/>
        </w:rPr>
        <w:t xml:space="preserve">verifica </w:t>
      </w:r>
      <w:r w:rsidRPr="008E344E">
        <w:t>calculul bilanţului de solvenţi şi stabileşte conformarea instalaţiilor care utilizează solvenţi organici cu conţinut de COV;</w:t>
      </w:r>
    </w:p>
    <w:p w:rsidR="00FE5A53" w:rsidRPr="008E344E" w:rsidRDefault="00FE5A53" w:rsidP="00FE5A53">
      <w:pPr>
        <w:numPr>
          <w:ilvl w:val="1"/>
          <w:numId w:val="1"/>
        </w:numPr>
        <w:tabs>
          <w:tab w:val="num" w:pos="1440"/>
        </w:tabs>
        <w:spacing w:before="40" w:line="264" w:lineRule="auto"/>
        <w:jc w:val="both"/>
        <w:rPr>
          <w:spacing w:val="-4"/>
          <w:lang w:val="ro-RO"/>
        </w:rPr>
      </w:pPr>
      <w:r w:rsidRPr="008E344E">
        <w:rPr>
          <w:lang w:val="ro-RO"/>
        </w:rPr>
        <w:t xml:space="preserve">realizeaza </w:t>
      </w:r>
      <w:r w:rsidRPr="008E344E">
        <w:t>inventarul anual al instalaţiilor ce utilizează substanţe clasificate ca fiind cancerigene, mutagene şi toxice pentru reproducere (CMR) şi a cantităţilor folosite;</w:t>
      </w:r>
    </w:p>
    <w:p w:rsidR="00FE5A53" w:rsidRPr="008E344E" w:rsidRDefault="00FE5A53" w:rsidP="00FE5A53">
      <w:pPr>
        <w:numPr>
          <w:ilvl w:val="1"/>
          <w:numId w:val="1"/>
        </w:numPr>
        <w:tabs>
          <w:tab w:val="num" w:pos="1440"/>
        </w:tabs>
        <w:spacing w:before="40" w:line="264" w:lineRule="auto"/>
        <w:jc w:val="both"/>
        <w:rPr>
          <w:spacing w:val="-4"/>
          <w:lang w:val="ro-RO"/>
        </w:rPr>
      </w:pPr>
      <w:r w:rsidRPr="008E344E">
        <w:rPr>
          <w:lang w:val="ro-RO"/>
        </w:rPr>
        <w:t xml:space="preserve">centralizeaza </w:t>
      </w:r>
      <w:r w:rsidRPr="008E344E">
        <w:t>şi validează inventarele emisiilor totale anuale de COV provenite din activităţi şi instalaţii care utilizează solvenţi organici cu conţinut de COV;</w:t>
      </w:r>
    </w:p>
    <w:p w:rsidR="00FE5A53" w:rsidRPr="008E344E" w:rsidRDefault="00FE5A53" w:rsidP="00FE5A53">
      <w:pPr>
        <w:numPr>
          <w:ilvl w:val="1"/>
          <w:numId w:val="1"/>
        </w:numPr>
        <w:tabs>
          <w:tab w:val="num" w:pos="1440"/>
        </w:tabs>
        <w:spacing w:before="40" w:line="264" w:lineRule="auto"/>
        <w:jc w:val="both"/>
        <w:rPr>
          <w:spacing w:val="-4"/>
          <w:lang w:val="ro-RO"/>
        </w:rPr>
      </w:pPr>
      <w:r w:rsidRPr="008E344E">
        <w:rPr>
          <w:lang w:val="ro-RO"/>
        </w:rPr>
        <w:t xml:space="preserve">analizarea programelor pentru conformare a titularilor de activitate si a schemelor de reducere progresiva a emisiilor de COV provenite din utilizarea solventilor organici cu continut de compusi organici volatili in instalatii si activitati si asigurarea implementarii acestor programe de reducere a emisiilor, prin procesul de autorizare </w:t>
      </w:r>
    </w:p>
    <w:p w:rsidR="00FE5A53" w:rsidRPr="008E344E" w:rsidRDefault="00FE5A53" w:rsidP="00FE5A53">
      <w:pPr>
        <w:numPr>
          <w:ilvl w:val="1"/>
          <w:numId w:val="1"/>
        </w:numPr>
        <w:tabs>
          <w:tab w:val="num" w:pos="1440"/>
        </w:tabs>
        <w:spacing w:before="40" w:line="264" w:lineRule="auto"/>
        <w:jc w:val="both"/>
        <w:rPr>
          <w:rStyle w:val="ln2tlitera"/>
          <w:spacing w:val="-4"/>
          <w:lang w:val="ro-RO"/>
        </w:rPr>
      </w:pPr>
      <w:r w:rsidRPr="008E344E">
        <w:rPr>
          <w:spacing w:val="-4"/>
          <w:lang w:val="ro-RO"/>
        </w:rPr>
        <w:t xml:space="preserve">colaborarea la realizarea si reactualizarea inventarelor instalaţiilor/activităţilor care intră sub incidenţa Directivei IED ( componentele IPPC, LCP, COV industrie) , Regulamentul nr.166/2006 (EPRTR Registrul European al Poluanţilor Emişi şi Transferaţi) la nivel judeţean, </w:t>
      </w:r>
    </w:p>
    <w:p w:rsidR="00FE5A53" w:rsidRPr="008E344E" w:rsidRDefault="00FE5A53" w:rsidP="00FE5A53">
      <w:pPr>
        <w:numPr>
          <w:ilvl w:val="1"/>
          <w:numId w:val="1"/>
        </w:numPr>
        <w:tabs>
          <w:tab w:val="num" w:pos="1440"/>
        </w:tabs>
        <w:spacing w:before="40" w:line="264" w:lineRule="auto"/>
        <w:jc w:val="both"/>
        <w:rPr>
          <w:rStyle w:val="ln2tlitera"/>
          <w:spacing w:val="-4"/>
          <w:lang w:val="ro-RO"/>
        </w:rPr>
      </w:pPr>
      <w:r w:rsidRPr="008E344E">
        <w:rPr>
          <w:spacing w:val="-4"/>
        </w:rPr>
        <w:t>colaborează la validarea datelor privind datele Registrul Poluanţilor emisi şi transferaţi –EPRTR.</w:t>
      </w:r>
    </w:p>
    <w:p w:rsidR="00FE5A53" w:rsidRPr="008E344E" w:rsidRDefault="00FE5A53" w:rsidP="00FE5A53">
      <w:pPr>
        <w:numPr>
          <w:ilvl w:val="1"/>
          <w:numId w:val="1"/>
        </w:numPr>
        <w:tabs>
          <w:tab w:val="num" w:pos="1440"/>
        </w:tabs>
        <w:spacing w:before="40" w:line="264" w:lineRule="auto"/>
        <w:jc w:val="both"/>
        <w:rPr>
          <w:spacing w:val="-4"/>
          <w:lang w:val="ro-RO"/>
        </w:rPr>
      </w:pPr>
      <w:r w:rsidRPr="008E344E">
        <w:rPr>
          <w:lang w:val="ro-RO"/>
        </w:rPr>
        <w:lastRenderedPageBreak/>
        <w:t>colaborarea cu celelalte Servicii/Compartimente ale APM Cluj în vederea întocmirii diferitelor baze de date/raportări specifice acestora/rapoarte privind stadiul realizării la nivel local a implementării legislaţiei specifice din aquis-ul comunitar de mediu/rapoarte de sinteză privind starea mediului</w:t>
      </w:r>
    </w:p>
    <w:p w:rsidR="00FE5A53" w:rsidRPr="008E344E" w:rsidRDefault="00FE5A53" w:rsidP="00FE5A53">
      <w:pPr>
        <w:numPr>
          <w:ilvl w:val="1"/>
          <w:numId w:val="1"/>
        </w:numPr>
        <w:tabs>
          <w:tab w:val="num" w:pos="1440"/>
        </w:tabs>
        <w:spacing w:before="40" w:line="264" w:lineRule="auto"/>
        <w:jc w:val="both"/>
        <w:rPr>
          <w:spacing w:val="-4"/>
          <w:lang w:val="ro-RO"/>
        </w:rPr>
      </w:pPr>
      <w:r w:rsidRPr="008E344E">
        <w:rPr>
          <w:lang w:val="ro-RO"/>
        </w:rPr>
        <w:t xml:space="preserve">colaborează cu </w:t>
      </w:r>
      <w:r w:rsidRPr="008E344E">
        <w:t>celelalte servicii din cadrul APM Cluj în vederea întocmirii răspunsurilor la petiţii, plângeri prealabile şi alte solicitări de informaţii specifice, după caz;</w:t>
      </w:r>
    </w:p>
    <w:p w:rsidR="00FE5A53" w:rsidRPr="008E344E" w:rsidRDefault="00FE5A53" w:rsidP="00FE5A53">
      <w:pPr>
        <w:numPr>
          <w:ilvl w:val="1"/>
          <w:numId w:val="1"/>
        </w:numPr>
        <w:tabs>
          <w:tab w:val="num" w:pos="1440"/>
        </w:tabs>
        <w:spacing w:before="40" w:line="264" w:lineRule="auto"/>
        <w:jc w:val="both"/>
        <w:rPr>
          <w:spacing w:val="-4"/>
          <w:lang w:val="ro-RO"/>
        </w:rPr>
      </w:pPr>
      <w:r w:rsidRPr="008E344E">
        <w:rPr>
          <w:spacing w:val="-4"/>
          <w:lang w:val="ro-RO"/>
        </w:rPr>
        <w:t>constatarea neconformităţilor cu actele de reglementare emise, la sesizarea GNM şi/sau a altor autorităţi competente, adoptă şi propune măsurile legale în vigoare;</w:t>
      </w:r>
    </w:p>
    <w:p w:rsidR="00FE5A53" w:rsidRPr="008E344E" w:rsidRDefault="00FE5A53" w:rsidP="00FE5A53">
      <w:pPr>
        <w:numPr>
          <w:ilvl w:val="1"/>
          <w:numId w:val="1"/>
        </w:numPr>
        <w:tabs>
          <w:tab w:val="num" w:pos="1440"/>
        </w:tabs>
        <w:spacing w:before="40" w:line="264" w:lineRule="auto"/>
        <w:jc w:val="both"/>
        <w:rPr>
          <w:spacing w:val="-4"/>
          <w:lang w:val="ro-RO"/>
        </w:rPr>
      </w:pPr>
      <w:r w:rsidRPr="008E344E">
        <w:rPr>
          <w:lang w:val="ro-RO"/>
        </w:rPr>
        <w:t>colaborarea cu structurile GNM în procesul de emitere a actelor de reglementare si în vederea asigurării respectării cerinţelor din actele de reglementare</w:t>
      </w:r>
    </w:p>
    <w:p w:rsidR="00FE5A53" w:rsidRPr="008E344E" w:rsidRDefault="00FE5A53" w:rsidP="00FE5A53">
      <w:pPr>
        <w:numPr>
          <w:ilvl w:val="1"/>
          <w:numId w:val="1"/>
        </w:numPr>
        <w:tabs>
          <w:tab w:val="num" w:pos="1440"/>
        </w:tabs>
        <w:spacing w:before="40" w:line="264" w:lineRule="auto"/>
        <w:jc w:val="both"/>
      </w:pPr>
      <w:r w:rsidRPr="008E344E">
        <w:rPr>
          <w:lang w:val="ro-RO"/>
        </w:rPr>
        <w:t>analizează calitatea rapoartelor de EIM/BM</w:t>
      </w:r>
      <w:r w:rsidR="00DC34DD">
        <w:rPr>
          <w:lang w:val="ro-RO"/>
        </w:rPr>
        <w:t>/RM/RS</w:t>
      </w:r>
      <w:r w:rsidRPr="008E344E">
        <w:rPr>
          <w:lang w:val="ro-RO"/>
        </w:rPr>
        <w:t xml:space="preserve"> elaborate de </w:t>
      </w:r>
      <w:r w:rsidRPr="008E344E">
        <w:t>persoane fizice/juridice atestate si emit recomandări la cerere în vederea atestării şi reatestării acestora, sau propun retragerea atestatului;</w:t>
      </w:r>
    </w:p>
    <w:p w:rsidR="00FE5A53" w:rsidRPr="00897BC9" w:rsidRDefault="00FE5A53" w:rsidP="00FE5A53">
      <w:pPr>
        <w:numPr>
          <w:ilvl w:val="1"/>
          <w:numId w:val="1"/>
        </w:numPr>
        <w:tabs>
          <w:tab w:val="num" w:pos="1440"/>
        </w:tabs>
        <w:spacing w:before="40" w:line="264" w:lineRule="auto"/>
        <w:jc w:val="both"/>
        <w:rPr>
          <w:spacing w:val="-4"/>
          <w:lang w:val="ro-RO"/>
        </w:rPr>
      </w:pPr>
      <w:r w:rsidRPr="00897BC9">
        <w:rPr>
          <w:spacing w:val="-4"/>
          <w:lang w:val="ro-RO"/>
        </w:rPr>
        <w:t xml:space="preserve">participă </w:t>
      </w:r>
      <w:r w:rsidRPr="00897BC9">
        <w:t>la dezbaterile publice organizate conform procedurilor de emitere a actelor de reglementare;</w:t>
      </w:r>
    </w:p>
    <w:p w:rsidR="00FE5A53" w:rsidRPr="00897BC9" w:rsidRDefault="00FE5A53" w:rsidP="00FE5A53">
      <w:pPr>
        <w:numPr>
          <w:ilvl w:val="1"/>
          <w:numId w:val="1"/>
        </w:numPr>
        <w:tabs>
          <w:tab w:val="num" w:pos="1440"/>
        </w:tabs>
        <w:spacing w:before="40" w:line="264" w:lineRule="auto"/>
        <w:jc w:val="both"/>
        <w:rPr>
          <w:spacing w:val="-4"/>
          <w:lang w:val="ro-RO"/>
        </w:rPr>
      </w:pPr>
      <w:r w:rsidRPr="00897BC9">
        <w:rPr>
          <w:spacing w:val="-4"/>
          <w:lang w:val="ro-RO"/>
        </w:rPr>
        <w:t>participarea la nivel local activităţile specifice privind informarea publicului şi asigurarea participării publicului la luarea deciziilor;</w:t>
      </w:r>
    </w:p>
    <w:p w:rsidR="00FE5A53" w:rsidRPr="00897BC9" w:rsidRDefault="00FE5A53" w:rsidP="00FE5A53">
      <w:pPr>
        <w:numPr>
          <w:ilvl w:val="1"/>
          <w:numId w:val="1"/>
        </w:numPr>
        <w:tabs>
          <w:tab w:val="num" w:pos="1440"/>
        </w:tabs>
        <w:spacing w:before="40" w:line="264" w:lineRule="auto"/>
        <w:jc w:val="both"/>
      </w:pPr>
      <w:r w:rsidRPr="00897BC9">
        <w:rPr>
          <w:spacing w:val="-4"/>
          <w:lang w:val="ro-RO"/>
        </w:rPr>
        <w:t xml:space="preserve">acorda </w:t>
      </w:r>
      <w:r w:rsidRPr="00897BC9">
        <w:t>la cerere consultanţă tehnică de specialitate persoanelor fizice/juridice referitoare la procedurile de reglementare, conţinutul documentaţiilor şi a altor probleme specifice privind mediul;</w:t>
      </w:r>
    </w:p>
    <w:p w:rsidR="00FE5A53" w:rsidRPr="00897BC9" w:rsidRDefault="00FE5A53" w:rsidP="00FE5A53">
      <w:pPr>
        <w:numPr>
          <w:ilvl w:val="1"/>
          <w:numId w:val="1"/>
        </w:numPr>
        <w:tabs>
          <w:tab w:val="num" w:pos="1440"/>
        </w:tabs>
        <w:spacing w:before="40" w:line="264" w:lineRule="auto"/>
        <w:jc w:val="both"/>
        <w:rPr>
          <w:spacing w:val="-4"/>
          <w:lang w:val="ro-RO"/>
        </w:rPr>
      </w:pPr>
      <w:r w:rsidRPr="00897BC9">
        <w:rPr>
          <w:lang w:val="ro-RO"/>
        </w:rPr>
        <w:t>asigura implementarea Sistemului Integrat de Mediu SIM Reglementari conform  Ghidurilor de utilizare, pentru gestionarea cererilor privind eliberarea sau revizuirea actelor de reglementare (asigura fluxurile de inregistrare, conexare cereri repartizate, creare dosare de lucru, sincronizare informatii, incarcare metadate, finalizare dosare in sistemul SIM, etc)</w:t>
      </w:r>
    </w:p>
    <w:p w:rsidR="00FE5A53" w:rsidRPr="00897BC9" w:rsidRDefault="00FE5A53" w:rsidP="00FE5A53">
      <w:pPr>
        <w:numPr>
          <w:ilvl w:val="1"/>
          <w:numId w:val="1"/>
        </w:numPr>
        <w:tabs>
          <w:tab w:val="num" w:pos="1440"/>
        </w:tabs>
        <w:spacing w:before="40" w:line="264" w:lineRule="auto"/>
        <w:jc w:val="both"/>
        <w:rPr>
          <w:spacing w:val="-4"/>
          <w:lang w:val="ro-RO"/>
        </w:rPr>
      </w:pPr>
      <w:r w:rsidRPr="00897BC9">
        <w:rPr>
          <w:spacing w:val="-4"/>
          <w:lang w:val="ro-RO"/>
        </w:rPr>
        <w:t>responsabilitatea asupra corectitudinii derulării procedurilor specifice şi a întocmirii actelor de reglementare</w:t>
      </w:r>
    </w:p>
    <w:p w:rsidR="00AF4A32" w:rsidRDefault="00AF4A32"/>
    <w:sectPr w:rsidR="00AF4A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8A" w:rsidRDefault="0048488A" w:rsidP="00FE5A53">
      <w:r>
        <w:separator/>
      </w:r>
    </w:p>
  </w:endnote>
  <w:endnote w:type="continuationSeparator" w:id="0">
    <w:p w:rsidR="0048488A" w:rsidRDefault="0048488A" w:rsidP="00FE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8A" w:rsidRDefault="0048488A" w:rsidP="00FE5A53">
      <w:r>
        <w:separator/>
      </w:r>
    </w:p>
  </w:footnote>
  <w:footnote w:type="continuationSeparator" w:id="0">
    <w:p w:rsidR="0048488A" w:rsidRDefault="0048488A" w:rsidP="00FE5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5719E"/>
    <w:multiLevelType w:val="hybridMultilevel"/>
    <w:tmpl w:val="A24A8E64"/>
    <w:lvl w:ilvl="0" w:tplc="CFC6842C">
      <w:start w:val="7"/>
      <w:numFmt w:val="decimal"/>
      <w:lvlText w:val="%1."/>
      <w:lvlJc w:val="left"/>
      <w:pPr>
        <w:tabs>
          <w:tab w:val="num" w:pos="432"/>
        </w:tabs>
        <w:ind w:left="432" w:hanging="360"/>
      </w:pPr>
      <w:rPr>
        <w:rFonts w:hint="default"/>
        <w:color w:val="000000"/>
      </w:rPr>
    </w:lvl>
    <w:lvl w:ilvl="1" w:tplc="0409000F">
      <w:start w:val="1"/>
      <w:numFmt w:val="decimal"/>
      <w:lvlText w:val="%2."/>
      <w:lvlJc w:val="left"/>
      <w:pPr>
        <w:tabs>
          <w:tab w:val="num" w:pos="1152"/>
        </w:tabs>
        <w:ind w:left="1152" w:hanging="360"/>
      </w:pPr>
      <w:rPr>
        <w:rFonts w:hint="default"/>
        <w:color w:val="000000"/>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54"/>
    <w:rsid w:val="004001E5"/>
    <w:rsid w:val="0048488A"/>
    <w:rsid w:val="004C4986"/>
    <w:rsid w:val="00540EDD"/>
    <w:rsid w:val="00720DB2"/>
    <w:rsid w:val="00AF4A32"/>
    <w:rsid w:val="00C66A54"/>
    <w:rsid w:val="00DC34DD"/>
    <w:rsid w:val="00F0264F"/>
    <w:rsid w:val="00F57FB4"/>
    <w:rsid w:val="00FE5A53"/>
    <w:rsid w:val="00FE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8DAB"/>
  <w15:chartTrackingRefBased/>
  <w15:docId w15:val="{08FF3FDD-A713-43DE-AF3C-FFE76632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A53"/>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E5A53"/>
    <w:rPr>
      <w:sz w:val="20"/>
      <w:szCs w:val="20"/>
    </w:rPr>
  </w:style>
  <w:style w:type="character" w:customStyle="1" w:styleId="FootnoteTextChar">
    <w:name w:val="Footnote Text Char"/>
    <w:basedOn w:val="DefaultParagraphFont"/>
    <w:link w:val="FootnoteText"/>
    <w:semiHidden/>
    <w:rsid w:val="00FE5A53"/>
    <w:rPr>
      <w:rFonts w:ascii="Times New Roman" w:eastAsia="Times New Roman" w:hAnsi="Times New Roman" w:cs="Times New Roman"/>
      <w:sz w:val="20"/>
      <w:szCs w:val="20"/>
      <w:lang w:eastAsia="ro-RO"/>
    </w:rPr>
  </w:style>
  <w:style w:type="character" w:styleId="FootnoteReference">
    <w:name w:val="footnote reference"/>
    <w:semiHidden/>
    <w:rsid w:val="00FE5A53"/>
    <w:rPr>
      <w:vertAlign w:val="superscript"/>
    </w:rPr>
  </w:style>
  <w:style w:type="character" w:customStyle="1" w:styleId="ln2tlitera">
    <w:name w:val="ln2tlitera"/>
    <w:basedOn w:val="DefaultParagraphFont"/>
    <w:rsid w:val="00FE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CAMPEAN</dc:creator>
  <cp:keywords/>
  <dc:description/>
  <cp:lastModifiedBy>IZABELLA BUFTEA</cp:lastModifiedBy>
  <cp:revision>7</cp:revision>
  <dcterms:created xsi:type="dcterms:W3CDTF">2018-12-27T12:01:00Z</dcterms:created>
  <dcterms:modified xsi:type="dcterms:W3CDTF">2018-12-27T12:24:00Z</dcterms:modified>
</cp:coreProperties>
</file>