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374D8"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8374D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374D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374D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3-17T00:00:00Z">
            <w:dateFormat w:val="dd.MM.yyyy"/>
            <w:lid w:val="ro-RO"/>
            <w:storeMappedDataAs w:val="dateTime"/>
            <w:calendar w:val="gregorian"/>
          </w:date>
        </w:sdtPr>
        <w:sdtEndPr/>
        <w:sdtContent>
          <w:r w:rsidR="00E01B39">
            <w:rPr>
              <w:rFonts w:ascii="Arial" w:hAnsi="Arial" w:cs="Arial"/>
              <w:i w:val="0"/>
              <w:lang w:val="ro-RO"/>
            </w:rPr>
            <w:t>17.03.2017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E01B39"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8374D8" w:rsidP="00074A9F">
          <w:pPr>
            <w:spacing w:after="120" w:line="240" w:lineRule="auto"/>
            <w:jc w:val="center"/>
            <w:rPr>
              <w:lang w:val="ro-RO"/>
            </w:rPr>
          </w:pPr>
          <w:r>
            <w:rPr>
              <w:lang w:val="ro-RO"/>
            </w:rPr>
            <w:t xml:space="preserve"> </w:t>
          </w:r>
        </w:p>
      </w:sdtContent>
    </w:sdt>
    <w:p w:rsidR="00AC0360" w:rsidRDefault="008374D8" w:rsidP="00F6328D">
      <w:pPr>
        <w:autoSpaceDE w:val="0"/>
        <w:spacing w:after="0" w:line="240" w:lineRule="auto"/>
        <w:jc w:val="both"/>
        <w:rPr>
          <w:rFonts w:ascii="Arial" w:hAnsi="Arial" w:cs="Arial"/>
          <w:sz w:val="24"/>
          <w:szCs w:val="24"/>
          <w:lang w:val="ro-RO"/>
        </w:rPr>
      </w:pPr>
    </w:p>
    <w:p w:rsidR="00AC0360" w:rsidRDefault="008374D8" w:rsidP="00F6328D">
      <w:pPr>
        <w:autoSpaceDE w:val="0"/>
        <w:spacing w:after="0" w:line="240" w:lineRule="auto"/>
        <w:jc w:val="both"/>
        <w:rPr>
          <w:rFonts w:ascii="Arial" w:hAnsi="Arial" w:cs="Arial"/>
          <w:sz w:val="24"/>
          <w:szCs w:val="24"/>
          <w:lang w:val="ro-RO"/>
        </w:rPr>
      </w:pPr>
    </w:p>
    <w:p w:rsidR="00595382" w:rsidRDefault="008374D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01B39">
            <w:rPr>
              <w:rFonts w:ascii="Arial" w:hAnsi="Arial" w:cs="Arial"/>
              <w:b/>
              <w:sz w:val="24"/>
              <w:szCs w:val="24"/>
              <w:lang w:val="ro-RO"/>
            </w:rPr>
            <w:t>TERMOTOTAL PROD</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01B39">
            <w:rPr>
              <w:rFonts w:ascii="Arial" w:hAnsi="Arial" w:cs="Arial"/>
              <w:sz w:val="24"/>
              <w:szCs w:val="24"/>
              <w:lang w:val="ro-RO"/>
            </w:rPr>
            <w:t>Str. Clujului, Nr. 17, Gherla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E01B39">
            <w:rPr>
              <w:rFonts w:ascii="Arial" w:hAnsi="Arial" w:cs="Arial"/>
              <w:sz w:val="24"/>
              <w:szCs w:val="24"/>
              <w:lang w:val="ro-RO"/>
            </w:rPr>
            <w:t>S.C. MIRAROM S.R.L.</w:t>
          </w:r>
          <w:r>
            <w:rPr>
              <w:rFonts w:ascii="Arial" w:hAnsi="Arial" w:cs="Arial"/>
              <w:sz w:val="24"/>
              <w:szCs w:val="24"/>
              <w:lang w:val="ro-RO"/>
            </w:rPr>
            <w:t xml:space="preserve">, cu adresa </w:t>
          </w:r>
          <w:r w:rsidR="00E01B39">
            <w:rPr>
              <w:rFonts w:ascii="Arial" w:hAnsi="Arial" w:cs="Arial"/>
              <w:sz w:val="24"/>
              <w:szCs w:val="24"/>
              <w:lang w:val="ro-RO"/>
            </w:rPr>
            <w:t>municipiul Gherla, strada Dejului, nr. 4, județul Cluj</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01B39">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E01B39">
            <w:rPr>
              <w:rFonts w:ascii="Arial" w:hAnsi="Arial" w:cs="Arial"/>
              <w:sz w:val="24"/>
              <w:szCs w:val="24"/>
              <w:lang w:val="ro-RO"/>
            </w:rPr>
            <w:t>26981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27T00:00:00Z">
            <w:dateFormat w:val="dd.MM.yyyy"/>
            <w:lid w:val="ro-RO"/>
            <w:storeMappedDataAs w:val="dateTime"/>
            <w:calendar w:val="gregorian"/>
          </w:date>
        </w:sdtPr>
        <w:sdtEndPr/>
        <w:sdtContent>
          <w:r w:rsidR="00E01B39">
            <w:rPr>
              <w:rFonts w:ascii="Arial" w:hAnsi="Arial" w:cs="Arial"/>
              <w:spacing w:val="-6"/>
              <w:sz w:val="24"/>
              <w:szCs w:val="24"/>
              <w:lang w:val="ro-RO"/>
            </w:rPr>
            <w:t>27.10.2016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A768BE" w:rsidRDefault="008374D8" w:rsidP="00A768BE">
          <w:pPr>
            <w:pStyle w:val="ListParagraph"/>
            <w:numPr>
              <w:ilvl w:val="0"/>
              <w:numId w:val="8"/>
            </w:numPr>
            <w:autoSpaceDE w:val="0"/>
            <w:spacing w:after="0" w:line="240" w:lineRule="auto"/>
            <w:jc w:val="both"/>
            <w:rPr>
              <w:rFonts w:ascii="Arial" w:hAnsi="Arial" w:cs="Arial"/>
              <w:sz w:val="24"/>
              <w:szCs w:val="24"/>
              <w:lang w:val="ro-RO" w:eastAsia="ro-RO"/>
            </w:rPr>
          </w:pPr>
          <w:r w:rsidRPr="00A768BE">
            <w:rPr>
              <w:rFonts w:ascii="Arial" w:hAnsi="Arial" w:cs="Arial"/>
              <w:b/>
              <w:sz w:val="24"/>
              <w:szCs w:val="24"/>
              <w:lang w:val="ro-RO" w:eastAsia="ro-RO"/>
            </w:rPr>
            <w:t>Hotărârii Guvernului nr. 445/2009</w:t>
          </w:r>
          <w:r w:rsidRPr="00A768BE">
            <w:rPr>
              <w:rFonts w:ascii="Arial" w:hAnsi="Arial" w:cs="Arial"/>
              <w:sz w:val="24"/>
              <w:szCs w:val="24"/>
              <w:lang w:val="ro-RO" w:eastAsia="ro-RO"/>
            </w:rPr>
            <w:t xml:space="preserve"> privind evaluarea impactului anumitor proiecte publice şi private asupra mediului, cu modificările şi completările şi ulterioare;</w:t>
          </w:r>
        </w:p>
        <w:p w:rsidR="00E01B39" w:rsidRPr="00A768BE" w:rsidRDefault="008374D8" w:rsidP="00A768BE">
          <w:pPr>
            <w:pStyle w:val="ListParagraph"/>
            <w:numPr>
              <w:ilvl w:val="0"/>
              <w:numId w:val="8"/>
            </w:numPr>
            <w:autoSpaceDE w:val="0"/>
            <w:spacing w:after="0" w:line="240" w:lineRule="auto"/>
            <w:jc w:val="both"/>
            <w:rPr>
              <w:rFonts w:ascii="Arial" w:hAnsi="Arial" w:cs="Arial"/>
              <w:sz w:val="24"/>
              <w:szCs w:val="24"/>
              <w:lang w:val="ro-RO" w:eastAsia="ro-RO"/>
            </w:rPr>
          </w:pPr>
          <w:r w:rsidRPr="00A768BE">
            <w:rPr>
              <w:rFonts w:ascii="Arial" w:hAnsi="Arial" w:cs="Arial"/>
              <w:b/>
              <w:sz w:val="24"/>
              <w:szCs w:val="24"/>
              <w:lang w:val="ro-RO"/>
            </w:rPr>
            <w:t xml:space="preserve">Ordonanţei de Urgenţă a </w:t>
          </w:r>
          <w:r w:rsidRPr="00A768BE">
            <w:rPr>
              <w:rFonts w:ascii="Arial" w:hAnsi="Arial" w:cs="Arial"/>
              <w:b/>
              <w:sz w:val="24"/>
              <w:szCs w:val="24"/>
              <w:lang w:val="ro-RO"/>
            </w:rPr>
            <w:t>Guvernului nr. 57/2007</w:t>
          </w:r>
          <w:r w:rsidRPr="00A768B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768BE">
            <w:rPr>
              <w:rFonts w:ascii="Arial" w:hAnsi="Arial" w:cs="Arial"/>
              <w:b/>
              <w:sz w:val="24"/>
              <w:szCs w:val="24"/>
              <w:lang w:val="ro-RO"/>
            </w:rPr>
            <w:t>Legea nr.</w:t>
          </w:r>
          <w:r w:rsidRPr="00A768BE">
            <w:rPr>
              <w:rFonts w:ascii="Arial" w:hAnsi="Arial" w:cs="Arial"/>
              <w:b/>
              <w:sz w:val="24"/>
              <w:szCs w:val="24"/>
              <w:lang w:val="ro-RO"/>
            </w:rPr>
            <w:t xml:space="preserve"> </w:t>
          </w:r>
          <w:r w:rsidRPr="00A768BE">
            <w:rPr>
              <w:rFonts w:ascii="Arial" w:hAnsi="Arial" w:cs="Arial"/>
              <w:b/>
              <w:sz w:val="24"/>
              <w:szCs w:val="24"/>
              <w:lang w:val="ro-RO"/>
            </w:rPr>
            <w:t>49/2011</w:t>
          </w:r>
          <w:r w:rsidRPr="00A768BE">
            <w:rPr>
              <w:rFonts w:ascii="Arial" w:hAnsi="Arial" w:cs="Arial"/>
              <w:sz w:val="24"/>
              <w:szCs w:val="24"/>
              <w:lang w:val="ro-RO"/>
            </w:rPr>
            <w:t>,</w:t>
          </w:r>
        </w:p>
        <w:p w:rsidR="00595382" w:rsidRPr="00E01B39" w:rsidRDefault="008374D8" w:rsidP="00E01B39">
          <w:pPr>
            <w:autoSpaceDE w:val="0"/>
            <w:spacing w:after="0" w:line="240" w:lineRule="auto"/>
            <w:ind w:left="360"/>
            <w:jc w:val="both"/>
            <w:rPr>
              <w:rFonts w:ascii="Arial" w:hAnsi="Arial" w:cs="Arial"/>
              <w:sz w:val="24"/>
              <w:szCs w:val="24"/>
              <w:lang w:val="ro-RO" w:eastAsia="ro-RO"/>
            </w:rPr>
          </w:pPr>
        </w:p>
      </w:sdtContent>
    </w:sdt>
    <w:p w:rsidR="00595382" w:rsidRPr="0001311F" w:rsidRDefault="008374D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01B39">
            <w:rPr>
              <w:rFonts w:ascii="Arial" w:hAnsi="Arial" w:cs="Arial"/>
              <w:sz w:val="24"/>
              <w:szCs w:val="24"/>
              <w:lang w:val="ro-RO"/>
            </w:rPr>
            <w:t>APM Cluj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w:t>
          </w:r>
          <w:r w:rsidR="00E01B39">
            <w:rPr>
              <w:rFonts w:ascii="Arial" w:hAnsi="Arial" w:cs="Arial"/>
              <w:sz w:val="24"/>
              <w:szCs w:val="24"/>
              <w:lang w:val="ro-RO"/>
            </w:rPr>
            <w:t xml:space="preserve"> completărilor </w:t>
          </w:r>
          <w:r w:rsidR="00E01B39" w:rsidRPr="00E01B39">
            <w:rPr>
              <w:rFonts w:ascii="Arial" w:hAnsi="Arial" w:cs="Arial"/>
              <w:sz w:val="24"/>
              <w:szCs w:val="24"/>
              <w:lang w:val="ro-RO"/>
            </w:rPr>
            <w:t>înregistrat</w:t>
          </w:r>
          <w:r w:rsidR="00E01B39" w:rsidRPr="00E01B39">
            <w:rPr>
              <w:rFonts w:ascii="Arial" w:hAnsi="Arial" w:cs="Arial"/>
              <w:sz w:val="24"/>
              <w:szCs w:val="24"/>
              <w:lang w:val="ro-RO"/>
            </w:rPr>
            <w:t>e</w:t>
          </w:r>
          <w:r w:rsidR="00E01B39" w:rsidRPr="00E01B39">
            <w:rPr>
              <w:rFonts w:ascii="Arial" w:hAnsi="Arial" w:cs="Arial"/>
              <w:sz w:val="24"/>
              <w:szCs w:val="24"/>
              <w:lang w:val="ro-RO"/>
            </w:rPr>
            <w:t xml:space="preserve"> la Agenţia pentru Protecţia Mediului Cluj cu num</w:t>
          </w:r>
          <w:r w:rsidR="00E01B39" w:rsidRPr="00E01B39">
            <w:rPr>
              <w:rFonts w:ascii="Arial" w:hAnsi="Arial" w:cs="Arial"/>
              <w:sz w:val="24"/>
              <w:szCs w:val="24"/>
              <w:lang w:val="ro-RO"/>
            </w:rPr>
            <w:t>ărul</w:t>
          </w:r>
          <w:r w:rsidR="00E01B39" w:rsidRPr="00E01B39">
            <w:rPr>
              <w:rFonts w:ascii="Arial" w:hAnsi="Arial" w:cs="Arial"/>
              <w:sz w:val="24"/>
              <w:szCs w:val="24"/>
              <w:lang w:val="ro-RO"/>
            </w:rPr>
            <w:t xml:space="preserve"> </w:t>
          </w:r>
          <w:r w:rsidR="00E01B39" w:rsidRPr="00E01B39">
            <w:rPr>
              <w:rFonts w:ascii="Arial" w:eastAsia="Times New Roman" w:hAnsi="Arial" w:cs="Arial"/>
              <w:sz w:val="24"/>
              <w:szCs w:val="24"/>
              <w:lang w:val="ro-RO"/>
            </w:rPr>
            <w:t>21229/27.02.2017</w:t>
          </w:r>
          <w:r w:rsidR="00E01B39">
            <w:rPr>
              <w:rFonts w:ascii="Arial" w:hAnsi="Arial" w:cs="Arial"/>
              <w:sz w:val="24"/>
              <w:szCs w:val="24"/>
              <w:lang w:val="ro-RO"/>
            </w:rPr>
            <w:t xml:space="preserve"> (</w:t>
          </w:r>
          <w:r w:rsidR="00E01B39" w:rsidRPr="00E01B39">
            <w:rPr>
              <w:rFonts w:ascii="Arial" w:hAnsi="Arial" w:cs="Arial"/>
              <w:sz w:val="24"/>
              <w:szCs w:val="24"/>
              <w:lang w:val="ro-RO"/>
            </w:rPr>
            <w:t>număr de înregistrare pe S.IM. 42/24.01.2017</w:t>
          </w:r>
          <w:r w:rsidR="00E01B39">
            <w:rPr>
              <w:rFonts w:ascii="Arial" w:hAnsi="Arial" w:cs="Arial"/>
              <w:sz w:val="24"/>
              <w:szCs w:val="24"/>
              <w:lang w:val="ro-RO"/>
            </w:rPr>
            <w:t>) și a</w:t>
          </w:r>
          <w:r w:rsidRPr="0001311F">
            <w:rPr>
              <w:rFonts w:ascii="Arial" w:hAnsi="Arial" w:cs="Arial"/>
              <w:sz w:val="24"/>
              <w:szCs w:val="24"/>
              <w:lang w:val="ro-RO"/>
            </w:rPr>
            <w:t xml:space="preserve"> consultărilor d</w:t>
          </w:r>
          <w:r w:rsidR="00E01B39">
            <w:rPr>
              <w:rFonts w:ascii="Arial" w:hAnsi="Arial" w:cs="Arial"/>
              <w:sz w:val="24"/>
              <w:szCs w:val="24"/>
              <w:lang w:val="ro-RO"/>
            </w:rPr>
            <w:t>esfăşurate în cadrul şedinţei</w:t>
          </w:r>
          <w:r w:rsidRPr="0001311F">
            <w:rPr>
              <w:rFonts w:ascii="Arial" w:hAnsi="Arial" w:cs="Arial"/>
              <w:sz w:val="24"/>
              <w:szCs w:val="24"/>
              <w:lang w:val="ro-RO"/>
            </w:rPr>
            <w:t xml:space="preserve"> Comisiei de Analiză Tehnică din data de </w:t>
          </w:r>
          <w:r w:rsidR="00E01B39">
            <w:rPr>
              <w:rFonts w:ascii="Arial" w:hAnsi="Arial" w:cs="Arial"/>
              <w:sz w:val="24"/>
              <w:szCs w:val="24"/>
              <w:lang w:val="ro-RO"/>
            </w:rPr>
            <w:t>7.03.2017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E01B39" w:rsidRPr="00E01B39">
            <w:rPr>
              <w:rFonts w:ascii="Arial" w:hAnsi="Arial" w:cs="Arial"/>
              <w:b/>
              <w:sz w:val="24"/>
              <w:szCs w:val="24"/>
              <w:lang w:val="ro-RO"/>
            </w:rPr>
            <w:t>“</w:t>
          </w:r>
          <w:r w:rsidR="00E01B39" w:rsidRPr="00E01B39">
            <w:rPr>
              <w:rFonts w:ascii="Arial" w:hAnsi="Arial" w:cs="Arial"/>
              <w:b/>
              <w:spacing w:val="-4"/>
              <w:sz w:val="24"/>
              <w:szCs w:val="24"/>
              <w:lang w:val="ro-RO" w:eastAsia="ro-RO"/>
            </w:rPr>
            <w:t>Demolare corpuri C1, C2, C4, C5 și construire hale de producție parter, amenajări exterioare, împrejmuire și poartă acces, racorduri și branșamente la utilități</w:t>
          </w:r>
          <w:r w:rsidR="00E01B39" w:rsidRPr="00E01B39">
            <w:rPr>
              <w:rFonts w:ascii="Arial" w:hAnsi="Arial" w:cs="Arial"/>
              <w:b/>
              <w:sz w:val="24"/>
              <w:szCs w:val="24"/>
              <w:lang w:val="ro-RO"/>
            </w:rPr>
            <w:t>”</w:t>
          </w:r>
          <w:r w:rsidR="00E01B39">
            <w:rPr>
              <w:rFonts w:ascii="Arial" w:hAnsi="Arial" w:cs="Arial"/>
              <w:sz w:val="24"/>
              <w:szCs w:val="24"/>
              <w:lang w:val="ro-RO"/>
            </w:rPr>
            <w:t>,</w:t>
          </w:r>
          <w:r w:rsidRPr="0001311F">
            <w:rPr>
              <w:rFonts w:ascii="Arial" w:hAnsi="Arial" w:cs="Arial"/>
              <w:sz w:val="24"/>
              <w:szCs w:val="24"/>
              <w:lang w:val="ro-RO"/>
            </w:rPr>
            <w:t xml:space="preserve"> propus a fi amplasat în </w:t>
          </w:r>
          <w:r w:rsidR="00E01B39" w:rsidRPr="00E01B39">
            <w:rPr>
              <w:rFonts w:ascii="Arial" w:eastAsia="Times New Roman" w:hAnsi="Arial" w:cs="Arial"/>
              <w:sz w:val="24"/>
              <w:szCs w:val="24"/>
              <w:lang w:val="ro-RO"/>
            </w:rPr>
            <w:t>municipiul Gherla, strada Clujului, nr. 17, județul Cluj</w:t>
          </w:r>
          <w:r w:rsidR="00E01B39">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374D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C6423B" w:rsidRDefault="008374D8" w:rsidP="00522DB9">
          <w:pPr>
            <w:autoSpaceDE w:val="0"/>
            <w:autoSpaceDN w:val="0"/>
            <w:adjustRightInd w:val="0"/>
            <w:spacing w:after="0" w:line="240" w:lineRule="auto"/>
            <w:jc w:val="both"/>
            <w:rPr>
              <w:rFonts w:ascii="Arial" w:hAnsi="Arial" w:cs="Arial"/>
              <w:sz w:val="24"/>
              <w:szCs w:val="24"/>
              <w:lang w:val="ro-RO"/>
            </w:rPr>
          </w:pPr>
          <w:r w:rsidRPr="00C6423B">
            <w:rPr>
              <w:rFonts w:ascii="Arial" w:hAnsi="Arial" w:cs="Arial"/>
              <w:sz w:val="24"/>
              <w:szCs w:val="24"/>
              <w:lang w:val="ro-RO"/>
            </w:rPr>
            <w:t>Motivele care au stat la baza luării deciziei etapei de încadrare în procedura de evaluare a impactului asup</w:t>
          </w:r>
          <w:r w:rsidRPr="00C6423B">
            <w:rPr>
              <w:rFonts w:ascii="Arial" w:hAnsi="Arial" w:cs="Arial"/>
              <w:sz w:val="24"/>
              <w:szCs w:val="24"/>
              <w:lang w:val="ro-RO"/>
            </w:rPr>
            <w:t>ra mediului sunt următoarele:</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A768BE">
            <w:rPr>
              <w:rFonts w:ascii="Arial" w:hAnsi="Arial" w:cs="Arial"/>
              <w:sz w:val="24"/>
              <w:szCs w:val="24"/>
              <w:lang w:val="ro-RO"/>
            </w:rPr>
            <w:t>Proiectul intră sub incidenţa Hotărârii Guvernului nr. 445/2009 privind evaluarea impactului anumitor proiecte publice şi private asupra mediului, cu modificările şi completările ulterioare, fiind încadrat la anexa nr. 2 -</w:t>
          </w:r>
          <w:r w:rsidRPr="00A768BE">
            <w:rPr>
              <w:rFonts w:ascii="Arial" w:hAnsi="Arial" w:cs="Arial"/>
              <w:lang w:val="ro-RO"/>
            </w:rPr>
            <w:t xml:space="preserve"> </w:t>
          </w:r>
          <w:r w:rsidRPr="00A768BE">
            <w:rPr>
              <w:rFonts w:ascii="Arial" w:hAnsi="Arial" w:cs="Arial"/>
              <w:sz w:val="24"/>
              <w:szCs w:val="24"/>
              <w:lang w:val="ro-RO"/>
            </w:rPr>
            <w:t>pct. 10.a - “proiecte de dezvoltare a unităților/zonelor industriale”;</w:t>
          </w:r>
        </w:p>
        <w:p w:rsidR="008005D0" w:rsidRPr="00A768BE" w:rsidRDefault="008005D0" w:rsidP="00A768BE">
          <w:pPr>
            <w:pStyle w:val="ListParagraph"/>
            <w:numPr>
              <w:ilvl w:val="0"/>
              <w:numId w:val="9"/>
            </w:numPr>
            <w:spacing w:after="0" w:line="240" w:lineRule="auto"/>
            <w:jc w:val="both"/>
            <w:rPr>
              <w:rFonts w:ascii="Arial" w:hAnsi="Arial" w:cs="Arial"/>
            </w:rPr>
          </w:pPr>
          <w:r w:rsidRPr="00A768BE">
            <w:rPr>
              <w:rFonts w:ascii="Arial" w:eastAsia="Times New Roman" w:hAnsi="Arial" w:cs="Arial"/>
              <w:sz w:val="24"/>
              <w:szCs w:val="24"/>
              <w:lang w:val="ro-RO"/>
            </w:rPr>
            <w:t xml:space="preserve">Proiectul propus nu intră sub incidenţa art. 28 din Ordonanţa de urgenţă a Guvernului </w:t>
          </w:r>
          <w:hyperlink r:id="rId13" w:history="1">
            <w:r w:rsidRPr="00A768BE">
              <w:rPr>
                <w:rFonts w:ascii="Arial" w:eastAsia="Times New Roman" w:hAnsi="Arial" w:cs="Arial"/>
                <w:sz w:val="24"/>
                <w:szCs w:val="24"/>
                <w:lang w:val="ro-RO"/>
              </w:rPr>
              <w:t>nr. 57/2007</w:t>
            </w:r>
          </w:hyperlink>
          <w:r w:rsidRPr="00A768BE">
            <w:rPr>
              <w:rFonts w:ascii="Arial" w:eastAsia="Times New Roman" w:hAnsi="Arial" w:cs="Arial"/>
              <w:sz w:val="24"/>
              <w:szCs w:val="24"/>
              <w:lang w:val="ro-RO"/>
            </w:rPr>
            <w:t xml:space="preserve"> privind regimul ariilor naturale protejate, conservarea habitatelor naturale, a florei şi faunei sălbatice, cu modificările şi completările ulterioare;</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Amplasament: municipiul Gherla, strada Clujului, nr. 17, județul Cluj; f</w:t>
          </w:r>
          <w:r w:rsidRPr="00A768BE">
            <w:rPr>
              <w:rFonts w:ascii="Arial" w:hAnsi="Arial" w:cs="Arial"/>
              <w:sz w:val="24"/>
              <w:szCs w:val="24"/>
              <w:lang w:val="ro-RO"/>
            </w:rPr>
            <w:t>olosința actuală a terenului: ”construcții, curți construcții”; destinația zonei stabilită prin PUZ aprobat: UTR 19 – zonă de unități agro industriale IA.i. (conform Certificatului de Urbanism nr. 138/11450 din 20.10.2016);</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S.C. TERMOTOTAL PROD S.R.L. deține Autorizația de Mediu nr. 260/15.07.2009, emisă de Agenţia pentru Protecţia Mediului Cluj;</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lastRenderedPageBreak/>
            <w:t>S.C. TERMOTOTAL PROD S.R.L. deține Decizia etapei de încadrare nr. 237 – SEA din 07.06.2015, emisă de Agenţia pentru Protecţia Mediului Cluj;</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S.C. TERMOTOTAL PROD S.R.L. deține Decizia etapei de încadrare nr. 463 din 20.11.2015, emisă de Agenţia pentru Protecţia Mediului Cluj;</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A768BE">
            <w:rPr>
              <w:rFonts w:ascii="Arial" w:hAnsi="Arial" w:cs="Arial"/>
              <w:sz w:val="24"/>
              <w:szCs w:val="24"/>
              <w:lang w:val="ro-RO"/>
            </w:rPr>
            <w:t>Proiectul este de amploare redusă și nu se  cumulează cu  alte proiecte;</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A768BE">
            <w:rPr>
              <w:rFonts w:ascii="Arial" w:hAnsi="Arial" w:cs="Arial"/>
              <w:sz w:val="24"/>
              <w:szCs w:val="24"/>
              <w:lang w:val="ro-RO"/>
            </w:rPr>
            <w:t xml:space="preserve">Proiectul nu implică utilizarea resurselor naturale; </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A768BE">
            <w:rPr>
              <w:rFonts w:ascii="Arial" w:hAnsi="Arial" w:cs="Arial"/>
              <w:sz w:val="24"/>
              <w:szCs w:val="24"/>
              <w:lang w:val="ro-RO"/>
            </w:rPr>
            <w:t>Proiectul presupune emisia redusă de poluanţi cu impact local;</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A768BE">
            <w:rPr>
              <w:rFonts w:ascii="Arial" w:hAnsi="Arial" w:cs="Arial"/>
              <w:sz w:val="24"/>
              <w:szCs w:val="24"/>
              <w:lang w:val="ro-RO"/>
            </w:rPr>
            <w:t>Sunt prevăzute măsurile pentru minimizarea impactului asupra mediului;</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Lucrările prevăzute nu provoacă efecte negative asupra stării de sănătate a populației;</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Nu există traversări de cursuri de apă și nu sunt necesare lucrări de alimentare cu apă;</w:t>
          </w:r>
        </w:p>
        <w:p w:rsidR="008005D0" w:rsidRPr="00A768BE"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Amplasamentul nu este inclus în fondul forestier național, nu face obiectul Legii 46/2008 Codul Silvic și a Ordinului M.M.P. 924/2011 privind scoaterea terenurilor din fondul foreestier național;</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Amplasamentul nu este situat în interiorul sau vecinătatea nici unei arii naturale protejate;</w:t>
          </w:r>
        </w:p>
        <w:p w:rsidR="008005D0" w:rsidRPr="008005D0" w:rsidRDefault="008005D0" w:rsidP="00A768BE">
          <w:pPr>
            <w:pStyle w:val="ListParagraph"/>
            <w:numPr>
              <w:ilvl w:val="0"/>
              <w:numId w:val="9"/>
            </w:numPr>
            <w:spacing w:after="0" w:line="240" w:lineRule="auto"/>
            <w:jc w:val="both"/>
            <w:rPr>
              <w:rFonts w:ascii="Arial" w:hAnsi="Arial" w:cs="Arial"/>
              <w:sz w:val="24"/>
              <w:szCs w:val="24"/>
              <w:lang w:val="ro-RO"/>
            </w:rPr>
          </w:pPr>
          <w:r w:rsidRPr="008005D0">
            <w:rPr>
              <w:rFonts w:ascii="Arial" w:hAnsi="Arial" w:cs="Arial"/>
              <w:sz w:val="24"/>
              <w:szCs w:val="24"/>
              <w:lang w:val="ro-RO"/>
            </w:rPr>
            <w:t>Pe parcursul derulării procedurii nu au fost formulate observaţii din partea publicului referitoare la realizarea proiectului.</w:t>
          </w:r>
        </w:p>
        <w:p w:rsidR="00C6423B" w:rsidRPr="00522DB9" w:rsidRDefault="00C6423B" w:rsidP="00522DB9">
          <w:pPr>
            <w:autoSpaceDE w:val="0"/>
            <w:autoSpaceDN w:val="0"/>
            <w:adjustRightInd w:val="0"/>
            <w:spacing w:after="0" w:line="240" w:lineRule="auto"/>
            <w:jc w:val="both"/>
            <w:rPr>
              <w:rFonts w:ascii="Arial" w:hAnsi="Arial" w:cs="Arial"/>
              <w:sz w:val="24"/>
              <w:szCs w:val="24"/>
            </w:rPr>
          </w:pPr>
        </w:p>
        <w:p w:rsidR="00EA2AD9" w:rsidRDefault="008374D8" w:rsidP="00522DB9">
          <w:pPr>
            <w:autoSpaceDE w:val="0"/>
            <w:autoSpaceDN w:val="0"/>
            <w:adjustRightInd w:val="0"/>
            <w:spacing w:after="0" w:line="240" w:lineRule="auto"/>
            <w:jc w:val="both"/>
            <w:rPr>
              <w:rFonts w:ascii="Arial" w:hAnsi="Arial" w:cs="Arial"/>
              <w:sz w:val="24"/>
              <w:szCs w:val="24"/>
              <w:lang w:val="ro-RO"/>
            </w:rPr>
          </w:pPr>
          <w:r w:rsidRPr="00FF6573">
            <w:rPr>
              <w:rFonts w:ascii="Arial" w:hAnsi="Arial" w:cs="Arial"/>
              <w:sz w:val="24"/>
              <w:szCs w:val="24"/>
              <w:lang w:val="ro-RO"/>
            </w:rPr>
            <w:t>Condiţiile de realizare a proiectului:</w:t>
          </w:r>
        </w:p>
        <w:p w:rsidR="00FF6573" w:rsidRPr="00FF6573" w:rsidRDefault="00FF6573" w:rsidP="00FF6573">
          <w:pPr>
            <w:numPr>
              <w:ilvl w:val="0"/>
              <w:numId w:val="10"/>
            </w:numPr>
            <w:spacing w:after="0" w:line="240" w:lineRule="auto"/>
            <w:jc w:val="both"/>
            <w:textAlignment w:val="baseline"/>
            <w:rPr>
              <w:rFonts w:ascii="Arial" w:hAnsi="Arial" w:cs="Arial"/>
              <w:sz w:val="24"/>
              <w:szCs w:val="24"/>
              <w:lang w:val="ro-RO"/>
            </w:rPr>
          </w:pPr>
          <w:r w:rsidRPr="00FF6573">
            <w:rPr>
              <w:rFonts w:ascii="Arial" w:hAnsi="Arial" w:cs="Arial"/>
              <w:sz w:val="24"/>
              <w:szCs w:val="24"/>
              <w:lang w:val="ro-RO"/>
            </w:rPr>
            <w:t>Respectarea proiectului, care prevede:</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Suprafața totală teren: 15902 mp;</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Platformă carosabilă: 3600 mp;</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Spațiu verde amenajat: 4792 mp;</w:t>
          </w:r>
        </w:p>
        <w:p w:rsidR="00FF6573" w:rsidRPr="00FF6573" w:rsidRDefault="00FF6573" w:rsidP="00FF6573">
          <w:pPr>
            <w:numPr>
              <w:ilvl w:val="0"/>
              <w:numId w:val="11"/>
            </w:numPr>
            <w:spacing w:after="0" w:line="240" w:lineRule="auto"/>
            <w:ind w:left="1491" w:hanging="357"/>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Funcțiuni existente pe teren:</w:t>
          </w: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381"/>
          </w:tblGrid>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Hală de producție 1</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1415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Hală de producție 2</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933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Stație de compresoare</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35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Centrală termică, vestiare și grupuri sanitare</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173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Atelier</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327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Imobil autorizat</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117 mp</w:t>
                </w:r>
              </w:p>
            </w:tc>
          </w:tr>
          <w:tr w:rsidR="00FF6573" w:rsidRPr="00FF6573" w:rsidTr="00FF6573">
            <w:trPr>
              <w:jc w:val="center"/>
            </w:trPr>
            <w:tc>
              <w:tcPr>
                <w:tcW w:w="5958" w:type="dxa"/>
                <w:gridSpan w:val="2"/>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b/>
                    <w:sz w:val="24"/>
                    <w:szCs w:val="24"/>
                    <w:lang w:val="ro-RO"/>
                  </w:rPr>
                </w:pPr>
                <w:r w:rsidRPr="00FF6573">
                  <w:rPr>
                    <w:rFonts w:ascii="Arial" w:eastAsia="Times New Roman" w:hAnsi="Arial" w:cs="Arial"/>
                    <w:b/>
                    <w:sz w:val="24"/>
                    <w:szCs w:val="24"/>
                    <w:lang w:val="ro-RO"/>
                  </w:rPr>
                  <w:t>Suprafața totală desfășurată: 3000 mp</w:t>
                </w:r>
              </w:p>
            </w:tc>
          </w:tr>
        </w:tbl>
        <w:p w:rsidR="00FF6573" w:rsidRPr="00FF6573" w:rsidRDefault="00FF6573" w:rsidP="00FF6573">
          <w:pPr>
            <w:numPr>
              <w:ilvl w:val="0"/>
              <w:numId w:val="11"/>
            </w:numPr>
            <w:spacing w:after="0" w:line="240" w:lineRule="auto"/>
            <w:ind w:left="1491" w:hanging="357"/>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Funcțiuni propuse pe teren:</w:t>
          </w: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381"/>
          </w:tblGrid>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Hală de producție</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7393 mp</w:t>
                </w:r>
              </w:p>
            </w:tc>
          </w:tr>
          <w:tr w:rsidR="00FF6573" w:rsidRPr="00FF6573" w:rsidTr="00FF6573">
            <w:trPr>
              <w:jc w:val="center"/>
            </w:trPr>
            <w:tc>
              <w:tcPr>
                <w:tcW w:w="4577"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Imobil autorizat</w:t>
                </w:r>
              </w:p>
            </w:tc>
            <w:tc>
              <w:tcPr>
                <w:tcW w:w="1381" w:type="dxa"/>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117 mp</w:t>
                </w:r>
              </w:p>
            </w:tc>
          </w:tr>
          <w:tr w:rsidR="00FF6573" w:rsidRPr="00FF6573" w:rsidTr="00FF6573">
            <w:trPr>
              <w:jc w:val="center"/>
            </w:trPr>
            <w:tc>
              <w:tcPr>
                <w:tcW w:w="5958" w:type="dxa"/>
                <w:gridSpan w:val="2"/>
                <w:tcBorders>
                  <w:top w:val="single" w:sz="4" w:space="0" w:color="auto"/>
                  <w:left w:val="single" w:sz="4" w:space="0" w:color="auto"/>
                  <w:bottom w:val="single" w:sz="4" w:space="0" w:color="auto"/>
                  <w:right w:val="single" w:sz="4" w:space="0" w:color="auto"/>
                </w:tcBorders>
                <w:hideMark/>
              </w:tcPr>
              <w:p w:rsidR="00FF6573" w:rsidRPr="00FF6573" w:rsidRDefault="00FF6573" w:rsidP="00FF6573">
                <w:pPr>
                  <w:spacing w:after="0" w:line="240" w:lineRule="auto"/>
                  <w:jc w:val="both"/>
                  <w:textAlignment w:val="baseline"/>
                  <w:rPr>
                    <w:rFonts w:ascii="Arial" w:eastAsia="Times New Roman" w:hAnsi="Arial" w:cs="Arial"/>
                    <w:b/>
                    <w:sz w:val="24"/>
                    <w:szCs w:val="24"/>
                    <w:lang w:val="ro-RO"/>
                  </w:rPr>
                </w:pPr>
                <w:r w:rsidRPr="00FF6573">
                  <w:rPr>
                    <w:rFonts w:ascii="Arial" w:eastAsia="Times New Roman" w:hAnsi="Arial" w:cs="Arial"/>
                    <w:b/>
                    <w:sz w:val="24"/>
                    <w:szCs w:val="24"/>
                    <w:lang w:val="ro-RO"/>
                  </w:rPr>
                  <w:t>Suprafața totală desfășurată: 7510 mp</w:t>
                </w:r>
              </w:p>
            </w:tc>
          </w:tr>
        </w:tbl>
        <w:p w:rsidR="00FF6573" w:rsidRPr="00FF6573" w:rsidRDefault="00FF6573" w:rsidP="00FF6573">
          <w:pPr>
            <w:numPr>
              <w:ilvl w:val="0"/>
              <w:numId w:val="11"/>
            </w:numPr>
            <w:spacing w:before="120" w:after="0" w:line="240" w:lineRule="auto"/>
            <w:ind w:left="1491" w:hanging="357"/>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Regim maxim de înălțime = parter, înălțimea maximă = 10 m;</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P.O.T. propus: 47,22% (P.O.T. maxim admis: 50%);</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C.U.T. propus 0,47 (C.U.T. maxim admis: 1);</w:t>
          </w:r>
        </w:p>
        <w:p w:rsidR="00FF6573" w:rsidRPr="00FF6573" w:rsidRDefault="00FF6573" w:rsidP="00FF6573">
          <w:pPr>
            <w:numPr>
              <w:ilvl w:val="0"/>
              <w:numId w:val="11"/>
            </w:numPr>
            <w:spacing w:after="0" w:line="240" w:lineRule="auto"/>
            <w:jc w:val="both"/>
            <w:textAlignment w:val="baseline"/>
            <w:rPr>
              <w:rFonts w:ascii="Arial" w:hAnsi="Arial" w:cs="Arial"/>
              <w:sz w:val="24"/>
              <w:szCs w:val="24"/>
              <w:lang w:val="ro-RO"/>
            </w:rPr>
          </w:pPr>
          <w:r w:rsidRPr="00FF6573">
            <w:rPr>
              <w:rFonts w:ascii="Arial" w:eastAsia="Times New Roman" w:hAnsi="Arial" w:cs="Arial"/>
              <w:sz w:val="24"/>
              <w:szCs w:val="24"/>
              <w:lang w:val="ro-RO"/>
            </w:rPr>
            <w:t>Amplasament: municipiul Gherla, strada Clujului, nr. 17, județul Cluj;</w:t>
          </w:r>
        </w:p>
        <w:p w:rsidR="00FF6573" w:rsidRPr="00FF6573" w:rsidRDefault="00FF6573" w:rsidP="00FF6573">
          <w:pPr>
            <w:numPr>
              <w:ilvl w:val="0"/>
              <w:numId w:val="11"/>
            </w:numPr>
            <w:spacing w:after="0" w:line="240" w:lineRule="auto"/>
            <w:ind w:left="1418" w:hanging="283"/>
            <w:jc w:val="both"/>
            <w:textAlignment w:val="baseline"/>
            <w:rPr>
              <w:rFonts w:ascii="Arial" w:hAnsi="Arial" w:cs="Arial"/>
            </w:rPr>
          </w:pPr>
          <w:r w:rsidRPr="00FF6573">
            <w:rPr>
              <w:rFonts w:ascii="Arial" w:eastAsia="Times New Roman" w:hAnsi="Arial" w:cs="Arial"/>
              <w:sz w:val="24"/>
              <w:szCs w:val="24"/>
              <w:lang w:val="ro-RO"/>
            </w:rPr>
            <w:t>Acces auto și pietonal: din strada Clujului (DN 1C), pe drumul de exploatare existent și pe drumul de servitute;</w:t>
          </w:r>
        </w:p>
        <w:p w:rsidR="00FF6573" w:rsidRPr="00FF6573" w:rsidRDefault="00FF6573" w:rsidP="00FF6573">
          <w:pPr>
            <w:numPr>
              <w:ilvl w:val="0"/>
              <w:numId w:val="11"/>
            </w:numPr>
            <w:spacing w:after="0" w:line="240" w:lineRule="auto"/>
            <w:ind w:left="1418" w:hanging="283"/>
            <w:jc w:val="both"/>
            <w:textAlignment w:val="baseline"/>
            <w:rPr>
              <w:rFonts w:ascii="Arial" w:eastAsia="Times New Roman" w:hAnsi="Arial" w:cs="Arial"/>
            </w:rPr>
          </w:pPr>
          <w:r w:rsidRPr="00FF6573">
            <w:rPr>
              <w:rFonts w:ascii="Arial" w:eastAsia="Times New Roman" w:hAnsi="Arial" w:cs="Arial"/>
              <w:sz w:val="24"/>
              <w:szCs w:val="24"/>
              <w:lang w:val="ro-RO"/>
            </w:rPr>
            <w:t xml:space="preserve">Sistemul constructiv al halei va fi realizat în formula fundații izolate de beton, structură metalică, închideri cu panouri izolante; finisaje exterioare: panouri tip sandwich, soclu tratat cu cu finisaje hidrofuge, tâmplării realizate din PVC/aluminiu; </w:t>
          </w:r>
        </w:p>
        <w:p w:rsidR="00FF6573" w:rsidRPr="00FF6573" w:rsidRDefault="00FF6573" w:rsidP="00FF6573">
          <w:pPr>
            <w:numPr>
              <w:ilvl w:val="0"/>
              <w:numId w:val="11"/>
            </w:numPr>
            <w:spacing w:after="0" w:line="240" w:lineRule="auto"/>
            <w:ind w:left="1418" w:hanging="283"/>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lastRenderedPageBreak/>
            <w:t xml:space="preserve">Activități desfășurate: se va extinde activitatea de producție și comercializare a </w:t>
          </w:r>
          <w:r w:rsidRPr="00FF6573">
            <w:rPr>
              <w:rFonts w:ascii="Arial" w:hAnsi="Arial" w:cs="Arial"/>
              <w:sz w:val="24"/>
              <w:szCs w:val="24"/>
              <w:lang w:val="ro-RO"/>
            </w:rPr>
            <w:t xml:space="preserve">obiectelor din sticlă; </w:t>
          </w:r>
          <w:r w:rsidRPr="00FF6573">
            <w:rPr>
              <w:rFonts w:ascii="Arial" w:eastAsia="Times New Roman" w:hAnsi="Arial" w:cs="Arial"/>
              <w:sz w:val="24"/>
              <w:szCs w:val="24"/>
              <w:lang w:val="ro-RO"/>
            </w:rPr>
            <w:t>se vor prelucra plăci de sticlă plată; după prelucrare sticla este spălată și se folosesc utilaje echipate cu sisteme de filtrare și decantare ce separă apa curată de praful de sticlă (apa este recirculată iar praful de sticlă și eventualele cioburi sunt reintroduse în procesul de fabricare a sticlei);</w:t>
          </w:r>
        </w:p>
        <w:p w:rsidR="00FF6573" w:rsidRPr="00FF6573" w:rsidRDefault="00FF6573" w:rsidP="00FF6573">
          <w:pPr>
            <w:numPr>
              <w:ilvl w:val="0"/>
              <w:numId w:val="11"/>
            </w:numPr>
            <w:spacing w:after="0" w:line="240" w:lineRule="auto"/>
            <w:jc w:val="both"/>
            <w:textAlignment w:val="baseline"/>
            <w:rPr>
              <w:rFonts w:ascii="Arial" w:eastAsia="Times New Roman" w:hAnsi="Arial" w:cs="Arial"/>
              <w:b/>
              <w:i/>
              <w:sz w:val="24"/>
              <w:szCs w:val="24"/>
              <w:lang w:val="ro-RO"/>
            </w:rPr>
          </w:pPr>
          <w:r w:rsidRPr="00FF6573">
            <w:rPr>
              <w:rFonts w:ascii="Arial" w:eastAsia="Times New Roman" w:hAnsi="Arial" w:cs="Arial"/>
              <w:sz w:val="24"/>
              <w:szCs w:val="24"/>
              <w:lang w:val="ro-RO"/>
            </w:rPr>
            <w:t>Materii prime: sticle de diferite grosimi (4, 6, 8, 10, 12, 16, 20 mm);</w:t>
          </w:r>
        </w:p>
        <w:p w:rsidR="00FF6573" w:rsidRPr="00FF6573" w:rsidRDefault="00FF6573" w:rsidP="00FF6573">
          <w:pPr>
            <w:numPr>
              <w:ilvl w:val="0"/>
              <w:numId w:val="11"/>
            </w:numPr>
            <w:spacing w:after="0" w:line="240" w:lineRule="auto"/>
            <w:jc w:val="both"/>
            <w:textAlignment w:val="baseline"/>
            <w:rPr>
              <w:rFonts w:ascii="Arial" w:eastAsia="Times New Roman" w:hAnsi="Arial" w:cs="Arial"/>
              <w:b/>
              <w:i/>
              <w:sz w:val="24"/>
              <w:szCs w:val="24"/>
              <w:lang w:val="ro-RO"/>
            </w:rPr>
          </w:pPr>
          <w:r w:rsidRPr="00FF6573">
            <w:rPr>
              <w:rFonts w:ascii="Arial" w:eastAsia="Times New Roman" w:hAnsi="Arial" w:cs="Arial"/>
              <w:sz w:val="24"/>
              <w:szCs w:val="24"/>
              <w:lang w:val="ro-RO"/>
            </w:rPr>
            <w:t>Produse obținute: panouri din sticlă, uși din sticlă, balustrade din sticlă, cabină de duș etc.;</w:t>
          </w:r>
        </w:p>
        <w:p w:rsidR="00FF6573" w:rsidRPr="00FF6573" w:rsidRDefault="00FF6573" w:rsidP="00FF6573">
          <w:pPr>
            <w:numPr>
              <w:ilvl w:val="0"/>
              <w:numId w:val="11"/>
            </w:numPr>
            <w:spacing w:after="0" w:line="240" w:lineRule="auto"/>
            <w:jc w:val="both"/>
            <w:textAlignment w:val="baseline"/>
            <w:rPr>
              <w:rFonts w:ascii="Arial" w:eastAsia="Times New Roman" w:hAnsi="Arial" w:cs="Arial"/>
              <w:sz w:val="24"/>
              <w:szCs w:val="24"/>
              <w:lang w:val="ro-RO"/>
            </w:rPr>
          </w:pPr>
          <w:r w:rsidRPr="00FF6573">
            <w:rPr>
              <w:rFonts w:ascii="Arial" w:eastAsia="Times New Roman" w:hAnsi="Arial" w:cs="Arial"/>
              <w:sz w:val="24"/>
              <w:szCs w:val="24"/>
              <w:lang w:val="ro-RO"/>
            </w:rPr>
            <w:t xml:space="preserve">Utilități: racordare la rețelele existente. </w:t>
          </w:r>
        </w:p>
        <w:p w:rsidR="004746E1" w:rsidRPr="004746E1" w:rsidRDefault="004746E1" w:rsidP="004746E1">
          <w:pPr>
            <w:numPr>
              <w:ilvl w:val="0"/>
              <w:numId w:val="10"/>
            </w:numPr>
            <w:spacing w:after="0" w:line="240" w:lineRule="auto"/>
            <w:jc w:val="both"/>
            <w:textAlignment w:val="baseline"/>
            <w:rPr>
              <w:rFonts w:ascii="Arial" w:hAnsi="Arial" w:cs="Arial"/>
              <w:sz w:val="24"/>
              <w:szCs w:val="24"/>
              <w:lang w:val="ro-RO"/>
            </w:rPr>
          </w:pPr>
          <w:r w:rsidRPr="004746E1">
            <w:rPr>
              <w:rFonts w:ascii="Arial" w:hAnsi="Arial" w:cs="Arial"/>
              <w:sz w:val="24"/>
              <w:szCs w:val="24"/>
              <w:lang w:val="ro-RO"/>
            </w:rPr>
            <w:t xml:space="preserve">Amenajarea spațiilor verzi se va face în concordanță cu Certificatul de Urbanism nr. </w:t>
          </w:r>
          <w:r w:rsidRPr="004746E1">
            <w:rPr>
              <w:rFonts w:ascii="Arial" w:hAnsi="Arial" w:cs="Arial"/>
              <w:lang w:val="ro-RO"/>
            </w:rPr>
            <w:t>138/11450 din 20.10.2016</w:t>
          </w:r>
          <w:r w:rsidRPr="004746E1">
            <w:rPr>
              <w:rFonts w:ascii="Arial" w:hAnsi="Arial" w:cs="Arial"/>
              <w:sz w:val="24"/>
              <w:szCs w:val="24"/>
              <w:lang w:val="ro-RO"/>
            </w:rPr>
            <w:t xml:space="preserve">: suprafețele libere neocupate de circulații și platforme dalate vor fi plantate cu 1 arbore la fiecare 10 mp și se vor asigura minim 20% spații verzi în proporții variabile; </w:t>
          </w:r>
        </w:p>
        <w:p w:rsidR="004746E1" w:rsidRPr="004746E1" w:rsidRDefault="004746E1" w:rsidP="004746E1">
          <w:pPr>
            <w:numPr>
              <w:ilvl w:val="0"/>
              <w:numId w:val="10"/>
            </w:numPr>
            <w:spacing w:after="0" w:line="240" w:lineRule="auto"/>
            <w:jc w:val="both"/>
            <w:textAlignment w:val="baseline"/>
            <w:rPr>
              <w:rFonts w:ascii="Arial" w:hAnsi="Arial" w:cs="Arial"/>
              <w:sz w:val="24"/>
              <w:szCs w:val="24"/>
              <w:lang w:val="ro-RO"/>
            </w:rPr>
          </w:pPr>
          <w:r w:rsidRPr="004746E1">
            <w:rPr>
              <w:rFonts w:ascii="Arial" w:hAnsi="Arial" w:cs="Arial"/>
              <w:sz w:val="24"/>
              <w:szCs w:val="24"/>
              <w:lang w:val="ro-RO"/>
            </w:rPr>
            <w:t>Utilizarea exclusiv a terenurilor stabilite pentru amplasarea organizării de şantier şi depozitarea materialelor de construcţie şi a deşeurilor rezultate din activităţile de construire; organizarea de șantier va include următoarele construcții temporare: modul vestiar + grup social + duș, punct de alimentare cu energie electrică, punct de alimentare cu apă, platformă deșeuri, zonă parcare utilaje;</w:t>
          </w:r>
        </w:p>
        <w:p w:rsidR="004746E1" w:rsidRPr="004746E1" w:rsidRDefault="004746E1" w:rsidP="004746E1">
          <w:pPr>
            <w:numPr>
              <w:ilvl w:val="0"/>
              <w:numId w:val="10"/>
            </w:numPr>
            <w:spacing w:after="0" w:line="240" w:lineRule="auto"/>
            <w:jc w:val="both"/>
            <w:textAlignment w:val="baseline"/>
            <w:rPr>
              <w:rFonts w:ascii="Arial" w:hAnsi="Arial" w:cs="Arial"/>
              <w:sz w:val="24"/>
              <w:szCs w:val="24"/>
              <w:lang w:val="ro-RO"/>
            </w:rPr>
          </w:pPr>
          <w:r w:rsidRPr="004746E1">
            <w:rPr>
              <w:rFonts w:ascii="Arial" w:hAnsi="Arial" w:cs="Arial"/>
              <w:sz w:val="24"/>
              <w:szCs w:val="24"/>
              <w:lang w:val="ro-RO"/>
            </w:rPr>
            <w:t>Ocuparea unei suprafeţe minime de teren pentru amplasarea organizării de şantier;</w:t>
          </w:r>
        </w:p>
        <w:p w:rsidR="004746E1" w:rsidRDefault="004746E1" w:rsidP="004746E1">
          <w:pPr>
            <w:numPr>
              <w:ilvl w:val="0"/>
              <w:numId w:val="10"/>
            </w:numPr>
            <w:spacing w:after="0" w:line="240" w:lineRule="auto"/>
            <w:jc w:val="both"/>
            <w:textAlignment w:val="baseline"/>
            <w:rPr>
              <w:rFonts w:ascii="Arial" w:hAnsi="Arial" w:cs="Arial"/>
              <w:sz w:val="24"/>
              <w:szCs w:val="24"/>
              <w:lang w:val="ro-RO"/>
            </w:rPr>
          </w:pPr>
          <w:r w:rsidRPr="004746E1">
            <w:rPr>
              <w:rFonts w:ascii="Arial" w:hAnsi="Arial" w:cs="Arial"/>
              <w:sz w:val="24"/>
              <w:szCs w:val="24"/>
              <w:lang w:val="ro-RO"/>
            </w:rPr>
            <w:t>Marcarea corespunzătoare, cu panouri de protecţie, a terenurilor ocupate temporar de organizarea de şantier sau afectate de lucrări temporare (excavări, săpături de şanţ, etc.);</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 xml:space="preserve">Stocarea temporară a deşeurilor rezultate din faza de construcţie în spaţii special amenajate şi eliminarea acestora prin firme specializate; </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Utilizarea unor variante de construcţie moderne, cu generare minimă de deşeuri;</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Evitarea desfăşurării lucrărilor cu emisii de praf în perioade cu vânt puternic;</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Menţinerea stării tehnice a mijloacelor auto şi utilajelor folosite pentru a se evita pierderile de combustibil de uleiuri care pot afecta calitatea solului şi a apelor subterane; lucrările de întreținere curentă a utilajelor se va face în locuri special amenajate (nepermițându-se împrăștierea materialelor, combustibililor, și reziduurilor);</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Folosirea unor utilaje şi mijloace de transport silenţioase;</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Asigurarea transportului şi manipulării materialelor de construcţie pentru evitarea pierderilor din utilajele de transport;</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Materialele de construcţii vor fi aduse progresiv pe măsură ce lucrările avansează şi în funcţie de solicitări; ele vor fi depozitate pe platforme special amenajate în incinta proprietăţii (conform planului organizării de şantier);</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 xml:space="preserve">Deșeurile rezultate din excavări, dacă este cazul, vor fi depozitate în locurile indicate de Primăria municipiului Gherla; </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Încadrarea obiectivului peisagistic în zona studiată;</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sz w:val="24"/>
              <w:szCs w:val="24"/>
              <w:lang w:val="ro-RO"/>
            </w:rPr>
          </w:pPr>
          <w:r w:rsidRPr="003C5077">
            <w:rPr>
              <w:rFonts w:ascii="Arial" w:hAnsi="Arial" w:cs="Arial"/>
              <w:sz w:val="24"/>
              <w:szCs w:val="24"/>
              <w:lang w:val="ro-RO"/>
            </w:rPr>
            <w:t>Refacerea terenurilor ocupate temporar, la finalizarea lucrărilor, cuprind:</w:t>
          </w:r>
        </w:p>
        <w:p w:rsidR="003C5077" w:rsidRPr="003C5077" w:rsidRDefault="003C5077" w:rsidP="003C5077">
          <w:pPr>
            <w:numPr>
              <w:ilvl w:val="1"/>
              <w:numId w:val="10"/>
            </w:numPr>
            <w:spacing w:after="0" w:line="240" w:lineRule="auto"/>
            <w:jc w:val="both"/>
            <w:textAlignment w:val="baseline"/>
            <w:rPr>
              <w:rFonts w:ascii="Arial" w:hAnsi="Arial" w:cs="Arial"/>
              <w:sz w:val="24"/>
              <w:szCs w:val="24"/>
              <w:lang w:val="ro-RO"/>
            </w:rPr>
          </w:pPr>
          <w:r w:rsidRPr="003C5077">
            <w:rPr>
              <w:rFonts w:ascii="Arial" w:hAnsi="Arial" w:cs="Arial"/>
              <w:sz w:val="24"/>
              <w:szCs w:val="24"/>
              <w:lang w:val="ro-RO"/>
            </w:rPr>
            <w:t>Eliminarea deşeurilor rezultate în urma activităţilor desfășurate;</w:t>
          </w:r>
        </w:p>
        <w:p w:rsidR="003C5077" w:rsidRPr="003C5077" w:rsidRDefault="003C5077" w:rsidP="003C5077">
          <w:pPr>
            <w:numPr>
              <w:ilvl w:val="1"/>
              <w:numId w:val="10"/>
            </w:numPr>
            <w:spacing w:after="0" w:line="240" w:lineRule="auto"/>
            <w:jc w:val="both"/>
            <w:textAlignment w:val="baseline"/>
            <w:rPr>
              <w:rFonts w:ascii="Arial" w:hAnsi="Arial" w:cs="Arial"/>
              <w:sz w:val="24"/>
              <w:szCs w:val="24"/>
              <w:lang w:val="ro-RO"/>
            </w:rPr>
          </w:pPr>
          <w:r w:rsidRPr="003C5077">
            <w:rPr>
              <w:rFonts w:ascii="Arial" w:hAnsi="Arial" w:cs="Arial"/>
              <w:sz w:val="24"/>
              <w:szCs w:val="24"/>
              <w:lang w:val="ro-RO"/>
            </w:rPr>
            <w:t>Redarea aspectului terenului conform funcţiunilor stabilite prin P.U.G..</w:t>
          </w:r>
        </w:p>
        <w:p w:rsidR="003C5077" w:rsidRPr="003C5077" w:rsidRDefault="003C5077" w:rsidP="003C5077">
          <w:pPr>
            <w:numPr>
              <w:ilvl w:val="0"/>
              <w:numId w:val="10"/>
            </w:numPr>
            <w:spacing w:after="0" w:line="240" w:lineRule="auto"/>
            <w:ind w:left="709" w:hanging="168"/>
            <w:jc w:val="both"/>
            <w:textAlignment w:val="baseline"/>
            <w:rPr>
              <w:rFonts w:ascii="Arial" w:hAnsi="Arial" w:cs="Arial"/>
              <w:b/>
              <w:sz w:val="24"/>
              <w:szCs w:val="24"/>
              <w:lang w:val="ro-RO"/>
            </w:rPr>
          </w:pPr>
          <w:r w:rsidRPr="003C5077">
            <w:rPr>
              <w:rFonts w:ascii="Arial" w:hAnsi="Arial" w:cs="Arial"/>
              <w:b/>
              <w:sz w:val="24"/>
              <w:szCs w:val="24"/>
              <w:lang w:val="ro-RO"/>
            </w:rPr>
            <w:t>Titularul proiectului are obligaţia de a notifica în scris Agenţia pentru Protecţia Mediului Cluj despre orice modificare sau extindere a proiectului survenită după emiterea deciziei etapei de încadrare, înainte de producerea modificării;</w:t>
          </w:r>
        </w:p>
        <w:p w:rsidR="00753675" w:rsidRPr="003C5077" w:rsidRDefault="003C5077" w:rsidP="00522DB9">
          <w:pPr>
            <w:numPr>
              <w:ilvl w:val="0"/>
              <w:numId w:val="10"/>
            </w:numPr>
            <w:spacing w:after="0" w:line="240" w:lineRule="auto"/>
            <w:ind w:left="709" w:hanging="168"/>
            <w:jc w:val="both"/>
            <w:textAlignment w:val="baseline"/>
            <w:rPr>
              <w:rFonts w:ascii="Arial" w:hAnsi="Arial" w:cs="Arial"/>
              <w:b/>
              <w:sz w:val="24"/>
              <w:szCs w:val="24"/>
              <w:lang w:val="ro-RO"/>
            </w:rPr>
          </w:pPr>
          <w:r w:rsidRPr="003C5077">
            <w:rPr>
              <w:rFonts w:ascii="Arial" w:hAnsi="Arial" w:cs="Arial"/>
              <w:b/>
              <w:sz w:val="24"/>
              <w:szCs w:val="24"/>
              <w:lang w:val="ro-RO"/>
            </w:rPr>
            <w:t xml:space="preserve">Conform Ordinului 1798/2007, cu modificările și completările ulterioare, articolul 14: ”Revizuirea autorizaţiei de mediu se realizează ori de câte ori există o schimbare de fond a datelor care au stat la baza emiterii ei. Titularul activităţii informează în scris ACPM despre acest lucru, iar ACPM emite o autorizaţie de </w:t>
          </w:r>
          <w:r w:rsidRPr="003C5077">
            <w:rPr>
              <w:rFonts w:ascii="Arial" w:hAnsi="Arial" w:cs="Arial"/>
              <w:b/>
              <w:sz w:val="24"/>
              <w:szCs w:val="24"/>
              <w:lang w:val="ro-RO"/>
            </w:rPr>
            <w:lastRenderedPageBreak/>
            <w:t>mediu revizuită, incluzând acele date care s-au modificat, sau decide reluarea procedurii de emitere a unei noi autorizaţii de mediu”.</w:t>
          </w:r>
        </w:p>
      </w:sdtContent>
    </w:sdt>
    <w:p w:rsidR="00595382" w:rsidRPr="00447422" w:rsidRDefault="008374D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374D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67594C30AB684841ACAE2EA4D5746903"/>
          </w:placeholder>
        </w:sdtPr>
        <w:sdtEndPr>
          <w:rPr>
            <w:lang w:val="en-US"/>
          </w:rPr>
        </w:sdtEndPr>
        <w:sdtContent>
          <w:r w:rsidRPr="003C5077">
            <w:rPr>
              <w:rFonts w:ascii="Arial" w:hAnsi="Arial" w:cs="Arial"/>
              <w:sz w:val="24"/>
              <w:szCs w:val="24"/>
              <w:lang w:val="ro-RO"/>
            </w:rPr>
            <w:t>Hotărârii Guvernului</w:t>
          </w:r>
          <w:r w:rsidRPr="003C5077">
            <w:rPr>
              <w:rFonts w:ascii="Arial" w:hAnsi="Arial" w:cs="Arial"/>
              <w:sz w:val="24"/>
              <w:szCs w:val="24"/>
              <w:lang w:val="ro-RO"/>
            </w:rPr>
            <w:t xml:space="preserve"> nr. 445/2009 şi ale Legii contenciosului administrativ nr. 554/2004,</w:t>
          </w:r>
          <w:r w:rsidRPr="003C5077">
            <w:rPr>
              <w:rFonts w:ascii="Arial" w:hAnsi="Arial" w:cs="Arial"/>
              <w:sz w:val="24"/>
              <w:szCs w:val="24"/>
              <w:lang w:val="ro-RO"/>
            </w:rPr>
            <w:t xml:space="preserve"> cu modificările şi completările ulterioare.</w:t>
          </w:r>
        </w:sdtContent>
      </w:sdt>
      <w:r>
        <w:rPr>
          <w:rFonts w:ascii="Arial" w:hAnsi="Arial" w:cs="Arial"/>
          <w:sz w:val="24"/>
          <w:szCs w:val="24"/>
        </w:rPr>
        <w:t xml:space="preserve"> </w:t>
      </w:r>
    </w:p>
    <w:p w:rsidR="00EB548E" w:rsidRDefault="008374D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3C5077" w:rsidRPr="003C5077" w:rsidRDefault="008374D8" w:rsidP="003C5077">
          <w:pPr>
            <w:spacing w:after="0" w:line="240" w:lineRule="auto"/>
            <w:jc w:val="center"/>
            <w:outlineLvl w:val="0"/>
            <w:rPr>
              <w:rFonts w:ascii="Arial" w:hAnsi="Arial" w:cs="Arial"/>
              <w:b/>
              <w:sz w:val="24"/>
              <w:szCs w:val="24"/>
              <w:lang w:val="ro-RO"/>
            </w:rPr>
          </w:pPr>
          <w:r>
            <w:rPr>
              <w:rFonts w:ascii="Arial" w:hAnsi="Arial" w:cs="Arial"/>
              <w:b/>
              <w:bCs/>
              <w:sz w:val="24"/>
              <w:szCs w:val="24"/>
              <w:lang w:val="ro-RO"/>
            </w:rPr>
            <w:t xml:space="preserve">     </w:t>
          </w:r>
          <w:r w:rsidR="003C5077" w:rsidRPr="003C5077">
            <w:rPr>
              <w:rFonts w:ascii="Arial" w:hAnsi="Arial" w:cs="Arial"/>
              <w:b/>
              <w:sz w:val="24"/>
              <w:szCs w:val="24"/>
              <w:lang w:val="ro-RO"/>
            </w:rPr>
            <w:t>Director Executiv,</w:t>
          </w:r>
        </w:p>
        <w:p w:rsidR="003C5077" w:rsidRPr="003C5077" w:rsidRDefault="003C5077" w:rsidP="003C5077">
          <w:pPr>
            <w:spacing w:after="0" w:line="240" w:lineRule="auto"/>
            <w:jc w:val="center"/>
            <w:outlineLvl w:val="0"/>
            <w:rPr>
              <w:rFonts w:ascii="Arial" w:hAnsi="Arial" w:cs="Arial"/>
              <w:b/>
              <w:sz w:val="24"/>
              <w:szCs w:val="24"/>
              <w:lang w:val="ro-RO"/>
            </w:rPr>
          </w:pPr>
          <w:r w:rsidRPr="003C5077">
            <w:rPr>
              <w:rFonts w:ascii="Arial" w:hAnsi="Arial" w:cs="Arial"/>
              <w:b/>
              <w:sz w:val="24"/>
              <w:szCs w:val="24"/>
              <w:lang w:val="ro-RO"/>
            </w:rPr>
            <w:t>Dr. ing. Grigore CRĂCIUN</w:t>
          </w:r>
        </w:p>
        <w:p w:rsidR="003C5077" w:rsidRPr="003C5077" w:rsidRDefault="003C5077" w:rsidP="003C5077">
          <w:pPr>
            <w:spacing w:after="0" w:line="240" w:lineRule="auto"/>
            <w:jc w:val="both"/>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r w:rsidRPr="003C5077">
            <w:rPr>
              <w:rFonts w:ascii="Arial" w:hAnsi="Arial" w:cs="Arial"/>
              <w:b/>
              <w:sz w:val="24"/>
              <w:szCs w:val="24"/>
              <w:lang w:val="ro-RO"/>
            </w:rPr>
            <w:t>Şef serviciu Avize, Acorduri, Autorizaţii,</w:t>
          </w:r>
        </w:p>
        <w:p w:rsidR="003C5077" w:rsidRPr="003C5077" w:rsidRDefault="003C5077" w:rsidP="003C5077">
          <w:pPr>
            <w:spacing w:after="0" w:line="240" w:lineRule="auto"/>
            <w:outlineLvl w:val="0"/>
            <w:rPr>
              <w:rFonts w:ascii="Arial" w:hAnsi="Arial" w:cs="Arial"/>
              <w:b/>
              <w:sz w:val="24"/>
              <w:szCs w:val="24"/>
              <w:lang w:val="ro-RO"/>
            </w:rPr>
          </w:pPr>
          <w:r w:rsidRPr="003C5077">
            <w:rPr>
              <w:rFonts w:ascii="Arial" w:hAnsi="Arial" w:cs="Arial"/>
              <w:b/>
              <w:sz w:val="24"/>
              <w:szCs w:val="24"/>
              <w:lang w:val="ro-RO"/>
            </w:rPr>
            <w:t>Anca CÎMPEAN</w:t>
          </w: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p>
        <w:p w:rsidR="003C5077" w:rsidRPr="003C5077" w:rsidRDefault="003C5077" w:rsidP="003C5077">
          <w:pPr>
            <w:spacing w:after="0" w:line="240" w:lineRule="auto"/>
            <w:outlineLvl w:val="0"/>
            <w:rPr>
              <w:rFonts w:ascii="Arial" w:hAnsi="Arial" w:cs="Arial"/>
              <w:b/>
              <w:sz w:val="24"/>
              <w:szCs w:val="24"/>
              <w:lang w:val="ro-RO"/>
            </w:rPr>
          </w:pPr>
          <w:r w:rsidRPr="003C5077">
            <w:rPr>
              <w:rFonts w:ascii="Arial" w:hAnsi="Arial" w:cs="Arial"/>
              <w:b/>
              <w:sz w:val="24"/>
              <w:szCs w:val="24"/>
              <w:lang w:val="ro-RO"/>
            </w:rPr>
            <w:t>Întocmit,</w:t>
          </w:r>
        </w:p>
        <w:p w:rsidR="003C5077" w:rsidRPr="003C5077" w:rsidRDefault="003C5077" w:rsidP="003C5077">
          <w:pPr>
            <w:spacing w:after="0" w:line="240" w:lineRule="auto"/>
            <w:outlineLvl w:val="0"/>
            <w:rPr>
              <w:rFonts w:ascii="Arial" w:hAnsi="Arial" w:cs="Arial"/>
              <w:b/>
              <w:sz w:val="24"/>
              <w:szCs w:val="24"/>
              <w:lang w:val="ro-RO"/>
            </w:rPr>
          </w:pPr>
          <w:r w:rsidRPr="003C5077">
            <w:rPr>
              <w:rFonts w:ascii="Arial" w:hAnsi="Arial" w:cs="Arial"/>
              <w:b/>
              <w:sz w:val="24"/>
              <w:szCs w:val="24"/>
              <w:lang w:val="ro-RO"/>
            </w:rPr>
            <w:t>Marian ROŞCA</w:t>
          </w:r>
        </w:p>
        <w:p w:rsidR="003C5077" w:rsidRPr="003C5077" w:rsidRDefault="003C5077" w:rsidP="003C5077">
          <w:pPr>
            <w:spacing w:after="0" w:line="240" w:lineRule="auto"/>
            <w:outlineLvl w:val="0"/>
            <w:rPr>
              <w:rFonts w:ascii="Times New Roman" w:hAnsi="Times New Roman"/>
              <w:sz w:val="24"/>
              <w:szCs w:val="24"/>
              <w:lang w:val="ro-RO"/>
            </w:rPr>
          </w:pPr>
        </w:p>
        <w:p w:rsidR="00447422" w:rsidRDefault="008374D8" w:rsidP="00D83E21">
          <w:pPr>
            <w:spacing w:after="0" w:line="360" w:lineRule="auto"/>
            <w:ind w:left="2880" w:firstLine="720"/>
            <w:rPr>
              <w:rFonts w:ascii="Arial" w:hAnsi="Arial" w:cs="Arial"/>
              <w:b/>
              <w:bCs/>
              <w:sz w:val="24"/>
              <w:szCs w:val="24"/>
              <w:lang w:val="ro-RO"/>
            </w:rPr>
          </w:pPr>
        </w:p>
        <w:p w:rsidR="0071693D" w:rsidRDefault="008374D8" w:rsidP="007B1968">
          <w:pPr>
            <w:spacing w:after="0" w:line="360" w:lineRule="auto"/>
            <w:jc w:val="both"/>
            <w:rPr>
              <w:rFonts w:ascii="Arial" w:hAnsi="Arial" w:cs="Arial"/>
              <w:bCs/>
              <w:sz w:val="24"/>
              <w:szCs w:val="24"/>
              <w:lang w:val="ro-RO"/>
            </w:rPr>
          </w:pPr>
        </w:p>
      </w:sdtContent>
    </w:sdt>
    <w:p w:rsidR="00522DB9" w:rsidRPr="00447422" w:rsidRDefault="008374D8" w:rsidP="007B1968">
      <w:pPr>
        <w:spacing w:after="0" w:line="360" w:lineRule="auto"/>
        <w:jc w:val="both"/>
        <w:rPr>
          <w:rFonts w:ascii="Arial" w:hAnsi="Arial" w:cs="Arial"/>
          <w:bCs/>
          <w:sz w:val="24"/>
          <w:szCs w:val="24"/>
          <w:lang w:val="ro-RO"/>
        </w:rPr>
      </w:pPr>
    </w:p>
    <w:p w:rsidR="00522DB9" w:rsidRPr="00447422" w:rsidRDefault="008374D8" w:rsidP="00522DB9">
      <w:pPr>
        <w:autoSpaceDE w:val="0"/>
        <w:autoSpaceDN w:val="0"/>
        <w:adjustRightInd w:val="0"/>
        <w:spacing w:after="0" w:line="240" w:lineRule="auto"/>
        <w:jc w:val="both"/>
        <w:rPr>
          <w:rFonts w:ascii="Arial" w:hAnsi="Arial" w:cs="Arial"/>
          <w:sz w:val="24"/>
          <w:szCs w:val="24"/>
        </w:rPr>
      </w:pPr>
    </w:p>
    <w:p w:rsidR="00522DB9" w:rsidRPr="00447422" w:rsidRDefault="008374D8" w:rsidP="007B1968">
      <w:pPr>
        <w:spacing w:after="0" w:line="360" w:lineRule="auto"/>
        <w:jc w:val="both"/>
        <w:rPr>
          <w:rFonts w:ascii="Arial" w:hAnsi="Arial" w:cs="Arial"/>
          <w:bCs/>
          <w:sz w:val="24"/>
          <w:szCs w:val="24"/>
          <w:lang w:val="ro-RO"/>
        </w:rPr>
      </w:pPr>
    </w:p>
    <w:p w:rsidR="00522DB9" w:rsidRPr="00447422" w:rsidRDefault="008374D8" w:rsidP="007B1968">
      <w:pPr>
        <w:spacing w:after="0" w:line="360" w:lineRule="auto"/>
        <w:jc w:val="both"/>
        <w:rPr>
          <w:rFonts w:ascii="Arial" w:hAnsi="Arial" w:cs="Arial"/>
          <w:bCs/>
          <w:sz w:val="24"/>
          <w:szCs w:val="24"/>
          <w:lang w:val="ro-RO"/>
        </w:rPr>
      </w:pPr>
    </w:p>
    <w:p w:rsidR="00522DB9" w:rsidRPr="00447422" w:rsidRDefault="008374D8" w:rsidP="00522DB9">
      <w:pPr>
        <w:autoSpaceDE w:val="0"/>
        <w:autoSpaceDN w:val="0"/>
        <w:adjustRightInd w:val="0"/>
        <w:spacing w:after="0" w:line="240" w:lineRule="auto"/>
        <w:jc w:val="both"/>
        <w:rPr>
          <w:rFonts w:ascii="Arial" w:hAnsi="Arial" w:cs="Arial"/>
          <w:sz w:val="24"/>
          <w:szCs w:val="24"/>
        </w:rPr>
      </w:pPr>
    </w:p>
    <w:p w:rsidR="00522DB9" w:rsidRPr="00447422" w:rsidRDefault="008374D8" w:rsidP="007B1968">
      <w:pPr>
        <w:spacing w:after="0" w:line="360" w:lineRule="auto"/>
        <w:jc w:val="both"/>
        <w:rPr>
          <w:rFonts w:ascii="Arial" w:hAnsi="Arial" w:cs="Arial"/>
          <w:bCs/>
          <w:sz w:val="24"/>
          <w:szCs w:val="24"/>
          <w:lang w:val="ro-RO"/>
        </w:rPr>
      </w:pPr>
    </w:p>
    <w:p w:rsidR="00522DB9" w:rsidRPr="00447422" w:rsidRDefault="008374D8" w:rsidP="007B1968">
      <w:pPr>
        <w:spacing w:after="0" w:line="360" w:lineRule="auto"/>
        <w:jc w:val="both"/>
        <w:rPr>
          <w:rFonts w:ascii="Arial" w:hAnsi="Arial" w:cs="Arial"/>
          <w:bCs/>
          <w:sz w:val="24"/>
          <w:szCs w:val="24"/>
          <w:lang w:val="ro-RO"/>
        </w:rPr>
      </w:pPr>
    </w:p>
    <w:sectPr w:rsidR="00522DB9" w:rsidRPr="00447422" w:rsidSect="00BB175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74D8">
      <w:pPr>
        <w:spacing w:after="0" w:line="240" w:lineRule="auto"/>
      </w:pPr>
      <w:r>
        <w:separator/>
      </w:r>
    </w:p>
  </w:endnote>
  <w:endnote w:type="continuationSeparator" w:id="0">
    <w:p w:rsidR="00000000" w:rsidRDefault="0083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374D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374D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674254381"/>
        </w:sdtPr>
        <w:sdtEndPr>
          <w:rPr>
            <w:sz w:val="22"/>
            <w:szCs w:val="22"/>
          </w:rPr>
        </w:sdtEndPr>
        <w:sdtContent>
          <w:p w:rsidR="00E01B39" w:rsidRPr="007A4C64" w:rsidRDefault="00E01B39" w:rsidP="00E01B3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CLUJ</w:t>
            </w:r>
          </w:p>
          <w:p w:rsidR="00E01B39" w:rsidRPr="007A4C64" w:rsidRDefault="00E01B39" w:rsidP="00E01B39">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Pr="007A4C64">
              <w:rPr>
                <w:rFonts w:ascii="Arial" w:hAnsi="Arial" w:cs="Arial"/>
                <w:color w:val="00214E"/>
                <w:sz w:val="20"/>
                <w:szCs w:val="20"/>
                <w:lang w:val="ro-RO"/>
              </w:rPr>
              <w:t>,</w:t>
            </w:r>
          </w:p>
          <w:p w:rsidR="00E01B39" w:rsidRDefault="00E01B39" w:rsidP="00E01B39">
            <w:pPr>
              <w:pStyle w:val="Header"/>
              <w:jc w:val="center"/>
            </w:pPr>
            <w:r w:rsidRPr="007A4C64">
              <w:rPr>
                <w:rFonts w:ascii="Arial" w:hAnsi="Arial" w:cs="Arial"/>
                <w:color w:val="00214E"/>
                <w:sz w:val="20"/>
                <w:szCs w:val="20"/>
                <w:lang w:val="ro-RO"/>
              </w:rPr>
              <w:t xml:space="preserve">E-mail: </w:t>
            </w:r>
            <w:hyperlink r:id="rId1" w:history="1">
              <w:r w:rsidRPr="00853433">
                <w:rPr>
                  <w:rStyle w:val="Hyperlink"/>
                  <w:rFonts w:ascii="Arial" w:hAnsi="Arial" w:cs="Arial"/>
                  <w:sz w:val="20"/>
                  <w:szCs w:val="20"/>
                  <w:lang w:val="ro-RO"/>
                </w:rPr>
                <w:t>office@apmcj.anpm.ro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0264410722</w:t>
            </w:r>
            <w:r w:rsidRPr="007A4C64">
              <w:rPr>
                <w:rFonts w:ascii="Arial" w:hAnsi="Arial" w:cs="Arial"/>
                <w:color w:val="00214E"/>
                <w:sz w:val="20"/>
                <w:szCs w:val="20"/>
                <w:lang w:val="ro-RO"/>
              </w:rPr>
              <w:t>, Fax</w:t>
            </w:r>
            <w:r>
              <w:rPr>
                <w:rFonts w:ascii="Arial" w:hAnsi="Arial" w:cs="Arial"/>
                <w:color w:val="00214E"/>
                <w:sz w:val="20"/>
                <w:szCs w:val="20"/>
                <w:lang w:val="ro-RO"/>
              </w:rPr>
              <w:t>:</w:t>
            </w:r>
            <w:r w:rsidRPr="007A4C64">
              <w:rPr>
                <w:rFonts w:ascii="Arial" w:hAnsi="Arial" w:cs="Arial"/>
                <w:color w:val="00214E"/>
                <w:sz w:val="20"/>
                <w:szCs w:val="20"/>
                <w:lang w:val="ro-RO"/>
              </w:rPr>
              <w:t xml:space="preserve"> </w:t>
            </w:r>
            <w:r>
              <w:rPr>
                <w:rFonts w:ascii="Arial" w:hAnsi="Arial" w:cs="Arial"/>
                <w:color w:val="00214E"/>
                <w:sz w:val="20"/>
                <w:szCs w:val="20"/>
                <w:lang w:val="ro-RO"/>
              </w:rPr>
              <w:t>0264410716</w:t>
            </w:r>
          </w:p>
        </w:sdtContent>
      </w:sdt>
      <w:p w:rsidR="00B72680" w:rsidRPr="00C44321" w:rsidRDefault="008374D8" w:rsidP="00E01B39">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8374D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r w:rsidR="00E01B39">
          <w:rPr>
            <w:rFonts w:ascii="Arial" w:hAnsi="Arial" w:cs="Arial"/>
            <w:b/>
            <w:sz w:val="20"/>
            <w:szCs w:val="20"/>
          </w:rPr>
          <w:t xml:space="preserve"> CLUJ</w:t>
        </w:r>
      </w:p>
      <w:p w:rsidR="00992A14" w:rsidRPr="007A4C64" w:rsidRDefault="00E01B39"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008374D8" w:rsidRPr="007A4C64">
          <w:rPr>
            <w:rFonts w:ascii="Arial" w:hAnsi="Arial" w:cs="Arial"/>
            <w:color w:val="00214E"/>
            <w:sz w:val="20"/>
            <w:szCs w:val="20"/>
            <w:lang w:val="ro-RO"/>
          </w:rPr>
          <w:t xml:space="preserve">, Nr. </w:t>
        </w:r>
        <w:r>
          <w:rPr>
            <w:rFonts w:ascii="Arial" w:hAnsi="Arial" w:cs="Arial"/>
            <w:color w:val="00214E"/>
            <w:sz w:val="20"/>
            <w:szCs w:val="20"/>
            <w:lang w:val="ro-RO"/>
          </w:rPr>
          <w:t>99</w:t>
        </w:r>
        <w:r w:rsidR="008374D8" w:rsidRPr="007A4C64">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008374D8" w:rsidRPr="007A4C64">
          <w:rPr>
            <w:rFonts w:ascii="Arial" w:hAnsi="Arial" w:cs="Arial"/>
            <w:color w:val="00214E"/>
            <w:sz w:val="20"/>
            <w:szCs w:val="20"/>
            <w:lang w:val="ro-RO"/>
          </w:rPr>
          <w:t xml:space="preserve">, Cod </w:t>
        </w:r>
        <w:r>
          <w:rPr>
            <w:rFonts w:ascii="Arial" w:hAnsi="Arial" w:cs="Arial"/>
            <w:color w:val="00214E"/>
            <w:sz w:val="20"/>
            <w:szCs w:val="20"/>
            <w:lang w:val="ro-RO"/>
          </w:rPr>
          <w:t>400609</w:t>
        </w:r>
        <w:r w:rsidR="008374D8" w:rsidRPr="007A4C64">
          <w:rPr>
            <w:rFonts w:ascii="Arial" w:hAnsi="Arial" w:cs="Arial"/>
            <w:color w:val="00214E"/>
            <w:sz w:val="20"/>
            <w:szCs w:val="20"/>
            <w:lang w:val="ro-RO"/>
          </w:rPr>
          <w:t>,</w:t>
        </w:r>
      </w:p>
      <w:p w:rsidR="00B72680" w:rsidRPr="00992A14" w:rsidRDefault="008374D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E01B39" w:rsidRPr="00853433">
            <w:rPr>
              <w:rStyle w:val="Hyperlink"/>
              <w:rFonts w:ascii="Arial" w:hAnsi="Arial" w:cs="Arial"/>
              <w:sz w:val="20"/>
              <w:szCs w:val="20"/>
              <w:lang w:val="ro-RO"/>
            </w:rPr>
            <w:t>office@apmcj.anpm.ro</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00E01B39">
          <w:rPr>
            <w:rFonts w:ascii="Arial" w:hAnsi="Arial" w:cs="Arial"/>
            <w:color w:val="00214E"/>
            <w:sz w:val="20"/>
            <w:szCs w:val="20"/>
            <w:lang w:val="ro-RO"/>
          </w:rPr>
          <w:t xml:space="preserve"> 0264410722</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w:t>
        </w:r>
        <w:r w:rsidR="00E01B39">
          <w:rPr>
            <w:rFonts w:ascii="Arial" w:hAnsi="Arial" w:cs="Arial"/>
            <w:color w:val="00214E"/>
            <w:sz w:val="20"/>
            <w:szCs w:val="20"/>
            <w:lang w:val="ro-RO"/>
          </w:rPr>
          <w:t>:</w:t>
        </w:r>
        <w:r w:rsidRPr="007A4C64">
          <w:rPr>
            <w:rFonts w:ascii="Arial" w:hAnsi="Arial" w:cs="Arial"/>
            <w:color w:val="00214E"/>
            <w:sz w:val="20"/>
            <w:szCs w:val="20"/>
            <w:lang w:val="ro-RO"/>
          </w:rPr>
          <w:t xml:space="preserve"> </w:t>
        </w:r>
        <w:r w:rsidR="00E01B39">
          <w:rPr>
            <w:rFonts w:ascii="Arial" w:hAnsi="Arial" w:cs="Arial"/>
            <w:color w:val="00214E"/>
            <w:sz w:val="20"/>
            <w:szCs w:val="20"/>
            <w:lang w:val="ro-RO"/>
          </w:rPr>
          <w:t>0264410716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74D8">
      <w:pPr>
        <w:spacing w:after="0" w:line="240" w:lineRule="auto"/>
      </w:pPr>
      <w:r>
        <w:separator/>
      </w:r>
    </w:p>
  </w:footnote>
  <w:footnote w:type="continuationSeparator" w:id="0">
    <w:p w:rsidR="00000000" w:rsidRDefault="0083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37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9392" o:spid="_x0000_s2091" type="#_x0000_t136" style="position:absolute;margin-left:0;margin-top:0;width:439.45pt;height:263.65pt;rotation:315;z-index:-251654144;mso-position-horizontal:center;mso-position-horizontal-relative:margin;mso-position-vertical:center;mso-position-vertical-relative:margin" o:allowincell="f" fillcolor="#a5a5a5 [2092]"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837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9393" o:spid="_x0000_s2092" type="#_x0000_t136" style="position:absolute;margin-left:0;margin-top:0;width:439.45pt;height:263.65pt;rotation:315;z-index:-251652096;mso-position-horizontal:center;mso-position-horizontal-relative:margin;mso-position-vertical:center;mso-position-vertical-relative:margin" o:allowincell="f" fillcolor="#a5a5a5 [2092]"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374D8"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9391" o:spid="_x0000_s2090" type="#_x0000_t136" style="position:absolute;left:0;text-align:left;margin-left:0;margin-top:0;width:439.45pt;height:263.65pt;rotation:315;z-index:-251656192;mso-position-horizontal:center;mso-position-horizontal-relative:margin;mso-position-vertical:center;mso-position-vertical-relative:margin" o:allowincell="f" fillcolor="#a5a5a5 [2092]" stroked="f">
          <v:textpath style="font-family:&quot;Calibri&quot;;font-size:1pt" string="DRAFT"/>
        </v:shape>
      </w:pict>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0386700"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8374D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8374D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374D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374D8" w:rsidP="00E01B3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E01B39">
                <w:rPr>
                  <w:rFonts w:ascii="Arial" w:hAnsi="Arial" w:cs="Arial"/>
                  <w:b/>
                  <w:bCs/>
                  <w:color w:val="000000" w:themeColor="text1"/>
                  <w:sz w:val="28"/>
                  <w:szCs w:val="28"/>
                  <w:lang w:val="ro-RO"/>
                </w:rPr>
                <w:t>CLUJ</w:t>
              </w:r>
            </w:sdtContent>
          </w:sdt>
        </w:p>
      </w:tc>
    </w:tr>
  </w:tbl>
  <w:p w:rsidR="00B72680" w:rsidRPr="0090788F" w:rsidRDefault="008374D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A5D15"/>
    <w:multiLevelType w:val="hybridMultilevel"/>
    <w:tmpl w:val="48E84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0317D"/>
    <w:multiLevelType w:val="hybridMultilevel"/>
    <w:tmpl w:val="C4E28A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F40003A"/>
    <w:multiLevelType w:val="hybridMultilevel"/>
    <w:tmpl w:val="4B14A99C"/>
    <w:lvl w:ilvl="0" w:tplc="04090001">
      <w:start w:val="1"/>
      <w:numFmt w:val="bullet"/>
      <w:lvlText w:val=""/>
      <w:lvlJc w:val="left"/>
      <w:pPr>
        <w:ind w:left="901" w:hanging="360"/>
      </w:pPr>
      <w:rPr>
        <w:rFonts w:ascii="Symbol" w:hAnsi="Symbo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start w:val="1"/>
      <w:numFmt w:val="bullet"/>
      <w:lvlText w:val=""/>
      <w:lvlJc w:val="left"/>
      <w:pPr>
        <w:ind w:left="3061" w:hanging="360"/>
      </w:pPr>
      <w:rPr>
        <w:rFonts w:ascii="Symbol" w:hAnsi="Symbol" w:hint="default"/>
      </w:rPr>
    </w:lvl>
    <w:lvl w:ilvl="4" w:tplc="04090003">
      <w:start w:val="1"/>
      <w:numFmt w:val="bullet"/>
      <w:lvlText w:val="o"/>
      <w:lvlJc w:val="left"/>
      <w:pPr>
        <w:ind w:left="3781" w:hanging="360"/>
      </w:pPr>
      <w:rPr>
        <w:rFonts w:ascii="Courier New" w:hAnsi="Courier New" w:cs="Courier New" w:hint="default"/>
      </w:rPr>
    </w:lvl>
    <w:lvl w:ilvl="5" w:tplc="04090005">
      <w:start w:val="1"/>
      <w:numFmt w:val="bullet"/>
      <w:lvlText w:val=""/>
      <w:lvlJc w:val="left"/>
      <w:pPr>
        <w:ind w:left="4501" w:hanging="360"/>
      </w:pPr>
      <w:rPr>
        <w:rFonts w:ascii="Wingdings" w:hAnsi="Wingdings" w:hint="default"/>
      </w:rPr>
    </w:lvl>
    <w:lvl w:ilvl="6" w:tplc="04090001">
      <w:start w:val="1"/>
      <w:numFmt w:val="bullet"/>
      <w:lvlText w:val=""/>
      <w:lvlJc w:val="left"/>
      <w:pPr>
        <w:ind w:left="5221" w:hanging="360"/>
      </w:pPr>
      <w:rPr>
        <w:rFonts w:ascii="Symbol" w:hAnsi="Symbol" w:hint="default"/>
      </w:rPr>
    </w:lvl>
    <w:lvl w:ilvl="7" w:tplc="04090003">
      <w:start w:val="1"/>
      <w:numFmt w:val="bullet"/>
      <w:lvlText w:val="o"/>
      <w:lvlJc w:val="left"/>
      <w:pPr>
        <w:ind w:left="5941" w:hanging="360"/>
      </w:pPr>
      <w:rPr>
        <w:rFonts w:ascii="Courier New" w:hAnsi="Courier New" w:cs="Courier New" w:hint="default"/>
      </w:rPr>
    </w:lvl>
    <w:lvl w:ilvl="8" w:tplc="04090005">
      <w:start w:val="1"/>
      <w:numFmt w:val="bullet"/>
      <w:lvlText w:val=""/>
      <w:lvlJc w:val="left"/>
      <w:pPr>
        <w:ind w:left="6661"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2B1199F"/>
    <w:multiLevelType w:val="hybridMultilevel"/>
    <w:tmpl w:val="3FE6C1AE"/>
    <w:lvl w:ilvl="0" w:tplc="D244026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1A3F87"/>
    <w:multiLevelType w:val="hybridMultilevel"/>
    <w:tmpl w:val="70106DFA"/>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0"/>
  </w:num>
  <w:num w:numId="6">
    <w:abstractNumId w:val="10"/>
  </w:num>
  <w:num w:numId="7">
    <w:abstractNumId w:val="5"/>
    <w:lvlOverride w:ilvl="0"/>
    <w:lvlOverride w:ilvl="1"/>
    <w:lvlOverride w:ilvl="2"/>
    <w:lvlOverride w:ilvl="3"/>
    <w:lvlOverride w:ilvl="4"/>
    <w:lvlOverride w:ilvl="5"/>
    <w:lvlOverride w:ilvl="6"/>
    <w:lvlOverride w:ilvl="7"/>
    <w:lvlOverride w:ilvl="8"/>
  </w:num>
  <w:num w:numId="8">
    <w:abstractNumId w:val="1"/>
  </w:num>
  <w:num w:numId="9">
    <w:abstractNumId w:val="2"/>
  </w:num>
  <w:num w:numId="10">
    <w:abstractNumId w:val="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cumentProtection w:edit="readOnly" w:enforcement="1" w:cryptProviderType="rsaFull" w:cryptAlgorithmClass="hash" w:cryptAlgorithmType="typeAny" w:cryptAlgorithmSid="4" w:cryptSpinCount="50000" w:hash="779PF/7VMva0JlG4TomQIa3/+hs=" w:salt="wxWK2QktEn4i223o7969J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E01B39"/>
    <w:rsid w:val="003C5077"/>
    <w:rsid w:val="004746E1"/>
    <w:rsid w:val="008005D0"/>
    <w:rsid w:val="008374D8"/>
    <w:rsid w:val="00A768BE"/>
    <w:rsid w:val="00C6423B"/>
    <w:rsid w:val="00E01B39"/>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91745839">
      <w:bodyDiv w:val="1"/>
      <w:marLeft w:val="0"/>
      <w:marRight w:val="0"/>
      <w:marTop w:val="0"/>
      <w:marBottom w:val="0"/>
      <w:divBdr>
        <w:top w:val="none" w:sz="0" w:space="0" w:color="auto"/>
        <w:left w:val="none" w:sz="0" w:space="0" w:color="auto"/>
        <w:bottom w:val="none" w:sz="0" w:space="0" w:color="auto"/>
        <w:right w:val="none" w:sz="0" w:space="0" w:color="auto"/>
      </w:divBdr>
    </w:div>
    <w:div w:id="837696385">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124351564">
      <w:bodyDiv w:val="1"/>
      <w:marLeft w:val="0"/>
      <w:marRight w:val="0"/>
      <w:marTop w:val="0"/>
      <w:marBottom w:val="0"/>
      <w:divBdr>
        <w:top w:val="none" w:sz="0" w:space="0" w:color="auto"/>
        <w:left w:val="none" w:sz="0" w:space="0" w:color="auto"/>
        <w:bottom w:val="none" w:sz="0" w:space="0" w:color="auto"/>
        <w:right w:val="none" w:sz="0" w:space="0" w:color="auto"/>
      </w:divBdr>
    </w:div>
    <w:div w:id="1420564006">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21006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estart.ro/Ordonanta-de-urgenta-57-2007-regimul-ariilor-naturale-protejate-conservarea-habitatelor-naturale-florei-faunei-salbatice-(MjU0NTQ5).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69b840a5-24fd-47ff-b382-5a3fd2f7f96a","Numar":null,"Data":null,"NumarActReglementareInitial":null,"DataActReglementareInitial":null,"DataInceput":"2017-03-17T00:00:00","DataSfarsit":null,"Durata":null,"PunctLucruId":391454.0,"TipActId":4.0,"NumarCerere":null,"DataCerere":null,"NumarCerereScriptic":"26981","DataCerereScriptic":"2016-10-27T00:00:00","CodFiscal":null,"SordId":"(3906C5FF-0D90-C987-C57B-6973FD210E7A)","SablonSordId":"(8B66777B-56B9-65A9-2773-1FA4A6BC21FB)","DosarSordId":"4020619","LatitudineWgs84":null,"LongitudineWgs84":null,"LatitudineStereo70":null,"LongitudineStereo70":null,"NumarAutorizatieGospodarireApe":null,"DataAutorizatieGospodarireApe":null,"DurataAutorizatieGospodarireApe":null,"Aba":null,"Sga":null,"AdresaSediuSocial":"Str. Clujului, Nr. 17, Gherla ,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F524628-42FA-45D1-B76C-F51960EDB56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E64CC9B-BEDC-44C4-A620-649A30231054}">
  <ds:schemaRefs>
    <ds:schemaRef ds:uri="SIM.Reglementari.Model.Entities.ActReglementareModel"/>
  </ds:schemaRefs>
</ds:datastoreItem>
</file>

<file path=customXml/itemProps4.xml><?xml version="1.0" encoding="utf-8"?>
<ds:datastoreItem xmlns:ds="http://schemas.openxmlformats.org/officeDocument/2006/customXml" ds:itemID="{C33E2E81-47AD-4B97-9F56-48A8724D5E6D}">
  <ds:schemaRefs>
    <ds:schemaRef ds:uri="TableDependencies"/>
  </ds:schemaRefs>
</ds:datastoreItem>
</file>

<file path=customXml/itemProps5.xml><?xml version="1.0" encoding="utf-8"?>
<ds:datastoreItem xmlns:ds="http://schemas.openxmlformats.org/officeDocument/2006/customXml" ds:itemID="{DD92AC59-0971-4C04-AC37-F430B7CD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1365</Words>
  <Characters>7787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9134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 ROSCA</cp:lastModifiedBy>
  <cp:revision>13</cp:revision>
  <cp:lastPrinted>2017-03-07T08:11:00Z</cp:lastPrinted>
  <dcterms:created xsi:type="dcterms:W3CDTF">2015-10-26T07:49:00Z</dcterms:created>
  <dcterms:modified xsi:type="dcterms:W3CDTF">2017-03-07T08:12:00Z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acord_SC TERMOTOTAL PROD SRL_16059381</vt:lpwstr>
  </property>
  <property fmtid="{D5CDD505-2E9C-101B-9397-08002B2CF9AE}" pid="5" name="SordId">
    <vt:lpwstr>(3906C5FF-0D90-C987-C57B-6973FD210E7A)</vt:lpwstr>
  </property>
  <property fmtid="{D5CDD505-2E9C-101B-9397-08002B2CF9AE}" pid="6" name="VersiuneDocument">
    <vt:lpwstr>9</vt:lpwstr>
  </property>
  <property fmtid="{D5CDD505-2E9C-101B-9397-08002B2CF9AE}" pid="7" name="RuntimeGuid">
    <vt:lpwstr>dc7e4e88-8143-479a-8427-c21062c475cd</vt:lpwstr>
  </property>
  <property fmtid="{D5CDD505-2E9C-101B-9397-08002B2CF9AE}" pid="8" name="PunctLucruId">
    <vt:lpwstr>391454</vt:lpwstr>
  </property>
  <property fmtid="{D5CDD505-2E9C-101B-9397-08002B2CF9AE}" pid="9" name="SablonSordId">
    <vt:lpwstr>(8B66777B-56B9-65A9-2773-1FA4A6BC21FB)</vt:lpwstr>
  </property>
  <property fmtid="{D5CDD505-2E9C-101B-9397-08002B2CF9AE}" pid="10" name="DosarSordId">
    <vt:lpwstr>4020619</vt:lpwstr>
  </property>
  <property fmtid="{D5CDD505-2E9C-101B-9397-08002B2CF9AE}" pid="11" name="DosarCerereSordId">
    <vt:lpwstr>3918809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69b840a5-24fd-47ff-b382-5a3fd2f7f96a</vt:lpwstr>
  </property>
  <property fmtid="{D5CDD505-2E9C-101B-9397-08002B2CF9AE}" pid="16" name="CommitRoles">
    <vt:lpwstr>false</vt:lpwstr>
  </property>
</Properties>
</file>