
<file path=[Content_Types].xml><?xml version="1.0" encoding="utf-8"?>
<Types xmlns="http://schemas.openxmlformats.org/package/2006/content-types">
  <Default Extension="xml" ContentType="application/xml"/>
  <Default Extension="bin" ContentType="application/vnd.openxmlformats-officedocument.oleObject"/>
  <Default Extension="xlsx" ContentType="application/vnd.openxmlformats-officedocument.spreadsheetml.sheet"/>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D63F2" w14:textId="77777777" w:rsidR="008D1BF9" w:rsidRDefault="008D1BF9" w:rsidP="00F969D3">
      <w:pPr>
        <w:spacing w:line="276" w:lineRule="auto"/>
      </w:pPr>
      <w:bookmarkStart w:id="0" w:name="_GoBack"/>
      <w:bookmarkEnd w:id="0"/>
    </w:p>
    <w:tbl>
      <w:tblPr>
        <w:tblStyle w:val="TableGrid"/>
        <w:tblpPr w:leftFromText="180" w:rightFromText="180" w:vertAnchor="page" w:horzAnchor="margin" w:tblpY="1405"/>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096"/>
        <w:gridCol w:w="1579"/>
        <w:gridCol w:w="1701"/>
        <w:gridCol w:w="2249"/>
        <w:gridCol w:w="2350"/>
      </w:tblGrid>
      <w:tr w:rsidR="00897DC1" w:rsidRPr="009C0866" w14:paraId="355B8AE5" w14:textId="77777777" w:rsidTr="002234A6">
        <w:trPr>
          <w:trHeight w:val="9857"/>
        </w:trPr>
        <w:tc>
          <w:tcPr>
            <w:tcW w:w="7905" w:type="dxa"/>
            <w:gridSpan w:val="5"/>
            <w:tcBorders>
              <w:right w:val="double" w:sz="12" w:space="0" w:color="365F91" w:themeColor="accent1" w:themeShade="BF"/>
            </w:tcBorders>
          </w:tcPr>
          <w:p w14:paraId="7E302070" w14:textId="77777777" w:rsidR="00897DC1" w:rsidRDefault="00897DC1" w:rsidP="002406AF">
            <w:pPr>
              <w:rPr>
                <w:color w:val="1F497D" w:themeColor="text2"/>
                <w:sz w:val="72"/>
                <w:szCs w:val="72"/>
              </w:rPr>
            </w:pPr>
          </w:p>
          <w:p w14:paraId="17596DB0" w14:textId="77777777" w:rsidR="008D1BF9" w:rsidRDefault="008D1BF9" w:rsidP="002406AF">
            <w:pPr>
              <w:rPr>
                <w:color w:val="1F497D" w:themeColor="text2"/>
                <w:sz w:val="72"/>
                <w:szCs w:val="72"/>
              </w:rPr>
            </w:pPr>
          </w:p>
          <w:p w14:paraId="5CD1BC4C" w14:textId="77777777" w:rsidR="008D1BF9" w:rsidRPr="009C0866" w:rsidRDefault="008D1BF9" w:rsidP="002406AF">
            <w:pPr>
              <w:rPr>
                <w:color w:val="1F497D" w:themeColor="text2"/>
                <w:sz w:val="72"/>
                <w:szCs w:val="72"/>
              </w:rPr>
            </w:pPr>
          </w:p>
          <w:p w14:paraId="753194C2" w14:textId="77777777" w:rsidR="00897DC1" w:rsidRPr="009C0866" w:rsidRDefault="00897DC1" w:rsidP="002406AF">
            <w:pPr>
              <w:pBdr>
                <w:right w:val="single" w:sz="24" w:space="4" w:color="C00000"/>
              </w:pBdr>
              <w:rPr>
                <w:b/>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C0866">
              <w:rPr>
                <w:b/>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Memoriu de prezentare</w:t>
            </w:r>
          </w:p>
          <w:p w14:paraId="0A24DEED" w14:textId="77777777" w:rsidR="00897DC1" w:rsidRPr="009C0866" w:rsidRDefault="00897DC1" w:rsidP="002406AF">
            <w:pPr>
              <w:pBdr>
                <w:right w:val="single" w:sz="24" w:space="4" w:color="C00000"/>
              </w:pBdr>
              <w:rPr>
                <w:b/>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88D4BB" w14:textId="77777777" w:rsidR="00897DC1" w:rsidRPr="009C0866" w:rsidRDefault="00897DC1" w:rsidP="002406AF">
            <w:pPr>
              <w:pBdr>
                <w:right w:val="single" w:sz="24" w:space="4" w:color="C00000"/>
              </w:pBdr>
              <w:rPr>
                <w:b/>
                <w:i/>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C0866">
              <w:rPr>
                <w:b/>
                <w:i/>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întocmit conform</w:t>
            </w:r>
          </w:p>
          <w:p w14:paraId="7355F155" w14:textId="77777777" w:rsidR="00897DC1" w:rsidRPr="009C0866" w:rsidRDefault="00897DC1" w:rsidP="002406AF">
            <w:pPr>
              <w:pBdr>
                <w:right w:val="single" w:sz="24" w:space="4" w:color="C00000"/>
              </w:pBdr>
              <w:rPr>
                <w:b/>
                <w:i/>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183D32" w14:textId="77777777" w:rsidR="00897DC1" w:rsidRPr="009C0866" w:rsidRDefault="00897DC1" w:rsidP="002406AF">
            <w:pPr>
              <w:pBdr>
                <w:right w:val="single" w:sz="24" w:space="4" w:color="C00000"/>
              </w:pBdr>
              <w:rPr>
                <w:b/>
                <w:i/>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C0866">
              <w:rPr>
                <w:b/>
                <w:i/>
                <w:color w:val="1F497D" w:themeColor="tex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 292/2018</w:t>
            </w:r>
          </w:p>
          <w:p w14:paraId="13F06F9F" w14:textId="77777777" w:rsidR="00897DC1" w:rsidRPr="009C0866" w:rsidRDefault="00897DC1" w:rsidP="002406AF">
            <w:pPr>
              <w:rPr>
                <w:szCs w:val="24"/>
              </w:rPr>
            </w:pPr>
          </w:p>
        </w:tc>
        <w:tc>
          <w:tcPr>
            <w:tcW w:w="2350" w:type="dxa"/>
            <w:tcBorders>
              <w:left w:val="double" w:sz="12" w:space="0" w:color="365F91" w:themeColor="accent1" w:themeShade="BF"/>
            </w:tcBorders>
            <w:vAlign w:val="center"/>
          </w:tcPr>
          <w:p w14:paraId="09F6F30B" w14:textId="77777777" w:rsidR="00897DC1" w:rsidRPr="009C0866" w:rsidRDefault="00897DC1" w:rsidP="00F969D3">
            <w:pPr>
              <w:spacing w:line="276" w:lineRule="auto"/>
              <w:rPr>
                <w:color w:val="1F497D" w:themeColor="text2"/>
                <w:sz w:val="32"/>
                <w:szCs w:val="32"/>
                <w:u w:val="single"/>
                <w:lang w:bidi="ro-RO"/>
              </w:rPr>
            </w:pPr>
            <w:r w:rsidRPr="009C0866">
              <w:rPr>
                <w:color w:val="1F497D" w:themeColor="text2"/>
                <w:sz w:val="32"/>
                <w:szCs w:val="32"/>
                <w:u w:val="single"/>
                <w:lang w:bidi="ro-RO"/>
              </w:rPr>
              <w:t>Denumire Proiect</w:t>
            </w:r>
          </w:p>
          <w:p w14:paraId="61D69D06" w14:textId="587D28DD" w:rsidR="00897DC1" w:rsidRPr="009C0866" w:rsidRDefault="00897DC1" w:rsidP="00F969D3">
            <w:pPr>
              <w:spacing w:line="276" w:lineRule="auto"/>
              <w:rPr>
                <w:rFonts w:eastAsia="Calibri" w:cs="TimesNewRomanPS-BoldItalicMT"/>
                <w:b/>
                <w:bCs/>
                <w:i/>
                <w:iCs/>
                <w:color w:val="000000"/>
                <w:szCs w:val="24"/>
              </w:rPr>
            </w:pPr>
            <w:r w:rsidRPr="009C0866">
              <w:rPr>
                <w:rFonts w:eastAsia="Calibri" w:cs="TimesNewRomanPS-BoldItalicMT"/>
                <w:b/>
                <w:bCs/>
                <w:i/>
                <w:iCs/>
                <w:color w:val="000000"/>
                <w:szCs w:val="24"/>
              </w:rPr>
              <w:t>Amplasare „Incinerator de</w:t>
            </w:r>
            <w:r w:rsidR="007A7ED1">
              <w:rPr>
                <w:rFonts w:eastAsia="Calibri" w:cs="TimesNewRomanPS-BoldItalicMT"/>
                <w:b/>
                <w:bCs/>
                <w:i/>
                <w:iCs/>
                <w:color w:val="000000"/>
                <w:szCs w:val="24"/>
              </w:rPr>
              <w:t>ș</w:t>
            </w:r>
            <w:r w:rsidRPr="009C0866">
              <w:rPr>
                <w:rFonts w:eastAsia="Calibri" w:cs="TimesNewRomanPS-BoldItalicMT"/>
                <w:b/>
                <w:bCs/>
                <w:i/>
                <w:iCs/>
                <w:color w:val="000000"/>
                <w:szCs w:val="24"/>
              </w:rPr>
              <w:t>euri animale"</w:t>
            </w:r>
          </w:p>
          <w:p w14:paraId="0152D995" w14:textId="77777777" w:rsidR="00897DC1" w:rsidRPr="009C0866" w:rsidRDefault="00897DC1" w:rsidP="00F969D3">
            <w:pPr>
              <w:spacing w:line="276" w:lineRule="auto"/>
              <w:rPr>
                <w:color w:val="1F497D" w:themeColor="text2"/>
                <w:sz w:val="32"/>
                <w:szCs w:val="32"/>
                <w:lang w:bidi="ro-RO"/>
              </w:rPr>
            </w:pPr>
          </w:p>
          <w:p w14:paraId="6271D9E8" w14:textId="77777777" w:rsidR="00897DC1" w:rsidRPr="009C0866" w:rsidRDefault="00897DC1" w:rsidP="00F969D3">
            <w:pPr>
              <w:spacing w:line="276" w:lineRule="auto"/>
              <w:rPr>
                <w:color w:val="1F497D" w:themeColor="text2"/>
                <w:sz w:val="32"/>
                <w:szCs w:val="32"/>
                <w:u w:val="single"/>
                <w:lang w:bidi="ro-RO"/>
              </w:rPr>
            </w:pPr>
            <w:r w:rsidRPr="009C0866">
              <w:rPr>
                <w:color w:val="1F497D" w:themeColor="text2"/>
                <w:sz w:val="32"/>
                <w:szCs w:val="32"/>
                <w:u w:val="single"/>
                <w:lang w:bidi="ro-RO"/>
              </w:rPr>
              <w:t>Beneficiar</w:t>
            </w:r>
          </w:p>
          <w:p w14:paraId="44C17CA3" w14:textId="77777777" w:rsidR="00897DC1" w:rsidRPr="009C0866" w:rsidRDefault="00897DC1" w:rsidP="00715184">
            <w:pPr>
              <w:spacing w:line="276" w:lineRule="auto"/>
              <w:jc w:val="left"/>
              <w:rPr>
                <w:b/>
                <w:szCs w:val="24"/>
              </w:rPr>
            </w:pPr>
            <w:r w:rsidRPr="009C0866">
              <w:rPr>
                <w:b/>
                <w:szCs w:val="24"/>
              </w:rPr>
              <w:t>S.C.</w:t>
            </w:r>
            <w:r w:rsidR="00715184">
              <w:rPr>
                <w:b/>
                <w:szCs w:val="24"/>
              </w:rPr>
              <w:t xml:space="preserve"> </w:t>
            </w:r>
            <w:r w:rsidRPr="009C0866">
              <w:rPr>
                <w:b/>
                <w:szCs w:val="24"/>
              </w:rPr>
              <w:t>PROTECH INNOVATION S.R.L.</w:t>
            </w:r>
          </w:p>
          <w:p w14:paraId="4DD758F9" w14:textId="77777777" w:rsidR="00897DC1" w:rsidRPr="009C0866" w:rsidRDefault="00897DC1" w:rsidP="00F969D3">
            <w:pPr>
              <w:spacing w:line="276" w:lineRule="auto"/>
              <w:rPr>
                <w:color w:val="1F497D" w:themeColor="text2"/>
                <w:sz w:val="32"/>
                <w:szCs w:val="32"/>
                <w:lang w:bidi="ro-RO"/>
              </w:rPr>
            </w:pPr>
          </w:p>
          <w:p w14:paraId="597D278A" w14:textId="77777777" w:rsidR="00897DC1" w:rsidRPr="009C0866" w:rsidRDefault="00897DC1" w:rsidP="00F969D3">
            <w:pPr>
              <w:spacing w:line="276" w:lineRule="auto"/>
              <w:rPr>
                <w:color w:val="1F497D" w:themeColor="text2"/>
                <w:sz w:val="32"/>
                <w:szCs w:val="32"/>
                <w:u w:val="single"/>
                <w:lang w:bidi="ro-RO"/>
              </w:rPr>
            </w:pPr>
            <w:r w:rsidRPr="009C0866">
              <w:rPr>
                <w:color w:val="1F497D" w:themeColor="text2"/>
                <w:sz w:val="32"/>
                <w:szCs w:val="32"/>
                <w:u w:val="single"/>
                <w:lang w:bidi="ro-RO"/>
              </w:rPr>
              <w:t>Locație obiectiv</w:t>
            </w:r>
          </w:p>
          <w:p w14:paraId="3162C63B" w14:textId="77777777" w:rsidR="00897DC1" w:rsidRPr="009C0866" w:rsidRDefault="00897DC1" w:rsidP="00F969D3">
            <w:pPr>
              <w:spacing w:line="276" w:lineRule="auto"/>
              <w:rPr>
                <w:b/>
                <w:szCs w:val="24"/>
                <w:lang w:bidi="ro-RO"/>
              </w:rPr>
            </w:pPr>
            <w:r w:rsidRPr="009C0866">
              <w:rPr>
                <w:b/>
                <w:szCs w:val="24"/>
                <w:lang w:bidi="ro-RO"/>
              </w:rPr>
              <w:t>Sat Suceagu, comuna Baciu, str. Principala, nr.130M, jud. Cluj.</w:t>
            </w:r>
          </w:p>
        </w:tc>
      </w:tr>
      <w:tr w:rsidR="00897DC1" w:rsidRPr="009C0866" w14:paraId="1C65955D" w14:textId="77777777" w:rsidTr="00897DC1">
        <w:trPr>
          <w:trHeight w:val="846"/>
        </w:trPr>
        <w:tc>
          <w:tcPr>
            <w:tcW w:w="1280" w:type="dxa"/>
            <w:vAlign w:val="center"/>
          </w:tcPr>
          <w:p w14:paraId="13EC3548" w14:textId="77777777" w:rsidR="00897DC1" w:rsidRPr="009C0866" w:rsidRDefault="00897DC1" w:rsidP="00F969D3">
            <w:pPr>
              <w:spacing w:line="276" w:lineRule="auto"/>
              <w:rPr>
                <w:szCs w:val="24"/>
              </w:rPr>
            </w:pPr>
            <w:r w:rsidRPr="009C0866">
              <w:rPr>
                <w:b/>
                <w:sz w:val="20"/>
                <w:szCs w:val="20"/>
              </w:rPr>
              <w:t>Revizie</w:t>
            </w:r>
          </w:p>
        </w:tc>
        <w:tc>
          <w:tcPr>
            <w:tcW w:w="1096" w:type="dxa"/>
            <w:vAlign w:val="center"/>
          </w:tcPr>
          <w:p w14:paraId="67C4C693" w14:textId="77777777" w:rsidR="00897DC1" w:rsidRPr="009C0866" w:rsidRDefault="00897DC1" w:rsidP="00F969D3">
            <w:pPr>
              <w:spacing w:line="276" w:lineRule="auto"/>
              <w:rPr>
                <w:szCs w:val="24"/>
              </w:rPr>
            </w:pPr>
            <w:r w:rsidRPr="009C0866">
              <w:rPr>
                <w:b/>
                <w:sz w:val="20"/>
                <w:szCs w:val="20"/>
              </w:rPr>
              <w:t>Data</w:t>
            </w:r>
          </w:p>
        </w:tc>
        <w:tc>
          <w:tcPr>
            <w:tcW w:w="1579" w:type="dxa"/>
            <w:vAlign w:val="center"/>
          </w:tcPr>
          <w:p w14:paraId="0302D0D2" w14:textId="77777777" w:rsidR="00897DC1" w:rsidRPr="009C0866" w:rsidRDefault="00897DC1" w:rsidP="00F969D3">
            <w:pPr>
              <w:spacing w:line="276" w:lineRule="auto"/>
              <w:rPr>
                <w:szCs w:val="24"/>
              </w:rPr>
            </w:pPr>
            <w:r w:rsidRPr="009C0866">
              <w:rPr>
                <w:b/>
                <w:sz w:val="20"/>
                <w:szCs w:val="20"/>
              </w:rPr>
              <w:t>Elaborat de</w:t>
            </w:r>
          </w:p>
        </w:tc>
        <w:tc>
          <w:tcPr>
            <w:tcW w:w="1701" w:type="dxa"/>
            <w:vAlign w:val="center"/>
          </w:tcPr>
          <w:p w14:paraId="1E11AC7B" w14:textId="77777777" w:rsidR="00897DC1" w:rsidRPr="009C0866" w:rsidRDefault="00897DC1" w:rsidP="00F969D3">
            <w:pPr>
              <w:spacing w:line="276" w:lineRule="auto"/>
              <w:rPr>
                <w:szCs w:val="24"/>
              </w:rPr>
            </w:pPr>
            <w:r w:rsidRPr="009C0866">
              <w:rPr>
                <w:b/>
                <w:sz w:val="20"/>
                <w:szCs w:val="20"/>
              </w:rPr>
              <w:t>Verificat de</w:t>
            </w:r>
          </w:p>
        </w:tc>
        <w:tc>
          <w:tcPr>
            <w:tcW w:w="2249" w:type="dxa"/>
            <w:vAlign w:val="center"/>
          </w:tcPr>
          <w:p w14:paraId="2712BA43" w14:textId="77777777" w:rsidR="00897DC1" w:rsidRPr="009C0866" w:rsidRDefault="00897DC1" w:rsidP="00F969D3">
            <w:pPr>
              <w:spacing w:line="276" w:lineRule="auto"/>
              <w:rPr>
                <w:szCs w:val="24"/>
              </w:rPr>
            </w:pPr>
            <w:r w:rsidRPr="009C0866">
              <w:rPr>
                <w:b/>
                <w:sz w:val="20"/>
                <w:szCs w:val="20"/>
              </w:rPr>
              <w:t>Document asumat</w:t>
            </w:r>
          </w:p>
        </w:tc>
        <w:tc>
          <w:tcPr>
            <w:tcW w:w="2350" w:type="dxa"/>
            <w:vMerge w:val="restart"/>
          </w:tcPr>
          <w:p w14:paraId="14806313" w14:textId="77777777" w:rsidR="00897DC1" w:rsidRPr="009C0866" w:rsidRDefault="00897DC1" w:rsidP="00F969D3">
            <w:pPr>
              <w:spacing w:line="276" w:lineRule="auto"/>
              <w:rPr>
                <w:szCs w:val="24"/>
              </w:rPr>
            </w:pPr>
          </w:p>
        </w:tc>
      </w:tr>
      <w:tr w:rsidR="00897DC1" w:rsidRPr="009C0866" w14:paraId="133D27D8" w14:textId="77777777" w:rsidTr="00897DC1">
        <w:trPr>
          <w:trHeight w:val="740"/>
        </w:trPr>
        <w:tc>
          <w:tcPr>
            <w:tcW w:w="1280" w:type="dxa"/>
          </w:tcPr>
          <w:p w14:paraId="001FD2E0" w14:textId="77777777" w:rsidR="00897DC1" w:rsidRPr="009C0866" w:rsidRDefault="00897DC1" w:rsidP="00F969D3">
            <w:pPr>
              <w:spacing w:line="276" w:lineRule="auto"/>
              <w:rPr>
                <w:sz w:val="20"/>
                <w:szCs w:val="20"/>
              </w:rPr>
            </w:pPr>
            <w:r w:rsidRPr="009C0866">
              <w:rPr>
                <w:sz w:val="20"/>
                <w:szCs w:val="20"/>
              </w:rPr>
              <w:t>Rev.1.</w:t>
            </w:r>
          </w:p>
        </w:tc>
        <w:tc>
          <w:tcPr>
            <w:tcW w:w="1096" w:type="dxa"/>
          </w:tcPr>
          <w:p w14:paraId="5FE996CB" w14:textId="77777777" w:rsidR="00897DC1" w:rsidRPr="009C0866" w:rsidRDefault="00897DC1" w:rsidP="00F969D3">
            <w:pPr>
              <w:spacing w:line="276" w:lineRule="auto"/>
              <w:rPr>
                <w:sz w:val="20"/>
                <w:szCs w:val="20"/>
              </w:rPr>
            </w:pPr>
            <w:r w:rsidRPr="009C0866">
              <w:rPr>
                <w:sz w:val="20"/>
                <w:szCs w:val="20"/>
              </w:rPr>
              <w:t>12.02.2020</w:t>
            </w:r>
          </w:p>
        </w:tc>
        <w:tc>
          <w:tcPr>
            <w:tcW w:w="1579" w:type="dxa"/>
          </w:tcPr>
          <w:p w14:paraId="1F4AC52A" w14:textId="77777777" w:rsidR="00897DC1" w:rsidRPr="009C0866" w:rsidRDefault="00897DC1" w:rsidP="00F969D3">
            <w:pPr>
              <w:spacing w:line="276" w:lineRule="auto"/>
              <w:rPr>
                <w:sz w:val="20"/>
                <w:szCs w:val="20"/>
                <w:lang w:val="ro-RO"/>
              </w:rPr>
            </w:pPr>
            <w:r w:rsidRPr="009C0866">
              <w:rPr>
                <w:sz w:val="20"/>
                <w:szCs w:val="20"/>
              </w:rPr>
              <w:t>C.Stejeroiu</w:t>
            </w:r>
          </w:p>
        </w:tc>
        <w:tc>
          <w:tcPr>
            <w:tcW w:w="1701" w:type="dxa"/>
          </w:tcPr>
          <w:p w14:paraId="127A8ED6" w14:textId="77777777" w:rsidR="00897DC1" w:rsidRPr="009C0866" w:rsidRDefault="00897DC1" w:rsidP="00F969D3">
            <w:pPr>
              <w:spacing w:line="276" w:lineRule="auto"/>
              <w:rPr>
                <w:sz w:val="20"/>
                <w:szCs w:val="20"/>
              </w:rPr>
            </w:pPr>
            <w:r w:rsidRPr="009C0866">
              <w:rPr>
                <w:sz w:val="20"/>
                <w:szCs w:val="20"/>
              </w:rPr>
              <w:t>C.Stejeroiu</w:t>
            </w:r>
          </w:p>
        </w:tc>
        <w:tc>
          <w:tcPr>
            <w:tcW w:w="2249" w:type="dxa"/>
          </w:tcPr>
          <w:p w14:paraId="02C67286" w14:textId="77777777" w:rsidR="00897DC1" w:rsidRPr="009C0866" w:rsidRDefault="00897DC1" w:rsidP="00F969D3">
            <w:pPr>
              <w:spacing w:line="276" w:lineRule="auto"/>
              <w:rPr>
                <w:szCs w:val="24"/>
              </w:rPr>
            </w:pPr>
          </w:p>
        </w:tc>
        <w:tc>
          <w:tcPr>
            <w:tcW w:w="2350" w:type="dxa"/>
            <w:vMerge/>
          </w:tcPr>
          <w:p w14:paraId="12243CCC" w14:textId="77777777" w:rsidR="00897DC1" w:rsidRPr="009C0866" w:rsidRDefault="00897DC1" w:rsidP="00F969D3">
            <w:pPr>
              <w:spacing w:line="276" w:lineRule="auto"/>
              <w:rPr>
                <w:szCs w:val="24"/>
              </w:rPr>
            </w:pPr>
          </w:p>
        </w:tc>
      </w:tr>
    </w:tbl>
    <w:p w14:paraId="2C2E49C2" w14:textId="77777777" w:rsidR="00B64FB0" w:rsidRPr="009C0866" w:rsidRDefault="00B64FB0" w:rsidP="00F969D3">
      <w:pPr>
        <w:spacing w:line="276" w:lineRule="auto"/>
        <w:rPr>
          <w:rFonts w:eastAsia="Calibri"/>
          <w:color w:val="C00000"/>
          <w:spacing w:val="20"/>
          <w:szCs w:val="24"/>
          <w:u w:val="single"/>
          <w:lang w:eastAsia="ro-RO"/>
        </w:rPr>
        <w:sectPr w:rsidR="00B64FB0" w:rsidRPr="009C0866" w:rsidSect="00C759B6">
          <w:headerReference w:type="default" r:id="rId9"/>
          <w:footerReference w:type="default" r:id="rId10"/>
          <w:pgSz w:w="12240" w:h="15840"/>
          <w:pgMar w:top="284" w:right="900" w:bottom="810" w:left="1440" w:header="284" w:footer="720" w:gutter="0"/>
          <w:pgNumType w:start="1"/>
          <w:cols w:space="720"/>
          <w:titlePg/>
          <w:docGrid w:linePitch="360"/>
        </w:sectPr>
      </w:pPr>
    </w:p>
    <w:sdt>
      <w:sdtPr>
        <w:rPr>
          <w:szCs w:val="24"/>
        </w:rPr>
        <w:id w:val="1184708176"/>
        <w:docPartObj>
          <w:docPartGallery w:val="Table of Contents"/>
          <w:docPartUnique/>
        </w:docPartObj>
      </w:sdtPr>
      <w:sdtEndPr>
        <w:rPr>
          <w:b/>
          <w:bCs/>
          <w:noProof/>
        </w:rPr>
      </w:sdtEndPr>
      <w:sdtContent>
        <w:p w14:paraId="06D06B7A" w14:textId="77777777" w:rsidR="000D3B06" w:rsidRPr="009C0866" w:rsidRDefault="000D3B06" w:rsidP="00F969D3">
          <w:pPr>
            <w:spacing w:line="276" w:lineRule="auto"/>
            <w:rPr>
              <w:rStyle w:val="Heading1Char"/>
              <w:color w:val="1F497D" w:themeColor="text2"/>
              <w:sz w:val="36"/>
              <w:szCs w:val="36"/>
            </w:rPr>
          </w:pPr>
          <w:r w:rsidRPr="009C0866">
            <w:rPr>
              <w:rStyle w:val="Heading1Char"/>
              <w:color w:val="1F497D" w:themeColor="text2"/>
              <w:sz w:val="36"/>
              <w:szCs w:val="36"/>
            </w:rPr>
            <w:t>Cuprins</w:t>
          </w:r>
        </w:p>
        <w:p w14:paraId="04B7CC30" w14:textId="77777777" w:rsidR="006F10FC" w:rsidRPr="009C0866" w:rsidRDefault="006F10FC" w:rsidP="002406AF">
          <w:pPr>
            <w:rPr>
              <w:rStyle w:val="Heading1Char"/>
              <w:color w:val="1F497D" w:themeColor="text2"/>
              <w:sz w:val="28"/>
              <w:szCs w:val="28"/>
            </w:rPr>
          </w:pPr>
        </w:p>
        <w:p w14:paraId="7D6796C2" w14:textId="60A5E2E5" w:rsidR="001D3591" w:rsidRDefault="000D3B06">
          <w:pPr>
            <w:pStyle w:val="TOC1"/>
            <w:tabs>
              <w:tab w:val="right" w:leader="dot" w:pos="9549"/>
            </w:tabs>
            <w:rPr>
              <w:rFonts w:asciiTheme="minorHAnsi" w:eastAsiaTheme="minorEastAsia" w:hAnsiTheme="minorHAnsi"/>
              <w:noProof/>
              <w:sz w:val="22"/>
              <w:lang w:val="ro-RO" w:eastAsia="ro-RO"/>
            </w:rPr>
          </w:pPr>
          <w:r w:rsidRPr="009C0866">
            <w:rPr>
              <w:szCs w:val="24"/>
            </w:rPr>
            <w:fldChar w:fldCharType="begin"/>
          </w:r>
          <w:r w:rsidRPr="009C0866">
            <w:rPr>
              <w:szCs w:val="24"/>
            </w:rPr>
            <w:instrText xml:space="preserve"> TOC \o "1-3" \h \z \u </w:instrText>
          </w:r>
          <w:r w:rsidRPr="009C0866">
            <w:rPr>
              <w:szCs w:val="24"/>
            </w:rPr>
            <w:fldChar w:fldCharType="separate"/>
          </w:r>
          <w:hyperlink w:anchor="_Toc35511803" w:history="1">
            <w:r w:rsidR="001D3591" w:rsidRPr="00A65565">
              <w:rPr>
                <w:rStyle w:val="Hyperlink"/>
                <w:noProof/>
              </w:rPr>
              <w:t>Introducere</w:t>
            </w:r>
            <w:r w:rsidR="001D3591">
              <w:rPr>
                <w:noProof/>
                <w:webHidden/>
              </w:rPr>
              <w:tab/>
            </w:r>
            <w:r w:rsidR="001D3591">
              <w:rPr>
                <w:noProof/>
                <w:webHidden/>
              </w:rPr>
              <w:fldChar w:fldCharType="begin"/>
            </w:r>
            <w:r w:rsidR="001D3591">
              <w:rPr>
                <w:noProof/>
                <w:webHidden/>
              </w:rPr>
              <w:instrText xml:space="preserve"> PAGEREF _Toc35511803 \h </w:instrText>
            </w:r>
            <w:r w:rsidR="001D3591">
              <w:rPr>
                <w:noProof/>
                <w:webHidden/>
              </w:rPr>
            </w:r>
            <w:r w:rsidR="001D3591">
              <w:rPr>
                <w:noProof/>
                <w:webHidden/>
              </w:rPr>
              <w:fldChar w:fldCharType="separate"/>
            </w:r>
            <w:r w:rsidR="001D3591">
              <w:rPr>
                <w:noProof/>
                <w:webHidden/>
              </w:rPr>
              <w:t>4</w:t>
            </w:r>
            <w:r w:rsidR="001D3591">
              <w:rPr>
                <w:noProof/>
                <w:webHidden/>
              </w:rPr>
              <w:fldChar w:fldCharType="end"/>
            </w:r>
          </w:hyperlink>
        </w:p>
        <w:p w14:paraId="0A0F8661" w14:textId="4D7F378E" w:rsidR="001D3591" w:rsidRDefault="00EC64F1">
          <w:pPr>
            <w:pStyle w:val="TOC1"/>
            <w:tabs>
              <w:tab w:val="right" w:leader="dot" w:pos="9549"/>
            </w:tabs>
            <w:rPr>
              <w:rFonts w:asciiTheme="minorHAnsi" w:eastAsiaTheme="minorEastAsia" w:hAnsiTheme="minorHAnsi"/>
              <w:noProof/>
              <w:sz w:val="22"/>
              <w:lang w:val="ro-RO" w:eastAsia="ro-RO"/>
            </w:rPr>
          </w:pPr>
          <w:hyperlink w:anchor="_Toc35511804" w:history="1">
            <w:r w:rsidR="001D3591" w:rsidRPr="00A65565">
              <w:rPr>
                <w:rStyle w:val="Hyperlink"/>
                <w:noProof/>
              </w:rPr>
              <w:t>Secțiunea I – Elemente introductive</w:t>
            </w:r>
            <w:r w:rsidR="001D3591">
              <w:rPr>
                <w:noProof/>
                <w:webHidden/>
              </w:rPr>
              <w:tab/>
            </w:r>
            <w:r w:rsidR="001D3591">
              <w:rPr>
                <w:noProof/>
                <w:webHidden/>
              </w:rPr>
              <w:fldChar w:fldCharType="begin"/>
            </w:r>
            <w:r w:rsidR="001D3591">
              <w:rPr>
                <w:noProof/>
                <w:webHidden/>
              </w:rPr>
              <w:instrText xml:space="preserve"> PAGEREF _Toc35511804 \h </w:instrText>
            </w:r>
            <w:r w:rsidR="001D3591">
              <w:rPr>
                <w:noProof/>
                <w:webHidden/>
              </w:rPr>
            </w:r>
            <w:r w:rsidR="001D3591">
              <w:rPr>
                <w:noProof/>
                <w:webHidden/>
              </w:rPr>
              <w:fldChar w:fldCharType="separate"/>
            </w:r>
            <w:r w:rsidR="001D3591">
              <w:rPr>
                <w:noProof/>
                <w:webHidden/>
              </w:rPr>
              <w:t>5</w:t>
            </w:r>
            <w:r w:rsidR="001D3591">
              <w:rPr>
                <w:noProof/>
                <w:webHidden/>
              </w:rPr>
              <w:fldChar w:fldCharType="end"/>
            </w:r>
          </w:hyperlink>
        </w:p>
        <w:p w14:paraId="10A2F6B5" w14:textId="7DF94680" w:rsidR="001D3591" w:rsidRDefault="00EC64F1">
          <w:pPr>
            <w:pStyle w:val="TOC2"/>
            <w:tabs>
              <w:tab w:val="right" w:leader="dot" w:pos="9549"/>
            </w:tabs>
            <w:rPr>
              <w:rFonts w:asciiTheme="minorHAnsi" w:eastAsiaTheme="minorEastAsia" w:hAnsiTheme="minorHAnsi"/>
              <w:noProof/>
              <w:sz w:val="22"/>
              <w:lang w:val="ro-RO" w:eastAsia="ro-RO"/>
            </w:rPr>
          </w:pPr>
          <w:hyperlink w:anchor="_Toc35511805" w:history="1">
            <w:r w:rsidR="001D3591" w:rsidRPr="00A65565">
              <w:rPr>
                <w:rStyle w:val="Hyperlink"/>
                <w:noProof/>
              </w:rPr>
              <w:t>Denumirea proiectului</w:t>
            </w:r>
            <w:r w:rsidR="001D3591">
              <w:rPr>
                <w:noProof/>
                <w:webHidden/>
              </w:rPr>
              <w:tab/>
            </w:r>
            <w:r w:rsidR="001D3591">
              <w:rPr>
                <w:noProof/>
                <w:webHidden/>
              </w:rPr>
              <w:fldChar w:fldCharType="begin"/>
            </w:r>
            <w:r w:rsidR="001D3591">
              <w:rPr>
                <w:noProof/>
                <w:webHidden/>
              </w:rPr>
              <w:instrText xml:space="preserve"> PAGEREF _Toc35511805 \h </w:instrText>
            </w:r>
            <w:r w:rsidR="001D3591">
              <w:rPr>
                <w:noProof/>
                <w:webHidden/>
              </w:rPr>
            </w:r>
            <w:r w:rsidR="001D3591">
              <w:rPr>
                <w:noProof/>
                <w:webHidden/>
              </w:rPr>
              <w:fldChar w:fldCharType="separate"/>
            </w:r>
            <w:r w:rsidR="001D3591">
              <w:rPr>
                <w:noProof/>
                <w:webHidden/>
              </w:rPr>
              <w:t>5</w:t>
            </w:r>
            <w:r w:rsidR="001D3591">
              <w:rPr>
                <w:noProof/>
                <w:webHidden/>
              </w:rPr>
              <w:fldChar w:fldCharType="end"/>
            </w:r>
          </w:hyperlink>
        </w:p>
        <w:p w14:paraId="56DF2B76" w14:textId="5288FA6C" w:rsidR="001D3591" w:rsidRDefault="00EC64F1">
          <w:pPr>
            <w:pStyle w:val="TOC1"/>
            <w:tabs>
              <w:tab w:val="right" w:leader="dot" w:pos="9549"/>
            </w:tabs>
            <w:rPr>
              <w:rFonts w:asciiTheme="minorHAnsi" w:eastAsiaTheme="minorEastAsia" w:hAnsiTheme="minorHAnsi"/>
              <w:noProof/>
              <w:sz w:val="22"/>
              <w:lang w:val="ro-RO" w:eastAsia="ro-RO"/>
            </w:rPr>
          </w:pPr>
          <w:hyperlink w:anchor="_Toc35511806" w:history="1">
            <w:r w:rsidR="001D3591" w:rsidRPr="00A65565">
              <w:rPr>
                <w:rStyle w:val="Hyperlink"/>
                <w:noProof/>
              </w:rPr>
              <w:t>Secțiunea II – Titular</w:t>
            </w:r>
            <w:r w:rsidR="001D3591">
              <w:rPr>
                <w:noProof/>
                <w:webHidden/>
              </w:rPr>
              <w:tab/>
            </w:r>
            <w:r w:rsidR="001D3591">
              <w:rPr>
                <w:noProof/>
                <w:webHidden/>
              </w:rPr>
              <w:fldChar w:fldCharType="begin"/>
            </w:r>
            <w:r w:rsidR="001D3591">
              <w:rPr>
                <w:noProof/>
                <w:webHidden/>
              </w:rPr>
              <w:instrText xml:space="preserve"> PAGEREF _Toc35511806 \h </w:instrText>
            </w:r>
            <w:r w:rsidR="001D3591">
              <w:rPr>
                <w:noProof/>
                <w:webHidden/>
              </w:rPr>
            </w:r>
            <w:r w:rsidR="001D3591">
              <w:rPr>
                <w:noProof/>
                <w:webHidden/>
              </w:rPr>
              <w:fldChar w:fldCharType="separate"/>
            </w:r>
            <w:r w:rsidR="001D3591">
              <w:rPr>
                <w:noProof/>
                <w:webHidden/>
              </w:rPr>
              <w:t>6</w:t>
            </w:r>
            <w:r w:rsidR="001D3591">
              <w:rPr>
                <w:noProof/>
                <w:webHidden/>
              </w:rPr>
              <w:fldChar w:fldCharType="end"/>
            </w:r>
          </w:hyperlink>
        </w:p>
        <w:p w14:paraId="4A932010" w14:textId="7333EF10" w:rsidR="001D3591" w:rsidRDefault="00EC64F1">
          <w:pPr>
            <w:pStyle w:val="TOC2"/>
            <w:tabs>
              <w:tab w:val="right" w:leader="dot" w:pos="9549"/>
            </w:tabs>
            <w:rPr>
              <w:rFonts w:asciiTheme="minorHAnsi" w:eastAsiaTheme="minorEastAsia" w:hAnsiTheme="minorHAnsi"/>
              <w:noProof/>
              <w:sz w:val="22"/>
              <w:lang w:val="ro-RO" w:eastAsia="ro-RO"/>
            </w:rPr>
          </w:pPr>
          <w:hyperlink w:anchor="_Toc35511807" w:history="1">
            <w:r w:rsidR="001D3591" w:rsidRPr="00A65565">
              <w:rPr>
                <w:rStyle w:val="Hyperlink"/>
                <w:i/>
                <w:noProof/>
              </w:rPr>
              <w:t>II.1. Numele; date de contact</w:t>
            </w:r>
            <w:r w:rsidR="001D3591">
              <w:rPr>
                <w:noProof/>
                <w:webHidden/>
              </w:rPr>
              <w:tab/>
            </w:r>
            <w:r w:rsidR="001D3591">
              <w:rPr>
                <w:noProof/>
                <w:webHidden/>
              </w:rPr>
              <w:fldChar w:fldCharType="begin"/>
            </w:r>
            <w:r w:rsidR="001D3591">
              <w:rPr>
                <w:noProof/>
                <w:webHidden/>
              </w:rPr>
              <w:instrText xml:space="preserve"> PAGEREF _Toc35511807 \h </w:instrText>
            </w:r>
            <w:r w:rsidR="001D3591">
              <w:rPr>
                <w:noProof/>
                <w:webHidden/>
              </w:rPr>
            </w:r>
            <w:r w:rsidR="001D3591">
              <w:rPr>
                <w:noProof/>
                <w:webHidden/>
              </w:rPr>
              <w:fldChar w:fldCharType="separate"/>
            </w:r>
            <w:r w:rsidR="001D3591">
              <w:rPr>
                <w:noProof/>
                <w:webHidden/>
              </w:rPr>
              <w:t>6</w:t>
            </w:r>
            <w:r w:rsidR="001D3591">
              <w:rPr>
                <w:noProof/>
                <w:webHidden/>
              </w:rPr>
              <w:fldChar w:fldCharType="end"/>
            </w:r>
          </w:hyperlink>
        </w:p>
        <w:p w14:paraId="0941E99F" w14:textId="05A10CC7" w:rsidR="001D3591" w:rsidRDefault="00EC64F1">
          <w:pPr>
            <w:pStyle w:val="TOC1"/>
            <w:tabs>
              <w:tab w:val="right" w:leader="dot" w:pos="9549"/>
            </w:tabs>
            <w:rPr>
              <w:rFonts w:asciiTheme="minorHAnsi" w:eastAsiaTheme="minorEastAsia" w:hAnsiTheme="minorHAnsi"/>
              <w:noProof/>
              <w:sz w:val="22"/>
              <w:lang w:val="ro-RO" w:eastAsia="ro-RO"/>
            </w:rPr>
          </w:pPr>
          <w:hyperlink w:anchor="_Toc35511808" w:history="1">
            <w:r w:rsidR="001D3591" w:rsidRPr="00A65565">
              <w:rPr>
                <w:rStyle w:val="Hyperlink"/>
                <w:noProof/>
              </w:rPr>
              <w:t>Secțiunea III - Descrierea caracteristicilor fizice ale întregului proiect</w:t>
            </w:r>
            <w:r w:rsidR="001D3591">
              <w:rPr>
                <w:noProof/>
                <w:webHidden/>
              </w:rPr>
              <w:tab/>
            </w:r>
            <w:r w:rsidR="001D3591">
              <w:rPr>
                <w:noProof/>
                <w:webHidden/>
              </w:rPr>
              <w:fldChar w:fldCharType="begin"/>
            </w:r>
            <w:r w:rsidR="001D3591">
              <w:rPr>
                <w:noProof/>
                <w:webHidden/>
              </w:rPr>
              <w:instrText xml:space="preserve"> PAGEREF _Toc35511808 \h </w:instrText>
            </w:r>
            <w:r w:rsidR="001D3591">
              <w:rPr>
                <w:noProof/>
                <w:webHidden/>
              </w:rPr>
            </w:r>
            <w:r w:rsidR="001D3591">
              <w:rPr>
                <w:noProof/>
                <w:webHidden/>
              </w:rPr>
              <w:fldChar w:fldCharType="separate"/>
            </w:r>
            <w:r w:rsidR="001D3591">
              <w:rPr>
                <w:noProof/>
                <w:webHidden/>
              </w:rPr>
              <w:t>6</w:t>
            </w:r>
            <w:r w:rsidR="001D3591">
              <w:rPr>
                <w:noProof/>
                <w:webHidden/>
              </w:rPr>
              <w:fldChar w:fldCharType="end"/>
            </w:r>
          </w:hyperlink>
        </w:p>
        <w:p w14:paraId="40AC2A24" w14:textId="02E1B6AB" w:rsidR="001D3591" w:rsidRDefault="00EC64F1">
          <w:pPr>
            <w:pStyle w:val="TOC2"/>
            <w:tabs>
              <w:tab w:val="right" w:leader="dot" w:pos="9549"/>
            </w:tabs>
            <w:rPr>
              <w:rFonts w:asciiTheme="minorHAnsi" w:eastAsiaTheme="minorEastAsia" w:hAnsiTheme="minorHAnsi"/>
              <w:noProof/>
              <w:sz w:val="22"/>
              <w:lang w:val="ro-RO" w:eastAsia="ro-RO"/>
            </w:rPr>
          </w:pPr>
          <w:hyperlink w:anchor="_Toc35511809" w:history="1">
            <w:r w:rsidR="001D3591" w:rsidRPr="00A65565">
              <w:rPr>
                <w:rStyle w:val="Hyperlink"/>
                <w:i/>
                <w:noProof/>
              </w:rPr>
              <w:t>III.1. Rezumatul proiectului</w:t>
            </w:r>
            <w:r w:rsidR="001D3591">
              <w:rPr>
                <w:noProof/>
                <w:webHidden/>
              </w:rPr>
              <w:tab/>
            </w:r>
            <w:r w:rsidR="001D3591">
              <w:rPr>
                <w:noProof/>
                <w:webHidden/>
              </w:rPr>
              <w:fldChar w:fldCharType="begin"/>
            </w:r>
            <w:r w:rsidR="001D3591">
              <w:rPr>
                <w:noProof/>
                <w:webHidden/>
              </w:rPr>
              <w:instrText xml:space="preserve"> PAGEREF _Toc35511809 \h </w:instrText>
            </w:r>
            <w:r w:rsidR="001D3591">
              <w:rPr>
                <w:noProof/>
                <w:webHidden/>
              </w:rPr>
            </w:r>
            <w:r w:rsidR="001D3591">
              <w:rPr>
                <w:noProof/>
                <w:webHidden/>
              </w:rPr>
              <w:fldChar w:fldCharType="separate"/>
            </w:r>
            <w:r w:rsidR="001D3591">
              <w:rPr>
                <w:noProof/>
                <w:webHidden/>
              </w:rPr>
              <w:t>6</w:t>
            </w:r>
            <w:r w:rsidR="001D3591">
              <w:rPr>
                <w:noProof/>
                <w:webHidden/>
              </w:rPr>
              <w:fldChar w:fldCharType="end"/>
            </w:r>
          </w:hyperlink>
        </w:p>
        <w:p w14:paraId="27D97574" w14:textId="1D9DE551" w:rsidR="001D3591" w:rsidRDefault="00EC64F1">
          <w:pPr>
            <w:pStyle w:val="TOC2"/>
            <w:tabs>
              <w:tab w:val="right" w:leader="dot" w:pos="9549"/>
            </w:tabs>
            <w:rPr>
              <w:rFonts w:asciiTheme="minorHAnsi" w:eastAsiaTheme="minorEastAsia" w:hAnsiTheme="minorHAnsi"/>
              <w:noProof/>
              <w:sz w:val="22"/>
              <w:lang w:val="ro-RO" w:eastAsia="ro-RO"/>
            </w:rPr>
          </w:pPr>
          <w:hyperlink w:anchor="_Toc35511810" w:history="1">
            <w:r w:rsidR="001D3591" w:rsidRPr="00A65565">
              <w:rPr>
                <w:rStyle w:val="Hyperlink"/>
                <w:i/>
                <w:noProof/>
              </w:rPr>
              <w:t>III.2. Justificarea proiectului</w:t>
            </w:r>
            <w:r w:rsidR="001D3591">
              <w:rPr>
                <w:noProof/>
                <w:webHidden/>
              </w:rPr>
              <w:tab/>
            </w:r>
            <w:r w:rsidR="001D3591">
              <w:rPr>
                <w:noProof/>
                <w:webHidden/>
              </w:rPr>
              <w:fldChar w:fldCharType="begin"/>
            </w:r>
            <w:r w:rsidR="001D3591">
              <w:rPr>
                <w:noProof/>
                <w:webHidden/>
              </w:rPr>
              <w:instrText xml:space="preserve"> PAGEREF _Toc35511810 \h </w:instrText>
            </w:r>
            <w:r w:rsidR="001D3591">
              <w:rPr>
                <w:noProof/>
                <w:webHidden/>
              </w:rPr>
            </w:r>
            <w:r w:rsidR="001D3591">
              <w:rPr>
                <w:noProof/>
                <w:webHidden/>
              </w:rPr>
              <w:fldChar w:fldCharType="separate"/>
            </w:r>
            <w:r w:rsidR="001D3591">
              <w:rPr>
                <w:noProof/>
                <w:webHidden/>
              </w:rPr>
              <w:t>9</w:t>
            </w:r>
            <w:r w:rsidR="001D3591">
              <w:rPr>
                <w:noProof/>
                <w:webHidden/>
              </w:rPr>
              <w:fldChar w:fldCharType="end"/>
            </w:r>
          </w:hyperlink>
        </w:p>
        <w:p w14:paraId="5C7BBCD4" w14:textId="708597DB" w:rsidR="001D3591" w:rsidRDefault="00EC64F1">
          <w:pPr>
            <w:pStyle w:val="TOC2"/>
            <w:tabs>
              <w:tab w:val="right" w:leader="dot" w:pos="9549"/>
            </w:tabs>
            <w:rPr>
              <w:rFonts w:asciiTheme="minorHAnsi" w:eastAsiaTheme="minorEastAsia" w:hAnsiTheme="minorHAnsi"/>
              <w:noProof/>
              <w:sz w:val="22"/>
              <w:lang w:val="ro-RO" w:eastAsia="ro-RO"/>
            </w:rPr>
          </w:pPr>
          <w:hyperlink w:anchor="_Toc35511811" w:history="1">
            <w:r w:rsidR="001D3591" w:rsidRPr="00A65565">
              <w:rPr>
                <w:rStyle w:val="Hyperlink"/>
                <w:i/>
                <w:noProof/>
              </w:rPr>
              <w:t>III.3. Valoarea investiției</w:t>
            </w:r>
            <w:r w:rsidR="001D3591">
              <w:rPr>
                <w:noProof/>
                <w:webHidden/>
              </w:rPr>
              <w:tab/>
            </w:r>
            <w:r w:rsidR="001D3591">
              <w:rPr>
                <w:noProof/>
                <w:webHidden/>
              </w:rPr>
              <w:fldChar w:fldCharType="begin"/>
            </w:r>
            <w:r w:rsidR="001D3591">
              <w:rPr>
                <w:noProof/>
                <w:webHidden/>
              </w:rPr>
              <w:instrText xml:space="preserve"> PAGEREF _Toc35511811 \h </w:instrText>
            </w:r>
            <w:r w:rsidR="001D3591">
              <w:rPr>
                <w:noProof/>
                <w:webHidden/>
              </w:rPr>
            </w:r>
            <w:r w:rsidR="001D3591">
              <w:rPr>
                <w:noProof/>
                <w:webHidden/>
              </w:rPr>
              <w:fldChar w:fldCharType="separate"/>
            </w:r>
            <w:r w:rsidR="001D3591">
              <w:rPr>
                <w:noProof/>
                <w:webHidden/>
              </w:rPr>
              <w:t>9</w:t>
            </w:r>
            <w:r w:rsidR="001D3591">
              <w:rPr>
                <w:noProof/>
                <w:webHidden/>
              </w:rPr>
              <w:fldChar w:fldCharType="end"/>
            </w:r>
          </w:hyperlink>
        </w:p>
        <w:p w14:paraId="1207FB1E" w14:textId="49D387CD" w:rsidR="001D3591" w:rsidRDefault="00EC64F1">
          <w:pPr>
            <w:pStyle w:val="TOC2"/>
            <w:tabs>
              <w:tab w:val="right" w:leader="dot" w:pos="9549"/>
            </w:tabs>
            <w:rPr>
              <w:rFonts w:asciiTheme="minorHAnsi" w:eastAsiaTheme="minorEastAsia" w:hAnsiTheme="minorHAnsi"/>
              <w:noProof/>
              <w:sz w:val="22"/>
              <w:lang w:val="ro-RO" w:eastAsia="ro-RO"/>
            </w:rPr>
          </w:pPr>
          <w:hyperlink w:anchor="_Toc35511812" w:history="1">
            <w:r w:rsidR="001D3591" w:rsidRPr="00A65565">
              <w:rPr>
                <w:rStyle w:val="Hyperlink"/>
                <w:i/>
                <w:noProof/>
              </w:rPr>
              <w:t>III.4. Perioada de implementare propusă</w:t>
            </w:r>
            <w:r w:rsidR="001D3591">
              <w:rPr>
                <w:noProof/>
                <w:webHidden/>
              </w:rPr>
              <w:tab/>
            </w:r>
            <w:r w:rsidR="001D3591">
              <w:rPr>
                <w:noProof/>
                <w:webHidden/>
              </w:rPr>
              <w:fldChar w:fldCharType="begin"/>
            </w:r>
            <w:r w:rsidR="001D3591">
              <w:rPr>
                <w:noProof/>
                <w:webHidden/>
              </w:rPr>
              <w:instrText xml:space="preserve"> PAGEREF _Toc35511812 \h </w:instrText>
            </w:r>
            <w:r w:rsidR="001D3591">
              <w:rPr>
                <w:noProof/>
                <w:webHidden/>
              </w:rPr>
            </w:r>
            <w:r w:rsidR="001D3591">
              <w:rPr>
                <w:noProof/>
                <w:webHidden/>
              </w:rPr>
              <w:fldChar w:fldCharType="separate"/>
            </w:r>
            <w:r w:rsidR="001D3591">
              <w:rPr>
                <w:noProof/>
                <w:webHidden/>
              </w:rPr>
              <w:t>9</w:t>
            </w:r>
            <w:r w:rsidR="001D3591">
              <w:rPr>
                <w:noProof/>
                <w:webHidden/>
              </w:rPr>
              <w:fldChar w:fldCharType="end"/>
            </w:r>
          </w:hyperlink>
        </w:p>
        <w:p w14:paraId="5739692A" w14:textId="45A1C161" w:rsidR="001D3591" w:rsidRDefault="00EC64F1">
          <w:pPr>
            <w:pStyle w:val="TOC2"/>
            <w:tabs>
              <w:tab w:val="right" w:leader="dot" w:pos="9549"/>
            </w:tabs>
            <w:rPr>
              <w:rFonts w:asciiTheme="minorHAnsi" w:eastAsiaTheme="minorEastAsia" w:hAnsiTheme="minorHAnsi"/>
              <w:noProof/>
              <w:sz w:val="22"/>
              <w:lang w:val="ro-RO" w:eastAsia="ro-RO"/>
            </w:rPr>
          </w:pPr>
          <w:hyperlink w:anchor="_Toc35511813" w:history="1">
            <w:r w:rsidR="001D3591" w:rsidRPr="00A65565">
              <w:rPr>
                <w:rStyle w:val="Hyperlink"/>
                <w:i/>
                <w:noProof/>
              </w:rPr>
              <w:t>III.5. Planșe</w:t>
            </w:r>
            <w:r w:rsidR="001D3591">
              <w:rPr>
                <w:noProof/>
                <w:webHidden/>
              </w:rPr>
              <w:tab/>
            </w:r>
            <w:r w:rsidR="001D3591">
              <w:rPr>
                <w:noProof/>
                <w:webHidden/>
              </w:rPr>
              <w:fldChar w:fldCharType="begin"/>
            </w:r>
            <w:r w:rsidR="001D3591">
              <w:rPr>
                <w:noProof/>
                <w:webHidden/>
              </w:rPr>
              <w:instrText xml:space="preserve"> PAGEREF _Toc35511813 \h </w:instrText>
            </w:r>
            <w:r w:rsidR="001D3591">
              <w:rPr>
                <w:noProof/>
                <w:webHidden/>
              </w:rPr>
            </w:r>
            <w:r w:rsidR="001D3591">
              <w:rPr>
                <w:noProof/>
                <w:webHidden/>
              </w:rPr>
              <w:fldChar w:fldCharType="separate"/>
            </w:r>
            <w:r w:rsidR="001D3591">
              <w:rPr>
                <w:noProof/>
                <w:webHidden/>
              </w:rPr>
              <w:t>9</w:t>
            </w:r>
            <w:r w:rsidR="001D3591">
              <w:rPr>
                <w:noProof/>
                <w:webHidden/>
              </w:rPr>
              <w:fldChar w:fldCharType="end"/>
            </w:r>
          </w:hyperlink>
        </w:p>
        <w:p w14:paraId="50846419" w14:textId="6DA9144C" w:rsidR="001D3591" w:rsidRDefault="00EC64F1">
          <w:pPr>
            <w:pStyle w:val="TOC2"/>
            <w:tabs>
              <w:tab w:val="right" w:leader="dot" w:pos="9549"/>
            </w:tabs>
            <w:rPr>
              <w:rFonts w:asciiTheme="minorHAnsi" w:eastAsiaTheme="minorEastAsia" w:hAnsiTheme="minorHAnsi"/>
              <w:noProof/>
              <w:sz w:val="22"/>
              <w:lang w:val="ro-RO" w:eastAsia="ro-RO"/>
            </w:rPr>
          </w:pPr>
          <w:hyperlink w:anchor="_Toc35511814" w:history="1">
            <w:r w:rsidR="001D3591" w:rsidRPr="00A65565">
              <w:rPr>
                <w:rStyle w:val="Hyperlink"/>
                <w:i/>
                <w:noProof/>
              </w:rPr>
              <w:t>III.6. Descrierea caracteristicilor fizice ale întregului proiect, formele fizice ale proiectului (planuri, clădiri, alte structuri, materiale de construcții și altele)</w:t>
            </w:r>
            <w:r w:rsidR="001D3591">
              <w:rPr>
                <w:noProof/>
                <w:webHidden/>
              </w:rPr>
              <w:tab/>
            </w:r>
            <w:r w:rsidR="001D3591">
              <w:rPr>
                <w:noProof/>
                <w:webHidden/>
              </w:rPr>
              <w:fldChar w:fldCharType="begin"/>
            </w:r>
            <w:r w:rsidR="001D3591">
              <w:rPr>
                <w:noProof/>
                <w:webHidden/>
              </w:rPr>
              <w:instrText xml:space="preserve"> PAGEREF _Toc35511814 \h </w:instrText>
            </w:r>
            <w:r w:rsidR="001D3591">
              <w:rPr>
                <w:noProof/>
                <w:webHidden/>
              </w:rPr>
            </w:r>
            <w:r w:rsidR="001D3591">
              <w:rPr>
                <w:noProof/>
                <w:webHidden/>
              </w:rPr>
              <w:fldChar w:fldCharType="separate"/>
            </w:r>
            <w:r w:rsidR="001D3591">
              <w:rPr>
                <w:noProof/>
                <w:webHidden/>
              </w:rPr>
              <w:t>12</w:t>
            </w:r>
            <w:r w:rsidR="001D3591">
              <w:rPr>
                <w:noProof/>
                <w:webHidden/>
              </w:rPr>
              <w:fldChar w:fldCharType="end"/>
            </w:r>
          </w:hyperlink>
        </w:p>
        <w:p w14:paraId="0200E5E2" w14:textId="781337AD" w:rsidR="001D3591" w:rsidRDefault="00EC64F1">
          <w:pPr>
            <w:pStyle w:val="TOC3"/>
            <w:tabs>
              <w:tab w:val="right" w:leader="dot" w:pos="9549"/>
            </w:tabs>
            <w:rPr>
              <w:rFonts w:asciiTheme="minorHAnsi" w:eastAsiaTheme="minorEastAsia" w:hAnsiTheme="minorHAnsi"/>
              <w:noProof/>
              <w:sz w:val="22"/>
              <w:lang w:val="ro-RO" w:eastAsia="ro-RO"/>
            </w:rPr>
          </w:pPr>
          <w:hyperlink w:anchor="_Toc35511815" w:history="1">
            <w:r w:rsidR="001D3591" w:rsidRPr="00A65565">
              <w:rPr>
                <w:rStyle w:val="Hyperlink"/>
                <w:noProof/>
              </w:rPr>
              <w:t>III.6.1. Profilul și capacitățile de producție</w:t>
            </w:r>
            <w:r w:rsidR="001D3591">
              <w:rPr>
                <w:noProof/>
                <w:webHidden/>
              </w:rPr>
              <w:tab/>
            </w:r>
            <w:r w:rsidR="001D3591">
              <w:rPr>
                <w:noProof/>
                <w:webHidden/>
              </w:rPr>
              <w:fldChar w:fldCharType="begin"/>
            </w:r>
            <w:r w:rsidR="001D3591">
              <w:rPr>
                <w:noProof/>
                <w:webHidden/>
              </w:rPr>
              <w:instrText xml:space="preserve"> PAGEREF _Toc35511815 \h </w:instrText>
            </w:r>
            <w:r w:rsidR="001D3591">
              <w:rPr>
                <w:noProof/>
                <w:webHidden/>
              </w:rPr>
            </w:r>
            <w:r w:rsidR="001D3591">
              <w:rPr>
                <w:noProof/>
                <w:webHidden/>
              </w:rPr>
              <w:fldChar w:fldCharType="separate"/>
            </w:r>
            <w:r w:rsidR="001D3591">
              <w:rPr>
                <w:noProof/>
                <w:webHidden/>
              </w:rPr>
              <w:t>12</w:t>
            </w:r>
            <w:r w:rsidR="001D3591">
              <w:rPr>
                <w:noProof/>
                <w:webHidden/>
              </w:rPr>
              <w:fldChar w:fldCharType="end"/>
            </w:r>
          </w:hyperlink>
        </w:p>
        <w:p w14:paraId="777FB78F" w14:textId="0BAAE3A4" w:rsidR="001D3591" w:rsidRDefault="00EC64F1">
          <w:pPr>
            <w:pStyle w:val="TOC3"/>
            <w:tabs>
              <w:tab w:val="right" w:leader="dot" w:pos="9549"/>
            </w:tabs>
            <w:rPr>
              <w:rFonts w:asciiTheme="minorHAnsi" w:eastAsiaTheme="minorEastAsia" w:hAnsiTheme="minorHAnsi"/>
              <w:noProof/>
              <w:sz w:val="22"/>
              <w:lang w:val="ro-RO" w:eastAsia="ro-RO"/>
            </w:rPr>
          </w:pPr>
          <w:hyperlink w:anchor="_Toc35511816" w:history="1">
            <w:r w:rsidR="001D3591" w:rsidRPr="00A65565">
              <w:rPr>
                <w:rStyle w:val="Hyperlink"/>
                <w:noProof/>
              </w:rPr>
              <w:t>III.6.2. Descrierea instalației și a fluxurilor tehnologice existente pe amplasament (după caz)</w:t>
            </w:r>
            <w:r w:rsidR="001D3591">
              <w:rPr>
                <w:noProof/>
                <w:webHidden/>
              </w:rPr>
              <w:tab/>
            </w:r>
            <w:r w:rsidR="001D3591">
              <w:rPr>
                <w:noProof/>
                <w:webHidden/>
              </w:rPr>
              <w:fldChar w:fldCharType="begin"/>
            </w:r>
            <w:r w:rsidR="001D3591">
              <w:rPr>
                <w:noProof/>
                <w:webHidden/>
              </w:rPr>
              <w:instrText xml:space="preserve"> PAGEREF _Toc35511816 \h </w:instrText>
            </w:r>
            <w:r w:rsidR="001D3591">
              <w:rPr>
                <w:noProof/>
                <w:webHidden/>
              </w:rPr>
            </w:r>
            <w:r w:rsidR="001D3591">
              <w:rPr>
                <w:noProof/>
                <w:webHidden/>
              </w:rPr>
              <w:fldChar w:fldCharType="separate"/>
            </w:r>
            <w:r w:rsidR="001D3591">
              <w:rPr>
                <w:noProof/>
                <w:webHidden/>
              </w:rPr>
              <w:t>13</w:t>
            </w:r>
            <w:r w:rsidR="001D3591">
              <w:rPr>
                <w:noProof/>
                <w:webHidden/>
              </w:rPr>
              <w:fldChar w:fldCharType="end"/>
            </w:r>
          </w:hyperlink>
        </w:p>
        <w:p w14:paraId="79B1EC73" w14:textId="0EE0735F" w:rsidR="001D3591" w:rsidRDefault="00EC64F1">
          <w:pPr>
            <w:pStyle w:val="TOC3"/>
            <w:tabs>
              <w:tab w:val="right" w:leader="dot" w:pos="9549"/>
            </w:tabs>
            <w:rPr>
              <w:rFonts w:asciiTheme="minorHAnsi" w:eastAsiaTheme="minorEastAsia" w:hAnsiTheme="minorHAnsi"/>
              <w:noProof/>
              <w:sz w:val="22"/>
              <w:lang w:val="ro-RO" w:eastAsia="ro-RO"/>
            </w:rPr>
          </w:pPr>
          <w:hyperlink w:anchor="_Toc35511817" w:history="1">
            <w:r w:rsidR="001D3591" w:rsidRPr="00A65565">
              <w:rPr>
                <w:rStyle w:val="Hyperlink"/>
                <w:noProof/>
              </w:rPr>
              <w:t>III.6.3. Descrierea proceselor de producție ale proiectului propus, în funcție de specificul investiției, produse și subproduse obținute, mărimea, capacitatea</w:t>
            </w:r>
            <w:r w:rsidR="001D3591">
              <w:rPr>
                <w:noProof/>
                <w:webHidden/>
              </w:rPr>
              <w:tab/>
            </w:r>
            <w:r w:rsidR="001D3591">
              <w:rPr>
                <w:noProof/>
                <w:webHidden/>
              </w:rPr>
              <w:fldChar w:fldCharType="begin"/>
            </w:r>
            <w:r w:rsidR="001D3591">
              <w:rPr>
                <w:noProof/>
                <w:webHidden/>
              </w:rPr>
              <w:instrText xml:space="preserve"> PAGEREF _Toc35511817 \h </w:instrText>
            </w:r>
            <w:r w:rsidR="001D3591">
              <w:rPr>
                <w:noProof/>
                <w:webHidden/>
              </w:rPr>
            </w:r>
            <w:r w:rsidR="001D3591">
              <w:rPr>
                <w:noProof/>
                <w:webHidden/>
              </w:rPr>
              <w:fldChar w:fldCharType="separate"/>
            </w:r>
            <w:r w:rsidR="001D3591">
              <w:rPr>
                <w:noProof/>
                <w:webHidden/>
              </w:rPr>
              <w:t>16</w:t>
            </w:r>
            <w:r w:rsidR="001D3591">
              <w:rPr>
                <w:noProof/>
                <w:webHidden/>
              </w:rPr>
              <w:fldChar w:fldCharType="end"/>
            </w:r>
          </w:hyperlink>
        </w:p>
        <w:p w14:paraId="39C8E027" w14:textId="33D47E7F" w:rsidR="001D3591" w:rsidRDefault="00EC64F1">
          <w:pPr>
            <w:pStyle w:val="TOC3"/>
            <w:tabs>
              <w:tab w:val="right" w:leader="dot" w:pos="9549"/>
            </w:tabs>
            <w:rPr>
              <w:rFonts w:asciiTheme="minorHAnsi" w:eastAsiaTheme="minorEastAsia" w:hAnsiTheme="minorHAnsi"/>
              <w:noProof/>
              <w:sz w:val="22"/>
              <w:lang w:val="ro-RO" w:eastAsia="ro-RO"/>
            </w:rPr>
          </w:pPr>
          <w:hyperlink w:anchor="_Toc35511818" w:history="1">
            <w:r w:rsidR="001D3591" w:rsidRPr="00A65565">
              <w:rPr>
                <w:rStyle w:val="Hyperlink"/>
                <w:noProof/>
              </w:rPr>
              <w:t>III.6.4. Materiile prime, energia și combustibilii utilizați, cu modul de asigurare al acestora</w:t>
            </w:r>
            <w:r w:rsidR="001D3591">
              <w:rPr>
                <w:noProof/>
                <w:webHidden/>
              </w:rPr>
              <w:tab/>
            </w:r>
            <w:r w:rsidR="001D3591">
              <w:rPr>
                <w:noProof/>
                <w:webHidden/>
              </w:rPr>
              <w:fldChar w:fldCharType="begin"/>
            </w:r>
            <w:r w:rsidR="001D3591">
              <w:rPr>
                <w:noProof/>
                <w:webHidden/>
              </w:rPr>
              <w:instrText xml:space="preserve"> PAGEREF _Toc35511818 \h </w:instrText>
            </w:r>
            <w:r w:rsidR="001D3591">
              <w:rPr>
                <w:noProof/>
                <w:webHidden/>
              </w:rPr>
            </w:r>
            <w:r w:rsidR="001D3591">
              <w:rPr>
                <w:noProof/>
                <w:webHidden/>
              </w:rPr>
              <w:fldChar w:fldCharType="separate"/>
            </w:r>
            <w:r w:rsidR="001D3591">
              <w:rPr>
                <w:noProof/>
                <w:webHidden/>
              </w:rPr>
              <w:t>17</w:t>
            </w:r>
            <w:r w:rsidR="001D3591">
              <w:rPr>
                <w:noProof/>
                <w:webHidden/>
              </w:rPr>
              <w:fldChar w:fldCharType="end"/>
            </w:r>
          </w:hyperlink>
        </w:p>
        <w:p w14:paraId="6A4C130E" w14:textId="4DB23829" w:rsidR="001D3591" w:rsidRDefault="00EC64F1">
          <w:pPr>
            <w:pStyle w:val="TOC3"/>
            <w:tabs>
              <w:tab w:val="right" w:leader="dot" w:pos="9549"/>
            </w:tabs>
            <w:rPr>
              <w:rFonts w:asciiTheme="minorHAnsi" w:eastAsiaTheme="minorEastAsia" w:hAnsiTheme="minorHAnsi"/>
              <w:noProof/>
              <w:sz w:val="22"/>
              <w:lang w:val="ro-RO" w:eastAsia="ro-RO"/>
            </w:rPr>
          </w:pPr>
          <w:hyperlink w:anchor="_Toc35511819" w:history="1">
            <w:r w:rsidR="001D3591" w:rsidRPr="00A65565">
              <w:rPr>
                <w:rStyle w:val="Hyperlink"/>
                <w:noProof/>
              </w:rPr>
              <w:t>III.6.5. Racordarea la rețelele utilitare existente în zonă</w:t>
            </w:r>
            <w:r w:rsidR="001D3591">
              <w:rPr>
                <w:noProof/>
                <w:webHidden/>
              </w:rPr>
              <w:tab/>
            </w:r>
            <w:r w:rsidR="001D3591">
              <w:rPr>
                <w:noProof/>
                <w:webHidden/>
              </w:rPr>
              <w:fldChar w:fldCharType="begin"/>
            </w:r>
            <w:r w:rsidR="001D3591">
              <w:rPr>
                <w:noProof/>
                <w:webHidden/>
              </w:rPr>
              <w:instrText xml:space="preserve"> PAGEREF _Toc35511819 \h </w:instrText>
            </w:r>
            <w:r w:rsidR="001D3591">
              <w:rPr>
                <w:noProof/>
                <w:webHidden/>
              </w:rPr>
            </w:r>
            <w:r w:rsidR="001D3591">
              <w:rPr>
                <w:noProof/>
                <w:webHidden/>
              </w:rPr>
              <w:fldChar w:fldCharType="separate"/>
            </w:r>
            <w:r w:rsidR="001D3591">
              <w:rPr>
                <w:noProof/>
                <w:webHidden/>
              </w:rPr>
              <w:t>17</w:t>
            </w:r>
            <w:r w:rsidR="001D3591">
              <w:rPr>
                <w:noProof/>
                <w:webHidden/>
              </w:rPr>
              <w:fldChar w:fldCharType="end"/>
            </w:r>
          </w:hyperlink>
        </w:p>
        <w:p w14:paraId="0383E698" w14:textId="38E928A0"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0" w:history="1">
            <w:r w:rsidR="001D3591" w:rsidRPr="00A65565">
              <w:rPr>
                <w:rStyle w:val="Hyperlink"/>
                <w:noProof/>
              </w:rPr>
              <w:t>III.6.6. Descrierea lucrărilor de refacere a amplasamentului în zona afectată de execuția investiției</w:t>
            </w:r>
            <w:r w:rsidR="001D3591">
              <w:rPr>
                <w:noProof/>
                <w:webHidden/>
              </w:rPr>
              <w:tab/>
            </w:r>
            <w:r w:rsidR="001D3591">
              <w:rPr>
                <w:noProof/>
                <w:webHidden/>
              </w:rPr>
              <w:fldChar w:fldCharType="begin"/>
            </w:r>
            <w:r w:rsidR="001D3591">
              <w:rPr>
                <w:noProof/>
                <w:webHidden/>
              </w:rPr>
              <w:instrText xml:space="preserve"> PAGEREF _Toc35511820 \h </w:instrText>
            </w:r>
            <w:r w:rsidR="001D3591">
              <w:rPr>
                <w:noProof/>
                <w:webHidden/>
              </w:rPr>
            </w:r>
            <w:r w:rsidR="001D3591">
              <w:rPr>
                <w:noProof/>
                <w:webHidden/>
              </w:rPr>
              <w:fldChar w:fldCharType="separate"/>
            </w:r>
            <w:r w:rsidR="001D3591">
              <w:rPr>
                <w:noProof/>
                <w:webHidden/>
              </w:rPr>
              <w:t>17</w:t>
            </w:r>
            <w:r w:rsidR="001D3591">
              <w:rPr>
                <w:noProof/>
                <w:webHidden/>
              </w:rPr>
              <w:fldChar w:fldCharType="end"/>
            </w:r>
          </w:hyperlink>
        </w:p>
        <w:p w14:paraId="7631F4E9" w14:textId="61C645A1"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1" w:history="1">
            <w:r w:rsidR="001D3591" w:rsidRPr="00A65565">
              <w:rPr>
                <w:rStyle w:val="Hyperlink"/>
                <w:noProof/>
              </w:rPr>
              <w:t>III.6.7. Căi noi de acces sau schimbări ale celor existente</w:t>
            </w:r>
            <w:r w:rsidR="001D3591">
              <w:rPr>
                <w:noProof/>
                <w:webHidden/>
              </w:rPr>
              <w:tab/>
            </w:r>
            <w:r w:rsidR="001D3591">
              <w:rPr>
                <w:noProof/>
                <w:webHidden/>
              </w:rPr>
              <w:fldChar w:fldCharType="begin"/>
            </w:r>
            <w:r w:rsidR="001D3591">
              <w:rPr>
                <w:noProof/>
                <w:webHidden/>
              </w:rPr>
              <w:instrText xml:space="preserve"> PAGEREF _Toc35511821 \h </w:instrText>
            </w:r>
            <w:r w:rsidR="001D3591">
              <w:rPr>
                <w:noProof/>
                <w:webHidden/>
              </w:rPr>
            </w:r>
            <w:r w:rsidR="001D3591">
              <w:rPr>
                <w:noProof/>
                <w:webHidden/>
              </w:rPr>
              <w:fldChar w:fldCharType="separate"/>
            </w:r>
            <w:r w:rsidR="001D3591">
              <w:rPr>
                <w:noProof/>
                <w:webHidden/>
              </w:rPr>
              <w:t>17</w:t>
            </w:r>
            <w:r w:rsidR="001D3591">
              <w:rPr>
                <w:noProof/>
                <w:webHidden/>
              </w:rPr>
              <w:fldChar w:fldCharType="end"/>
            </w:r>
          </w:hyperlink>
        </w:p>
        <w:p w14:paraId="758D887A" w14:textId="22BDB4D4"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2" w:history="1">
            <w:r w:rsidR="001D3591" w:rsidRPr="00A65565">
              <w:rPr>
                <w:rStyle w:val="Hyperlink"/>
                <w:noProof/>
              </w:rPr>
              <w:t>III.6.8. Resurse naturale folosite în construcție și funcționare</w:t>
            </w:r>
            <w:r w:rsidR="001D3591">
              <w:rPr>
                <w:noProof/>
                <w:webHidden/>
              </w:rPr>
              <w:tab/>
            </w:r>
            <w:r w:rsidR="001D3591">
              <w:rPr>
                <w:noProof/>
                <w:webHidden/>
              </w:rPr>
              <w:fldChar w:fldCharType="begin"/>
            </w:r>
            <w:r w:rsidR="001D3591">
              <w:rPr>
                <w:noProof/>
                <w:webHidden/>
              </w:rPr>
              <w:instrText xml:space="preserve"> PAGEREF _Toc35511822 \h </w:instrText>
            </w:r>
            <w:r w:rsidR="001D3591">
              <w:rPr>
                <w:noProof/>
                <w:webHidden/>
              </w:rPr>
            </w:r>
            <w:r w:rsidR="001D3591">
              <w:rPr>
                <w:noProof/>
                <w:webHidden/>
              </w:rPr>
              <w:fldChar w:fldCharType="separate"/>
            </w:r>
            <w:r w:rsidR="001D3591">
              <w:rPr>
                <w:noProof/>
                <w:webHidden/>
              </w:rPr>
              <w:t>17</w:t>
            </w:r>
            <w:r w:rsidR="001D3591">
              <w:rPr>
                <w:noProof/>
                <w:webHidden/>
              </w:rPr>
              <w:fldChar w:fldCharType="end"/>
            </w:r>
          </w:hyperlink>
        </w:p>
        <w:p w14:paraId="51B997A5" w14:textId="2BBEA656"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3" w:history="1">
            <w:r w:rsidR="001D3591" w:rsidRPr="00A65565">
              <w:rPr>
                <w:rStyle w:val="Hyperlink"/>
                <w:noProof/>
              </w:rPr>
              <w:t>III.6.9. Metode folosite în demolare</w:t>
            </w:r>
            <w:r w:rsidR="001D3591">
              <w:rPr>
                <w:noProof/>
                <w:webHidden/>
              </w:rPr>
              <w:tab/>
            </w:r>
            <w:r w:rsidR="001D3591">
              <w:rPr>
                <w:noProof/>
                <w:webHidden/>
              </w:rPr>
              <w:fldChar w:fldCharType="begin"/>
            </w:r>
            <w:r w:rsidR="001D3591">
              <w:rPr>
                <w:noProof/>
                <w:webHidden/>
              </w:rPr>
              <w:instrText xml:space="preserve"> PAGEREF _Toc35511823 \h </w:instrText>
            </w:r>
            <w:r w:rsidR="001D3591">
              <w:rPr>
                <w:noProof/>
                <w:webHidden/>
              </w:rPr>
            </w:r>
            <w:r w:rsidR="001D3591">
              <w:rPr>
                <w:noProof/>
                <w:webHidden/>
              </w:rPr>
              <w:fldChar w:fldCharType="separate"/>
            </w:r>
            <w:r w:rsidR="001D3591">
              <w:rPr>
                <w:noProof/>
                <w:webHidden/>
              </w:rPr>
              <w:t>18</w:t>
            </w:r>
            <w:r w:rsidR="001D3591">
              <w:rPr>
                <w:noProof/>
                <w:webHidden/>
              </w:rPr>
              <w:fldChar w:fldCharType="end"/>
            </w:r>
          </w:hyperlink>
        </w:p>
        <w:p w14:paraId="57FB815D" w14:textId="699CEE3F"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4" w:history="1">
            <w:r w:rsidR="001D3591" w:rsidRPr="00A65565">
              <w:rPr>
                <w:rStyle w:val="Hyperlink"/>
                <w:noProof/>
              </w:rPr>
              <w:t>III.6.10. Planul de execuție, cuprinzând faza de construcție, punerea în funcțiune, exploatare și folosire ulterioară</w:t>
            </w:r>
            <w:r w:rsidR="001D3591">
              <w:rPr>
                <w:noProof/>
                <w:webHidden/>
              </w:rPr>
              <w:tab/>
            </w:r>
            <w:r w:rsidR="001D3591">
              <w:rPr>
                <w:noProof/>
                <w:webHidden/>
              </w:rPr>
              <w:fldChar w:fldCharType="begin"/>
            </w:r>
            <w:r w:rsidR="001D3591">
              <w:rPr>
                <w:noProof/>
                <w:webHidden/>
              </w:rPr>
              <w:instrText xml:space="preserve"> PAGEREF _Toc35511824 \h </w:instrText>
            </w:r>
            <w:r w:rsidR="001D3591">
              <w:rPr>
                <w:noProof/>
                <w:webHidden/>
              </w:rPr>
            </w:r>
            <w:r w:rsidR="001D3591">
              <w:rPr>
                <w:noProof/>
                <w:webHidden/>
              </w:rPr>
              <w:fldChar w:fldCharType="separate"/>
            </w:r>
            <w:r w:rsidR="001D3591">
              <w:rPr>
                <w:noProof/>
                <w:webHidden/>
              </w:rPr>
              <w:t>18</w:t>
            </w:r>
            <w:r w:rsidR="001D3591">
              <w:rPr>
                <w:noProof/>
                <w:webHidden/>
              </w:rPr>
              <w:fldChar w:fldCharType="end"/>
            </w:r>
          </w:hyperlink>
        </w:p>
        <w:p w14:paraId="669EA041" w14:textId="230C7192"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5" w:history="1">
            <w:r w:rsidR="001D3591" w:rsidRPr="00A65565">
              <w:rPr>
                <w:rStyle w:val="Hyperlink"/>
                <w:noProof/>
              </w:rPr>
              <w:t>III.6.11. Relația cu alte proiecte existente sau planificate</w:t>
            </w:r>
            <w:r w:rsidR="001D3591">
              <w:rPr>
                <w:noProof/>
                <w:webHidden/>
              </w:rPr>
              <w:tab/>
            </w:r>
            <w:r w:rsidR="001D3591">
              <w:rPr>
                <w:noProof/>
                <w:webHidden/>
              </w:rPr>
              <w:fldChar w:fldCharType="begin"/>
            </w:r>
            <w:r w:rsidR="001D3591">
              <w:rPr>
                <w:noProof/>
                <w:webHidden/>
              </w:rPr>
              <w:instrText xml:space="preserve"> PAGEREF _Toc35511825 \h </w:instrText>
            </w:r>
            <w:r w:rsidR="001D3591">
              <w:rPr>
                <w:noProof/>
                <w:webHidden/>
              </w:rPr>
            </w:r>
            <w:r w:rsidR="001D3591">
              <w:rPr>
                <w:noProof/>
                <w:webHidden/>
              </w:rPr>
              <w:fldChar w:fldCharType="separate"/>
            </w:r>
            <w:r w:rsidR="001D3591">
              <w:rPr>
                <w:noProof/>
                <w:webHidden/>
              </w:rPr>
              <w:t>18</w:t>
            </w:r>
            <w:r w:rsidR="001D3591">
              <w:rPr>
                <w:noProof/>
                <w:webHidden/>
              </w:rPr>
              <w:fldChar w:fldCharType="end"/>
            </w:r>
          </w:hyperlink>
        </w:p>
        <w:p w14:paraId="6E76C4C9" w14:textId="2F72AE66"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6" w:history="1">
            <w:r w:rsidR="001D3591" w:rsidRPr="00A65565">
              <w:rPr>
                <w:rStyle w:val="Hyperlink"/>
                <w:noProof/>
              </w:rPr>
              <w:t>III.6.12. Detalii privind alternativele care au fost luate în considerare</w:t>
            </w:r>
            <w:r w:rsidR="001D3591">
              <w:rPr>
                <w:noProof/>
                <w:webHidden/>
              </w:rPr>
              <w:tab/>
            </w:r>
            <w:r w:rsidR="001D3591">
              <w:rPr>
                <w:noProof/>
                <w:webHidden/>
              </w:rPr>
              <w:fldChar w:fldCharType="begin"/>
            </w:r>
            <w:r w:rsidR="001D3591">
              <w:rPr>
                <w:noProof/>
                <w:webHidden/>
              </w:rPr>
              <w:instrText xml:space="preserve"> PAGEREF _Toc35511826 \h </w:instrText>
            </w:r>
            <w:r w:rsidR="001D3591">
              <w:rPr>
                <w:noProof/>
                <w:webHidden/>
              </w:rPr>
            </w:r>
            <w:r w:rsidR="001D3591">
              <w:rPr>
                <w:noProof/>
                <w:webHidden/>
              </w:rPr>
              <w:fldChar w:fldCharType="separate"/>
            </w:r>
            <w:r w:rsidR="001D3591">
              <w:rPr>
                <w:noProof/>
                <w:webHidden/>
              </w:rPr>
              <w:t>18</w:t>
            </w:r>
            <w:r w:rsidR="001D3591">
              <w:rPr>
                <w:noProof/>
                <w:webHidden/>
              </w:rPr>
              <w:fldChar w:fldCharType="end"/>
            </w:r>
          </w:hyperlink>
        </w:p>
        <w:p w14:paraId="5D6857CA" w14:textId="159355AC"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7" w:history="1">
            <w:r w:rsidR="001D3591" w:rsidRPr="00A65565">
              <w:rPr>
                <w:rStyle w:val="Hyperlink"/>
                <w:noProof/>
              </w:rPr>
              <w:t>III.6.13. Alte activități care pot apărea ca urmare a proiectului</w:t>
            </w:r>
            <w:r w:rsidR="001D3591">
              <w:rPr>
                <w:noProof/>
                <w:webHidden/>
              </w:rPr>
              <w:tab/>
            </w:r>
            <w:r w:rsidR="001D3591">
              <w:rPr>
                <w:noProof/>
                <w:webHidden/>
              </w:rPr>
              <w:fldChar w:fldCharType="begin"/>
            </w:r>
            <w:r w:rsidR="001D3591">
              <w:rPr>
                <w:noProof/>
                <w:webHidden/>
              </w:rPr>
              <w:instrText xml:space="preserve"> PAGEREF _Toc35511827 \h </w:instrText>
            </w:r>
            <w:r w:rsidR="001D3591">
              <w:rPr>
                <w:noProof/>
                <w:webHidden/>
              </w:rPr>
            </w:r>
            <w:r w:rsidR="001D3591">
              <w:rPr>
                <w:noProof/>
                <w:webHidden/>
              </w:rPr>
              <w:fldChar w:fldCharType="separate"/>
            </w:r>
            <w:r w:rsidR="001D3591">
              <w:rPr>
                <w:noProof/>
                <w:webHidden/>
              </w:rPr>
              <w:t>19</w:t>
            </w:r>
            <w:r w:rsidR="001D3591">
              <w:rPr>
                <w:noProof/>
                <w:webHidden/>
              </w:rPr>
              <w:fldChar w:fldCharType="end"/>
            </w:r>
          </w:hyperlink>
        </w:p>
        <w:p w14:paraId="06FCDB7E" w14:textId="4E8EC997" w:rsidR="001D3591" w:rsidRDefault="00EC64F1">
          <w:pPr>
            <w:pStyle w:val="TOC3"/>
            <w:tabs>
              <w:tab w:val="right" w:leader="dot" w:pos="9549"/>
            </w:tabs>
            <w:rPr>
              <w:rFonts w:asciiTheme="minorHAnsi" w:eastAsiaTheme="minorEastAsia" w:hAnsiTheme="minorHAnsi"/>
              <w:noProof/>
              <w:sz w:val="22"/>
              <w:lang w:val="ro-RO" w:eastAsia="ro-RO"/>
            </w:rPr>
          </w:pPr>
          <w:hyperlink w:anchor="_Toc35511828" w:history="1">
            <w:r w:rsidR="001D3591" w:rsidRPr="00A65565">
              <w:rPr>
                <w:rStyle w:val="Hyperlink"/>
                <w:noProof/>
              </w:rPr>
              <w:t>III.6.14. Alte autorizații cerute pentru proiect</w:t>
            </w:r>
            <w:r w:rsidR="001D3591">
              <w:rPr>
                <w:noProof/>
                <w:webHidden/>
              </w:rPr>
              <w:tab/>
            </w:r>
            <w:r w:rsidR="001D3591">
              <w:rPr>
                <w:noProof/>
                <w:webHidden/>
              </w:rPr>
              <w:fldChar w:fldCharType="begin"/>
            </w:r>
            <w:r w:rsidR="001D3591">
              <w:rPr>
                <w:noProof/>
                <w:webHidden/>
              </w:rPr>
              <w:instrText xml:space="preserve"> PAGEREF _Toc35511828 \h </w:instrText>
            </w:r>
            <w:r w:rsidR="001D3591">
              <w:rPr>
                <w:noProof/>
                <w:webHidden/>
              </w:rPr>
            </w:r>
            <w:r w:rsidR="001D3591">
              <w:rPr>
                <w:noProof/>
                <w:webHidden/>
              </w:rPr>
              <w:fldChar w:fldCharType="separate"/>
            </w:r>
            <w:r w:rsidR="001D3591">
              <w:rPr>
                <w:noProof/>
                <w:webHidden/>
              </w:rPr>
              <w:t>19</w:t>
            </w:r>
            <w:r w:rsidR="001D3591">
              <w:rPr>
                <w:noProof/>
                <w:webHidden/>
              </w:rPr>
              <w:fldChar w:fldCharType="end"/>
            </w:r>
          </w:hyperlink>
        </w:p>
        <w:p w14:paraId="2D7D34F6" w14:textId="6FA00CEE" w:rsidR="001D3591" w:rsidRDefault="00EC64F1">
          <w:pPr>
            <w:pStyle w:val="TOC1"/>
            <w:tabs>
              <w:tab w:val="right" w:leader="dot" w:pos="9549"/>
            </w:tabs>
            <w:rPr>
              <w:rFonts w:asciiTheme="minorHAnsi" w:eastAsiaTheme="minorEastAsia" w:hAnsiTheme="minorHAnsi"/>
              <w:noProof/>
              <w:sz w:val="22"/>
              <w:lang w:val="ro-RO" w:eastAsia="ro-RO"/>
            </w:rPr>
          </w:pPr>
          <w:hyperlink w:anchor="_Toc35511829" w:history="1">
            <w:r w:rsidR="001D3591" w:rsidRPr="00A65565">
              <w:rPr>
                <w:rStyle w:val="Hyperlink"/>
                <w:noProof/>
              </w:rPr>
              <w:t>Secțiunea IV – Descrierea lucrărilor de demolare necesare</w:t>
            </w:r>
            <w:r w:rsidR="001D3591">
              <w:rPr>
                <w:noProof/>
                <w:webHidden/>
              </w:rPr>
              <w:tab/>
            </w:r>
            <w:r w:rsidR="001D3591">
              <w:rPr>
                <w:noProof/>
                <w:webHidden/>
              </w:rPr>
              <w:fldChar w:fldCharType="begin"/>
            </w:r>
            <w:r w:rsidR="001D3591">
              <w:rPr>
                <w:noProof/>
                <w:webHidden/>
              </w:rPr>
              <w:instrText xml:space="preserve"> PAGEREF _Toc35511829 \h </w:instrText>
            </w:r>
            <w:r w:rsidR="001D3591">
              <w:rPr>
                <w:noProof/>
                <w:webHidden/>
              </w:rPr>
            </w:r>
            <w:r w:rsidR="001D3591">
              <w:rPr>
                <w:noProof/>
                <w:webHidden/>
              </w:rPr>
              <w:fldChar w:fldCharType="separate"/>
            </w:r>
            <w:r w:rsidR="001D3591">
              <w:rPr>
                <w:noProof/>
                <w:webHidden/>
              </w:rPr>
              <w:t>19</w:t>
            </w:r>
            <w:r w:rsidR="001D3591">
              <w:rPr>
                <w:noProof/>
                <w:webHidden/>
              </w:rPr>
              <w:fldChar w:fldCharType="end"/>
            </w:r>
          </w:hyperlink>
        </w:p>
        <w:p w14:paraId="37658015" w14:textId="45A2778D" w:rsidR="001D3591" w:rsidRDefault="00EC64F1">
          <w:pPr>
            <w:pStyle w:val="TOC1"/>
            <w:tabs>
              <w:tab w:val="right" w:leader="dot" w:pos="9549"/>
            </w:tabs>
            <w:rPr>
              <w:rFonts w:asciiTheme="minorHAnsi" w:eastAsiaTheme="minorEastAsia" w:hAnsiTheme="minorHAnsi"/>
              <w:noProof/>
              <w:sz w:val="22"/>
              <w:lang w:val="ro-RO" w:eastAsia="ro-RO"/>
            </w:rPr>
          </w:pPr>
          <w:hyperlink w:anchor="_Toc35511830" w:history="1">
            <w:r w:rsidR="001D3591" w:rsidRPr="00A65565">
              <w:rPr>
                <w:rStyle w:val="Hyperlink"/>
                <w:noProof/>
              </w:rPr>
              <w:t>Secțiunea V – Descrierea amplasării proiectului</w:t>
            </w:r>
            <w:r w:rsidR="001D3591">
              <w:rPr>
                <w:noProof/>
                <w:webHidden/>
              </w:rPr>
              <w:tab/>
            </w:r>
            <w:r w:rsidR="001D3591">
              <w:rPr>
                <w:noProof/>
                <w:webHidden/>
              </w:rPr>
              <w:fldChar w:fldCharType="begin"/>
            </w:r>
            <w:r w:rsidR="001D3591">
              <w:rPr>
                <w:noProof/>
                <w:webHidden/>
              </w:rPr>
              <w:instrText xml:space="preserve"> PAGEREF _Toc35511830 \h </w:instrText>
            </w:r>
            <w:r w:rsidR="001D3591">
              <w:rPr>
                <w:noProof/>
                <w:webHidden/>
              </w:rPr>
            </w:r>
            <w:r w:rsidR="001D3591">
              <w:rPr>
                <w:noProof/>
                <w:webHidden/>
              </w:rPr>
              <w:fldChar w:fldCharType="separate"/>
            </w:r>
            <w:r w:rsidR="001D3591">
              <w:rPr>
                <w:noProof/>
                <w:webHidden/>
              </w:rPr>
              <w:t>20</w:t>
            </w:r>
            <w:r w:rsidR="001D3591">
              <w:rPr>
                <w:noProof/>
                <w:webHidden/>
              </w:rPr>
              <w:fldChar w:fldCharType="end"/>
            </w:r>
          </w:hyperlink>
        </w:p>
        <w:p w14:paraId="4BEF80BE" w14:textId="15F13646"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1" w:history="1">
            <w:r w:rsidR="001D3591" w:rsidRPr="00A65565">
              <w:rPr>
                <w:rStyle w:val="Hyperlink"/>
                <w:i/>
                <w:noProof/>
              </w:rPr>
              <w:t xml:space="preserve">V.1. Distanţa faţă de graniţe pentru proiectele care cad sub incidenţa </w:t>
            </w:r>
            <w:r w:rsidR="001D3591" w:rsidRPr="00A65565">
              <w:rPr>
                <w:rStyle w:val="Hyperlink"/>
                <w:bCs/>
                <w:i/>
                <w:noProof/>
              </w:rPr>
              <w:t>Convenţiei privind evaluarea impactului asupra mediului în context transfrontieră</w:t>
            </w:r>
            <w:r w:rsidR="001D3591" w:rsidRPr="00A65565">
              <w:rPr>
                <w:rStyle w:val="Hyperlink"/>
                <w:i/>
                <w:noProof/>
              </w:rPr>
              <w:t xml:space="preserve">, adoptată la Espoo la 25 februarie 1991, ratificată prin Legea nr. </w:t>
            </w:r>
            <w:r w:rsidR="001D3591" w:rsidRPr="00A65565">
              <w:rPr>
                <w:rStyle w:val="Hyperlink"/>
                <w:bCs/>
                <w:i/>
                <w:noProof/>
              </w:rPr>
              <w:t>22/2001</w:t>
            </w:r>
            <w:r w:rsidR="001D3591" w:rsidRPr="00A65565">
              <w:rPr>
                <w:rStyle w:val="Hyperlink"/>
                <w:i/>
                <w:noProof/>
              </w:rPr>
              <w:t>, cu completările ulterioare</w:t>
            </w:r>
            <w:r w:rsidR="001D3591">
              <w:rPr>
                <w:noProof/>
                <w:webHidden/>
              </w:rPr>
              <w:tab/>
            </w:r>
            <w:r w:rsidR="001D3591">
              <w:rPr>
                <w:noProof/>
                <w:webHidden/>
              </w:rPr>
              <w:fldChar w:fldCharType="begin"/>
            </w:r>
            <w:r w:rsidR="001D3591">
              <w:rPr>
                <w:noProof/>
                <w:webHidden/>
              </w:rPr>
              <w:instrText xml:space="preserve"> PAGEREF _Toc35511831 \h </w:instrText>
            </w:r>
            <w:r w:rsidR="001D3591">
              <w:rPr>
                <w:noProof/>
                <w:webHidden/>
              </w:rPr>
            </w:r>
            <w:r w:rsidR="001D3591">
              <w:rPr>
                <w:noProof/>
                <w:webHidden/>
              </w:rPr>
              <w:fldChar w:fldCharType="separate"/>
            </w:r>
            <w:r w:rsidR="001D3591">
              <w:rPr>
                <w:noProof/>
                <w:webHidden/>
              </w:rPr>
              <w:t>20</w:t>
            </w:r>
            <w:r w:rsidR="001D3591">
              <w:rPr>
                <w:noProof/>
                <w:webHidden/>
              </w:rPr>
              <w:fldChar w:fldCharType="end"/>
            </w:r>
          </w:hyperlink>
        </w:p>
        <w:p w14:paraId="3E2ACE11" w14:textId="4B6535E4"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2" w:history="1">
            <w:r w:rsidR="001D3591" w:rsidRPr="00A65565">
              <w:rPr>
                <w:rStyle w:val="Hyperlink"/>
                <w:i/>
                <w:noProof/>
              </w:rPr>
              <w:t xml:space="preserve">V.2. Localizarea amplasamentului în raport cu patrimoniul cultural potrivit Listei monumentelor istorice, actualizată, aprobată prin Ordinul ministrului culturii şi cultelor nr. </w:t>
            </w:r>
            <w:r w:rsidR="001D3591" w:rsidRPr="00A65565">
              <w:rPr>
                <w:rStyle w:val="Hyperlink"/>
                <w:bCs/>
                <w:i/>
                <w:noProof/>
              </w:rPr>
              <w:t>2.314/2004</w:t>
            </w:r>
            <w:r w:rsidR="001D3591" w:rsidRPr="00A65565">
              <w:rPr>
                <w:rStyle w:val="Hyperlink"/>
                <w:i/>
                <w:noProof/>
              </w:rPr>
              <w:t xml:space="preserve">, cu modificările ulterioare, şi Repertoriului arheologic naţional prevăzut de Ordonanţa Guvernului nr. </w:t>
            </w:r>
            <w:r w:rsidR="001D3591" w:rsidRPr="00A65565">
              <w:rPr>
                <w:rStyle w:val="Hyperlink"/>
                <w:bCs/>
                <w:i/>
                <w:noProof/>
              </w:rPr>
              <w:t xml:space="preserve">43/2000 </w:t>
            </w:r>
            <w:r w:rsidR="001D3591" w:rsidRPr="00A65565">
              <w:rPr>
                <w:rStyle w:val="Hyperlink"/>
                <w:i/>
                <w:noProof/>
              </w:rPr>
              <w:t>privind protecţia patrimoniului arheologic şi declararea unor situri arheologice ca zone de interes naţional, republicată, cu modificările şi completările ulterioare</w:t>
            </w:r>
            <w:r w:rsidR="001D3591">
              <w:rPr>
                <w:noProof/>
                <w:webHidden/>
              </w:rPr>
              <w:tab/>
            </w:r>
            <w:r w:rsidR="001D3591">
              <w:rPr>
                <w:noProof/>
                <w:webHidden/>
              </w:rPr>
              <w:fldChar w:fldCharType="begin"/>
            </w:r>
            <w:r w:rsidR="001D3591">
              <w:rPr>
                <w:noProof/>
                <w:webHidden/>
              </w:rPr>
              <w:instrText xml:space="preserve"> PAGEREF _Toc35511832 \h </w:instrText>
            </w:r>
            <w:r w:rsidR="001D3591">
              <w:rPr>
                <w:noProof/>
                <w:webHidden/>
              </w:rPr>
            </w:r>
            <w:r w:rsidR="001D3591">
              <w:rPr>
                <w:noProof/>
                <w:webHidden/>
              </w:rPr>
              <w:fldChar w:fldCharType="separate"/>
            </w:r>
            <w:r w:rsidR="001D3591">
              <w:rPr>
                <w:noProof/>
                <w:webHidden/>
              </w:rPr>
              <w:t>20</w:t>
            </w:r>
            <w:r w:rsidR="001D3591">
              <w:rPr>
                <w:noProof/>
                <w:webHidden/>
              </w:rPr>
              <w:fldChar w:fldCharType="end"/>
            </w:r>
          </w:hyperlink>
        </w:p>
        <w:p w14:paraId="0B30423D" w14:textId="37570D86"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3" w:history="1">
            <w:r w:rsidR="001D3591" w:rsidRPr="00A65565">
              <w:rPr>
                <w:rStyle w:val="Hyperlink"/>
                <w:i/>
                <w:noProof/>
              </w:rPr>
              <w:t>V.3. Folosinţele actuale şi planificate ale terenului atât pe amplasament, cât şi pe zone adiacente acestuia</w:t>
            </w:r>
            <w:r w:rsidR="001D3591">
              <w:rPr>
                <w:noProof/>
                <w:webHidden/>
              </w:rPr>
              <w:tab/>
            </w:r>
            <w:r w:rsidR="001D3591">
              <w:rPr>
                <w:noProof/>
                <w:webHidden/>
              </w:rPr>
              <w:fldChar w:fldCharType="begin"/>
            </w:r>
            <w:r w:rsidR="001D3591">
              <w:rPr>
                <w:noProof/>
                <w:webHidden/>
              </w:rPr>
              <w:instrText xml:space="preserve"> PAGEREF _Toc35511833 \h </w:instrText>
            </w:r>
            <w:r w:rsidR="001D3591">
              <w:rPr>
                <w:noProof/>
                <w:webHidden/>
              </w:rPr>
            </w:r>
            <w:r w:rsidR="001D3591">
              <w:rPr>
                <w:noProof/>
                <w:webHidden/>
              </w:rPr>
              <w:fldChar w:fldCharType="separate"/>
            </w:r>
            <w:r w:rsidR="001D3591">
              <w:rPr>
                <w:noProof/>
                <w:webHidden/>
              </w:rPr>
              <w:t>20</w:t>
            </w:r>
            <w:r w:rsidR="001D3591">
              <w:rPr>
                <w:noProof/>
                <w:webHidden/>
              </w:rPr>
              <w:fldChar w:fldCharType="end"/>
            </w:r>
          </w:hyperlink>
        </w:p>
        <w:p w14:paraId="5569CC64" w14:textId="192270A4"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4" w:history="1">
            <w:r w:rsidR="001D3591" w:rsidRPr="00A65565">
              <w:rPr>
                <w:rStyle w:val="Hyperlink"/>
                <w:i/>
                <w:noProof/>
              </w:rPr>
              <w:t>V.4. Politici de zonare şi de folosire a terenului</w:t>
            </w:r>
            <w:r w:rsidR="001D3591">
              <w:rPr>
                <w:noProof/>
                <w:webHidden/>
              </w:rPr>
              <w:tab/>
            </w:r>
            <w:r w:rsidR="001D3591">
              <w:rPr>
                <w:noProof/>
                <w:webHidden/>
              </w:rPr>
              <w:fldChar w:fldCharType="begin"/>
            </w:r>
            <w:r w:rsidR="001D3591">
              <w:rPr>
                <w:noProof/>
                <w:webHidden/>
              </w:rPr>
              <w:instrText xml:space="preserve"> PAGEREF _Toc35511834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56D2F4F0" w14:textId="41DFB80F"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5" w:history="1">
            <w:r w:rsidR="001D3591" w:rsidRPr="00A65565">
              <w:rPr>
                <w:rStyle w:val="Hyperlink"/>
                <w:i/>
                <w:noProof/>
              </w:rPr>
              <w:t>V.5. Arealele sensibile</w:t>
            </w:r>
            <w:r w:rsidR="001D3591">
              <w:rPr>
                <w:noProof/>
                <w:webHidden/>
              </w:rPr>
              <w:tab/>
            </w:r>
            <w:r w:rsidR="001D3591">
              <w:rPr>
                <w:noProof/>
                <w:webHidden/>
              </w:rPr>
              <w:fldChar w:fldCharType="begin"/>
            </w:r>
            <w:r w:rsidR="001D3591">
              <w:rPr>
                <w:noProof/>
                <w:webHidden/>
              </w:rPr>
              <w:instrText xml:space="preserve"> PAGEREF _Toc35511835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760B8881" w14:textId="04D8AD28"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6" w:history="1">
            <w:r w:rsidR="001D3591" w:rsidRPr="00A65565">
              <w:rPr>
                <w:rStyle w:val="Hyperlink"/>
                <w:i/>
                <w:noProof/>
              </w:rPr>
              <w:t>V.6. Cordonatele geografice ale amplasamentului proiectului, care vor fi prezentate sub formă de vector în format digital cu referinţă geografică, în sistem de proiecţie naţională Stereo 1970</w:t>
            </w:r>
            <w:r w:rsidR="001D3591">
              <w:rPr>
                <w:noProof/>
                <w:webHidden/>
              </w:rPr>
              <w:tab/>
            </w:r>
            <w:r w:rsidR="001D3591">
              <w:rPr>
                <w:noProof/>
                <w:webHidden/>
              </w:rPr>
              <w:fldChar w:fldCharType="begin"/>
            </w:r>
            <w:r w:rsidR="001D3591">
              <w:rPr>
                <w:noProof/>
                <w:webHidden/>
              </w:rPr>
              <w:instrText xml:space="preserve"> PAGEREF _Toc35511836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3380BD97" w14:textId="6CF9E1DF"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7" w:history="1">
            <w:r w:rsidR="001D3591" w:rsidRPr="00A65565">
              <w:rPr>
                <w:rStyle w:val="Hyperlink"/>
                <w:i/>
                <w:noProof/>
              </w:rPr>
              <w:t>V.7. Detalii privind orice variantă de amplasament care a fost luată în considerare</w:t>
            </w:r>
            <w:r w:rsidR="001D3591">
              <w:rPr>
                <w:noProof/>
                <w:webHidden/>
              </w:rPr>
              <w:tab/>
            </w:r>
            <w:r w:rsidR="001D3591">
              <w:rPr>
                <w:noProof/>
                <w:webHidden/>
              </w:rPr>
              <w:fldChar w:fldCharType="begin"/>
            </w:r>
            <w:r w:rsidR="001D3591">
              <w:rPr>
                <w:noProof/>
                <w:webHidden/>
              </w:rPr>
              <w:instrText xml:space="preserve"> PAGEREF _Toc35511837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6CF62617" w14:textId="0F8B801F" w:rsidR="001D3591" w:rsidRDefault="00EC64F1">
          <w:pPr>
            <w:pStyle w:val="TOC1"/>
            <w:tabs>
              <w:tab w:val="right" w:leader="dot" w:pos="9549"/>
            </w:tabs>
            <w:rPr>
              <w:rFonts w:asciiTheme="minorHAnsi" w:eastAsiaTheme="minorEastAsia" w:hAnsiTheme="minorHAnsi"/>
              <w:noProof/>
              <w:sz w:val="22"/>
              <w:lang w:val="ro-RO" w:eastAsia="ro-RO"/>
            </w:rPr>
          </w:pPr>
          <w:hyperlink w:anchor="_Toc35511838" w:history="1">
            <w:r w:rsidR="001D3591" w:rsidRPr="00A65565">
              <w:rPr>
                <w:rStyle w:val="Hyperlink"/>
                <w:noProof/>
              </w:rPr>
              <w:t>Secțiunea VI - Descrierea tuturor efectelor semnificative posibile asupra mediului ale proiectului, în limita informaţiilor disponibile</w:t>
            </w:r>
            <w:r w:rsidR="001D3591">
              <w:rPr>
                <w:noProof/>
                <w:webHidden/>
              </w:rPr>
              <w:tab/>
            </w:r>
            <w:r w:rsidR="001D3591">
              <w:rPr>
                <w:noProof/>
                <w:webHidden/>
              </w:rPr>
              <w:fldChar w:fldCharType="begin"/>
            </w:r>
            <w:r w:rsidR="001D3591">
              <w:rPr>
                <w:noProof/>
                <w:webHidden/>
              </w:rPr>
              <w:instrText xml:space="preserve"> PAGEREF _Toc35511838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3A203133" w14:textId="1994F32A" w:rsidR="001D3591" w:rsidRDefault="00EC64F1">
          <w:pPr>
            <w:pStyle w:val="TOC2"/>
            <w:tabs>
              <w:tab w:val="right" w:leader="dot" w:pos="9549"/>
            </w:tabs>
            <w:rPr>
              <w:rFonts w:asciiTheme="minorHAnsi" w:eastAsiaTheme="minorEastAsia" w:hAnsiTheme="minorHAnsi"/>
              <w:noProof/>
              <w:sz w:val="22"/>
              <w:lang w:val="ro-RO" w:eastAsia="ro-RO"/>
            </w:rPr>
          </w:pPr>
          <w:hyperlink w:anchor="_Toc35511839" w:history="1">
            <w:r w:rsidR="001D3591" w:rsidRPr="00A65565">
              <w:rPr>
                <w:rStyle w:val="Hyperlink"/>
                <w:i/>
                <w:noProof/>
              </w:rPr>
              <w:t>VI.1. Surse de poluanţi şi instalaţii pentru reţinerea, evacuarea şi dispersia poluanţilor în mediu</w:t>
            </w:r>
            <w:r w:rsidR="001D3591">
              <w:rPr>
                <w:noProof/>
                <w:webHidden/>
              </w:rPr>
              <w:tab/>
            </w:r>
            <w:r w:rsidR="001D3591">
              <w:rPr>
                <w:noProof/>
                <w:webHidden/>
              </w:rPr>
              <w:fldChar w:fldCharType="begin"/>
            </w:r>
            <w:r w:rsidR="001D3591">
              <w:rPr>
                <w:noProof/>
                <w:webHidden/>
              </w:rPr>
              <w:instrText xml:space="preserve"> PAGEREF _Toc35511839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000C3A49" w14:textId="5D3C03FB"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0" w:history="1">
            <w:r w:rsidR="001D3591" w:rsidRPr="00A65565">
              <w:rPr>
                <w:rStyle w:val="Hyperlink"/>
                <w:noProof/>
              </w:rPr>
              <w:t>VI.1.1. Protecţia calităţii apelor</w:t>
            </w:r>
            <w:r w:rsidR="001D3591">
              <w:rPr>
                <w:noProof/>
                <w:webHidden/>
              </w:rPr>
              <w:tab/>
            </w:r>
            <w:r w:rsidR="001D3591">
              <w:rPr>
                <w:noProof/>
                <w:webHidden/>
              </w:rPr>
              <w:fldChar w:fldCharType="begin"/>
            </w:r>
            <w:r w:rsidR="001D3591">
              <w:rPr>
                <w:noProof/>
                <w:webHidden/>
              </w:rPr>
              <w:instrText xml:space="preserve"> PAGEREF _Toc35511840 \h </w:instrText>
            </w:r>
            <w:r w:rsidR="001D3591">
              <w:rPr>
                <w:noProof/>
                <w:webHidden/>
              </w:rPr>
            </w:r>
            <w:r w:rsidR="001D3591">
              <w:rPr>
                <w:noProof/>
                <w:webHidden/>
              </w:rPr>
              <w:fldChar w:fldCharType="separate"/>
            </w:r>
            <w:r w:rsidR="001D3591">
              <w:rPr>
                <w:noProof/>
                <w:webHidden/>
              </w:rPr>
              <w:t>21</w:t>
            </w:r>
            <w:r w:rsidR="001D3591">
              <w:rPr>
                <w:noProof/>
                <w:webHidden/>
              </w:rPr>
              <w:fldChar w:fldCharType="end"/>
            </w:r>
          </w:hyperlink>
        </w:p>
        <w:p w14:paraId="7024C44E" w14:textId="694BE4EC"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1" w:history="1">
            <w:r w:rsidR="001D3591" w:rsidRPr="00A65565">
              <w:rPr>
                <w:rStyle w:val="Hyperlink"/>
                <w:noProof/>
              </w:rPr>
              <w:t>VI.1.2. Protecţia aerului; protecția împotriva zgomotului și vibrațiilor</w:t>
            </w:r>
            <w:r w:rsidR="001D3591">
              <w:rPr>
                <w:noProof/>
                <w:webHidden/>
              </w:rPr>
              <w:tab/>
            </w:r>
            <w:r w:rsidR="001D3591">
              <w:rPr>
                <w:noProof/>
                <w:webHidden/>
              </w:rPr>
              <w:fldChar w:fldCharType="begin"/>
            </w:r>
            <w:r w:rsidR="001D3591">
              <w:rPr>
                <w:noProof/>
                <w:webHidden/>
              </w:rPr>
              <w:instrText xml:space="preserve"> PAGEREF _Toc35511841 \h </w:instrText>
            </w:r>
            <w:r w:rsidR="001D3591">
              <w:rPr>
                <w:noProof/>
                <w:webHidden/>
              </w:rPr>
            </w:r>
            <w:r w:rsidR="001D3591">
              <w:rPr>
                <w:noProof/>
                <w:webHidden/>
              </w:rPr>
              <w:fldChar w:fldCharType="separate"/>
            </w:r>
            <w:r w:rsidR="001D3591">
              <w:rPr>
                <w:noProof/>
                <w:webHidden/>
              </w:rPr>
              <w:t>25</w:t>
            </w:r>
            <w:r w:rsidR="001D3591">
              <w:rPr>
                <w:noProof/>
                <w:webHidden/>
              </w:rPr>
              <w:fldChar w:fldCharType="end"/>
            </w:r>
          </w:hyperlink>
        </w:p>
        <w:p w14:paraId="4D8BD09C" w14:textId="50CFB2DA"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2" w:history="1">
            <w:r w:rsidR="001D3591" w:rsidRPr="00A65565">
              <w:rPr>
                <w:rStyle w:val="Hyperlink"/>
                <w:noProof/>
              </w:rPr>
              <w:t>VI.1.3. Protecția împotriva radiațiilor</w:t>
            </w:r>
            <w:r w:rsidR="001D3591">
              <w:rPr>
                <w:noProof/>
                <w:webHidden/>
              </w:rPr>
              <w:tab/>
            </w:r>
            <w:r w:rsidR="001D3591">
              <w:rPr>
                <w:noProof/>
                <w:webHidden/>
              </w:rPr>
              <w:fldChar w:fldCharType="begin"/>
            </w:r>
            <w:r w:rsidR="001D3591">
              <w:rPr>
                <w:noProof/>
                <w:webHidden/>
              </w:rPr>
              <w:instrText xml:space="preserve"> PAGEREF _Toc35511842 \h </w:instrText>
            </w:r>
            <w:r w:rsidR="001D3591">
              <w:rPr>
                <w:noProof/>
                <w:webHidden/>
              </w:rPr>
            </w:r>
            <w:r w:rsidR="001D3591">
              <w:rPr>
                <w:noProof/>
                <w:webHidden/>
              </w:rPr>
              <w:fldChar w:fldCharType="separate"/>
            </w:r>
            <w:r w:rsidR="001D3591">
              <w:rPr>
                <w:noProof/>
                <w:webHidden/>
              </w:rPr>
              <w:t>38</w:t>
            </w:r>
            <w:r w:rsidR="001D3591">
              <w:rPr>
                <w:noProof/>
                <w:webHidden/>
              </w:rPr>
              <w:fldChar w:fldCharType="end"/>
            </w:r>
          </w:hyperlink>
        </w:p>
        <w:p w14:paraId="07CEC3EC" w14:textId="14D88CE2"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3" w:history="1">
            <w:r w:rsidR="001D3591" w:rsidRPr="00A65565">
              <w:rPr>
                <w:rStyle w:val="Hyperlink"/>
                <w:noProof/>
              </w:rPr>
              <w:t>VI.1.4. Protecția solului și a subsolului</w:t>
            </w:r>
            <w:r w:rsidR="001D3591">
              <w:rPr>
                <w:noProof/>
                <w:webHidden/>
              </w:rPr>
              <w:tab/>
            </w:r>
            <w:r w:rsidR="001D3591">
              <w:rPr>
                <w:noProof/>
                <w:webHidden/>
              </w:rPr>
              <w:fldChar w:fldCharType="begin"/>
            </w:r>
            <w:r w:rsidR="001D3591">
              <w:rPr>
                <w:noProof/>
                <w:webHidden/>
              </w:rPr>
              <w:instrText xml:space="preserve"> PAGEREF _Toc35511843 \h </w:instrText>
            </w:r>
            <w:r w:rsidR="001D3591">
              <w:rPr>
                <w:noProof/>
                <w:webHidden/>
              </w:rPr>
            </w:r>
            <w:r w:rsidR="001D3591">
              <w:rPr>
                <w:noProof/>
                <w:webHidden/>
              </w:rPr>
              <w:fldChar w:fldCharType="separate"/>
            </w:r>
            <w:r w:rsidR="001D3591">
              <w:rPr>
                <w:noProof/>
                <w:webHidden/>
              </w:rPr>
              <w:t>38</w:t>
            </w:r>
            <w:r w:rsidR="001D3591">
              <w:rPr>
                <w:noProof/>
                <w:webHidden/>
              </w:rPr>
              <w:fldChar w:fldCharType="end"/>
            </w:r>
          </w:hyperlink>
        </w:p>
        <w:p w14:paraId="223EE0A5" w14:textId="7E99757C"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4" w:history="1">
            <w:r w:rsidR="001D3591" w:rsidRPr="00A65565">
              <w:rPr>
                <w:rStyle w:val="Hyperlink"/>
                <w:noProof/>
              </w:rPr>
              <w:t>VI.1.5 Protecția ecosistemelor terestre și acvatice</w:t>
            </w:r>
            <w:r w:rsidR="001D3591">
              <w:rPr>
                <w:noProof/>
                <w:webHidden/>
              </w:rPr>
              <w:tab/>
            </w:r>
            <w:r w:rsidR="001D3591">
              <w:rPr>
                <w:noProof/>
                <w:webHidden/>
              </w:rPr>
              <w:fldChar w:fldCharType="begin"/>
            </w:r>
            <w:r w:rsidR="001D3591">
              <w:rPr>
                <w:noProof/>
                <w:webHidden/>
              </w:rPr>
              <w:instrText xml:space="preserve"> PAGEREF _Toc35511844 \h </w:instrText>
            </w:r>
            <w:r w:rsidR="001D3591">
              <w:rPr>
                <w:noProof/>
                <w:webHidden/>
              </w:rPr>
            </w:r>
            <w:r w:rsidR="001D3591">
              <w:rPr>
                <w:noProof/>
                <w:webHidden/>
              </w:rPr>
              <w:fldChar w:fldCharType="separate"/>
            </w:r>
            <w:r w:rsidR="001D3591">
              <w:rPr>
                <w:noProof/>
                <w:webHidden/>
              </w:rPr>
              <w:t>38</w:t>
            </w:r>
            <w:r w:rsidR="001D3591">
              <w:rPr>
                <w:noProof/>
                <w:webHidden/>
              </w:rPr>
              <w:fldChar w:fldCharType="end"/>
            </w:r>
          </w:hyperlink>
        </w:p>
        <w:p w14:paraId="613CDE59" w14:textId="594EAB5B"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5" w:history="1">
            <w:r w:rsidR="001D3591" w:rsidRPr="00A65565">
              <w:rPr>
                <w:rStyle w:val="Hyperlink"/>
                <w:noProof/>
              </w:rPr>
              <w:t>VI.1.6. Protecţia aşezărilor umane şi a altor obiective de interes public</w:t>
            </w:r>
            <w:r w:rsidR="001D3591">
              <w:rPr>
                <w:noProof/>
                <w:webHidden/>
              </w:rPr>
              <w:tab/>
            </w:r>
            <w:r w:rsidR="001D3591">
              <w:rPr>
                <w:noProof/>
                <w:webHidden/>
              </w:rPr>
              <w:fldChar w:fldCharType="begin"/>
            </w:r>
            <w:r w:rsidR="001D3591">
              <w:rPr>
                <w:noProof/>
                <w:webHidden/>
              </w:rPr>
              <w:instrText xml:space="preserve"> PAGEREF _Toc35511845 \h </w:instrText>
            </w:r>
            <w:r w:rsidR="001D3591">
              <w:rPr>
                <w:noProof/>
                <w:webHidden/>
              </w:rPr>
            </w:r>
            <w:r w:rsidR="001D3591">
              <w:rPr>
                <w:noProof/>
                <w:webHidden/>
              </w:rPr>
              <w:fldChar w:fldCharType="separate"/>
            </w:r>
            <w:r w:rsidR="001D3591">
              <w:rPr>
                <w:noProof/>
                <w:webHidden/>
              </w:rPr>
              <w:t>39</w:t>
            </w:r>
            <w:r w:rsidR="001D3591">
              <w:rPr>
                <w:noProof/>
                <w:webHidden/>
              </w:rPr>
              <w:fldChar w:fldCharType="end"/>
            </w:r>
          </w:hyperlink>
        </w:p>
        <w:p w14:paraId="772AF650" w14:textId="6323CA77" w:rsidR="001D3591" w:rsidRDefault="00EC64F1">
          <w:pPr>
            <w:pStyle w:val="TOC3"/>
            <w:tabs>
              <w:tab w:val="right" w:leader="dot" w:pos="9549"/>
            </w:tabs>
            <w:rPr>
              <w:rFonts w:asciiTheme="minorHAnsi" w:eastAsiaTheme="minorEastAsia" w:hAnsiTheme="minorHAnsi"/>
              <w:noProof/>
              <w:sz w:val="22"/>
              <w:lang w:val="ro-RO" w:eastAsia="ro-RO"/>
            </w:rPr>
          </w:pPr>
          <w:hyperlink w:anchor="_Toc35511846" w:history="1">
            <w:r w:rsidR="001D3591" w:rsidRPr="00A65565">
              <w:rPr>
                <w:rStyle w:val="Hyperlink"/>
                <w:noProof/>
              </w:rPr>
              <w:t>VI.1.7. Prevenirea şi gestionarea deşeurilor generate pe amplasament în timpul realizării proiectului/în timpul exploatării, inclusiv eliminarea</w:t>
            </w:r>
            <w:r w:rsidR="001D3591">
              <w:rPr>
                <w:noProof/>
                <w:webHidden/>
              </w:rPr>
              <w:tab/>
            </w:r>
            <w:r w:rsidR="001D3591">
              <w:rPr>
                <w:noProof/>
                <w:webHidden/>
              </w:rPr>
              <w:fldChar w:fldCharType="begin"/>
            </w:r>
            <w:r w:rsidR="001D3591">
              <w:rPr>
                <w:noProof/>
                <w:webHidden/>
              </w:rPr>
              <w:instrText xml:space="preserve"> PAGEREF _Toc35511846 \h </w:instrText>
            </w:r>
            <w:r w:rsidR="001D3591">
              <w:rPr>
                <w:noProof/>
                <w:webHidden/>
              </w:rPr>
            </w:r>
            <w:r w:rsidR="001D3591">
              <w:rPr>
                <w:noProof/>
                <w:webHidden/>
              </w:rPr>
              <w:fldChar w:fldCharType="separate"/>
            </w:r>
            <w:r w:rsidR="001D3591">
              <w:rPr>
                <w:noProof/>
                <w:webHidden/>
              </w:rPr>
              <w:t>39</w:t>
            </w:r>
            <w:r w:rsidR="001D3591">
              <w:rPr>
                <w:noProof/>
                <w:webHidden/>
              </w:rPr>
              <w:fldChar w:fldCharType="end"/>
            </w:r>
          </w:hyperlink>
        </w:p>
        <w:p w14:paraId="4638502D" w14:textId="6C9565AD" w:rsidR="001D3591" w:rsidRDefault="00EC64F1">
          <w:pPr>
            <w:pStyle w:val="TOC1"/>
            <w:tabs>
              <w:tab w:val="right" w:leader="dot" w:pos="9549"/>
            </w:tabs>
            <w:rPr>
              <w:rFonts w:asciiTheme="minorHAnsi" w:eastAsiaTheme="minorEastAsia" w:hAnsiTheme="minorHAnsi"/>
              <w:noProof/>
              <w:sz w:val="22"/>
              <w:lang w:val="ro-RO" w:eastAsia="ro-RO"/>
            </w:rPr>
          </w:pPr>
          <w:hyperlink w:anchor="_Toc35511847" w:history="1">
            <w:r w:rsidR="001D3591" w:rsidRPr="00A65565">
              <w:rPr>
                <w:rStyle w:val="Hyperlink"/>
                <w:noProof/>
              </w:rPr>
              <w:t>Secțiunea VII – Descrierea aspectelor de mediu susceptibile a fi afectate în mod semnificativ de proiect</w:t>
            </w:r>
            <w:r w:rsidR="001D3591">
              <w:rPr>
                <w:noProof/>
                <w:webHidden/>
              </w:rPr>
              <w:tab/>
            </w:r>
            <w:r w:rsidR="001D3591">
              <w:rPr>
                <w:noProof/>
                <w:webHidden/>
              </w:rPr>
              <w:fldChar w:fldCharType="begin"/>
            </w:r>
            <w:r w:rsidR="001D3591">
              <w:rPr>
                <w:noProof/>
                <w:webHidden/>
              </w:rPr>
              <w:instrText xml:space="preserve"> PAGEREF _Toc35511847 \h </w:instrText>
            </w:r>
            <w:r w:rsidR="001D3591">
              <w:rPr>
                <w:noProof/>
                <w:webHidden/>
              </w:rPr>
            </w:r>
            <w:r w:rsidR="001D3591">
              <w:rPr>
                <w:noProof/>
                <w:webHidden/>
              </w:rPr>
              <w:fldChar w:fldCharType="separate"/>
            </w:r>
            <w:r w:rsidR="001D3591">
              <w:rPr>
                <w:noProof/>
                <w:webHidden/>
              </w:rPr>
              <w:t>45</w:t>
            </w:r>
            <w:r w:rsidR="001D3591">
              <w:rPr>
                <w:noProof/>
                <w:webHidden/>
              </w:rPr>
              <w:fldChar w:fldCharType="end"/>
            </w:r>
          </w:hyperlink>
        </w:p>
        <w:p w14:paraId="7968A496" w14:textId="375599E8" w:rsidR="001D3591" w:rsidRDefault="00EC64F1">
          <w:pPr>
            <w:pStyle w:val="TOC2"/>
            <w:tabs>
              <w:tab w:val="right" w:leader="dot" w:pos="9549"/>
            </w:tabs>
            <w:rPr>
              <w:rFonts w:asciiTheme="minorHAnsi" w:eastAsiaTheme="minorEastAsia" w:hAnsiTheme="minorHAnsi"/>
              <w:noProof/>
              <w:sz w:val="22"/>
              <w:lang w:val="ro-RO" w:eastAsia="ro-RO"/>
            </w:rPr>
          </w:pPr>
          <w:hyperlink w:anchor="_Toc35511848" w:history="1">
            <w:r w:rsidR="001D3591" w:rsidRPr="00A65565">
              <w:rPr>
                <w:rStyle w:val="Hyperlink"/>
                <w:i/>
                <w:noProof/>
              </w:rPr>
              <w:t>VII.1. Impactul asupra populației și asupra sănătății populației</w:t>
            </w:r>
            <w:r w:rsidR="001D3591">
              <w:rPr>
                <w:noProof/>
                <w:webHidden/>
              </w:rPr>
              <w:tab/>
            </w:r>
            <w:r w:rsidR="001D3591">
              <w:rPr>
                <w:noProof/>
                <w:webHidden/>
              </w:rPr>
              <w:fldChar w:fldCharType="begin"/>
            </w:r>
            <w:r w:rsidR="001D3591">
              <w:rPr>
                <w:noProof/>
                <w:webHidden/>
              </w:rPr>
              <w:instrText xml:space="preserve"> PAGEREF _Toc35511848 \h </w:instrText>
            </w:r>
            <w:r w:rsidR="001D3591">
              <w:rPr>
                <w:noProof/>
                <w:webHidden/>
              </w:rPr>
            </w:r>
            <w:r w:rsidR="001D3591">
              <w:rPr>
                <w:noProof/>
                <w:webHidden/>
              </w:rPr>
              <w:fldChar w:fldCharType="separate"/>
            </w:r>
            <w:r w:rsidR="001D3591">
              <w:rPr>
                <w:noProof/>
                <w:webHidden/>
              </w:rPr>
              <w:t>45</w:t>
            </w:r>
            <w:r w:rsidR="001D3591">
              <w:rPr>
                <w:noProof/>
                <w:webHidden/>
              </w:rPr>
              <w:fldChar w:fldCharType="end"/>
            </w:r>
          </w:hyperlink>
        </w:p>
        <w:p w14:paraId="3E7F1151" w14:textId="4A5CB8C1" w:rsidR="001D3591" w:rsidRDefault="00EC64F1">
          <w:pPr>
            <w:pStyle w:val="TOC2"/>
            <w:tabs>
              <w:tab w:val="right" w:leader="dot" w:pos="9549"/>
            </w:tabs>
            <w:rPr>
              <w:rFonts w:asciiTheme="minorHAnsi" w:eastAsiaTheme="minorEastAsia" w:hAnsiTheme="minorHAnsi"/>
              <w:noProof/>
              <w:sz w:val="22"/>
              <w:lang w:val="ro-RO" w:eastAsia="ro-RO"/>
            </w:rPr>
          </w:pPr>
          <w:hyperlink w:anchor="_Toc35511849" w:history="1">
            <w:r w:rsidR="001D3591" w:rsidRPr="00A65565">
              <w:rPr>
                <w:rStyle w:val="Hyperlink"/>
                <w:i/>
                <w:noProof/>
              </w:rPr>
              <w:t>VII.2. Impactul asupra biodiversității</w:t>
            </w:r>
            <w:r w:rsidR="001D3591">
              <w:rPr>
                <w:noProof/>
                <w:webHidden/>
              </w:rPr>
              <w:tab/>
            </w:r>
            <w:r w:rsidR="001D3591">
              <w:rPr>
                <w:noProof/>
                <w:webHidden/>
              </w:rPr>
              <w:fldChar w:fldCharType="begin"/>
            </w:r>
            <w:r w:rsidR="001D3591">
              <w:rPr>
                <w:noProof/>
                <w:webHidden/>
              </w:rPr>
              <w:instrText xml:space="preserve"> PAGEREF _Toc35511849 \h </w:instrText>
            </w:r>
            <w:r w:rsidR="001D3591">
              <w:rPr>
                <w:noProof/>
                <w:webHidden/>
              </w:rPr>
            </w:r>
            <w:r w:rsidR="001D3591">
              <w:rPr>
                <w:noProof/>
                <w:webHidden/>
              </w:rPr>
              <w:fldChar w:fldCharType="separate"/>
            </w:r>
            <w:r w:rsidR="001D3591">
              <w:rPr>
                <w:noProof/>
                <w:webHidden/>
              </w:rPr>
              <w:t>45</w:t>
            </w:r>
            <w:r w:rsidR="001D3591">
              <w:rPr>
                <w:noProof/>
                <w:webHidden/>
              </w:rPr>
              <w:fldChar w:fldCharType="end"/>
            </w:r>
          </w:hyperlink>
        </w:p>
        <w:p w14:paraId="2BC82FF6" w14:textId="3F2CE50D"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0" w:history="1">
            <w:r w:rsidR="001D3591" w:rsidRPr="00A65565">
              <w:rPr>
                <w:rStyle w:val="Hyperlink"/>
                <w:i/>
                <w:noProof/>
              </w:rPr>
              <w:t>VII.3. Impactul asupra factorului de mediu sol</w:t>
            </w:r>
            <w:r w:rsidR="001D3591">
              <w:rPr>
                <w:noProof/>
                <w:webHidden/>
              </w:rPr>
              <w:tab/>
            </w:r>
            <w:r w:rsidR="001D3591">
              <w:rPr>
                <w:noProof/>
                <w:webHidden/>
              </w:rPr>
              <w:fldChar w:fldCharType="begin"/>
            </w:r>
            <w:r w:rsidR="001D3591">
              <w:rPr>
                <w:noProof/>
                <w:webHidden/>
              </w:rPr>
              <w:instrText xml:space="preserve"> PAGEREF _Toc35511850 \h </w:instrText>
            </w:r>
            <w:r w:rsidR="001D3591">
              <w:rPr>
                <w:noProof/>
                <w:webHidden/>
              </w:rPr>
            </w:r>
            <w:r w:rsidR="001D3591">
              <w:rPr>
                <w:noProof/>
                <w:webHidden/>
              </w:rPr>
              <w:fldChar w:fldCharType="separate"/>
            </w:r>
            <w:r w:rsidR="001D3591">
              <w:rPr>
                <w:noProof/>
                <w:webHidden/>
              </w:rPr>
              <w:t>45</w:t>
            </w:r>
            <w:r w:rsidR="001D3591">
              <w:rPr>
                <w:noProof/>
                <w:webHidden/>
              </w:rPr>
              <w:fldChar w:fldCharType="end"/>
            </w:r>
          </w:hyperlink>
        </w:p>
        <w:p w14:paraId="39E4BA8C" w14:textId="5F0C6E5F"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1" w:history="1">
            <w:r w:rsidR="001D3591" w:rsidRPr="00A65565">
              <w:rPr>
                <w:rStyle w:val="Hyperlink"/>
                <w:i/>
                <w:noProof/>
              </w:rPr>
              <w:t>VII.4. Impactul asupra factorului de mediu apă</w:t>
            </w:r>
            <w:r w:rsidR="001D3591">
              <w:rPr>
                <w:noProof/>
                <w:webHidden/>
              </w:rPr>
              <w:tab/>
            </w:r>
            <w:r w:rsidR="001D3591">
              <w:rPr>
                <w:noProof/>
                <w:webHidden/>
              </w:rPr>
              <w:fldChar w:fldCharType="begin"/>
            </w:r>
            <w:r w:rsidR="001D3591">
              <w:rPr>
                <w:noProof/>
                <w:webHidden/>
              </w:rPr>
              <w:instrText xml:space="preserve"> PAGEREF _Toc35511851 \h </w:instrText>
            </w:r>
            <w:r w:rsidR="001D3591">
              <w:rPr>
                <w:noProof/>
                <w:webHidden/>
              </w:rPr>
            </w:r>
            <w:r w:rsidR="001D3591">
              <w:rPr>
                <w:noProof/>
                <w:webHidden/>
              </w:rPr>
              <w:fldChar w:fldCharType="separate"/>
            </w:r>
            <w:r w:rsidR="001D3591">
              <w:rPr>
                <w:noProof/>
                <w:webHidden/>
              </w:rPr>
              <w:t>46</w:t>
            </w:r>
            <w:r w:rsidR="001D3591">
              <w:rPr>
                <w:noProof/>
                <w:webHidden/>
              </w:rPr>
              <w:fldChar w:fldCharType="end"/>
            </w:r>
          </w:hyperlink>
        </w:p>
        <w:p w14:paraId="16D55FF5" w14:textId="3A0FB846"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2" w:history="1">
            <w:r w:rsidR="001D3591" w:rsidRPr="00A65565">
              <w:rPr>
                <w:rStyle w:val="Hyperlink"/>
                <w:i/>
                <w:noProof/>
              </w:rPr>
              <w:t>VII.5. Impactul asupra factorului de mediu aer</w:t>
            </w:r>
            <w:r w:rsidR="001D3591">
              <w:rPr>
                <w:noProof/>
                <w:webHidden/>
              </w:rPr>
              <w:tab/>
            </w:r>
            <w:r w:rsidR="001D3591">
              <w:rPr>
                <w:noProof/>
                <w:webHidden/>
              </w:rPr>
              <w:fldChar w:fldCharType="begin"/>
            </w:r>
            <w:r w:rsidR="001D3591">
              <w:rPr>
                <w:noProof/>
                <w:webHidden/>
              </w:rPr>
              <w:instrText xml:space="preserve"> PAGEREF _Toc35511852 \h </w:instrText>
            </w:r>
            <w:r w:rsidR="001D3591">
              <w:rPr>
                <w:noProof/>
                <w:webHidden/>
              </w:rPr>
            </w:r>
            <w:r w:rsidR="001D3591">
              <w:rPr>
                <w:noProof/>
                <w:webHidden/>
              </w:rPr>
              <w:fldChar w:fldCharType="separate"/>
            </w:r>
            <w:r w:rsidR="001D3591">
              <w:rPr>
                <w:noProof/>
                <w:webHidden/>
              </w:rPr>
              <w:t>46</w:t>
            </w:r>
            <w:r w:rsidR="001D3591">
              <w:rPr>
                <w:noProof/>
                <w:webHidden/>
              </w:rPr>
              <w:fldChar w:fldCharType="end"/>
            </w:r>
          </w:hyperlink>
        </w:p>
        <w:p w14:paraId="12CEFE57" w14:textId="3781D12B"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3" w:history="1">
            <w:r w:rsidR="001D3591" w:rsidRPr="00A65565">
              <w:rPr>
                <w:rStyle w:val="Hyperlink"/>
                <w:i/>
                <w:noProof/>
              </w:rPr>
              <w:t>VII.6. Impactul direct</w:t>
            </w:r>
            <w:r w:rsidR="001D3591">
              <w:rPr>
                <w:noProof/>
                <w:webHidden/>
              </w:rPr>
              <w:tab/>
            </w:r>
            <w:r w:rsidR="001D3591">
              <w:rPr>
                <w:noProof/>
                <w:webHidden/>
              </w:rPr>
              <w:fldChar w:fldCharType="begin"/>
            </w:r>
            <w:r w:rsidR="001D3591">
              <w:rPr>
                <w:noProof/>
                <w:webHidden/>
              </w:rPr>
              <w:instrText xml:space="preserve"> PAGEREF _Toc35511853 \h </w:instrText>
            </w:r>
            <w:r w:rsidR="001D3591">
              <w:rPr>
                <w:noProof/>
                <w:webHidden/>
              </w:rPr>
            </w:r>
            <w:r w:rsidR="001D3591">
              <w:rPr>
                <w:noProof/>
                <w:webHidden/>
              </w:rPr>
              <w:fldChar w:fldCharType="separate"/>
            </w:r>
            <w:r w:rsidR="001D3591">
              <w:rPr>
                <w:noProof/>
                <w:webHidden/>
              </w:rPr>
              <w:t>46</w:t>
            </w:r>
            <w:r w:rsidR="001D3591">
              <w:rPr>
                <w:noProof/>
                <w:webHidden/>
              </w:rPr>
              <w:fldChar w:fldCharType="end"/>
            </w:r>
          </w:hyperlink>
        </w:p>
        <w:p w14:paraId="2A001C42" w14:textId="071BF0FE"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4" w:history="1">
            <w:r w:rsidR="001D3591" w:rsidRPr="00A65565">
              <w:rPr>
                <w:rStyle w:val="Hyperlink"/>
                <w:i/>
                <w:noProof/>
              </w:rPr>
              <w:t>VII.7. Impactul indirect</w:t>
            </w:r>
            <w:r w:rsidR="001D3591">
              <w:rPr>
                <w:noProof/>
                <w:webHidden/>
              </w:rPr>
              <w:tab/>
            </w:r>
            <w:r w:rsidR="001D3591">
              <w:rPr>
                <w:noProof/>
                <w:webHidden/>
              </w:rPr>
              <w:fldChar w:fldCharType="begin"/>
            </w:r>
            <w:r w:rsidR="001D3591">
              <w:rPr>
                <w:noProof/>
                <w:webHidden/>
              </w:rPr>
              <w:instrText xml:space="preserve"> PAGEREF _Toc35511854 \h </w:instrText>
            </w:r>
            <w:r w:rsidR="001D3591">
              <w:rPr>
                <w:noProof/>
                <w:webHidden/>
              </w:rPr>
            </w:r>
            <w:r w:rsidR="001D3591">
              <w:rPr>
                <w:noProof/>
                <w:webHidden/>
              </w:rPr>
              <w:fldChar w:fldCharType="separate"/>
            </w:r>
            <w:r w:rsidR="001D3591">
              <w:rPr>
                <w:noProof/>
                <w:webHidden/>
              </w:rPr>
              <w:t>46</w:t>
            </w:r>
            <w:r w:rsidR="001D3591">
              <w:rPr>
                <w:noProof/>
                <w:webHidden/>
              </w:rPr>
              <w:fldChar w:fldCharType="end"/>
            </w:r>
          </w:hyperlink>
        </w:p>
        <w:p w14:paraId="6148E2D8" w14:textId="684B423C"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5" w:history="1">
            <w:r w:rsidR="001D3591" w:rsidRPr="00A65565">
              <w:rPr>
                <w:rStyle w:val="Hyperlink"/>
                <w:i/>
                <w:noProof/>
              </w:rPr>
              <w:t>VII.8. Impactul cumulat</w:t>
            </w:r>
            <w:r w:rsidR="001D3591">
              <w:rPr>
                <w:noProof/>
                <w:webHidden/>
              </w:rPr>
              <w:tab/>
            </w:r>
            <w:r w:rsidR="001D3591">
              <w:rPr>
                <w:noProof/>
                <w:webHidden/>
              </w:rPr>
              <w:fldChar w:fldCharType="begin"/>
            </w:r>
            <w:r w:rsidR="001D3591">
              <w:rPr>
                <w:noProof/>
                <w:webHidden/>
              </w:rPr>
              <w:instrText xml:space="preserve"> PAGEREF _Toc35511855 \h </w:instrText>
            </w:r>
            <w:r w:rsidR="001D3591">
              <w:rPr>
                <w:noProof/>
                <w:webHidden/>
              </w:rPr>
            </w:r>
            <w:r w:rsidR="001D3591">
              <w:rPr>
                <w:noProof/>
                <w:webHidden/>
              </w:rPr>
              <w:fldChar w:fldCharType="separate"/>
            </w:r>
            <w:r w:rsidR="001D3591">
              <w:rPr>
                <w:noProof/>
                <w:webHidden/>
              </w:rPr>
              <w:t>46</w:t>
            </w:r>
            <w:r w:rsidR="001D3591">
              <w:rPr>
                <w:noProof/>
                <w:webHidden/>
              </w:rPr>
              <w:fldChar w:fldCharType="end"/>
            </w:r>
          </w:hyperlink>
        </w:p>
        <w:p w14:paraId="443374A0" w14:textId="3C73276C"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6" w:history="1">
            <w:r w:rsidR="001D3591" w:rsidRPr="00A65565">
              <w:rPr>
                <w:rStyle w:val="Hyperlink"/>
                <w:i/>
                <w:noProof/>
              </w:rPr>
              <w:t>VII.9. Extinderea impactului</w:t>
            </w:r>
            <w:r w:rsidR="001D3591">
              <w:rPr>
                <w:noProof/>
                <w:webHidden/>
              </w:rPr>
              <w:tab/>
            </w:r>
            <w:r w:rsidR="001D3591">
              <w:rPr>
                <w:noProof/>
                <w:webHidden/>
              </w:rPr>
              <w:fldChar w:fldCharType="begin"/>
            </w:r>
            <w:r w:rsidR="001D3591">
              <w:rPr>
                <w:noProof/>
                <w:webHidden/>
              </w:rPr>
              <w:instrText xml:space="preserve"> PAGEREF _Toc35511856 \h </w:instrText>
            </w:r>
            <w:r w:rsidR="001D3591">
              <w:rPr>
                <w:noProof/>
                <w:webHidden/>
              </w:rPr>
            </w:r>
            <w:r w:rsidR="001D3591">
              <w:rPr>
                <w:noProof/>
                <w:webHidden/>
              </w:rPr>
              <w:fldChar w:fldCharType="separate"/>
            </w:r>
            <w:r w:rsidR="001D3591">
              <w:rPr>
                <w:noProof/>
                <w:webHidden/>
              </w:rPr>
              <w:t>47</w:t>
            </w:r>
            <w:r w:rsidR="001D3591">
              <w:rPr>
                <w:noProof/>
                <w:webHidden/>
              </w:rPr>
              <w:fldChar w:fldCharType="end"/>
            </w:r>
          </w:hyperlink>
        </w:p>
        <w:p w14:paraId="050DF725" w14:textId="3AA95310"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7" w:history="1">
            <w:r w:rsidR="001D3591" w:rsidRPr="00A65565">
              <w:rPr>
                <w:rStyle w:val="Hyperlink"/>
                <w:i/>
                <w:noProof/>
              </w:rPr>
              <w:t>VII.10. Magnitudinea și complexitatea impactului</w:t>
            </w:r>
            <w:r w:rsidR="001D3591">
              <w:rPr>
                <w:noProof/>
                <w:webHidden/>
              </w:rPr>
              <w:tab/>
            </w:r>
            <w:r w:rsidR="001D3591">
              <w:rPr>
                <w:noProof/>
                <w:webHidden/>
              </w:rPr>
              <w:fldChar w:fldCharType="begin"/>
            </w:r>
            <w:r w:rsidR="001D3591">
              <w:rPr>
                <w:noProof/>
                <w:webHidden/>
              </w:rPr>
              <w:instrText xml:space="preserve"> PAGEREF _Toc35511857 \h </w:instrText>
            </w:r>
            <w:r w:rsidR="001D3591">
              <w:rPr>
                <w:noProof/>
                <w:webHidden/>
              </w:rPr>
            </w:r>
            <w:r w:rsidR="001D3591">
              <w:rPr>
                <w:noProof/>
                <w:webHidden/>
              </w:rPr>
              <w:fldChar w:fldCharType="separate"/>
            </w:r>
            <w:r w:rsidR="001D3591">
              <w:rPr>
                <w:noProof/>
                <w:webHidden/>
              </w:rPr>
              <w:t>47</w:t>
            </w:r>
            <w:r w:rsidR="001D3591">
              <w:rPr>
                <w:noProof/>
                <w:webHidden/>
              </w:rPr>
              <w:fldChar w:fldCharType="end"/>
            </w:r>
          </w:hyperlink>
        </w:p>
        <w:p w14:paraId="03CEF1D4" w14:textId="6A9C9394"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8" w:history="1">
            <w:r w:rsidR="001D3591" w:rsidRPr="00A65565">
              <w:rPr>
                <w:rStyle w:val="Hyperlink"/>
                <w:i/>
                <w:noProof/>
              </w:rPr>
              <w:t>VII.11. Probabilitatea impactului</w:t>
            </w:r>
            <w:r w:rsidR="001D3591">
              <w:rPr>
                <w:noProof/>
                <w:webHidden/>
              </w:rPr>
              <w:tab/>
            </w:r>
            <w:r w:rsidR="001D3591">
              <w:rPr>
                <w:noProof/>
                <w:webHidden/>
              </w:rPr>
              <w:fldChar w:fldCharType="begin"/>
            </w:r>
            <w:r w:rsidR="001D3591">
              <w:rPr>
                <w:noProof/>
                <w:webHidden/>
              </w:rPr>
              <w:instrText xml:space="preserve"> PAGEREF _Toc35511858 \h </w:instrText>
            </w:r>
            <w:r w:rsidR="001D3591">
              <w:rPr>
                <w:noProof/>
                <w:webHidden/>
              </w:rPr>
            </w:r>
            <w:r w:rsidR="001D3591">
              <w:rPr>
                <w:noProof/>
                <w:webHidden/>
              </w:rPr>
              <w:fldChar w:fldCharType="separate"/>
            </w:r>
            <w:r w:rsidR="001D3591">
              <w:rPr>
                <w:noProof/>
                <w:webHidden/>
              </w:rPr>
              <w:t>47</w:t>
            </w:r>
            <w:r w:rsidR="001D3591">
              <w:rPr>
                <w:noProof/>
                <w:webHidden/>
              </w:rPr>
              <w:fldChar w:fldCharType="end"/>
            </w:r>
          </w:hyperlink>
        </w:p>
        <w:p w14:paraId="35200C03" w14:textId="39F5B3D6" w:rsidR="001D3591" w:rsidRDefault="00EC64F1">
          <w:pPr>
            <w:pStyle w:val="TOC2"/>
            <w:tabs>
              <w:tab w:val="right" w:leader="dot" w:pos="9549"/>
            </w:tabs>
            <w:rPr>
              <w:rFonts w:asciiTheme="minorHAnsi" w:eastAsiaTheme="minorEastAsia" w:hAnsiTheme="minorHAnsi"/>
              <w:noProof/>
              <w:sz w:val="22"/>
              <w:lang w:val="ro-RO" w:eastAsia="ro-RO"/>
            </w:rPr>
          </w:pPr>
          <w:hyperlink w:anchor="_Toc35511859" w:history="1">
            <w:r w:rsidR="001D3591" w:rsidRPr="00A65565">
              <w:rPr>
                <w:rStyle w:val="Hyperlink"/>
                <w:i/>
                <w:noProof/>
              </w:rPr>
              <w:t>VII.12. Durata, frecvența și reversibilitatea impactului</w:t>
            </w:r>
            <w:r w:rsidR="001D3591">
              <w:rPr>
                <w:noProof/>
                <w:webHidden/>
              </w:rPr>
              <w:tab/>
            </w:r>
            <w:r w:rsidR="001D3591">
              <w:rPr>
                <w:noProof/>
                <w:webHidden/>
              </w:rPr>
              <w:fldChar w:fldCharType="begin"/>
            </w:r>
            <w:r w:rsidR="001D3591">
              <w:rPr>
                <w:noProof/>
                <w:webHidden/>
              </w:rPr>
              <w:instrText xml:space="preserve"> PAGEREF _Toc35511859 \h </w:instrText>
            </w:r>
            <w:r w:rsidR="001D3591">
              <w:rPr>
                <w:noProof/>
                <w:webHidden/>
              </w:rPr>
            </w:r>
            <w:r w:rsidR="001D3591">
              <w:rPr>
                <w:noProof/>
                <w:webHidden/>
              </w:rPr>
              <w:fldChar w:fldCharType="separate"/>
            </w:r>
            <w:r w:rsidR="001D3591">
              <w:rPr>
                <w:noProof/>
                <w:webHidden/>
              </w:rPr>
              <w:t>47</w:t>
            </w:r>
            <w:r w:rsidR="001D3591">
              <w:rPr>
                <w:noProof/>
                <w:webHidden/>
              </w:rPr>
              <w:fldChar w:fldCharType="end"/>
            </w:r>
          </w:hyperlink>
        </w:p>
        <w:p w14:paraId="29799932" w14:textId="3D40EBE1" w:rsidR="001D3591" w:rsidRDefault="00EC64F1">
          <w:pPr>
            <w:pStyle w:val="TOC2"/>
            <w:tabs>
              <w:tab w:val="right" w:leader="dot" w:pos="9549"/>
            </w:tabs>
            <w:rPr>
              <w:rFonts w:asciiTheme="minorHAnsi" w:eastAsiaTheme="minorEastAsia" w:hAnsiTheme="minorHAnsi"/>
              <w:noProof/>
              <w:sz w:val="22"/>
              <w:lang w:val="ro-RO" w:eastAsia="ro-RO"/>
            </w:rPr>
          </w:pPr>
          <w:hyperlink w:anchor="_Toc35511860" w:history="1">
            <w:r w:rsidR="001D3591" w:rsidRPr="00A65565">
              <w:rPr>
                <w:rStyle w:val="Hyperlink"/>
                <w:i/>
                <w:noProof/>
              </w:rPr>
              <w:t>VII.13. Măsurile de evitare, reducere sau ameliorare a impactului semnificativ asupra mediului</w:t>
            </w:r>
            <w:r w:rsidR="001D3591">
              <w:rPr>
                <w:noProof/>
                <w:webHidden/>
              </w:rPr>
              <w:tab/>
            </w:r>
            <w:r w:rsidR="001D3591">
              <w:rPr>
                <w:noProof/>
                <w:webHidden/>
              </w:rPr>
              <w:fldChar w:fldCharType="begin"/>
            </w:r>
            <w:r w:rsidR="001D3591">
              <w:rPr>
                <w:noProof/>
                <w:webHidden/>
              </w:rPr>
              <w:instrText xml:space="preserve"> PAGEREF _Toc35511860 \h </w:instrText>
            </w:r>
            <w:r w:rsidR="001D3591">
              <w:rPr>
                <w:noProof/>
                <w:webHidden/>
              </w:rPr>
            </w:r>
            <w:r w:rsidR="001D3591">
              <w:rPr>
                <w:noProof/>
                <w:webHidden/>
              </w:rPr>
              <w:fldChar w:fldCharType="separate"/>
            </w:r>
            <w:r w:rsidR="001D3591">
              <w:rPr>
                <w:noProof/>
                <w:webHidden/>
              </w:rPr>
              <w:t>47</w:t>
            </w:r>
            <w:r w:rsidR="001D3591">
              <w:rPr>
                <w:noProof/>
                <w:webHidden/>
              </w:rPr>
              <w:fldChar w:fldCharType="end"/>
            </w:r>
          </w:hyperlink>
        </w:p>
        <w:p w14:paraId="38F6DF4B" w14:textId="7BA53AB5"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1" w:history="1">
            <w:r w:rsidR="001D3591" w:rsidRPr="00A65565">
              <w:rPr>
                <w:rStyle w:val="Hyperlink"/>
                <w:noProof/>
              </w:rPr>
              <w:t>Secțiunea VIII -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1D3591">
              <w:rPr>
                <w:noProof/>
                <w:webHidden/>
              </w:rPr>
              <w:tab/>
            </w:r>
            <w:r w:rsidR="001D3591">
              <w:rPr>
                <w:noProof/>
                <w:webHidden/>
              </w:rPr>
              <w:fldChar w:fldCharType="begin"/>
            </w:r>
            <w:r w:rsidR="001D3591">
              <w:rPr>
                <w:noProof/>
                <w:webHidden/>
              </w:rPr>
              <w:instrText xml:space="preserve"> PAGEREF _Toc35511861 \h </w:instrText>
            </w:r>
            <w:r w:rsidR="001D3591">
              <w:rPr>
                <w:noProof/>
                <w:webHidden/>
              </w:rPr>
            </w:r>
            <w:r w:rsidR="001D3591">
              <w:rPr>
                <w:noProof/>
                <w:webHidden/>
              </w:rPr>
              <w:fldChar w:fldCharType="separate"/>
            </w:r>
            <w:r w:rsidR="001D3591">
              <w:rPr>
                <w:noProof/>
                <w:webHidden/>
              </w:rPr>
              <w:t>48</w:t>
            </w:r>
            <w:r w:rsidR="001D3591">
              <w:rPr>
                <w:noProof/>
                <w:webHidden/>
              </w:rPr>
              <w:fldChar w:fldCharType="end"/>
            </w:r>
          </w:hyperlink>
        </w:p>
        <w:p w14:paraId="71E108B3" w14:textId="66556C96"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2" w:history="1">
            <w:r w:rsidR="001D3591" w:rsidRPr="00A65565">
              <w:rPr>
                <w:rStyle w:val="Hyperlink"/>
                <w:noProof/>
              </w:rPr>
              <w:t>Secțiunea IX-Legătura cu alte acte normative şi/sau planuri/programe /strategii/documente de planificare</w:t>
            </w:r>
            <w:r w:rsidR="001D3591">
              <w:rPr>
                <w:noProof/>
                <w:webHidden/>
              </w:rPr>
              <w:tab/>
            </w:r>
            <w:r w:rsidR="001D3591">
              <w:rPr>
                <w:noProof/>
                <w:webHidden/>
              </w:rPr>
              <w:fldChar w:fldCharType="begin"/>
            </w:r>
            <w:r w:rsidR="001D3591">
              <w:rPr>
                <w:noProof/>
                <w:webHidden/>
              </w:rPr>
              <w:instrText xml:space="preserve"> PAGEREF _Toc35511862 \h </w:instrText>
            </w:r>
            <w:r w:rsidR="001D3591">
              <w:rPr>
                <w:noProof/>
                <w:webHidden/>
              </w:rPr>
            </w:r>
            <w:r w:rsidR="001D3591">
              <w:rPr>
                <w:noProof/>
                <w:webHidden/>
              </w:rPr>
              <w:fldChar w:fldCharType="separate"/>
            </w:r>
            <w:r w:rsidR="001D3591">
              <w:rPr>
                <w:noProof/>
                <w:webHidden/>
              </w:rPr>
              <w:t>49</w:t>
            </w:r>
            <w:r w:rsidR="001D3591">
              <w:rPr>
                <w:noProof/>
                <w:webHidden/>
              </w:rPr>
              <w:fldChar w:fldCharType="end"/>
            </w:r>
          </w:hyperlink>
        </w:p>
        <w:p w14:paraId="6117ADAA" w14:textId="2DA88D93"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3" w:history="1">
            <w:r w:rsidR="001D3591" w:rsidRPr="00A65565">
              <w:rPr>
                <w:rStyle w:val="Hyperlink"/>
                <w:noProof/>
              </w:rPr>
              <w:t>Secțiunea X - Lucrări necesare organizării de șantier</w:t>
            </w:r>
            <w:r w:rsidR="001D3591">
              <w:rPr>
                <w:noProof/>
                <w:webHidden/>
              </w:rPr>
              <w:tab/>
            </w:r>
            <w:r w:rsidR="001D3591">
              <w:rPr>
                <w:noProof/>
                <w:webHidden/>
              </w:rPr>
              <w:fldChar w:fldCharType="begin"/>
            </w:r>
            <w:r w:rsidR="001D3591">
              <w:rPr>
                <w:noProof/>
                <w:webHidden/>
              </w:rPr>
              <w:instrText xml:space="preserve"> PAGEREF _Toc35511863 \h </w:instrText>
            </w:r>
            <w:r w:rsidR="001D3591">
              <w:rPr>
                <w:noProof/>
                <w:webHidden/>
              </w:rPr>
            </w:r>
            <w:r w:rsidR="001D3591">
              <w:rPr>
                <w:noProof/>
                <w:webHidden/>
              </w:rPr>
              <w:fldChar w:fldCharType="separate"/>
            </w:r>
            <w:r w:rsidR="001D3591">
              <w:rPr>
                <w:noProof/>
                <w:webHidden/>
              </w:rPr>
              <w:t>49</w:t>
            </w:r>
            <w:r w:rsidR="001D3591">
              <w:rPr>
                <w:noProof/>
                <w:webHidden/>
              </w:rPr>
              <w:fldChar w:fldCharType="end"/>
            </w:r>
          </w:hyperlink>
        </w:p>
        <w:p w14:paraId="646E4FA9" w14:textId="7F183EA5"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4" w:history="1">
            <w:r w:rsidR="001D3591" w:rsidRPr="00A65565">
              <w:rPr>
                <w:rStyle w:val="Hyperlink"/>
                <w:noProof/>
              </w:rPr>
              <w:t>Secțiunea XI - Lucrări de refacere a amplasamentului la finalizarea investiţiei, în caz de accidente şi/sau la încetarea activităţii</w:t>
            </w:r>
            <w:r w:rsidR="001D3591">
              <w:rPr>
                <w:noProof/>
                <w:webHidden/>
              </w:rPr>
              <w:tab/>
            </w:r>
            <w:r w:rsidR="001D3591">
              <w:rPr>
                <w:noProof/>
                <w:webHidden/>
              </w:rPr>
              <w:fldChar w:fldCharType="begin"/>
            </w:r>
            <w:r w:rsidR="001D3591">
              <w:rPr>
                <w:noProof/>
                <w:webHidden/>
              </w:rPr>
              <w:instrText xml:space="preserve"> PAGEREF _Toc35511864 \h </w:instrText>
            </w:r>
            <w:r w:rsidR="001D3591">
              <w:rPr>
                <w:noProof/>
                <w:webHidden/>
              </w:rPr>
            </w:r>
            <w:r w:rsidR="001D3591">
              <w:rPr>
                <w:noProof/>
                <w:webHidden/>
              </w:rPr>
              <w:fldChar w:fldCharType="separate"/>
            </w:r>
            <w:r w:rsidR="001D3591">
              <w:rPr>
                <w:noProof/>
                <w:webHidden/>
              </w:rPr>
              <w:t>50</w:t>
            </w:r>
            <w:r w:rsidR="001D3591">
              <w:rPr>
                <w:noProof/>
                <w:webHidden/>
              </w:rPr>
              <w:fldChar w:fldCharType="end"/>
            </w:r>
          </w:hyperlink>
        </w:p>
        <w:p w14:paraId="76F2FEBA" w14:textId="77AF2DA0"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5" w:history="1">
            <w:r w:rsidR="001D3591" w:rsidRPr="00A65565">
              <w:rPr>
                <w:rStyle w:val="Hyperlink"/>
                <w:noProof/>
              </w:rPr>
              <w:t>Secțiunea XII - Piese desemate</w:t>
            </w:r>
            <w:r w:rsidR="001D3591">
              <w:rPr>
                <w:noProof/>
                <w:webHidden/>
              </w:rPr>
              <w:tab/>
            </w:r>
            <w:r w:rsidR="001D3591">
              <w:rPr>
                <w:noProof/>
                <w:webHidden/>
              </w:rPr>
              <w:fldChar w:fldCharType="begin"/>
            </w:r>
            <w:r w:rsidR="001D3591">
              <w:rPr>
                <w:noProof/>
                <w:webHidden/>
              </w:rPr>
              <w:instrText xml:space="preserve"> PAGEREF _Toc35511865 \h </w:instrText>
            </w:r>
            <w:r w:rsidR="001D3591">
              <w:rPr>
                <w:noProof/>
                <w:webHidden/>
              </w:rPr>
            </w:r>
            <w:r w:rsidR="001D3591">
              <w:rPr>
                <w:noProof/>
                <w:webHidden/>
              </w:rPr>
              <w:fldChar w:fldCharType="separate"/>
            </w:r>
            <w:r w:rsidR="001D3591">
              <w:rPr>
                <w:noProof/>
                <w:webHidden/>
              </w:rPr>
              <w:t>51</w:t>
            </w:r>
            <w:r w:rsidR="001D3591">
              <w:rPr>
                <w:noProof/>
                <w:webHidden/>
              </w:rPr>
              <w:fldChar w:fldCharType="end"/>
            </w:r>
          </w:hyperlink>
        </w:p>
        <w:p w14:paraId="63231AD5" w14:textId="728BBAC6"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6" w:history="1">
            <w:r w:rsidR="001D3591" w:rsidRPr="00A65565">
              <w:rPr>
                <w:rStyle w:val="Hyperlink"/>
                <w:noProof/>
              </w:rPr>
              <w:t>Secțiunea XIII - Aspecte legate de rețeaua natura 2000</w:t>
            </w:r>
            <w:r w:rsidR="001D3591">
              <w:rPr>
                <w:noProof/>
                <w:webHidden/>
              </w:rPr>
              <w:tab/>
            </w:r>
            <w:r w:rsidR="001D3591">
              <w:rPr>
                <w:noProof/>
                <w:webHidden/>
              </w:rPr>
              <w:fldChar w:fldCharType="begin"/>
            </w:r>
            <w:r w:rsidR="001D3591">
              <w:rPr>
                <w:noProof/>
                <w:webHidden/>
              </w:rPr>
              <w:instrText xml:space="preserve"> PAGEREF _Toc35511866 \h </w:instrText>
            </w:r>
            <w:r w:rsidR="001D3591">
              <w:rPr>
                <w:noProof/>
                <w:webHidden/>
              </w:rPr>
            </w:r>
            <w:r w:rsidR="001D3591">
              <w:rPr>
                <w:noProof/>
                <w:webHidden/>
              </w:rPr>
              <w:fldChar w:fldCharType="separate"/>
            </w:r>
            <w:r w:rsidR="001D3591">
              <w:rPr>
                <w:noProof/>
                <w:webHidden/>
              </w:rPr>
              <w:t>51</w:t>
            </w:r>
            <w:r w:rsidR="001D3591">
              <w:rPr>
                <w:noProof/>
                <w:webHidden/>
              </w:rPr>
              <w:fldChar w:fldCharType="end"/>
            </w:r>
          </w:hyperlink>
        </w:p>
        <w:p w14:paraId="54C9418F" w14:textId="7775FE0A" w:rsidR="001D3591" w:rsidRDefault="00EC64F1">
          <w:pPr>
            <w:pStyle w:val="TOC1"/>
            <w:tabs>
              <w:tab w:val="right" w:leader="dot" w:pos="9549"/>
            </w:tabs>
            <w:rPr>
              <w:rFonts w:asciiTheme="minorHAnsi" w:eastAsiaTheme="minorEastAsia" w:hAnsiTheme="minorHAnsi"/>
              <w:noProof/>
              <w:sz w:val="22"/>
              <w:lang w:val="ro-RO" w:eastAsia="ro-RO"/>
            </w:rPr>
          </w:pPr>
          <w:hyperlink w:anchor="_Toc35511867" w:history="1">
            <w:r w:rsidR="001D3591" w:rsidRPr="00A65565">
              <w:rPr>
                <w:rStyle w:val="Hyperlink"/>
                <w:noProof/>
              </w:rPr>
              <w:t>Secțiunea XIV - Aspecte legate de legătura cu apele</w:t>
            </w:r>
            <w:r w:rsidR="001D3591">
              <w:rPr>
                <w:noProof/>
                <w:webHidden/>
              </w:rPr>
              <w:tab/>
            </w:r>
            <w:r w:rsidR="001D3591">
              <w:rPr>
                <w:noProof/>
                <w:webHidden/>
              </w:rPr>
              <w:fldChar w:fldCharType="begin"/>
            </w:r>
            <w:r w:rsidR="001D3591">
              <w:rPr>
                <w:noProof/>
                <w:webHidden/>
              </w:rPr>
              <w:instrText xml:space="preserve"> PAGEREF _Toc35511867 \h </w:instrText>
            </w:r>
            <w:r w:rsidR="001D3591">
              <w:rPr>
                <w:noProof/>
                <w:webHidden/>
              </w:rPr>
            </w:r>
            <w:r w:rsidR="001D3591">
              <w:rPr>
                <w:noProof/>
                <w:webHidden/>
              </w:rPr>
              <w:fldChar w:fldCharType="separate"/>
            </w:r>
            <w:r w:rsidR="001D3591">
              <w:rPr>
                <w:noProof/>
                <w:webHidden/>
              </w:rPr>
              <w:t>51</w:t>
            </w:r>
            <w:r w:rsidR="001D3591">
              <w:rPr>
                <w:noProof/>
                <w:webHidden/>
              </w:rPr>
              <w:fldChar w:fldCharType="end"/>
            </w:r>
          </w:hyperlink>
        </w:p>
        <w:p w14:paraId="47E4DF2B" w14:textId="007AC0BB" w:rsidR="001D3591" w:rsidRDefault="00EC64F1">
          <w:pPr>
            <w:pStyle w:val="TOC2"/>
            <w:tabs>
              <w:tab w:val="right" w:leader="dot" w:pos="9549"/>
            </w:tabs>
            <w:rPr>
              <w:rFonts w:asciiTheme="minorHAnsi" w:eastAsiaTheme="minorEastAsia" w:hAnsiTheme="minorHAnsi"/>
              <w:noProof/>
              <w:sz w:val="22"/>
              <w:lang w:val="ro-RO" w:eastAsia="ro-RO"/>
            </w:rPr>
          </w:pPr>
          <w:hyperlink w:anchor="_Toc35511868" w:history="1">
            <w:r w:rsidR="001D3591" w:rsidRPr="00A65565">
              <w:rPr>
                <w:rStyle w:val="Hyperlink"/>
                <w:i/>
                <w:noProof/>
              </w:rPr>
              <w:t>XIV.1. Localizarea proiectului</w:t>
            </w:r>
            <w:r w:rsidR="001D3591">
              <w:rPr>
                <w:noProof/>
                <w:webHidden/>
              </w:rPr>
              <w:tab/>
            </w:r>
            <w:r w:rsidR="001D3591">
              <w:rPr>
                <w:noProof/>
                <w:webHidden/>
              </w:rPr>
              <w:fldChar w:fldCharType="begin"/>
            </w:r>
            <w:r w:rsidR="001D3591">
              <w:rPr>
                <w:noProof/>
                <w:webHidden/>
              </w:rPr>
              <w:instrText xml:space="preserve"> PAGEREF _Toc35511868 \h </w:instrText>
            </w:r>
            <w:r w:rsidR="001D3591">
              <w:rPr>
                <w:noProof/>
                <w:webHidden/>
              </w:rPr>
            </w:r>
            <w:r w:rsidR="001D3591">
              <w:rPr>
                <w:noProof/>
                <w:webHidden/>
              </w:rPr>
              <w:fldChar w:fldCharType="separate"/>
            </w:r>
            <w:r w:rsidR="001D3591">
              <w:rPr>
                <w:noProof/>
                <w:webHidden/>
              </w:rPr>
              <w:t>51</w:t>
            </w:r>
            <w:r w:rsidR="001D3591">
              <w:rPr>
                <w:noProof/>
                <w:webHidden/>
              </w:rPr>
              <w:fldChar w:fldCharType="end"/>
            </w:r>
          </w:hyperlink>
        </w:p>
        <w:p w14:paraId="325254C1" w14:textId="1F07C38F" w:rsidR="001D3591" w:rsidRDefault="00EC64F1">
          <w:pPr>
            <w:pStyle w:val="TOC2"/>
            <w:tabs>
              <w:tab w:val="right" w:leader="dot" w:pos="9549"/>
            </w:tabs>
            <w:rPr>
              <w:rFonts w:asciiTheme="minorHAnsi" w:eastAsiaTheme="minorEastAsia" w:hAnsiTheme="minorHAnsi"/>
              <w:noProof/>
              <w:sz w:val="22"/>
              <w:lang w:val="ro-RO" w:eastAsia="ro-RO"/>
            </w:rPr>
          </w:pPr>
          <w:hyperlink w:anchor="_Toc35511869" w:history="1">
            <w:r w:rsidR="001D3591" w:rsidRPr="00A65565">
              <w:rPr>
                <w:rStyle w:val="Hyperlink"/>
                <w:i/>
                <w:noProof/>
              </w:rPr>
              <w:t>XIV.2. Indicarea stării ecologice/potenţialului ecologic şi starea chimică a corpului de apă de suprafaţă</w:t>
            </w:r>
            <w:r w:rsidR="001D3591">
              <w:rPr>
                <w:noProof/>
                <w:webHidden/>
              </w:rPr>
              <w:tab/>
            </w:r>
            <w:r w:rsidR="001D3591">
              <w:rPr>
                <w:noProof/>
                <w:webHidden/>
              </w:rPr>
              <w:fldChar w:fldCharType="begin"/>
            </w:r>
            <w:r w:rsidR="001D3591">
              <w:rPr>
                <w:noProof/>
                <w:webHidden/>
              </w:rPr>
              <w:instrText xml:space="preserve"> PAGEREF _Toc35511869 \h </w:instrText>
            </w:r>
            <w:r w:rsidR="001D3591">
              <w:rPr>
                <w:noProof/>
                <w:webHidden/>
              </w:rPr>
            </w:r>
            <w:r w:rsidR="001D3591">
              <w:rPr>
                <w:noProof/>
                <w:webHidden/>
              </w:rPr>
              <w:fldChar w:fldCharType="separate"/>
            </w:r>
            <w:r w:rsidR="001D3591">
              <w:rPr>
                <w:noProof/>
                <w:webHidden/>
              </w:rPr>
              <w:t>51</w:t>
            </w:r>
            <w:r w:rsidR="001D3591">
              <w:rPr>
                <w:noProof/>
                <w:webHidden/>
              </w:rPr>
              <w:fldChar w:fldCharType="end"/>
            </w:r>
          </w:hyperlink>
        </w:p>
        <w:p w14:paraId="1B8A4BAE" w14:textId="1DAA68DC" w:rsidR="001D3591" w:rsidRDefault="00EC64F1">
          <w:pPr>
            <w:pStyle w:val="TOC2"/>
            <w:tabs>
              <w:tab w:val="right" w:leader="dot" w:pos="9549"/>
            </w:tabs>
            <w:rPr>
              <w:rFonts w:asciiTheme="minorHAnsi" w:eastAsiaTheme="minorEastAsia" w:hAnsiTheme="minorHAnsi"/>
              <w:noProof/>
              <w:sz w:val="22"/>
              <w:lang w:val="ro-RO" w:eastAsia="ro-RO"/>
            </w:rPr>
          </w:pPr>
          <w:hyperlink w:anchor="_Toc35511870" w:history="1">
            <w:r w:rsidR="001D3591" w:rsidRPr="00A65565">
              <w:rPr>
                <w:rStyle w:val="Hyperlink"/>
                <w:i/>
                <w:noProof/>
              </w:rPr>
              <w:t>XIV.3. Indicarea obiectivului/obiectivelor de mediu pentru fiecare corp de apă identificat, cu precizarea excepţiilor aplicate şi a termenelor aferente, după caz</w:t>
            </w:r>
            <w:r w:rsidR="001D3591">
              <w:rPr>
                <w:noProof/>
                <w:webHidden/>
              </w:rPr>
              <w:tab/>
            </w:r>
            <w:r w:rsidR="001D3591">
              <w:rPr>
                <w:noProof/>
                <w:webHidden/>
              </w:rPr>
              <w:fldChar w:fldCharType="begin"/>
            </w:r>
            <w:r w:rsidR="001D3591">
              <w:rPr>
                <w:noProof/>
                <w:webHidden/>
              </w:rPr>
              <w:instrText xml:space="preserve"> PAGEREF _Toc35511870 \h </w:instrText>
            </w:r>
            <w:r w:rsidR="001D3591">
              <w:rPr>
                <w:noProof/>
                <w:webHidden/>
              </w:rPr>
            </w:r>
            <w:r w:rsidR="001D3591">
              <w:rPr>
                <w:noProof/>
                <w:webHidden/>
              </w:rPr>
              <w:fldChar w:fldCharType="separate"/>
            </w:r>
            <w:r w:rsidR="001D3591">
              <w:rPr>
                <w:noProof/>
                <w:webHidden/>
              </w:rPr>
              <w:t>52</w:t>
            </w:r>
            <w:r w:rsidR="001D3591">
              <w:rPr>
                <w:noProof/>
                <w:webHidden/>
              </w:rPr>
              <w:fldChar w:fldCharType="end"/>
            </w:r>
          </w:hyperlink>
        </w:p>
        <w:p w14:paraId="386F0A6B" w14:textId="1168A5B6" w:rsidR="000D3B06" w:rsidRPr="009C0866" w:rsidRDefault="000D3B06" w:rsidP="002406AF">
          <w:pPr>
            <w:rPr>
              <w:szCs w:val="24"/>
            </w:rPr>
          </w:pPr>
          <w:r w:rsidRPr="009C0866">
            <w:rPr>
              <w:b/>
              <w:bCs/>
              <w:noProof/>
              <w:szCs w:val="24"/>
            </w:rPr>
            <w:fldChar w:fldCharType="end"/>
          </w:r>
        </w:p>
      </w:sdtContent>
    </w:sdt>
    <w:p w14:paraId="16EF7C9F" w14:textId="77777777" w:rsidR="000D3B06" w:rsidRPr="009C0866" w:rsidRDefault="000D3B06" w:rsidP="00F969D3">
      <w:pPr>
        <w:spacing w:line="276" w:lineRule="auto"/>
        <w:rPr>
          <w:rFonts w:eastAsia="Calibri"/>
          <w:spacing w:val="20"/>
          <w:szCs w:val="24"/>
          <w:u w:val="single"/>
          <w:lang w:eastAsia="ro-RO"/>
        </w:rPr>
      </w:pPr>
    </w:p>
    <w:p w14:paraId="7C8C99C1" w14:textId="77777777" w:rsidR="00F0552D" w:rsidRPr="009C0866" w:rsidRDefault="00F0552D" w:rsidP="00F969D3">
      <w:pPr>
        <w:spacing w:line="276" w:lineRule="auto"/>
        <w:rPr>
          <w:rFonts w:eastAsia="Calibri"/>
          <w:spacing w:val="20"/>
          <w:szCs w:val="24"/>
          <w:u w:val="single"/>
          <w:lang w:eastAsia="ro-RO"/>
        </w:rPr>
      </w:pPr>
    </w:p>
    <w:p w14:paraId="38F37195" w14:textId="77777777" w:rsidR="00F0552D" w:rsidRPr="009C0866" w:rsidRDefault="00F0552D" w:rsidP="00F969D3">
      <w:pPr>
        <w:spacing w:line="276" w:lineRule="auto"/>
        <w:rPr>
          <w:rFonts w:eastAsia="Calibri"/>
          <w:spacing w:val="20"/>
          <w:szCs w:val="24"/>
          <w:u w:val="single"/>
          <w:lang w:eastAsia="ro-RO"/>
        </w:rPr>
      </w:pPr>
    </w:p>
    <w:p w14:paraId="6E592D54" w14:textId="77777777" w:rsidR="008F5360" w:rsidRPr="009C0866" w:rsidRDefault="008F5360" w:rsidP="00F969D3">
      <w:pPr>
        <w:tabs>
          <w:tab w:val="left" w:pos="7605"/>
        </w:tabs>
        <w:spacing w:line="276" w:lineRule="auto"/>
        <w:rPr>
          <w:rFonts w:eastAsia="Calibri"/>
          <w:spacing w:val="20"/>
          <w:szCs w:val="24"/>
          <w:u w:val="single"/>
          <w:lang w:eastAsia="ro-RO"/>
        </w:rPr>
      </w:pPr>
    </w:p>
    <w:p w14:paraId="6E2CE54D" w14:textId="77777777" w:rsidR="008F5360" w:rsidRDefault="008F5360" w:rsidP="00F969D3">
      <w:pPr>
        <w:tabs>
          <w:tab w:val="left" w:pos="7605"/>
        </w:tabs>
        <w:spacing w:line="276" w:lineRule="auto"/>
        <w:rPr>
          <w:rFonts w:eastAsia="Calibri"/>
          <w:spacing w:val="20"/>
          <w:szCs w:val="24"/>
          <w:u w:val="single"/>
          <w:lang w:eastAsia="ro-RO"/>
        </w:rPr>
      </w:pPr>
    </w:p>
    <w:p w14:paraId="4B65A97E" w14:textId="77777777" w:rsidR="00DF7C76" w:rsidRDefault="00DF7C76" w:rsidP="00F969D3">
      <w:pPr>
        <w:tabs>
          <w:tab w:val="left" w:pos="7605"/>
        </w:tabs>
        <w:spacing w:line="276" w:lineRule="auto"/>
        <w:rPr>
          <w:rFonts w:eastAsia="Calibri"/>
          <w:spacing w:val="20"/>
          <w:szCs w:val="24"/>
          <w:u w:val="single"/>
          <w:lang w:eastAsia="ro-RO"/>
        </w:rPr>
      </w:pPr>
    </w:p>
    <w:p w14:paraId="16241D9E" w14:textId="77777777" w:rsidR="00DF7C76" w:rsidRDefault="00DF7C76" w:rsidP="00F969D3">
      <w:pPr>
        <w:tabs>
          <w:tab w:val="left" w:pos="7605"/>
        </w:tabs>
        <w:spacing w:line="276" w:lineRule="auto"/>
        <w:rPr>
          <w:rFonts w:eastAsia="Calibri"/>
          <w:spacing w:val="20"/>
          <w:szCs w:val="24"/>
          <w:u w:val="single"/>
          <w:lang w:eastAsia="ro-RO"/>
        </w:rPr>
      </w:pPr>
    </w:p>
    <w:p w14:paraId="0290FDE2" w14:textId="77777777" w:rsidR="00F36424" w:rsidRDefault="00F36424" w:rsidP="00F969D3">
      <w:pPr>
        <w:tabs>
          <w:tab w:val="left" w:pos="7605"/>
        </w:tabs>
        <w:spacing w:line="276" w:lineRule="auto"/>
        <w:rPr>
          <w:rFonts w:eastAsia="Calibri"/>
          <w:spacing w:val="20"/>
          <w:szCs w:val="24"/>
          <w:u w:val="single"/>
          <w:lang w:eastAsia="ro-RO"/>
        </w:rPr>
      </w:pPr>
    </w:p>
    <w:p w14:paraId="0F688585" w14:textId="77777777" w:rsidR="00F36424" w:rsidRDefault="00F36424" w:rsidP="00F969D3">
      <w:pPr>
        <w:tabs>
          <w:tab w:val="left" w:pos="7605"/>
        </w:tabs>
        <w:spacing w:line="276" w:lineRule="auto"/>
        <w:rPr>
          <w:rFonts w:eastAsia="Calibri"/>
          <w:spacing w:val="20"/>
          <w:szCs w:val="24"/>
          <w:u w:val="single"/>
          <w:lang w:eastAsia="ro-RO"/>
        </w:rPr>
      </w:pPr>
    </w:p>
    <w:p w14:paraId="37D6FE8F" w14:textId="77777777" w:rsidR="00DF7C76" w:rsidRDefault="00DF7C76" w:rsidP="00F969D3">
      <w:pPr>
        <w:tabs>
          <w:tab w:val="left" w:pos="7605"/>
        </w:tabs>
        <w:spacing w:line="276" w:lineRule="auto"/>
        <w:rPr>
          <w:rFonts w:eastAsia="Calibri"/>
          <w:spacing w:val="20"/>
          <w:szCs w:val="24"/>
          <w:u w:val="single"/>
          <w:lang w:eastAsia="ro-RO"/>
        </w:rPr>
      </w:pPr>
    </w:p>
    <w:p w14:paraId="4DF08A1E" w14:textId="77777777" w:rsidR="00DF7C76" w:rsidRDefault="00DF7C76" w:rsidP="00F969D3">
      <w:pPr>
        <w:tabs>
          <w:tab w:val="left" w:pos="7605"/>
        </w:tabs>
        <w:spacing w:line="276" w:lineRule="auto"/>
        <w:rPr>
          <w:rFonts w:eastAsia="Calibri"/>
          <w:spacing w:val="20"/>
          <w:szCs w:val="24"/>
          <w:u w:val="single"/>
          <w:lang w:eastAsia="ro-RO"/>
        </w:rPr>
      </w:pPr>
    </w:p>
    <w:p w14:paraId="1FEF7665" w14:textId="77777777" w:rsidR="00DF7C76" w:rsidRDefault="00DF7C76" w:rsidP="00F969D3">
      <w:pPr>
        <w:tabs>
          <w:tab w:val="left" w:pos="7605"/>
        </w:tabs>
        <w:spacing w:line="276" w:lineRule="auto"/>
        <w:rPr>
          <w:rFonts w:eastAsia="Calibri"/>
          <w:spacing w:val="20"/>
          <w:szCs w:val="24"/>
          <w:u w:val="single"/>
          <w:lang w:eastAsia="ro-RO"/>
        </w:rPr>
      </w:pPr>
    </w:p>
    <w:p w14:paraId="409DBDD5" w14:textId="77777777" w:rsidR="00DF7C76" w:rsidRDefault="00DF7C76" w:rsidP="00F969D3">
      <w:pPr>
        <w:tabs>
          <w:tab w:val="left" w:pos="7605"/>
        </w:tabs>
        <w:spacing w:line="276" w:lineRule="auto"/>
        <w:rPr>
          <w:rFonts w:eastAsia="Calibri"/>
          <w:spacing w:val="20"/>
          <w:szCs w:val="24"/>
          <w:u w:val="single"/>
          <w:lang w:eastAsia="ro-RO"/>
        </w:rPr>
      </w:pPr>
    </w:p>
    <w:p w14:paraId="7E88769B" w14:textId="77777777" w:rsidR="00DF7C76" w:rsidRPr="009C0866" w:rsidRDefault="00DF7C76" w:rsidP="00F969D3">
      <w:pPr>
        <w:tabs>
          <w:tab w:val="left" w:pos="7605"/>
        </w:tabs>
        <w:spacing w:line="276" w:lineRule="auto"/>
        <w:rPr>
          <w:rFonts w:eastAsia="Calibri"/>
          <w:spacing w:val="20"/>
          <w:szCs w:val="24"/>
          <w:u w:val="single"/>
          <w:lang w:eastAsia="ro-RO"/>
        </w:rPr>
      </w:pPr>
    </w:p>
    <w:p w14:paraId="543B1D88" w14:textId="77777777" w:rsidR="002C7905" w:rsidRPr="009C0866" w:rsidRDefault="00972285" w:rsidP="00F969D3">
      <w:pPr>
        <w:pStyle w:val="Heading1"/>
        <w:spacing w:line="276" w:lineRule="auto"/>
        <w:rPr>
          <w:color w:val="365F91" w:themeColor="accent1" w:themeShade="BF"/>
        </w:rPr>
      </w:pPr>
      <w:bookmarkStart w:id="1" w:name="_Toc35511803"/>
      <w:r w:rsidRPr="009C0866">
        <w:rPr>
          <w:color w:val="365F91" w:themeColor="accent1" w:themeShade="BF"/>
        </w:rPr>
        <w:lastRenderedPageBreak/>
        <w:t>Introducere</w:t>
      </w:r>
      <w:bookmarkEnd w:id="1"/>
    </w:p>
    <w:p w14:paraId="7AE8C2BE" w14:textId="77777777" w:rsidR="00972285" w:rsidRPr="009C0866" w:rsidRDefault="00972285" w:rsidP="00F969D3">
      <w:pPr>
        <w:spacing w:line="276" w:lineRule="auto"/>
        <w:rPr>
          <w:lang w:val="ro-RO" w:eastAsia="ro-RO"/>
        </w:rPr>
      </w:pPr>
    </w:p>
    <w:p w14:paraId="4E83F925" w14:textId="77777777" w:rsidR="00D56DF9" w:rsidRPr="009C0866" w:rsidRDefault="00D56DF9" w:rsidP="00F969D3">
      <w:pPr>
        <w:spacing w:line="276" w:lineRule="auto"/>
        <w:rPr>
          <w:lang w:val="ro-RO" w:eastAsia="ro-RO"/>
        </w:rPr>
      </w:pPr>
    </w:p>
    <w:p w14:paraId="37F9DFAD" w14:textId="77777777" w:rsidR="007855FB" w:rsidRPr="009C0866" w:rsidRDefault="00972285" w:rsidP="00F969D3">
      <w:pPr>
        <w:spacing w:line="276" w:lineRule="auto"/>
        <w:rPr>
          <w:lang w:val="ro-RO" w:eastAsia="ro-RO"/>
        </w:rPr>
      </w:pPr>
      <w:r w:rsidRPr="009C0866">
        <w:rPr>
          <w:lang w:val="ro-RO" w:eastAsia="ro-RO"/>
        </w:rPr>
        <w:t xml:space="preserve">Prezentul document, </w:t>
      </w:r>
      <w:r w:rsidR="007855FB" w:rsidRPr="009C0866">
        <w:rPr>
          <w:lang w:val="ro-RO" w:eastAsia="ro-RO"/>
        </w:rPr>
        <w:t>î</w:t>
      </w:r>
      <w:r w:rsidRPr="009C0866">
        <w:rPr>
          <w:lang w:val="ro-RO" w:eastAsia="ro-RO"/>
        </w:rPr>
        <w:t xml:space="preserve">ntocmit în conformitate cu prevederile Legii 292 din 2018 </w:t>
      </w:r>
      <w:r w:rsidRPr="009C0866">
        <w:rPr>
          <w:i/>
          <w:lang w:val="ro-RO" w:eastAsia="ro-RO"/>
        </w:rPr>
        <w:t xml:space="preserve">privind evaluarea impactului anumitor proiecte </w:t>
      </w:r>
      <w:r w:rsidR="00150E87" w:rsidRPr="009C0866">
        <w:rPr>
          <w:i/>
          <w:lang w:val="ro-RO" w:eastAsia="ro-RO"/>
        </w:rPr>
        <w:t>p</w:t>
      </w:r>
      <w:r w:rsidRPr="009C0866">
        <w:rPr>
          <w:i/>
          <w:lang w:val="ro-RO" w:eastAsia="ro-RO"/>
        </w:rPr>
        <w:t>ublice și private asupra mediului</w:t>
      </w:r>
      <w:r w:rsidRPr="009C0866">
        <w:rPr>
          <w:rStyle w:val="FootnoteReference"/>
          <w:i/>
          <w:lang w:val="ro-RO" w:eastAsia="ro-RO"/>
        </w:rPr>
        <w:footnoteReference w:id="1"/>
      </w:r>
      <w:r w:rsidRPr="009C0866">
        <w:rPr>
          <w:lang w:val="ro-RO" w:eastAsia="ro-RO"/>
        </w:rPr>
        <w:t xml:space="preserve">, </w:t>
      </w:r>
      <w:r w:rsidR="007855FB" w:rsidRPr="009C0866">
        <w:rPr>
          <w:lang w:val="ro-RO" w:eastAsia="ro-RO"/>
        </w:rPr>
        <w:t>a ținut cont de normativul de c</w:t>
      </w:r>
      <w:r w:rsidR="00C93CA5" w:rsidRPr="009C0866">
        <w:rPr>
          <w:lang w:val="ro-RO" w:eastAsia="ro-RO"/>
        </w:rPr>
        <w:t>o</w:t>
      </w:r>
      <w:r w:rsidR="004B6AB0" w:rsidRPr="009C0866">
        <w:rPr>
          <w:lang w:val="ro-RO" w:eastAsia="ro-RO"/>
        </w:rPr>
        <w:t>nținut propus în cadrul Anexei.</w:t>
      </w:r>
    </w:p>
    <w:p w14:paraId="0806C485" w14:textId="77777777" w:rsidR="00CD5948" w:rsidRPr="009C0866" w:rsidRDefault="00CD5948" w:rsidP="00F969D3">
      <w:pPr>
        <w:spacing w:line="276" w:lineRule="auto"/>
        <w:rPr>
          <w:szCs w:val="24"/>
        </w:rPr>
      </w:pPr>
    </w:p>
    <w:p w14:paraId="06ADDF89" w14:textId="77777777" w:rsidR="007855FB" w:rsidRPr="009C0866" w:rsidRDefault="007855FB" w:rsidP="00F969D3">
      <w:pPr>
        <w:spacing w:line="276" w:lineRule="auto"/>
        <w:rPr>
          <w:szCs w:val="24"/>
        </w:rPr>
      </w:pPr>
      <w:r w:rsidRPr="009C0866">
        <w:rPr>
          <w:szCs w:val="24"/>
        </w:rPr>
        <w:t xml:space="preserve">Scopul prezentei documentaţii este de a identifica, evalua şi prezenta </w:t>
      </w:r>
      <w:r w:rsidR="00C93CA5" w:rsidRPr="009C0866">
        <w:rPr>
          <w:szCs w:val="24"/>
        </w:rPr>
        <w:t xml:space="preserve">o evaluare inițială a </w:t>
      </w:r>
      <w:r w:rsidRPr="009C0866">
        <w:rPr>
          <w:szCs w:val="24"/>
        </w:rPr>
        <w:t>impactul</w:t>
      </w:r>
      <w:r w:rsidR="00C93CA5" w:rsidRPr="009C0866">
        <w:rPr>
          <w:szCs w:val="24"/>
        </w:rPr>
        <w:t>ui</w:t>
      </w:r>
      <w:r w:rsidRPr="009C0866">
        <w:rPr>
          <w:szCs w:val="24"/>
        </w:rPr>
        <w:t xml:space="preserve"> potenţial  </w:t>
      </w:r>
      <w:r w:rsidR="00C93CA5" w:rsidRPr="009C0866">
        <w:rPr>
          <w:szCs w:val="24"/>
        </w:rPr>
        <w:t xml:space="preserve">asupra mediului pe care acest proiect îl poate avea, analizând </w:t>
      </w:r>
      <w:r w:rsidR="00C93CA5" w:rsidRPr="009C0866">
        <w:rPr>
          <w:i/>
          <w:szCs w:val="24"/>
        </w:rPr>
        <w:t>efectele semnificative directe și indirecte</w:t>
      </w:r>
      <w:r w:rsidR="00C93CA5" w:rsidRPr="009C0866">
        <w:rPr>
          <w:rStyle w:val="FootnoteReference"/>
          <w:i/>
          <w:szCs w:val="24"/>
        </w:rPr>
        <w:footnoteReference w:id="2"/>
      </w:r>
      <w:r w:rsidR="00C93CA5" w:rsidRPr="009C0866">
        <w:rPr>
          <w:szCs w:val="24"/>
        </w:rPr>
        <w:t xml:space="preserve"> ale acestuia</w:t>
      </w:r>
      <w:r w:rsidRPr="009C0866">
        <w:rPr>
          <w:szCs w:val="24"/>
        </w:rPr>
        <w:t>.</w:t>
      </w:r>
    </w:p>
    <w:p w14:paraId="57654D9B" w14:textId="77777777" w:rsidR="00CD5948" w:rsidRPr="009C0866" w:rsidRDefault="00CD5948" w:rsidP="00F969D3">
      <w:pPr>
        <w:spacing w:line="276" w:lineRule="auto"/>
        <w:rPr>
          <w:szCs w:val="24"/>
        </w:rPr>
      </w:pPr>
    </w:p>
    <w:p w14:paraId="645F0E0B" w14:textId="77777777" w:rsidR="005F03B1" w:rsidRPr="009C0866" w:rsidRDefault="007855FB" w:rsidP="00F969D3">
      <w:pPr>
        <w:pStyle w:val="BodyTextIndent"/>
        <w:spacing w:after="0" w:line="276" w:lineRule="auto"/>
        <w:ind w:left="0"/>
        <w:rPr>
          <w:szCs w:val="24"/>
        </w:rPr>
      </w:pPr>
      <w:r w:rsidRPr="009C0866">
        <w:rPr>
          <w:szCs w:val="24"/>
        </w:rPr>
        <w:t>Orice proiect, plan sau program, produce pe lângă efectele directe (pentru care a fost conceput) şi o serie de efecte indirecte care trebuiesc gestionate în scopul conformării cu reglementările pe linie de p</w:t>
      </w:r>
      <w:r w:rsidR="00F75CCA">
        <w:rPr>
          <w:szCs w:val="24"/>
        </w:rPr>
        <w:t>rotecţie a factorilor de mediu.</w:t>
      </w:r>
    </w:p>
    <w:p w14:paraId="2DAABAED" w14:textId="77777777" w:rsidR="005F03B1" w:rsidRPr="009C0866" w:rsidRDefault="005F03B1" w:rsidP="00F969D3">
      <w:pPr>
        <w:pStyle w:val="BodyTextIndent"/>
        <w:spacing w:after="0" w:line="276" w:lineRule="auto"/>
        <w:ind w:left="0"/>
        <w:rPr>
          <w:szCs w:val="24"/>
        </w:rPr>
      </w:pPr>
    </w:p>
    <w:p w14:paraId="09D1E467" w14:textId="77777777" w:rsidR="007855FB" w:rsidRPr="009C0866" w:rsidRDefault="007855FB" w:rsidP="00F969D3">
      <w:pPr>
        <w:pStyle w:val="BodyTextIndent"/>
        <w:spacing w:line="276" w:lineRule="auto"/>
        <w:ind w:left="0"/>
        <w:rPr>
          <w:szCs w:val="24"/>
        </w:rPr>
      </w:pPr>
      <w:r w:rsidRPr="009C0866">
        <w:rPr>
          <w:szCs w:val="24"/>
        </w:rPr>
        <w:t>Necesitatea gestionării tuturor efectelor determinate</w:t>
      </w:r>
      <w:r w:rsidR="00CD712C" w:rsidRPr="009C0866">
        <w:rPr>
          <w:szCs w:val="24"/>
        </w:rPr>
        <w:t>,</w:t>
      </w:r>
      <w:r w:rsidRPr="009C0866">
        <w:rPr>
          <w:szCs w:val="24"/>
        </w:rPr>
        <w:t xml:space="preserve"> răspunde şi unor principii ce stau la baza legislaţiei de protecţie a mediului:</w:t>
      </w:r>
    </w:p>
    <w:p w14:paraId="5433EFC6" w14:textId="77777777" w:rsidR="007855FB" w:rsidRPr="009C0866" w:rsidRDefault="007855FB" w:rsidP="00F969D3">
      <w:pPr>
        <w:numPr>
          <w:ilvl w:val="0"/>
          <w:numId w:val="2"/>
        </w:numPr>
        <w:tabs>
          <w:tab w:val="clear" w:pos="1260"/>
          <w:tab w:val="num" w:pos="-2160"/>
        </w:tabs>
        <w:spacing w:line="276" w:lineRule="auto"/>
        <w:ind w:left="993" w:right="144" w:hanging="426"/>
        <w:rPr>
          <w:szCs w:val="24"/>
        </w:rPr>
      </w:pPr>
      <w:r w:rsidRPr="009C0866">
        <w:rPr>
          <w:szCs w:val="24"/>
        </w:rPr>
        <w:t>iniţierea din timp a unor măsuri care să reducă sau să elimine efecte nedorite;</w:t>
      </w:r>
    </w:p>
    <w:p w14:paraId="67826D26" w14:textId="77777777" w:rsidR="007855FB" w:rsidRPr="009C0866" w:rsidRDefault="007855FB" w:rsidP="00F969D3">
      <w:pPr>
        <w:numPr>
          <w:ilvl w:val="0"/>
          <w:numId w:val="2"/>
        </w:numPr>
        <w:tabs>
          <w:tab w:val="clear" w:pos="1260"/>
          <w:tab w:val="num" w:pos="-2160"/>
        </w:tabs>
        <w:spacing w:line="276" w:lineRule="auto"/>
        <w:ind w:left="993" w:right="144" w:hanging="426"/>
        <w:rPr>
          <w:szCs w:val="24"/>
        </w:rPr>
      </w:pPr>
      <w:r w:rsidRPr="009C0866">
        <w:rPr>
          <w:szCs w:val="24"/>
        </w:rPr>
        <w:t>evaluarea obiectivă a tuturor alternativelor şi posibilităţilor privind alegerea tehnologiei optime;</w:t>
      </w:r>
    </w:p>
    <w:p w14:paraId="11A22C11" w14:textId="77777777" w:rsidR="00CD5948" w:rsidRPr="009C0866" w:rsidRDefault="00CD5948" w:rsidP="00F969D3">
      <w:pPr>
        <w:spacing w:line="276" w:lineRule="auto"/>
        <w:ind w:right="144"/>
        <w:rPr>
          <w:szCs w:val="24"/>
        </w:rPr>
      </w:pPr>
    </w:p>
    <w:p w14:paraId="158132D0" w14:textId="77777777" w:rsidR="00D05FE9" w:rsidRPr="009C0866" w:rsidRDefault="00D05FE9" w:rsidP="00F969D3">
      <w:pPr>
        <w:spacing w:line="276" w:lineRule="auto"/>
        <w:rPr>
          <w:b/>
        </w:rPr>
      </w:pPr>
      <w:r w:rsidRPr="009C0866">
        <w:rPr>
          <w:b/>
        </w:rPr>
        <w:t>Proiectul se încadrează în prevederile Legii nr. 292/2018 privind evaluarea impactului anumitor proiecte publice şi private asupra mediului, anexa nr. 2, pct. 11, lit. b) instalații pentru eliminarea deșeurilor, altele decât cele prevăzute în anexa nr. 1</w:t>
      </w:r>
      <w:r w:rsidR="0088567C" w:rsidRPr="009C0866">
        <w:rPr>
          <w:b/>
        </w:rPr>
        <w:t>.</w:t>
      </w:r>
    </w:p>
    <w:p w14:paraId="1887169A" w14:textId="77777777" w:rsidR="00CD5948" w:rsidRPr="009C0866" w:rsidRDefault="00CD5948" w:rsidP="00F969D3">
      <w:pPr>
        <w:spacing w:line="276" w:lineRule="auto"/>
        <w:rPr>
          <w:rFonts w:cs="Arial"/>
          <w:b/>
          <w:color w:val="333333"/>
          <w:lang w:val="ro-RO"/>
        </w:rPr>
      </w:pPr>
    </w:p>
    <w:p w14:paraId="117ADEE6" w14:textId="77777777" w:rsidR="00D05FE9" w:rsidRPr="009C0866" w:rsidRDefault="00D05FE9" w:rsidP="00F969D3">
      <w:pPr>
        <w:spacing w:line="276" w:lineRule="auto"/>
        <w:rPr>
          <w:rFonts w:cs="Arial"/>
          <w:b/>
          <w:lang w:val="ro-RO"/>
        </w:rPr>
      </w:pPr>
      <w:r w:rsidRPr="009C0866">
        <w:rPr>
          <w:rFonts w:cs="Arial"/>
          <w:b/>
          <w:lang w:val="ro-RO"/>
        </w:rPr>
        <w:t xml:space="preserve">Proiectul nu se incadreaza în prevederile </w:t>
      </w:r>
      <w:hyperlink r:id="rId11" w:anchor="p-10135143" w:tgtFrame="_blank" w:history="1">
        <w:r w:rsidRPr="009C0866">
          <w:rPr>
            <w:rFonts w:cs="Arial"/>
            <w:b/>
            <w:u w:val="single"/>
            <w:lang w:val="ro-RO"/>
          </w:rPr>
          <w:t>art. 48</w:t>
        </w:r>
      </w:hyperlink>
      <w:r w:rsidRPr="009C0866">
        <w:rPr>
          <w:rFonts w:cs="Arial"/>
          <w:b/>
          <w:lang w:val="ro-RO"/>
        </w:rPr>
        <w:t xml:space="preserve"> și </w:t>
      </w:r>
      <w:hyperlink r:id="rId12" w:anchor="p-10135178" w:tgtFrame="_blank" w:history="1">
        <w:r w:rsidRPr="009C0866">
          <w:rPr>
            <w:rFonts w:cs="Arial"/>
            <w:b/>
            <w:u w:val="single"/>
            <w:lang w:val="ro-RO"/>
          </w:rPr>
          <w:t>54</w:t>
        </w:r>
      </w:hyperlink>
      <w:r w:rsidRPr="009C0866">
        <w:rPr>
          <w:rFonts w:cs="Arial"/>
          <w:b/>
          <w:lang w:val="ro-RO"/>
        </w:rPr>
        <w:t xml:space="preserve"> din Legea apelor nr. 107/1996, cu modificările și completările ulterioare.</w:t>
      </w:r>
    </w:p>
    <w:p w14:paraId="31C5E5F0" w14:textId="77777777" w:rsidR="007855FB" w:rsidRDefault="007855FB" w:rsidP="00F969D3">
      <w:pPr>
        <w:spacing w:line="276" w:lineRule="auto"/>
        <w:rPr>
          <w:rFonts w:eastAsia="Calibri"/>
          <w:spacing w:val="20"/>
          <w:szCs w:val="24"/>
          <w:u w:val="single"/>
          <w:lang w:eastAsia="ro-RO"/>
        </w:rPr>
      </w:pPr>
    </w:p>
    <w:p w14:paraId="1012ED80" w14:textId="77777777" w:rsidR="00025A5B" w:rsidRPr="009C0866" w:rsidRDefault="00025A5B" w:rsidP="00F969D3">
      <w:pPr>
        <w:spacing w:line="276" w:lineRule="auto"/>
        <w:rPr>
          <w:rFonts w:eastAsia="Calibri"/>
          <w:spacing w:val="20"/>
          <w:szCs w:val="24"/>
          <w:u w:val="single"/>
          <w:lang w:eastAsia="ro-RO"/>
        </w:rPr>
      </w:pPr>
    </w:p>
    <w:p w14:paraId="412DFBA6" w14:textId="77777777" w:rsidR="00673B67" w:rsidRPr="009C0866" w:rsidRDefault="00673B67" w:rsidP="00F969D3">
      <w:pPr>
        <w:spacing w:line="276" w:lineRule="auto"/>
        <w:rPr>
          <w:rFonts w:eastAsia="Calibri"/>
          <w:spacing w:val="20"/>
          <w:szCs w:val="24"/>
          <w:u w:val="single"/>
          <w:lang w:eastAsia="ro-RO"/>
        </w:rPr>
      </w:pPr>
    </w:p>
    <w:p w14:paraId="1C1BF955" w14:textId="77777777" w:rsidR="00673B67" w:rsidRPr="009C0866" w:rsidRDefault="00673B67" w:rsidP="00F969D3">
      <w:pPr>
        <w:spacing w:line="276" w:lineRule="auto"/>
        <w:rPr>
          <w:rFonts w:eastAsia="Calibri"/>
          <w:spacing w:val="20"/>
          <w:szCs w:val="24"/>
          <w:u w:val="single"/>
          <w:lang w:eastAsia="ro-RO"/>
        </w:rPr>
      </w:pPr>
    </w:p>
    <w:p w14:paraId="7838E62D" w14:textId="77777777" w:rsidR="00673B67" w:rsidRPr="009C0866" w:rsidRDefault="00673B67" w:rsidP="00F969D3">
      <w:pPr>
        <w:spacing w:line="276" w:lineRule="auto"/>
        <w:rPr>
          <w:rFonts w:eastAsia="Calibri"/>
          <w:spacing w:val="20"/>
          <w:szCs w:val="24"/>
          <w:u w:val="single"/>
          <w:lang w:eastAsia="ro-RO"/>
        </w:rPr>
      </w:pPr>
    </w:p>
    <w:p w14:paraId="39E3444F" w14:textId="77777777" w:rsidR="00673B67" w:rsidRPr="009C0866" w:rsidRDefault="00673B67" w:rsidP="00F969D3">
      <w:pPr>
        <w:spacing w:line="276" w:lineRule="auto"/>
        <w:rPr>
          <w:rFonts w:eastAsia="Calibri"/>
          <w:spacing w:val="20"/>
          <w:szCs w:val="24"/>
          <w:u w:val="single"/>
          <w:lang w:eastAsia="ro-RO"/>
        </w:rPr>
      </w:pPr>
    </w:p>
    <w:p w14:paraId="5EC05D32" w14:textId="77777777" w:rsidR="00673B67" w:rsidRDefault="00673B67" w:rsidP="00F969D3">
      <w:pPr>
        <w:spacing w:line="276" w:lineRule="auto"/>
        <w:rPr>
          <w:rFonts w:eastAsia="Calibri"/>
          <w:spacing w:val="20"/>
          <w:szCs w:val="24"/>
          <w:u w:val="single"/>
          <w:lang w:eastAsia="ro-RO"/>
        </w:rPr>
      </w:pPr>
    </w:p>
    <w:p w14:paraId="14C4207B" w14:textId="77777777" w:rsidR="00C21654" w:rsidRPr="009C0866" w:rsidRDefault="00C21654" w:rsidP="00F969D3">
      <w:pPr>
        <w:spacing w:line="276" w:lineRule="auto"/>
        <w:rPr>
          <w:rFonts w:eastAsia="Calibri"/>
          <w:spacing w:val="20"/>
          <w:szCs w:val="24"/>
          <w:u w:val="single"/>
          <w:lang w:eastAsia="ro-RO"/>
        </w:rPr>
      </w:pPr>
    </w:p>
    <w:p w14:paraId="431ED5F1" w14:textId="77777777" w:rsidR="000D3B06" w:rsidRPr="009C0866" w:rsidRDefault="00BC2BC6" w:rsidP="00F969D3">
      <w:pPr>
        <w:pStyle w:val="Heading1"/>
        <w:spacing w:line="276" w:lineRule="auto"/>
        <w:rPr>
          <w:color w:val="365F91" w:themeColor="accent1" w:themeShade="BF"/>
        </w:rPr>
      </w:pPr>
      <w:bookmarkStart w:id="2" w:name="_Toc35511804"/>
      <w:r w:rsidRPr="009C0866">
        <w:rPr>
          <w:color w:val="365F91" w:themeColor="accent1" w:themeShade="BF"/>
        </w:rPr>
        <w:lastRenderedPageBreak/>
        <w:t>Secțiunea</w:t>
      </w:r>
      <w:r w:rsidR="000D3B06" w:rsidRPr="009C0866">
        <w:rPr>
          <w:color w:val="365F91" w:themeColor="accent1" w:themeShade="BF"/>
        </w:rPr>
        <w:t xml:space="preserve"> I</w:t>
      </w:r>
      <w:r w:rsidR="0001218F" w:rsidRPr="009C0866">
        <w:rPr>
          <w:color w:val="365F91" w:themeColor="accent1" w:themeShade="BF"/>
        </w:rPr>
        <w:t xml:space="preserve"> – Elemente introductive</w:t>
      </w:r>
      <w:bookmarkEnd w:id="2"/>
    </w:p>
    <w:p w14:paraId="11024E6D" w14:textId="77777777" w:rsidR="000D3B06" w:rsidRPr="009C0866" w:rsidRDefault="000D3B06" w:rsidP="00F969D3">
      <w:pPr>
        <w:spacing w:line="276" w:lineRule="auto"/>
        <w:rPr>
          <w:color w:val="365F91" w:themeColor="accent1" w:themeShade="BF"/>
          <w:szCs w:val="24"/>
          <w:lang w:val="ro-RO" w:eastAsia="ro-RO"/>
        </w:rPr>
      </w:pPr>
    </w:p>
    <w:p w14:paraId="20877734" w14:textId="77777777" w:rsidR="0001218F" w:rsidRPr="00F93993" w:rsidRDefault="00BC2BC6" w:rsidP="00F969D3">
      <w:pPr>
        <w:pStyle w:val="Heading2"/>
        <w:spacing w:line="276" w:lineRule="auto"/>
        <w:rPr>
          <w:color w:val="auto"/>
        </w:rPr>
      </w:pPr>
      <w:bookmarkStart w:id="3" w:name="_Toc35511805"/>
      <w:r w:rsidRPr="00F93993">
        <w:rPr>
          <w:color w:val="auto"/>
        </w:rPr>
        <w:t>Denumirea proiectului</w:t>
      </w:r>
      <w:bookmarkEnd w:id="3"/>
    </w:p>
    <w:p w14:paraId="07F4C3EF" w14:textId="77777777" w:rsidR="00CD712C" w:rsidRPr="009C0866" w:rsidRDefault="00CD712C" w:rsidP="00F969D3">
      <w:pPr>
        <w:spacing w:line="276" w:lineRule="auto"/>
        <w:rPr>
          <w:lang w:val="ro-RO" w:eastAsia="ro-RO"/>
        </w:rPr>
      </w:pPr>
    </w:p>
    <w:p w14:paraId="540D6A96" w14:textId="24019D36" w:rsidR="00CD712C" w:rsidRPr="009C0866" w:rsidRDefault="004D1B83" w:rsidP="00F969D3">
      <w:pPr>
        <w:spacing w:line="276" w:lineRule="auto"/>
        <w:rPr>
          <w:rFonts w:eastAsia="Calibri" w:cs="TimesNewRomanPS-BoldItalicMT"/>
          <w:i/>
          <w:iCs/>
          <w:color w:val="000000"/>
          <w:szCs w:val="24"/>
        </w:rPr>
      </w:pPr>
      <w:r w:rsidRPr="009C0866">
        <w:rPr>
          <w:rFonts w:eastAsia="Calibri" w:cs="TimesNewRomanPS-BoldItalicMT"/>
          <w:i/>
          <w:iCs/>
          <w:color w:val="000000"/>
          <w:szCs w:val="24"/>
        </w:rPr>
        <w:t>Amplasare</w:t>
      </w:r>
      <w:r w:rsidR="004C495C" w:rsidRPr="009C0866">
        <w:rPr>
          <w:rFonts w:eastAsia="Calibri" w:cs="TimesNewRomanPS-BoldItalicMT"/>
          <w:i/>
          <w:iCs/>
          <w:color w:val="000000"/>
          <w:szCs w:val="24"/>
        </w:rPr>
        <w:t xml:space="preserve"> </w:t>
      </w:r>
      <w:r w:rsidR="005F03B1" w:rsidRPr="009C0866">
        <w:rPr>
          <w:rFonts w:eastAsia="Calibri" w:cs="TimesNewRomanPS-BoldItalicMT"/>
          <w:i/>
          <w:iCs/>
          <w:color w:val="000000"/>
          <w:szCs w:val="24"/>
        </w:rPr>
        <w:t>„</w:t>
      </w:r>
      <w:r w:rsidRPr="009C0866">
        <w:rPr>
          <w:rFonts w:eastAsia="Calibri" w:cs="TimesNewRomanPS-BoldItalicMT"/>
          <w:i/>
          <w:iCs/>
          <w:color w:val="000000"/>
          <w:szCs w:val="24"/>
        </w:rPr>
        <w:t>Incinerator de</w:t>
      </w:r>
      <w:r w:rsidR="00CD5948" w:rsidRPr="009C0866">
        <w:rPr>
          <w:rFonts w:eastAsia="Calibri" w:cs="TimesNewRomanPS-BoldItalicMT"/>
          <w:i/>
          <w:iCs/>
          <w:color w:val="000000"/>
          <w:szCs w:val="24"/>
          <w:lang w:val="ro-RO"/>
        </w:rPr>
        <w:t>ș</w:t>
      </w:r>
      <w:r w:rsidR="00F93993">
        <w:rPr>
          <w:rFonts w:eastAsia="Calibri" w:cs="TimesNewRomanPS-BoldItalicMT"/>
          <w:i/>
          <w:iCs/>
          <w:color w:val="000000"/>
          <w:szCs w:val="24"/>
        </w:rPr>
        <w:t>euri</w:t>
      </w:r>
      <w:r w:rsidRPr="009C0866">
        <w:rPr>
          <w:rFonts w:eastAsia="Calibri" w:cs="TimesNewRomanPS-BoldItalicMT"/>
          <w:i/>
          <w:iCs/>
          <w:color w:val="000000"/>
          <w:szCs w:val="24"/>
        </w:rPr>
        <w:t xml:space="preserve"> </w:t>
      </w:r>
      <w:proofErr w:type="gramStart"/>
      <w:r w:rsidRPr="009C0866">
        <w:rPr>
          <w:rFonts w:eastAsia="Calibri" w:cs="TimesNewRomanPS-BoldItalicMT"/>
          <w:i/>
          <w:iCs/>
          <w:color w:val="000000"/>
          <w:szCs w:val="24"/>
        </w:rPr>
        <w:t>animale“</w:t>
      </w:r>
      <w:proofErr w:type="gramEnd"/>
    </w:p>
    <w:p w14:paraId="21BED044" w14:textId="77777777" w:rsidR="004258ED" w:rsidRPr="009C0866" w:rsidRDefault="004258ED" w:rsidP="00F969D3">
      <w:pPr>
        <w:spacing w:line="276" w:lineRule="auto"/>
        <w:rPr>
          <w:szCs w:val="24"/>
        </w:rPr>
      </w:pPr>
    </w:p>
    <w:p w14:paraId="30487707" w14:textId="77777777" w:rsidR="00BC2BC6" w:rsidRPr="009C0866" w:rsidRDefault="00BC2BC6" w:rsidP="00F969D3">
      <w:pPr>
        <w:pStyle w:val="Heading1"/>
        <w:spacing w:line="276" w:lineRule="auto"/>
        <w:rPr>
          <w:color w:val="365F91" w:themeColor="accent1" w:themeShade="BF"/>
          <w:szCs w:val="24"/>
        </w:rPr>
      </w:pPr>
      <w:bookmarkStart w:id="4" w:name="_Toc35511806"/>
      <w:r w:rsidRPr="00F93993">
        <w:rPr>
          <w:color w:val="1F497D" w:themeColor="text2"/>
        </w:rPr>
        <w:t>Secțiunea</w:t>
      </w:r>
      <w:r w:rsidRPr="009C0866">
        <w:rPr>
          <w:color w:val="365F91" w:themeColor="accent1" w:themeShade="BF"/>
        </w:rPr>
        <w:t xml:space="preserve"> II – Titular</w:t>
      </w:r>
      <w:bookmarkEnd w:id="4"/>
    </w:p>
    <w:p w14:paraId="670B1577" w14:textId="77777777" w:rsidR="00BC2BC6" w:rsidRPr="009C0866" w:rsidRDefault="00BC2BC6" w:rsidP="00F969D3">
      <w:pPr>
        <w:spacing w:line="276" w:lineRule="auto"/>
        <w:rPr>
          <w:color w:val="365F91" w:themeColor="accent1" w:themeShade="BF"/>
          <w:szCs w:val="24"/>
        </w:rPr>
      </w:pPr>
    </w:p>
    <w:p w14:paraId="2F4372D6" w14:textId="77777777" w:rsidR="00BC2BC6" w:rsidRPr="00F93993" w:rsidRDefault="00BC2BC6" w:rsidP="00F969D3">
      <w:pPr>
        <w:pStyle w:val="Heading2"/>
        <w:spacing w:line="276" w:lineRule="auto"/>
        <w:rPr>
          <w:i/>
          <w:color w:val="365F91" w:themeColor="accent1" w:themeShade="BF"/>
        </w:rPr>
      </w:pPr>
      <w:bookmarkStart w:id="5" w:name="_Toc35511807"/>
      <w:r w:rsidRPr="00F93993">
        <w:rPr>
          <w:i/>
          <w:color w:val="365F91" w:themeColor="accent1" w:themeShade="BF"/>
        </w:rPr>
        <w:t>II.1. Numele; date de contact</w:t>
      </w:r>
      <w:bookmarkEnd w:id="5"/>
    </w:p>
    <w:p w14:paraId="49995834" w14:textId="77777777" w:rsidR="004D1B83" w:rsidRPr="009C0866" w:rsidRDefault="004D1B83" w:rsidP="00F969D3">
      <w:pPr>
        <w:spacing w:after="200" w:line="276" w:lineRule="auto"/>
        <w:rPr>
          <w:bCs/>
          <w:szCs w:val="24"/>
        </w:rPr>
      </w:pPr>
      <w:r w:rsidRPr="009C0866">
        <w:rPr>
          <w:rFonts w:cs="Courier New"/>
          <w:szCs w:val="24"/>
        </w:rPr>
        <w:t>Titular:</w:t>
      </w:r>
      <w:r w:rsidR="00CD5948" w:rsidRPr="009C0866">
        <w:rPr>
          <w:rFonts w:cs="Courier New"/>
          <w:szCs w:val="24"/>
        </w:rPr>
        <w:t xml:space="preserve"> </w:t>
      </w:r>
      <w:r w:rsidRPr="009C0866">
        <w:rPr>
          <w:bCs/>
          <w:szCs w:val="24"/>
        </w:rPr>
        <w:t>S.C.</w:t>
      </w:r>
      <w:r w:rsidR="005F03B1" w:rsidRPr="009C0866">
        <w:rPr>
          <w:bCs/>
          <w:szCs w:val="24"/>
        </w:rPr>
        <w:t xml:space="preserve"> PROTECH INNOVATION S.R.L.</w:t>
      </w:r>
    </w:p>
    <w:p w14:paraId="1AD9A247"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Adresa: com FLORE</w:t>
      </w:r>
      <w:r w:rsidR="00687E19" w:rsidRPr="009C0866">
        <w:rPr>
          <w:bCs/>
          <w:szCs w:val="24"/>
        </w:rPr>
        <w:t>Ș</w:t>
      </w:r>
      <w:r w:rsidRPr="009C0866">
        <w:rPr>
          <w:bCs/>
          <w:szCs w:val="24"/>
        </w:rPr>
        <w:t>TI, str.AVRAM IANCU nr. 408F</w:t>
      </w:r>
    </w:p>
    <w:p w14:paraId="2A333A09"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Adresa PUNCT LUCRU: com BACIU, sat SUCEAGU, nr. 130M</w:t>
      </w:r>
    </w:p>
    <w:p w14:paraId="0A46469C"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Telefon, fax: 0743-977162, 0741515-180</w:t>
      </w:r>
    </w:p>
    <w:p w14:paraId="450F9242"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 xml:space="preserve">Web: </w:t>
      </w:r>
      <w:r w:rsidRPr="009C0866">
        <w:rPr>
          <w:bCs/>
          <w:i/>
          <w:iCs/>
          <w:szCs w:val="24"/>
        </w:rPr>
        <w:t>www.</w:t>
      </w:r>
      <w:r w:rsidRPr="009C0866">
        <w:rPr>
          <w:i/>
          <w:iCs/>
        </w:rPr>
        <w:t>PROTECHINNOVATION</w:t>
      </w:r>
      <w:r w:rsidRPr="009C0866">
        <w:rPr>
          <w:bCs/>
          <w:i/>
          <w:iCs/>
          <w:szCs w:val="24"/>
        </w:rPr>
        <w:t>.ro</w:t>
      </w:r>
    </w:p>
    <w:p w14:paraId="016AC1AD"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Profil: Industrial</w:t>
      </w:r>
    </w:p>
    <w:p w14:paraId="7794B933"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Activitate principal</w:t>
      </w:r>
      <w:r w:rsidR="00CB2632" w:rsidRPr="009C0866">
        <w:rPr>
          <w:bCs/>
          <w:szCs w:val="24"/>
        </w:rPr>
        <w:t>ă</w:t>
      </w:r>
      <w:r w:rsidRPr="009C0866">
        <w:rPr>
          <w:bCs/>
          <w:szCs w:val="24"/>
        </w:rPr>
        <w:t>:</w:t>
      </w:r>
      <w:r w:rsidR="00B0164C" w:rsidRPr="009C0866">
        <w:rPr>
          <w:bCs/>
          <w:szCs w:val="24"/>
        </w:rPr>
        <w:t xml:space="preserve"> </w:t>
      </w:r>
      <w:r w:rsidRPr="009C0866">
        <w:rPr>
          <w:bCs/>
          <w:szCs w:val="24"/>
        </w:rPr>
        <w:t>Colectarea,</w:t>
      </w:r>
      <w:r w:rsidR="00B0164C" w:rsidRPr="009C0866">
        <w:rPr>
          <w:bCs/>
          <w:szCs w:val="24"/>
        </w:rPr>
        <w:t xml:space="preserve"> </w:t>
      </w:r>
      <w:r w:rsidRPr="009C0866">
        <w:rPr>
          <w:bCs/>
          <w:szCs w:val="24"/>
        </w:rPr>
        <w:t>transportul,</w:t>
      </w:r>
      <w:r w:rsidR="00B0164C" w:rsidRPr="009C0866">
        <w:rPr>
          <w:bCs/>
          <w:szCs w:val="24"/>
        </w:rPr>
        <w:t xml:space="preserve"> </w:t>
      </w:r>
      <w:r w:rsidRPr="009C0866">
        <w:rPr>
          <w:bCs/>
          <w:szCs w:val="24"/>
        </w:rPr>
        <w:t xml:space="preserve">tratarea </w:t>
      </w:r>
      <w:r w:rsidR="00710890" w:rsidRPr="009C0866">
        <w:rPr>
          <w:bCs/>
          <w:szCs w:val="24"/>
        </w:rPr>
        <w:t>ș</w:t>
      </w:r>
      <w:r w:rsidRPr="009C0866">
        <w:rPr>
          <w:bCs/>
          <w:szCs w:val="24"/>
        </w:rPr>
        <w:t>i eliminarea de</w:t>
      </w:r>
      <w:r w:rsidR="00710890" w:rsidRPr="009C0866">
        <w:rPr>
          <w:bCs/>
          <w:szCs w:val="24"/>
        </w:rPr>
        <w:t>ș</w:t>
      </w:r>
      <w:r w:rsidR="005F03B1" w:rsidRPr="009C0866">
        <w:rPr>
          <w:bCs/>
          <w:szCs w:val="24"/>
        </w:rPr>
        <w:t>eurilor nepericuloase</w:t>
      </w:r>
      <w:r w:rsidR="00687E19" w:rsidRPr="009C0866">
        <w:rPr>
          <w:bCs/>
          <w:szCs w:val="24"/>
        </w:rPr>
        <w:t xml:space="preserve"> CAEN </w:t>
      </w:r>
      <w:r w:rsidRPr="009C0866">
        <w:rPr>
          <w:bCs/>
          <w:szCs w:val="24"/>
        </w:rPr>
        <w:t>3821</w:t>
      </w:r>
    </w:p>
    <w:p w14:paraId="1F91D1F1" w14:textId="77777777" w:rsidR="004D1B83" w:rsidRPr="009C0866" w:rsidRDefault="004D1B83" w:rsidP="00F969D3">
      <w:pPr>
        <w:pStyle w:val="ListParagraph"/>
        <w:numPr>
          <w:ilvl w:val="1"/>
          <w:numId w:val="16"/>
        </w:numPr>
        <w:spacing w:after="200" w:line="276" w:lineRule="auto"/>
        <w:ind w:left="851"/>
        <w:rPr>
          <w:bCs/>
          <w:szCs w:val="24"/>
        </w:rPr>
      </w:pPr>
      <w:r w:rsidRPr="009C0866">
        <w:rPr>
          <w:bCs/>
          <w:szCs w:val="24"/>
        </w:rPr>
        <w:t>Forma de proprietate: Privat</w:t>
      </w:r>
      <w:r w:rsidR="00CB2632" w:rsidRPr="009C0866">
        <w:rPr>
          <w:bCs/>
          <w:szCs w:val="24"/>
        </w:rPr>
        <w:t>ă</w:t>
      </w:r>
    </w:p>
    <w:p w14:paraId="382FC5AC" w14:textId="77777777" w:rsidR="00947C20" w:rsidRPr="009C0866" w:rsidRDefault="00710890" w:rsidP="00F969D3">
      <w:pPr>
        <w:pStyle w:val="ListParagraph"/>
        <w:numPr>
          <w:ilvl w:val="1"/>
          <w:numId w:val="16"/>
        </w:numPr>
        <w:spacing w:after="200" w:line="276" w:lineRule="auto"/>
        <w:ind w:left="851"/>
        <w:rPr>
          <w:bCs/>
          <w:szCs w:val="24"/>
        </w:rPr>
      </w:pPr>
      <w:r w:rsidRPr="009C0866">
        <w:rPr>
          <w:rFonts w:cs="Arial"/>
          <w:bCs/>
          <w:color w:val="333333"/>
          <w:szCs w:val="24"/>
        </w:rPr>
        <w:t>R</w:t>
      </w:r>
      <w:r w:rsidR="004D1B83" w:rsidRPr="009C0866">
        <w:rPr>
          <w:rFonts w:cs="Arial"/>
          <w:bCs/>
          <w:color w:val="333333"/>
          <w:szCs w:val="24"/>
        </w:rPr>
        <w:t>eprezentanți legali/împuterniciți, cu date de</w:t>
      </w:r>
      <w:r w:rsidR="00947C20" w:rsidRPr="009C0866">
        <w:rPr>
          <w:rFonts w:cs="Arial"/>
          <w:bCs/>
          <w:color w:val="333333"/>
          <w:szCs w:val="24"/>
        </w:rPr>
        <w:t xml:space="preserve"> </w:t>
      </w:r>
      <w:r w:rsidR="004D1B83" w:rsidRPr="009C0866">
        <w:rPr>
          <w:rFonts w:cs="Arial"/>
          <w:bCs/>
          <w:color w:val="333333"/>
          <w:szCs w:val="24"/>
        </w:rPr>
        <w:t>identificare:</w:t>
      </w:r>
    </w:p>
    <w:p w14:paraId="1BBF1707" w14:textId="77777777" w:rsidR="004D1B83" w:rsidRPr="009C0866" w:rsidRDefault="005F03B1" w:rsidP="00F969D3">
      <w:pPr>
        <w:pStyle w:val="ListParagraph"/>
        <w:spacing w:after="200" w:line="276" w:lineRule="auto"/>
        <w:ind w:left="851"/>
        <w:rPr>
          <w:bCs/>
          <w:szCs w:val="24"/>
        </w:rPr>
      </w:pPr>
      <w:r w:rsidRPr="009C0866">
        <w:rPr>
          <w:rFonts w:cs="Arial"/>
          <w:bCs/>
          <w:color w:val="333333"/>
          <w:szCs w:val="24"/>
        </w:rPr>
        <w:t>CRIȘ</w:t>
      </w:r>
      <w:r w:rsidR="004D1B83" w:rsidRPr="009C0866">
        <w:rPr>
          <w:rFonts w:cs="Arial"/>
          <w:bCs/>
          <w:color w:val="333333"/>
          <w:szCs w:val="24"/>
        </w:rPr>
        <w:t>AN AVRAM CONSTANTIN</w:t>
      </w:r>
      <w:r w:rsidR="004D1B83" w:rsidRPr="009C0866">
        <w:rPr>
          <w:bCs/>
          <w:szCs w:val="24"/>
        </w:rPr>
        <w:t>,</w:t>
      </w:r>
    </w:p>
    <w:p w14:paraId="0CE31C39" w14:textId="77777777" w:rsidR="001B555E" w:rsidRPr="009C0866" w:rsidRDefault="004D1B83" w:rsidP="00F969D3">
      <w:pPr>
        <w:pStyle w:val="ListParagraph"/>
        <w:spacing w:line="276" w:lineRule="auto"/>
        <w:ind w:left="851"/>
        <w:rPr>
          <w:bCs/>
          <w:szCs w:val="24"/>
        </w:rPr>
      </w:pPr>
      <w:r w:rsidRPr="009C0866">
        <w:rPr>
          <w:rFonts w:cs="Arial"/>
          <w:bCs/>
          <w:color w:val="333333"/>
          <w:szCs w:val="24"/>
        </w:rPr>
        <w:t>CNP 1870225303917</w:t>
      </w:r>
    </w:p>
    <w:p w14:paraId="7FBE5E6A" w14:textId="77777777" w:rsidR="004D1B83" w:rsidRPr="009C0866" w:rsidRDefault="004D1B83" w:rsidP="00F969D3">
      <w:pPr>
        <w:pStyle w:val="ListParagraph"/>
        <w:spacing w:line="276" w:lineRule="auto"/>
        <w:ind w:left="851"/>
        <w:rPr>
          <w:bCs/>
          <w:szCs w:val="24"/>
          <w:lang w:val="en-US"/>
        </w:rPr>
      </w:pPr>
      <w:r w:rsidRPr="009C0866">
        <w:rPr>
          <w:bCs/>
          <w:szCs w:val="24"/>
        </w:rPr>
        <w:t>avicrisan</w:t>
      </w:r>
      <w:r w:rsidRPr="009C0866">
        <w:rPr>
          <w:bCs/>
          <w:szCs w:val="24"/>
          <w:lang w:val="en-US"/>
        </w:rPr>
        <w:t>@gmail.com</w:t>
      </w:r>
    </w:p>
    <w:p w14:paraId="4539130D" w14:textId="77777777" w:rsidR="001B555E" w:rsidRPr="009C0866" w:rsidRDefault="004D1B83" w:rsidP="00F969D3">
      <w:pPr>
        <w:pStyle w:val="ListParagraph"/>
        <w:numPr>
          <w:ilvl w:val="1"/>
          <w:numId w:val="16"/>
        </w:numPr>
        <w:spacing w:after="200" w:line="276" w:lineRule="auto"/>
        <w:ind w:left="851"/>
        <w:rPr>
          <w:bCs/>
          <w:szCs w:val="24"/>
        </w:rPr>
      </w:pPr>
      <w:r w:rsidRPr="009C0866">
        <w:rPr>
          <w:bCs/>
          <w:szCs w:val="24"/>
        </w:rPr>
        <w:t>Responsabi</w:t>
      </w:r>
      <w:r w:rsidR="005F03B1" w:rsidRPr="009C0866">
        <w:rPr>
          <w:bCs/>
          <w:szCs w:val="24"/>
        </w:rPr>
        <w:t>l protecț</w:t>
      </w:r>
      <w:r w:rsidR="008754F3" w:rsidRPr="009C0866">
        <w:rPr>
          <w:bCs/>
          <w:szCs w:val="24"/>
        </w:rPr>
        <w:t>ia mediului:</w:t>
      </w:r>
    </w:p>
    <w:p w14:paraId="399CAE05" w14:textId="77777777" w:rsidR="001B555E" w:rsidRPr="009C0866" w:rsidRDefault="008754F3" w:rsidP="00F969D3">
      <w:pPr>
        <w:pStyle w:val="ListParagraph"/>
        <w:spacing w:after="200" w:line="276" w:lineRule="auto"/>
        <w:ind w:left="851"/>
        <w:rPr>
          <w:bCs/>
          <w:szCs w:val="24"/>
        </w:rPr>
      </w:pPr>
      <w:r w:rsidRPr="009C0866">
        <w:rPr>
          <w:bCs/>
          <w:szCs w:val="24"/>
        </w:rPr>
        <w:t xml:space="preserve">STEJEROIU </w:t>
      </w:r>
      <w:r w:rsidR="005F03B1" w:rsidRPr="009C0866">
        <w:rPr>
          <w:bCs/>
          <w:szCs w:val="24"/>
        </w:rPr>
        <w:t>Călin</w:t>
      </w:r>
    </w:p>
    <w:p w14:paraId="4ACCB68E" w14:textId="77777777" w:rsidR="004D1B83" w:rsidRPr="009C0866" w:rsidRDefault="004D1B83" w:rsidP="00F969D3">
      <w:pPr>
        <w:pStyle w:val="ListParagraph"/>
        <w:spacing w:after="200" w:line="276" w:lineRule="auto"/>
        <w:ind w:left="851"/>
        <w:rPr>
          <w:bCs/>
          <w:szCs w:val="24"/>
        </w:rPr>
      </w:pPr>
      <w:r w:rsidRPr="009C0866">
        <w:rPr>
          <w:bCs/>
          <w:szCs w:val="24"/>
        </w:rPr>
        <w:t>stejeroiuovidiucalin</w:t>
      </w:r>
      <w:r w:rsidRPr="009C0866">
        <w:rPr>
          <w:bCs/>
          <w:szCs w:val="24"/>
          <w:lang w:val="en-US"/>
        </w:rPr>
        <w:t>@gmail.com</w:t>
      </w:r>
    </w:p>
    <w:p w14:paraId="2A843D07" w14:textId="77777777" w:rsidR="00BC2BC6" w:rsidRPr="00F93993" w:rsidRDefault="00BC2BC6" w:rsidP="00F969D3">
      <w:pPr>
        <w:pStyle w:val="Heading1"/>
        <w:spacing w:line="276" w:lineRule="auto"/>
        <w:rPr>
          <w:color w:val="1F497D" w:themeColor="text2"/>
        </w:rPr>
      </w:pPr>
      <w:bookmarkStart w:id="6" w:name="_Toc35511808"/>
      <w:r w:rsidRPr="00F93993">
        <w:rPr>
          <w:color w:val="1F497D" w:themeColor="text2"/>
        </w:rPr>
        <w:t xml:space="preserve">Secțiunea III </w:t>
      </w:r>
      <w:r w:rsidR="00221E27" w:rsidRPr="00F93993">
        <w:rPr>
          <w:color w:val="1F497D" w:themeColor="text2"/>
        </w:rPr>
        <w:t xml:space="preserve">- </w:t>
      </w:r>
      <w:r w:rsidRPr="00F93993">
        <w:rPr>
          <w:color w:val="1F497D" w:themeColor="text2"/>
        </w:rPr>
        <w:t>Descrierea caracteristicilor fizice ale întregului proiect</w:t>
      </w:r>
      <w:bookmarkEnd w:id="6"/>
    </w:p>
    <w:p w14:paraId="2E260E69" w14:textId="77777777" w:rsidR="00BC2BC6" w:rsidRPr="009C0866" w:rsidRDefault="00BC2BC6" w:rsidP="00F969D3">
      <w:pPr>
        <w:spacing w:line="276" w:lineRule="auto"/>
        <w:rPr>
          <w:color w:val="365F91" w:themeColor="accent1" w:themeShade="BF"/>
          <w:szCs w:val="24"/>
        </w:rPr>
      </w:pPr>
    </w:p>
    <w:p w14:paraId="050395F5" w14:textId="77777777" w:rsidR="00550E94" w:rsidRPr="00F93993" w:rsidRDefault="004706D9" w:rsidP="00F969D3">
      <w:pPr>
        <w:pStyle w:val="Heading2"/>
        <w:spacing w:line="276" w:lineRule="auto"/>
        <w:rPr>
          <w:i/>
          <w:color w:val="365F91" w:themeColor="accent1" w:themeShade="BF"/>
        </w:rPr>
      </w:pPr>
      <w:bookmarkStart w:id="7" w:name="_Toc35511809"/>
      <w:r w:rsidRPr="00F93993">
        <w:rPr>
          <w:i/>
          <w:color w:val="365F91" w:themeColor="accent1" w:themeShade="BF"/>
        </w:rPr>
        <w:t>I</w:t>
      </w:r>
      <w:r w:rsidR="00221E27" w:rsidRPr="00F93993">
        <w:rPr>
          <w:i/>
          <w:color w:val="365F91" w:themeColor="accent1" w:themeShade="BF"/>
        </w:rPr>
        <w:t>II.1. Rezumatul proiectului</w:t>
      </w:r>
      <w:bookmarkEnd w:id="7"/>
    </w:p>
    <w:p w14:paraId="30137312" w14:textId="70DBAF38" w:rsidR="0092617C" w:rsidRDefault="0092617C" w:rsidP="00F969D3">
      <w:pPr>
        <w:spacing w:line="276" w:lineRule="auto"/>
        <w:rPr>
          <w:rFonts w:cs="TimesNewRomanPSMT"/>
          <w:color w:val="000000"/>
        </w:rPr>
      </w:pPr>
      <w:r>
        <w:rPr>
          <w:rFonts w:cs="TimesNewRomanPSMT"/>
          <w:color w:val="000000"/>
        </w:rPr>
        <w:t xml:space="preserve">Prin prezentul proiect se prevede </w:t>
      </w:r>
      <w:r w:rsidRPr="009C0866">
        <w:rPr>
          <w:rFonts w:cs="TimesNewRomanPSMT"/>
          <w:color w:val="000000"/>
        </w:rPr>
        <w:t>instalarea și funcționarea unui incinerator de</w:t>
      </w:r>
      <w:r>
        <w:rPr>
          <w:rFonts w:cs="TimesNewRomanPSMT"/>
          <w:color w:val="000000"/>
        </w:rPr>
        <w:t xml:space="preserve"> deșeuri</w:t>
      </w:r>
      <w:r w:rsidRPr="009C0866">
        <w:rPr>
          <w:rFonts w:cs="TimesNewRomanPSMT"/>
          <w:color w:val="000000"/>
        </w:rPr>
        <w:t xml:space="preserve"> animale tip container transportabil pe roți (modular) și spațiile anexă necesare funcționării acestuia.</w:t>
      </w:r>
    </w:p>
    <w:p w14:paraId="36DDDC46" w14:textId="77777777" w:rsidR="0092617C" w:rsidRPr="009C0866" w:rsidRDefault="0092617C" w:rsidP="00F969D3">
      <w:pPr>
        <w:spacing w:line="276" w:lineRule="auto"/>
        <w:rPr>
          <w:lang w:val="ro-RO" w:eastAsia="ro-RO"/>
        </w:rPr>
      </w:pPr>
    </w:p>
    <w:p w14:paraId="14AC5BFD" w14:textId="77777777" w:rsidR="00DF696E" w:rsidRPr="009C0866" w:rsidRDefault="00DF696E" w:rsidP="00F969D3">
      <w:pPr>
        <w:autoSpaceDE w:val="0"/>
        <w:autoSpaceDN w:val="0"/>
        <w:adjustRightInd w:val="0"/>
        <w:spacing w:line="276" w:lineRule="auto"/>
        <w:rPr>
          <w:rFonts w:eastAsia="Calibri" w:cs="TimesNewRomanPSMT"/>
          <w:bCs/>
          <w:color w:val="000000"/>
        </w:rPr>
      </w:pPr>
      <w:r w:rsidRPr="009C0866">
        <w:rPr>
          <w:bCs/>
        </w:rPr>
        <w:t>Suprafa</w:t>
      </w:r>
      <w:r w:rsidR="0048636E" w:rsidRPr="009C0866">
        <w:rPr>
          <w:bCs/>
        </w:rPr>
        <w:t>ț</w:t>
      </w:r>
      <w:r w:rsidRPr="009C0866">
        <w:rPr>
          <w:bCs/>
        </w:rPr>
        <w:t xml:space="preserve">a terenului este de 1482 mp, din care societatea a </w:t>
      </w:r>
      <w:r w:rsidR="003C159A" w:rsidRPr="009C0866">
        <w:rPr>
          <w:bCs/>
        </w:rPr>
        <w:t>î</w:t>
      </w:r>
      <w:r w:rsidRPr="009C0866">
        <w:rPr>
          <w:bCs/>
        </w:rPr>
        <w:t>nchiriat 150 mp suprafa</w:t>
      </w:r>
      <w:r w:rsidR="003C159A" w:rsidRPr="009C0866">
        <w:rPr>
          <w:bCs/>
        </w:rPr>
        <w:t>ță</w:t>
      </w:r>
      <w:r w:rsidRPr="009C0866">
        <w:rPr>
          <w:bCs/>
        </w:rPr>
        <w:t xml:space="preserve"> construit</w:t>
      </w:r>
      <w:r w:rsidR="003C159A" w:rsidRPr="009C0866">
        <w:rPr>
          <w:bCs/>
        </w:rPr>
        <w:t>ă</w:t>
      </w:r>
      <w:r w:rsidRPr="009C0866">
        <w:rPr>
          <w:bCs/>
        </w:rPr>
        <w:t xml:space="preserve"> </w:t>
      </w:r>
      <w:r w:rsidR="003C159A" w:rsidRPr="009C0866">
        <w:rPr>
          <w:bCs/>
        </w:rPr>
        <w:t>ș</w:t>
      </w:r>
      <w:r w:rsidRPr="009C0866">
        <w:rPr>
          <w:bCs/>
        </w:rPr>
        <w:t>i 50 mp spa</w:t>
      </w:r>
      <w:r w:rsidR="003C159A" w:rsidRPr="009C0866">
        <w:rPr>
          <w:bCs/>
        </w:rPr>
        <w:t>ț</w:t>
      </w:r>
      <w:r w:rsidRPr="009C0866">
        <w:rPr>
          <w:bCs/>
        </w:rPr>
        <w:t>iu exterior protejat (platform</w:t>
      </w:r>
      <w:r w:rsidR="00DA363C" w:rsidRPr="009C0866">
        <w:rPr>
          <w:bCs/>
        </w:rPr>
        <w:t>ă</w:t>
      </w:r>
      <w:r w:rsidRPr="009C0866">
        <w:rPr>
          <w:bCs/>
        </w:rPr>
        <w:t xml:space="preserve"> betonat</w:t>
      </w:r>
      <w:r w:rsidR="00DA363C" w:rsidRPr="009C0866">
        <w:rPr>
          <w:bCs/>
        </w:rPr>
        <w:t>ă</w:t>
      </w:r>
      <w:r w:rsidR="000A53D5" w:rsidRPr="009C0866">
        <w:rPr>
          <w:bCs/>
        </w:rPr>
        <w:t xml:space="preserve"> existentă</w:t>
      </w:r>
      <w:r w:rsidRPr="009C0866">
        <w:rPr>
          <w:bCs/>
        </w:rPr>
        <w:t xml:space="preserve">) </w:t>
      </w:r>
      <w:r w:rsidR="00DA363C" w:rsidRPr="009C0866">
        <w:rPr>
          <w:bCs/>
        </w:rPr>
        <w:t>ș</w:t>
      </w:r>
      <w:r w:rsidRPr="009C0866">
        <w:rPr>
          <w:bCs/>
        </w:rPr>
        <w:t xml:space="preserve">i este </w:t>
      </w:r>
      <w:r w:rsidRPr="009C0866">
        <w:rPr>
          <w:rFonts w:eastAsia="Calibri" w:cs="TimesNewRomanPSMT"/>
          <w:bCs/>
          <w:color w:val="000000"/>
        </w:rPr>
        <w:t>identificat prin extras de carte funciara 1466/SUCEAG, NR.</w:t>
      </w:r>
      <w:r w:rsidR="003E1A69" w:rsidRPr="009C0866">
        <w:rPr>
          <w:rFonts w:eastAsia="Calibri" w:cs="TimesNewRomanPSMT"/>
          <w:bCs/>
          <w:color w:val="000000"/>
        </w:rPr>
        <w:t xml:space="preserve"> </w:t>
      </w:r>
      <w:r w:rsidRPr="009C0866">
        <w:rPr>
          <w:rFonts w:eastAsia="Calibri" w:cs="TimesNewRomanPSMT"/>
          <w:bCs/>
          <w:color w:val="000000"/>
        </w:rPr>
        <w:t>CADASTRAL 50445 (</w:t>
      </w:r>
      <w:r w:rsidR="006E6B27" w:rsidRPr="009C0866">
        <w:rPr>
          <w:rFonts w:eastAsia="Calibri" w:cs="TimesNewRomanPSMT"/>
          <w:bCs/>
          <w:color w:val="000000"/>
        </w:rPr>
        <w:t>atașat</w:t>
      </w:r>
      <w:r w:rsidRPr="009C0866">
        <w:rPr>
          <w:rFonts w:eastAsia="Calibri" w:cs="TimesNewRomanPSMT"/>
          <w:bCs/>
          <w:color w:val="000000"/>
        </w:rPr>
        <w:t>).</w:t>
      </w:r>
    </w:p>
    <w:p w14:paraId="3351A4D2" w14:textId="77777777" w:rsidR="00953D80" w:rsidRPr="009C0866" w:rsidRDefault="00953D80" w:rsidP="00C21654">
      <w:pPr>
        <w:spacing w:line="276" w:lineRule="auto"/>
        <w:rPr>
          <w:bCs/>
        </w:rPr>
      </w:pPr>
      <w:r w:rsidRPr="009C0866">
        <w:rPr>
          <w:bCs/>
        </w:rPr>
        <w:lastRenderedPageBreak/>
        <w:t>Construc</w:t>
      </w:r>
      <w:r w:rsidR="0022531D" w:rsidRPr="009C0866">
        <w:rPr>
          <w:bCs/>
        </w:rPr>
        <w:t>ț</w:t>
      </w:r>
      <w:r w:rsidRPr="009C0866">
        <w:rPr>
          <w:bCs/>
        </w:rPr>
        <w:t>ia existent</w:t>
      </w:r>
      <w:r w:rsidR="0022531D" w:rsidRPr="009C0866">
        <w:rPr>
          <w:bCs/>
        </w:rPr>
        <w:t>ă</w:t>
      </w:r>
      <w:r w:rsidRPr="009C0866">
        <w:rPr>
          <w:bCs/>
        </w:rPr>
        <w:t xml:space="preserve"> are toate instala</w:t>
      </w:r>
      <w:r w:rsidR="0022531D" w:rsidRPr="009C0866">
        <w:rPr>
          <w:bCs/>
        </w:rPr>
        <w:t>ț</w:t>
      </w:r>
      <w:r w:rsidRPr="009C0866">
        <w:rPr>
          <w:bCs/>
        </w:rPr>
        <w:t>iile necesare func</w:t>
      </w:r>
      <w:r w:rsidR="0022531D" w:rsidRPr="009C0866">
        <w:rPr>
          <w:bCs/>
        </w:rPr>
        <w:t>ț</w:t>
      </w:r>
      <w:r w:rsidRPr="009C0866">
        <w:rPr>
          <w:bCs/>
        </w:rPr>
        <w:t>ion</w:t>
      </w:r>
      <w:r w:rsidR="0022531D" w:rsidRPr="009C0866">
        <w:rPr>
          <w:bCs/>
        </w:rPr>
        <w:t>ă</w:t>
      </w:r>
      <w:r w:rsidRPr="009C0866">
        <w:rPr>
          <w:bCs/>
        </w:rPr>
        <w:t xml:space="preserve">rii obiectivului </w:t>
      </w:r>
      <w:r w:rsidR="0022531D" w:rsidRPr="009C0866">
        <w:rPr>
          <w:bCs/>
        </w:rPr>
        <w:t>ș</w:t>
      </w:r>
      <w:r w:rsidRPr="009C0866">
        <w:rPr>
          <w:bCs/>
        </w:rPr>
        <w:t>i sunt asigurate de c</w:t>
      </w:r>
      <w:r w:rsidR="0022531D" w:rsidRPr="009C0866">
        <w:rPr>
          <w:bCs/>
        </w:rPr>
        <w:t>ă</w:t>
      </w:r>
      <w:r w:rsidRPr="009C0866">
        <w:rPr>
          <w:bCs/>
        </w:rPr>
        <w:t xml:space="preserve">tre locator </w:t>
      </w:r>
      <w:r w:rsidR="0022531D" w:rsidRPr="009C0866">
        <w:rPr>
          <w:bCs/>
        </w:rPr>
        <w:t>î</w:t>
      </w:r>
      <w:r w:rsidRPr="009C0866">
        <w:rPr>
          <w:bCs/>
        </w:rPr>
        <w:t xml:space="preserve">n baza Contractului nr.1017-25.11.2019 </w:t>
      </w:r>
      <w:r w:rsidR="0022531D" w:rsidRPr="009C0866">
        <w:rPr>
          <w:bCs/>
        </w:rPr>
        <w:t>î</w:t>
      </w:r>
      <w:r w:rsidRPr="009C0866">
        <w:rPr>
          <w:bCs/>
        </w:rPr>
        <w:t xml:space="preserve">ncheiat </w:t>
      </w:r>
      <w:r w:rsidR="0022531D" w:rsidRPr="009C0866">
        <w:rPr>
          <w:bCs/>
        </w:rPr>
        <w:t>î</w:t>
      </w:r>
      <w:r w:rsidRPr="009C0866">
        <w:rPr>
          <w:bCs/>
        </w:rPr>
        <w:t xml:space="preserve">ntre SERGENT PAPER SRL </w:t>
      </w:r>
      <w:r w:rsidR="00F2234A" w:rsidRPr="009C0866">
        <w:rPr>
          <w:bCs/>
        </w:rPr>
        <w:t>î</w:t>
      </w:r>
      <w:r w:rsidRPr="009C0866">
        <w:rPr>
          <w:bCs/>
        </w:rPr>
        <w:t xml:space="preserve">n calitate de locator </w:t>
      </w:r>
      <w:r w:rsidR="00F2234A" w:rsidRPr="009C0866">
        <w:rPr>
          <w:bCs/>
        </w:rPr>
        <w:t>ș</w:t>
      </w:r>
      <w:r w:rsidRPr="009C0866">
        <w:rPr>
          <w:bCs/>
        </w:rPr>
        <w:t xml:space="preserve">i PROTECH INNOVATION SRL </w:t>
      </w:r>
      <w:r w:rsidR="00F2234A" w:rsidRPr="009C0866">
        <w:rPr>
          <w:bCs/>
        </w:rPr>
        <w:t>î</w:t>
      </w:r>
      <w:r w:rsidRPr="009C0866">
        <w:rPr>
          <w:bCs/>
        </w:rPr>
        <w:t>n calitate de locatar.</w:t>
      </w:r>
    </w:p>
    <w:p w14:paraId="5E2CD0B2" w14:textId="77777777" w:rsidR="00550E94" w:rsidRPr="009C0866" w:rsidRDefault="00550E94" w:rsidP="00C21654">
      <w:pPr>
        <w:spacing w:line="276" w:lineRule="auto"/>
        <w:rPr>
          <w:bCs/>
        </w:rPr>
      </w:pPr>
    </w:p>
    <w:p w14:paraId="784F36A5" w14:textId="77777777" w:rsidR="00953D80" w:rsidRPr="009C0866" w:rsidRDefault="00953D80" w:rsidP="00F969D3">
      <w:pPr>
        <w:pStyle w:val="ListParagraph"/>
        <w:spacing w:line="276" w:lineRule="auto"/>
        <w:ind w:left="0"/>
        <w:rPr>
          <w:bCs/>
        </w:rPr>
      </w:pPr>
      <w:r w:rsidRPr="009C0866">
        <w:rPr>
          <w:bCs/>
        </w:rPr>
        <w:t>Conform PUZ zonificarea func</w:t>
      </w:r>
      <w:r w:rsidR="00F2234A" w:rsidRPr="009C0866">
        <w:rPr>
          <w:bCs/>
        </w:rPr>
        <w:t>ț</w:t>
      </w:r>
      <w:r w:rsidRPr="009C0866">
        <w:rPr>
          <w:bCs/>
        </w:rPr>
        <w:t>ional</w:t>
      </w:r>
      <w:r w:rsidR="00F2234A" w:rsidRPr="009C0866">
        <w:rPr>
          <w:bCs/>
        </w:rPr>
        <w:t>ă</w:t>
      </w:r>
      <w:r w:rsidRPr="009C0866">
        <w:rPr>
          <w:bCs/>
        </w:rPr>
        <w:t>: zona pentru servicii, zona pentru industrie si depozitare.</w:t>
      </w:r>
    </w:p>
    <w:p w14:paraId="11F04D0F" w14:textId="77777777" w:rsidR="00550E94" w:rsidRPr="009C0866" w:rsidRDefault="00550E94" w:rsidP="00F969D3">
      <w:pPr>
        <w:pStyle w:val="ListParagraph"/>
        <w:spacing w:line="276" w:lineRule="auto"/>
        <w:ind w:left="0"/>
        <w:rPr>
          <w:bCs/>
        </w:rPr>
      </w:pPr>
    </w:p>
    <w:p w14:paraId="4AC8E854" w14:textId="77777777" w:rsidR="00DF696E" w:rsidRPr="009C0866" w:rsidRDefault="00DF696E"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Destina</w:t>
      </w:r>
      <w:r w:rsidR="007323D9" w:rsidRPr="009C0866">
        <w:rPr>
          <w:rFonts w:eastAsia="Calibri" w:cs="TimesNewRomanPSMT"/>
          <w:bCs/>
          <w:color w:val="000000"/>
        </w:rPr>
        <w:t>ț</w:t>
      </w:r>
      <w:r w:rsidR="005F03B1" w:rsidRPr="009C0866">
        <w:rPr>
          <w:rFonts w:eastAsia="Calibri" w:cs="TimesNewRomanPSMT"/>
          <w:bCs/>
          <w:color w:val="000000"/>
        </w:rPr>
        <w:t xml:space="preserve">ia halei </w:t>
      </w:r>
      <w:r w:rsidRPr="009C0866">
        <w:rPr>
          <w:rFonts w:eastAsia="Calibri" w:cs="TimesNewRomanPSMT"/>
          <w:bCs/>
          <w:color w:val="000000"/>
        </w:rPr>
        <w:t>va fi: incinerator animale</w:t>
      </w:r>
      <w:r w:rsidR="007323D9" w:rsidRPr="009C0866">
        <w:rPr>
          <w:rFonts w:eastAsia="Calibri" w:cs="TimesNewRomanPSMT"/>
          <w:bCs/>
          <w:color w:val="000000"/>
        </w:rPr>
        <w:t xml:space="preserve"> cu s</w:t>
      </w:r>
      <w:r w:rsidRPr="009C0866">
        <w:rPr>
          <w:rFonts w:eastAsia="Calibri" w:cs="TimesNewRomanPSMT"/>
          <w:bCs/>
          <w:color w:val="000000"/>
        </w:rPr>
        <w:t>uprafa</w:t>
      </w:r>
      <w:r w:rsidR="00F9525F" w:rsidRPr="009C0866">
        <w:rPr>
          <w:rFonts w:eastAsia="Calibri" w:cs="TimesNewRomanPSMT"/>
          <w:bCs/>
          <w:color w:val="000000"/>
        </w:rPr>
        <w:t>ț</w:t>
      </w:r>
      <w:r w:rsidRPr="009C0866">
        <w:rPr>
          <w:rFonts w:eastAsia="Calibri" w:cs="TimesNewRomanPSMT"/>
          <w:bCs/>
          <w:color w:val="000000"/>
        </w:rPr>
        <w:t>a total</w:t>
      </w:r>
      <w:r w:rsidR="00F9525F" w:rsidRPr="009C0866">
        <w:rPr>
          <w:rFonts w:eastAsia="Calibri" w:cs="TimesNewRomanPSMT"/>
          <w:bCs/>
          <w:color w:val="000000"/>
        </w:rPr>
        <w:t>ă</w:t>
      </w:r>
      <w:r w:rsidRPr="009C0866">
        <w:rPr>
          <w:rFonts w:eastAsia="Calibri" w:cs="TimesNewRomanPSMT"/>
          <w:bCs/>
          <w:color w:val="000000"/>
        </w:rPr>
        <w:t xml:space="preserve"> 1482 mp, din care:</w:t>
      </w:r>
    </w:p>
    <w:p w14:paraId="1885BAFB" w14:textId="77777777" w:rsidR="00DF696E" w:rsidRPr="009C0866" w:rsidRDefault="00DF696E" w:rsidP="00F969D3">
      <w:pPr>
        <w:pStyle w:val="ListParagraph"/>
        <w:numPr>
          <w:ilvl w:val="2"/>
          <w:numId w:val="17"/>
        </w:numPr>
        <w:tabs>
          <w:tab w:val="left" w:pos="993"/>
        </w:tabs>
        <w:autoSpaceDE w:val="0"/>
        <w:autoSpaceDN w:val="0"/>
        <w:adjustRightInd w:val="0"/>
        <w:spacing w:line="276" w:lineRule="auto"/>
        <w:ind w:hanging="1593"/>
        <w:rPr>
          <w:rFonts w:eastAsia="Calibri" w:cs="TimesNewRomanPS-BoldMT"/>
          <w:bCs/>
          <w:color w:val="232323"/>
          <w:lang w:val="rm-CH" w:eastAsia="en-US"/>
        </w:rPr>
      </w:pPr>
      <w:r w:rsidRPr="009C0866">
        <w:rPr>
          <w:rFonts w:eastAsia="Calibri" w:cs="TimesNewRomanPS-BoldMT"/>
          <w:bCs/>
          <w:color w:val="232323"/>
          <w:lang w:val="rm-CH" w:eastAsia="en-US"/>
        </w:rPr>
        <w:t>150 MP SUPRAFA</w:t>
      </w:r>
      <w:r w:rsidR="002A5B6E" w:rsidRPr="009C0866">
        <w:rPr>
          <w:rFonts w:eastAsia="Calibri" w:cs="TimesNewRomanPS-BoldMT"/>
          <w:bCs/>
          <w:color w:val="232323"/>
          <w:lang w:val="rm-CH" w:eastAsia="en-US"/>
        </w:rPr>
        <w:t>ȚĂ</w:t>
      </w:r>
      <w:r w:rsidRPr="009C0866">
        <w:rPr>
          <w:rFonts w:eastAsia="Calibri" w:cs="TimesNewRomanPS-BoldMT"/>
          <w:bCs/>
          <w:color w:val="232323"/>
          <w:lang w:val="rm-CH" w:eastAsia="en-US"/>
        </w:rPr>
        <w:t xml:space="preserve"> EXISTENT</w:t>
      </w:r>
      <w:r w:rsidR="002A5B6E"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CONSTRUIT</w:t>
      </w:r>
      <w:r w:rsidR="002A5B6E"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w:t>
      </w:r>
      <w:r w:rsidR="0016629F">
        <w:rPr>
          <w:rFonts w:eastAsia="Calibri" w:cs="TimesNewRomanPS-BoldMT"/>
          <w:bCs/>
          <w:color w:val="232323"/>
          <w:lang w:val="rm-CH" w:eastAsia="en-US"/>
        </w:rPr>
        <w:t>î</w:t>
      </w:r>
      <w:r w:rsidRPr="009C0866">
        <w:rPr>
          <w:rFonts w:eastAsia="Calibri" w:cs="TimesNewRomanPS-BoldMT"/>
          <w:bCs/>
          <w:color w:val="232323"/>
          <w:lang w:val="rm-CH" w:eastAsia="en-US"/>
        </w:rPr>
        <w:t>nchiriat</w:t>
      </w:r>
      <w:r w:rsidR="00A516A0" w:rsidRPr="009C0866">
        <w:rPr>
          <w:rFonts w:eastAsia="Calibri" w:cs="TimesNewRomanPS-BoldMT"/>
          <w:bCs/>
          <w:color w:val="232323"/>
          <w:lang w:val="rm-CH" w:eastAsia="en-US"/>
        </w:rPr>
        <w:t>ă</w:t>
      </w:r>
    </w:p>
    <w:p w14:paraId="5D62E834" w14:textId="77777777" w:rsidR="00DF696E" w:rsidRPr="009C0866" w:rsidRDefault="00DF696E" w:rsidP="00F969D3">
      <w:pPr>
        <w:pStyle w:val="ListParagraph"/>
        <w:numPr>
          <w:ilvl w:val="2"/>
          <w:numId w:val="17"/>
        </w:numPr>
        <w:tabs>
          <w:tab w:val="left" w:pos="993"/>
        </w:tabs>
        <w:autoSpaceDE w:val="0"/>
        <w:autoSpaceDN w:val="0"/>
        <w:adjustRightInd w:val="0"/>
        <w:spacing w:line="276" w:lineRule="auto"/>
        <w:ind w:left="0" w:firstLine="567"/>
        <w:rPr>
          <w:rFonts w:cs="Arial"/>
          <w:bCs/>
          <w:color w:val="333333"/>
          <w:szCs w:val="24"/>
        </w:rPr>
      </w:pPr>
      <w:r w:rsidRPr="009C0866">
        <w:rPr>
          <w:rFonts w:eastAsia="Calibri" w:cs="TimesNewRomanPS-BoldMT"/>
          <w:bCs/>
          <w:color w:val="232323"/>
          <w:lang w:val="rm-CH" w:eastAsia="en-US"/>
        </w:rPr>
        <w:t>50 MP SUPRAFA</w:t>
      </w:r>
      <w:r w:rsidR="00A516A0" w:rsidRPr="009C0866">
        <w:rPr>
          <w:rFonts w:eastAsia="Calibri" w:cs="TimesNewRomanPS-BoldMT"/>
          <w:bCs/>
          <w:color w:val="232323"/>
          <w:lang w:val="rm-CH" w:eastAsia="en-US"/>
        </w:rPr>
        <w:t>ȚĂ</w:t>
      </w:r>
      <w:r w:rsidRPr="009C0866">
        <w:rPr>
          <w:rFonts w:eastAsia="Calibri" w:cs="TimesNewRomanPS-BoldMT"/>
          <w:bCs/>
          <w:color w:val="232323"/>
          <w:lang w:val="rm-CH" w:eastAsia="en-US"/>
        </w:rPr>
        <w:t xml:space="preserve"> EXTERIOAR</w:t>
      </w:r>
      <w:r w:rsidR="00CF0B5B"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PROTEJAT</w:t>
      </w:r>
      <w:r w:rsidR="00A516A0"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BETONAT</w:t>
      </w:r>
      <w:r w:rsidR="00CF0B5B"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EXISTENT</w:t>
      </w:r>
      <w:r w:rsidR="00CF0B5B" w:rsidRPr="009C0866">
        <w:rPr>
          <w:rFonts w:eastAsia="Calibri" w:cs="TimesNewRomanPS-BoldMT"/>
          <w:bCs/>
          <w:color w:val="232323"/>
          <w:lang w:val="rm-CH" w:eastAsia="en-US"/>
        </w:rPr>
        <w:t>Ă</w:t>
      </w:r>
      <w:r w:rsidRPr="009C0866">
        <w:rPr>
          <w:rFonts w:eastAsia="Calibri" w:cs="TimesNewRomanPS-BoldMT"/>
          <w:bCs/>
          <w:color w:val="232323"/>
          <w:lang w:val="rm-CH" w:eastAsia="en-US"/>
        </w:rPr>
        <w:t xml:space="preserve"> </w:t>
      </w:r>
      <w:r w:rsidR="007E7DA1" w:rsidRPr="009C0866">
        <w:rPr>
          <w:rFonts w:eastAsia="Calibri" w:cs="TimesNewRomanPS-BoldMT"/>
          <w:bCs/>
          <w:color w:val="232323"/>
          <w:lang w:val="rm-CH" w:eastAsia="en-US"/>
        </w:rPr>
        <w:t>î</w:t>
      </w:r>
      <w:r w:rsidRPr="009C0866">
        <w:rPr>
          <w:rFonts w:eastAsia="Calibri" w:cs="TimesNewRomanPS-BoldMT"/>
          <w:bCs/>
          <w:color w:val="232323"/>
          <w:lang w:val="rm-CH" w:eastAsia="en-US"/>
        </w:rPr>
        <w:t>nchiriat</w:t>
      </w:r>
      <w:r w:rsidR="007E7DA1" w:rsidRPr="009C0866">
        <w:rPr>
          <w:rFonts w:eastAsia="Calibri" w:cs="TimesNewRomanPS-BoldMT"/>
          <w:bCs/>
          <w:color w:val="232323"/>
          <w:lang w:val="rm-CH" w:eastAsia="en-US"/>
        </w:rPr>
        <w:t>ă</w:t>
      </w:r>
      <w:r w:rsidR="00B0164C" w:rsidRPr="009C0866">
        <w:rPr>
          <w:rFonts w:eastAsia="Calibri" w:cs="TimesNewRomanPS-BoldMT"/>
          <w:bCs/>
          <w:color w:val="232323"/>
          <w:lang w:val="rm-CH" w:eastAsia="en-US"/>
        </w:rPr>
        <w:t xml:space="preserve"> </w:t>
      </w:r>
      <w:r w:rsidRPr="009C0866">
        <w:rPr>
          <w:rFonts w:cs="Arial"/>
          <w:bCs/>
          <w:color w:val="333333"/>
          <w:szCs w:val="24"/>
        </w:rPr>
        <w:t xml:space="preserve">conform </w:t>
      </w:r>
      <w:r w:rsidR="00442F8F" w:rsidRPr="009C0866">
        <w:rPr>
          <w:rFonts w:cs="Arial"/>
          <w:bCs/>
          <w:color w:val="333333"/>
          <w:szCs w:val="24"/>
        </w:rPr>
        <w:t>c</w:t>
      </w:r>
      <w:r w:rsidRPr="009C0866">
        <w:rPr>
          <w:rFonts w:cs="Arial"/>
          <w:bCs/>
          <w:color w:val="333333"/>
          <w:szCs w:val="24"/>
        </w:rPr>
        <w:t>ontract.</w:t>
      </w:r>
    </w:p>
    <w:p w14:paraId="3672F57F" w14:textId="77777777" w:rsidR="00442F8F" w:rsidRPr="009C0866" w:rsidRDefault="00442F8F" w:rsidP="00F969D3">
      <w:pPr>
        <w:tabs>
          <w:tab w:val="left" w:pos="993"/>
        </w:tabs>
        <w:autoSpaceDE w:val="0"/>
        <w:autoSpaceDN w:val="0"/>
        <w:adjustRightInd w:val="0"/>
        <w:spacing w:line="276" w:lineRule="auto"/>
        <w:rPr>
          <w:rFonts w:cs="Arial"/>
          <w:bCs/>
          <w:color w:val="333333"/>
          <w:szCs w:val="24"/>
        </w:rPr>
      </w:pPr>
    </w:p>
    <w:p w14:paraId="7340E479" w14:textId="77777777" w:rsidR="00DF696E" w:rsidRPr="009C0866" w:rsidRDefault="00DF696E" w:rsidP="00F969D3">
      <w:pPr>
        <w:pStyle w:val="ListParagraph"/>
        <w:spacing w:line="276" w:lineRule="auto"/>
        <w:ind w:left="0"/>
        <w:rPr>
          <w:bCs/>
          <w:color w:val="000000" w:themeColor="text1"/>
        </w:rPr>
      </w:pPr>
      <w:r w:rsidRPr="009C0866">
        <w:rPr>
          <w:bCs/>
          <w:color w:val="000000" w:themeColor="text1"/>
        </w:rPr>
        <w:t xml:space="preserve">Conform Plan de </w:t>
      </w:r>
      <w:r w:rsidR="007E7DA1" w:rsidRPr="009C0866">
        <w:rPr>
          <w:bCs/>
          <w:color w:val="000000" w:themeColor="text1"/>
        </w:rPr>
        <w:t>î</w:t>
      </w:r>
      <w:r w:rsidRPr="009C0866">
        <w:rPr>
          <w:bCs/>
          <w:color w:val="000000" w:themeColor="text1"/>
        </w:rPr>
        <w:t xml:space="preserve">ncadrare </w:t>
      </w:r>
      <w:r w:rsidR="00C31D86" w:rsidRPr="009C0866">
        <w:rPr>
          <w:bCs/>
          <w:color w:val="000000" w:themeColor="text1"/>
        </w:rPr>
        <w:t>î</w:t>
      </w:r>
      <w:r w:rsidRPr="009C0866">
        <w:rPr>
          <w:bCs/>
          <w:color w:val="000000" w:themeColor="text1"/>
        </w:rPr>
        <w:t>n zon</w:t>
      </w:r>
      <w:r w:rsidR="00C31D86" w:rsidRPr="009C0866">
        <w:rPr>
          <w:bCs/>
          <w:color w:val="000000" w:themeColor="text1"/>
        </w:rPr>
        <w:t>ă</w:t>
      </w:r>
      <w:r w:rsidRPr="009C0866">
        <w:rPr>
          <w:bCs/>
          <w:color w:val="000000" w:themeColor="text1"/>
        </w:rPr>
        <w:t xml:space="preserve"> ata</w:t>
      </w:r>
      <w:r w:rsidR="00C31D86" w:rsidRPr="009C0866">
        <w:rPr>
          <w:bCs/>
          <w:color w:val="000000" w:themeColor="text1"/>
        </w:rPr>
        <w:t>ș</w:t>
      </w:r>
      <w:r w:rsidRPr="009C0866">
        <w:rPr>
          <w:bCs/>
          <w:color w:val="000000" w:themeColor="text1"/>
        </w:rPr>
        <w:t>at, distan</w:t>
      </w:r>
      <w:r w:rsidR="00C56C5C" w:rsidRPr="009C0866">
        <w:rPr>
          <w:bCs/>
          <w:color w:val="000000" w:themeColor="text1"/>
        </w:rPr>
        <w:t>ț</w:t>
      </w:r>
      <w:r w:rsidRPr="009C0866">
        <w:rPr>
          <w:bCs/>
          <w:color w:val="000000" w:themeColor="text1"/>
        </w:rPr>
        <w:t>a incineratorului fa</w:t>
      </w:r>
      <w:r w:rsidR="00C56C5C" w:rsidRPr="009C0866">
        <w:rPr>
          <w:bCs/>
          <w:color w:val="000000" w:themeColor="text1"/>
        </w:rPr>
        <w:t>ță</w:t>
      </w:r>
      <w:r w:rsidRPr="009C0866">
        <w:rPr>
          <w:bCs/>
          <w:color w:val="000000" w:themeColor="text1"/>
        </w:rPr>
        <w:t xml:space="preserve"> de prima locuint</w:t>
      </w:r>
      <w:r w:rsidR="00C56C5C" w:rsidRPr="009C0866">
        <w:rPr>
          <w:bCs/>
          <w:color w:val="000000" w:themeColor="text1"/>
        </w:rPr>
        <w:t>ă</w:t>
      </w:r>
      <w:r w:rsidRPr="009C0866">
        <w:rPr>
          <w:bCs/>
          <w:color w:val="000000" w:themeColor="text1"/>
        </w:rPr>
        <w:t xml:space="preserve"> este mai mare de 500 m, sunt respectate cerin</w:t>
      </w:r>
      <w:r w:rsidR="00C56C5C" w:rsidRPr="009C0866">
        <w:rPr>
          <w:bCs/>
          <w:color w:val="000000" w:themeColor="text1"/>
        </w:rPr>
        <w:t>ț</w:t>
      </w:r>
      <w:r w:rsidRPr="009C0866">
        <w:rPr>
          <w:bCs/>
          <w:color w:val="000000" w:themeColor="text1"/>
        </w:rPr>
        <w:t>ele stipulate de ORDIN 119/2014.</w:t>
      </w:r>
    </w:p>
    <w:p w14:paraId="1B89DFE8" w14:textId="77777777" w:rsidR="003E1A69" w:rsidRPr="009C0866" w:rsidRDefault="003E1A69" w:rsidP="00F969D3">
      <w:pPr>
        <w:spacing w:line="276" w:lineRule="auto"/>
        <w:rPr>
          <w:bCs/>
        </w:rPr>
      </w:pPr>
    </w:p>
    <w:p w14:paraId="135F9B21" w14:textId="77777777" w:rsidR="00DF696E" w:rsidRPr="009C0866" w:rsidRDefault="00DF696E" w:rsidP="00F969D3">
      <w:pPr>
        <w:pStyle w:val="ListParagraph"/>
        <w:spacing w:line="276" w:lineRule="auto"/>
        <w:ind w:left="0"/>
        <w:rPr>
          <w:bCs/>
        </w:rPr>
      </w:pPr>
      <w:r w:rsidRPr="009C0866">
        <w:rPr>
          <w:bCs/>
        </w:rPr>
        <w:t>Conform PUZ zonificarea func</w:t>
      </w:r>
      <w:r w:rsidR="00A215F6" w:rsidRPr="009C0866">
        <w:rPr>
          <w:bCs/>
        </w:rPr>
        <w:t>ț</w:t>
      </w:r>
      <w:r w:rsidRPr="009C0866">
        <w:rPr>
          <w:bCs/>
        </w:rPr>
        <w:t>ional</w:t>
      </w:r>
      <w:r w:rsidR="00A215F6" w:rsidRPr="009C0866">
        <w:rPr>
          <w:bCs/>
        </w:rPr>
        <w:t>ă</w:t>
      </w:r>
      <w:r w:rsidRPr="009C0866">
        <w:rPr>
          <w:bCs/>
        </w:rPr>
        <w:t>: zona pentru servicii, zona</w:t>
      </w:r>
      <w:r w:rsidR="00A42010" w:rsidRPr="009C0866">
        <w:rPr>
          <w:bCs/>
        </w:rPr>
        <w:t xml:space="preserve"> pentru industrie ș</w:t>
      </w:r>
      <w:r w:rsidRPr="009C0866">
        <w:rPr>
          <w:bCs/>
        </w:rPr>
        <w:t>i depozitare.</w:t>
      </w:r>
    </w:p>
    <w:p w14:paraId="55CEFE47" w14:textId="77777777" w:rsidR="005E2BB3" w:rsidRPr="009C0866" w:rsidRDefault="005E2BB3" w:rsidP="00F969D3">
      <w:pPr>
        <w:pStyle w:val="ListParagraph"/>
        <w:spacing w:line="276" w:lineRule="auto"/>
        <w:ind w:left="0"/>
        <w:rPr>
          <w:bCs/>
        </w:rPr>
      </w:pPr>
    </w:p>
    <w:p w14:paraId="00FDD9F7" w14:textId="77777777" w:rsidR="003F3E1B" w:rsidRPr="009C0866" w:rsidRDefault="00DF696E"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Proiectul de</w:t>
      </w:r>
      <w:r w:rsidR="00011958" w:rsidRPr="009C0866">
        <w:rPr>
          <w:rFonts w:eastAsia="Calibri" w:cs="TimesNewRomanPSMT"/>
          <w:bCs/>
          <w:color w:val="000000"/>
        </w:rPr>
        <w:t>ț</w:t>
      </w:r>
      <w:r w:rsidRPr="009C0866">
        <w:rPr>
          <w:rFonts w:eastAsia="Calibri" w:cs="TimesNewRomanPSMT"/>
          <w:bCs/>
          <w:color w:val="000000"/>
        </w:rPr>
        <w:t>ine ACORDUL PRIM</w:t>
      </w:r>
      <w:r w:rsidR="000D1515" w:rsidRPr="009C0866">
        <w:rPr>
          <w:rFonts w:eastAsia="Calibri" w:cs="TimesNewRomanPSMT"/>
          <w:bCs/>
          <w:color w:val="000000"/>
        </w:rPr>
        <w:t>Ă</w:t>
      </w:r>
      <w:r w:rsidRPr="009C0866">
        <w:rPr>
          <w:rFonts w:eastAsia="Calibri" w:cs="TimesNewRomanPSMT"/>
          <w:bCs/>
          <w:color w:val="000000"/>
        </w:rPr>
        <w:t xml:space="preserve">RIEI BACIU NR.012-IV-08.01.2020 privind amplasarea incineratorului de animale </w:t>
      </w:r>
      <w:r w:rsidR="00011958" w:rsidRPr="009C0866">
        <w:rPr>
          <w:rFonts w:eastAsia="Calibri" w:cs="TimesNewRomanPSMT"/>
          <w:bCs/>
          <w:color w:val="000000"/>
        </w:rPr>
        <w:t>î</w:t>
      </w:r>
      <w:r w:rsidRPr="009C0866">
        <w:rPr>
          <w:rFonts w:eastAsia="Calibri" w:cs="TimesNewRomanPSMT"/>
          <w:bCs/>
          <w:color w:val="000000"/>
        </w:rPr>
        <w:t>n sat SUCEAGU, str.</w:t>
      </w:r>
      <w:r w:rsidR="00442F8F" w:rsidRPr="009C0866">
        <w:rPr>
          <w:rFonts w:eastAsia="Calibri" w:cs="TimesNewRomanPSMT"/>
          <w:bCs/>
          <w:color w:val="000000"/>
        </w:rPr>
        <w:t xml:space="preserve"> </w:t>
      </w:r>
      <w:r w:rsidRPr="009C0866">
        <w:rPr>
          <w:rFonts w:eastAsia="Calibri" w:cs="TimesNewRomanPSMT"/>
          <w:bCs/>
          <w:color w:val="000000"/>
        </w:rPr>
        <w:t>P</w:t>
      </w:r>
      <w:r w:rsidR="00442F8F" w:rsidRPr="009C0866">
        <w:rPr>
          <w:rFonts w:eastAsia="Calibri" w:cs="TimesNewRomanPSMT"/>
          <w:bCs/>
          <w:color w:val="000000"/>
        </w:rPr>
        <w:t>rincipală</w:t>
      </w:r>
      <w:r w:rsidRPr="009C0866">
        <w:rPr>
          <w:rFonts w:eastAsia="Calibri" w:cs="TimesNewRomanPSMT"/>
          <w:bCs/>
          <w:color w:val="000000"/>
        </w:rPr>
        <w:t>, nr.130M.</w:t>
      </w:r>
    </w:p>
    <w:p w14:paraId="259F88FC" w14:textId="77777777" w:rsidR="003E1A69" w:rsidRPr="009C0866" w:rsidRDefault="003E1A69" w:rsidP="00F969D3">
      <w:pPr>
        <w:autoSpaceDE w:val="0"/>
        <w:autoSpaceDN w:val="0"/>
        <w:adjustRightInd w:val="0"/>
        <w:spacing w:line="276" w:lineRule="auto"/>
        <w:rPr>
          <w:rFonts w:eastAsia="Calibri" w:cs="TimesNewRomanPSMT"/>
          <w:bCs/>
          <w:color w:val="000000"/>
        </w:rPr>
      </w:pPr>
    </w:p>
    <w:p w14:paraId="7457047C" w14:textId="77777777" w:rsidR="00B11F7C" w:rsidRPr="009C0866" w:rsidRDefault="00605BAD" w:rsidP="00F969D3">
      <w:pPr>
        <w:autoSpaceDE w:val="0"/>
        <w:autoSpaceDN w:val="0"/>
        <w:adjustRightInd w:val="0"/>
        <w:spacing w:line="276" w:lineRule="auto"/>
        <w:rPr>
          <w:rFonts w:eastAsia="Calibri" w:cs="TimesNewRomanPSMT"/>
          <w:b/>
          <w:color w:val="000000"/>
        </w:rPr>
      </w:pPr>
      <w:r w:rsidRPr="009C0866">
        <w:rPr>
          <w:rFonts w:eastAsia="Calibri" w:cs="TimesNewRomanPSMT"/>
          <w:b/>
          <w:color w:val="000000"/>
        </w:rPr>
        <w:t>Av</w:t>
      </w:r>
      <w:r w:rsidR="00627C75" w:rsidRPr="009C0866">
        <w:rPr>
          <w:rFonts w:eastAsia="Calibri" w:cs="TimesNewRomanPSMT"/>
          <w:b/>
          <w:color w:val="000000"/>
        </w:rPr>
        <w:t>â</w:t>
      </w:r>
      <w:r w:rsidRPr="009C0866">
        <w:rPr>
          <w:rFonts w:eastAsia="Calibri" w:cs="TimesNewRomanPSMT"/>
          <w:b/>
          <w:color w:val="000000"/>
        </w:rPr>
        <w:t xml:space="preserve">nd </w:t>
      </w:r>
      <w:r w:rsidR="009155CE" w:rsidRPr="009C0866">
        <w:rPr>
          <w:rFonts w:eastAsia="Calibri" w:cs="TimesNewRomanPSMT"/>
          <w:b/>
          <w:color w:val="000000"/>
        </w:rPr>
        <w:t>î</w:t>
      </w:r>
      <w:r w:rsidRPr="009C0866">
        <w:rPr>
          <w:rFonts w:eastAsia="Calibri" w:cs="TimesNewRomanPSMT"/>
          <w:b/>
          <w:color w:val="000000"/>
        </w:rPr>
        <w:t>n vedere</w:t>
      </w:r>
      <w:r w:rsidR="00B11F7C" w:rsidRPr="009C0866">
        <w:rPr>
          <w:rFonts w:eastAsia="Calibri" w:cs="TimesNewRomanPSMT"/>
          <w:b/>
          <w:color w:val="000000"/>
        </w:rPr>
        <w:t>:</w:t>
      </w:r>
    </w:p>
    <w:p w14:paraId="495405B1" w14:textId="77777777" w:rsidR="00404765" w:rsidRPr="009C0866" w:rsidRDefault="00404765" w:rsidP="00F969D3">
      <w:pPr>
        <w:pStyle w:val="ListParagraph"/>
        <w:numPr>
          <w:ilvl w:val="0"/>
          <w:numId w:val="30"/>
        </w:numPr>
        <w:autoSpaceDE w:val="0"/>
        <w:autoSpaceDN w:val="0"/>
        <w:adjustRightInd w:val="0"/>
        <w:spacing w:line="276" w:lineRule="auto"/>
        <w:rPr>
          <w:rFonts w:eastAsia="CIDFont+F3" w:cs="CIDFont+F3"/>
          <w:szCs w:val="24"/>
        </w:rPr>
      </w:pPr>
      <w:r w:rsidRPr="009C0866">
        <w:rPr>
          <w:rFonts w:cs="CIDFont+F2"/>
          <w:szCs w:val="24"/>
        </w:rPr>
        <w:t xml:space="preserve">NORME METODOLOGICE din 12 octombrie 2009 </w:t>
      </w:r>
      <w:r w:rsidRPr="009C0866">
        <w:rPr>
          <w:rFonts w:eastAsia="CIDFont+F3" w:cs="CIDFont+F3"/>
          <w:szCs w:val="24"/>
        </w:rPr>
        <w:t>de aplicare a Legii nr. 50/1991 privind autorizarea executării lucrărilor de</w:t>
      </w:r>
      <w:r w:rsidRPr="009C0866">
        <w:rPr>
          <w:rFonts w:cs="CIDFont+F2"/>
          <w:szCs w:val="24"/>
        </w:rPr>
        <w:t xml:space="preserve"> </w:t>
      </w:r>
      <w:r w:rsidRPr="009C0866">
        <w:rPr>
          <w:rFonts w:eastAsia="CIDFont+F3" w:cs="CIDFont+F3"/>
          <w:szCs w:val="24"/>
        </w:rPr>
        <w:t>construcţii</w:t>
      </w:r>
    </w:p>
    <w:p w14:paraId="376B241A" w14:textId="77777777" w:rsidR="00605BAD" w:rsidRPr="009C0866" w:rsidRDefault="00A42010" w:rsidP="00F969D3">
      <w:pPr>
        <w:autoSpaceDE w:val="0"/>
        <w:autoSpaceDN w:val="0"/>
        <w:adjustRightInd w:val="0"/>
        <w:spacing w:line="276" w:lineRule="auto"/>
        <w:ind w:firstLine="360"/>
        <w:rPr>
          <w:rFonts w:cs="CIDFont+F2"/>
          <w:sz w:val="22"/>
        </w:rPr>
      </w:pPr>
      <w:r w:rsidRPr="009C0866">
        <w:rPr>
          <w:rFonts w:eastAsia="CIDFont+F3" w:cs="CIDFont+F3"/>
        </w:rPr>
        <w:t>art</w:t>
      </w:r>
      <w:r w:rsidR="00605BAD" w:rsidRPr="009C0866">
        <w:rPr>
          <w:rFonts w:eastAsia="CIDFont+F3" w:cs="CIDFont+F3"/>
        </w:rPr>
        <w:t>. 42</w:t>
      </w:r>
      <w:r w:rsidR="00404765" w:rsidRPr="009C0866">
        <w:rPr>
          <w:rFonts w:cs="CIDFont+F2"/>
          <w:color w:val="0000FF"/>
          <w:sz w:val="22"/>
        </w:rPr>
        <w:t xml:space="preserve"> </w:t>
      </w:r>
      <w:r w:rsidR="00605BAD" w:rsidRPr="009C0866">
        <w:rPr>
          <w:rFonts w:eastAsia="CIDFont+F3" w:cs="CIDFont+F3"/>
        </w:rPr>
        <w:t>Definiţie</w:t>
      </w:r>
    </w:p>
    <w:p w14:paraId="2454DA41" w14:textId="77777777" w:rsidR="00605BAD" w:rsidRPr="009C0866" w:rsidRDefault="00605BAD" w:rsidP="00F969D3">
      <w:pPr>
        <w:pStyle w:val="ListParagraph"/>
        <w:numPr>
          <w:ilvl w:val="0"/>
          <w:numId w:val="32"/>
        </w:numPr>
        <w:autoSpaceDE w:val="0"/>
        <w:autoSpaceDN w:val="0"/>
        <w:adjustRightInd w:val="0"/>
        <w:spacing w:line="276" w:lineRule="auto"/>
        <w:rPr>
          <w:rFonts w:eastAsia="CIDFont+F3" w:cs="CIDFont+F3"/>
        </w:rPr>
      </w:pPr>
      <w:r w:rsidRPr="009C0866">
        <w:rPr>
          <w:rFonts w:eastAsia="CIDFont+F3" w:cs="CIDFont+F3"/>
        </w:rPr>
        <w:t>Autorizaţia de construire/desfi</w:t>
      </w:r>
      <w:r w:rsidR="00B11F7C" w:rsidRPr="009C0866">
        <w:rPr>
          <w:rFonts w:eastAsia="CIDFont+F3" w:cs="CIDFont+F3"/>
        </w:rPr>
        <w:t xml:space="preserve">inţare este, în conformitate cu </w:t>
      </w:r>
      <w:r w:rsidRPr="009C0866">
        <w:rPr>
          <w:rFonts w:eastAsia="CIDFont+F3" w:cs="CIDFont+F3"/>
        </w:rPr>
        <w:t>prevederile art. 2 alin. (1) din Leg</w:t>
      </w:r>
      <w:r w:rsidR="00B11F7C" w:rsidRPr="009C0866">
        <w:rPr>
          <w:rFonts w:eastAsia="CIDFont+F3" w:cs="CIDFont+F3"/>
        </w:rPr>
        <w:t xml:space="preserve">e, actul final de autoritate al </w:t>
      </w:r>
      <w:r w:rsidRPr="009C0866">
        <w:rPr>
          <w:rFonts w:eastAsia="CIDFont+F3" w:cs="CIDFont+F3"/>
        </w:rPr>
        <w:t>administraţiei publice competente potrivit legii</w:t>
      </w:r>
      <w:r w:rsidR="00B11F7C" w:rsidRPr="009C0866">
        <w:rPr>
          <w:rFonts w:eastAsia="CIDFont+F3" w:cs="CIDFont+F3"/>
        </w:rPr>
        <w:t xml:space="preserve">, în baza căruia se pot executa </w:t>
      </w:r>
      <w:r w:rsidRPr="009C0866">
        <w:rPr>
          <w:rFonts w:eastAsia="CIDFont+F3" w:cs="CIDFont+F3"/>
        </w:rPr>
        <w:t>lucrări de construcţii şi pe baza căruia se asi</w:t>
      </w:r>
      <w:r w:rsidR="00B11F7C" w:rsidRPr="009C0866">
        <w:rPr>
          <w:rFonts w:eastAsia="CIDFont+F3" w:cs="CIDFont+F3"/>
        </w:rPr>
        <w:t xml:space="preserve">gură aplicarea măsurilor legale </w:t>
      </w:r>
      <w:r w:rsidRPr="009C0866">
        <w:rPr>
          <w:rFonts w:eastAsia="CIDFont+F3" w:cs="CIDFont+F3"/>
        </w:rPr>
        <w:t>referitoare la amplasarea, conceperea, realizarea, exploatarea ş</w:t>
      </w:r>
      <w:r w:rsidR="00B11F7C" w:rsidRPr="009C0866">
        <w:rPr>
          <w:rFonts w:eastAsia="CIDFont+F3" w:cs="CIDFont+F3"/>
        </w:rPr>
        <w:t xml:space="preserve">i postutilizarea </w:t>
      </w:r>
      <w:r w:rsidRPr="009C0866">
        <w:rPr>
          <w:rFonts w:eastAsia="CIDFont+F3" w:cs="CIDFont+F3"/>
        </w:rPr>
        <w:t>construcţiilor cu privire la construirea, respect</w:t>
      </w:r>
      <w:r w:rsidR="00B11F7C" w:rsidRPr="009C0866">
        <w:rPr>
          <w:rFonts w:eastAsia="CIDFont+F3" w:cs="CIDFont+F3"/>
        </w:rPr>
        <w:t>iv desfiinţarea construcţiilor,</w:t>
      </w:r>
      <w:r w:rsidRPr="009C0866">
        <w:rPr>
          <w:rFonts w:eastAsia="CIDFont+F3" w:cs="CIDFont+F3"/>
        </w:rPr>
        <w:t>inclusiv a instalaţiilor aferente, precum şi a amenajărilor, după caz.</w:t>
      </w:r>
    </w:p>
    <w:p w14:paraId="6645BD29" w14:textId="77777777" w:rsidR="000F68D2" w:rsidRPr="009C0866" w:rsidRDefault="000F68D2" w:rsidP="00F969D3">
      <w:pPr>
        <w:autoSpaceDE w:val="0"/>
        <w:autoSpaceDN w:val="0"/>
        <w:adjustRightInd w:val="0"/>
        <w:spacing w:line="276" w:lineRule="auto"/>
        <w:rPr>
          <w:rFonts w:eastAsia="CIDFont+F3" w:cs="CIDFont+F3"/>
        </w:rPr>
      </w:pPr>
    </w:p>
    <w:p w14:paraId="1C76CE06" w14:textId="77777777" w:rsidR="00605BAD" w:rsidRPr="009C0866" w:rsidRDefault="00605BAD" w:rsidP="00F969D3">
      <w:pPr>
        <w:pStyle w:val="ListParagraph"/>
        <w:numPr>
          <w:ilvl w:val="0"/>
          <w:numId w:val="32"/>
        </w:numPr>
        <w:autoSpaceDE w:val="0"/>
        <w:autoSpaceDN w:val="0"/>
        <w:adjustRightInd w:val="0"/>
        <w:spacing w:line="276" w:lineRule="auto"/>
        <w:rPr>
          <w:rFonts w:eastAsia="CIDFont+F3" w:cs="CIDFont+F3"/>
        </w:rPr>
      </w:pPr>
      <w:r w:rsidRPr="009C0866">
        <w:rPr>
          <w:rFonts w:eastAsia="CIDFont+F3" w:cs="CIDFont+F3"/>
        </w:rPr>
        <w:t>Lucrările de execuţie a instalaţi</w:t>
      </w:r>
      <w:r w:rsidR="00B11F7C" w:rsidRPr="009C0866">
        <w:rPr>
          <w:rFonts w:eastAsia="CIDFont+F3" w:cs="CIDFont+F3"/>
        </w:rPr>
        <w:t xml:space="preserve">ilor aferente construcţiilor se </w:t>
      </w:r>
      <w:r w:rsidRPr="009C0866">
        <w:rPr>
          <w:rFonts w:eastAsia="CIDFont+F3" w:cs="CIDFont+F3"/>
        </w:rPr>
        <w:t>autorizează, de regulă, odată cu lucrările de co</w:t>
      </w:r>
      <w:r w:rsidR="00B11F7C" w:rsidRPr="009C0866">
        <w:rPr>
          <w:rFonts w:eastAsia="CIDFont+F3" w:cs="CIDFont+F3"/>
        </w:rPr>
        <w:t xml:space="preserve">nstrucţii, constituind împreună </w:t>
      </w:r>
      <w:r w:rsidRPr="009C0866">
        <w:rPr>
          <w:rFonts w:eastAsia="CIDFont+F3" w:cs="CIDFont+F3"/>
        </w:rPr>
        <w:t>cu acestea lucrările de bază. În anumite si</w:t>
      </w:r>
      <w:r w:rsidR="00B11F7C" w:rsidRPr="009C0866">
        <w:rPr>
          <w:rFonts w:eastAsia="CIDFont+F3" w:cs="CIDFont+F3"/>
        </w:rPr>
        <w:t xml:space="preserve">tuaţii, lucrările de execuţie a </w:t>
      </w:r>
      <w:r w:rsidRPr="009C0866">
        <w:rPr>
          <w:rFonts w:eastAsia="CIDFont+F3" w:cs="CIDFont+F3"/>
        </w:rPr>
        <w:t>instalaţiilor aferente construcţiilor se pot autoriza separat.</w:t>
      </w:r>
    </w:p>
    <w:p w14:paraId="14CA86E3" w14:textId="77777777" w:rsidR="00605BAD" w:rsidRPr="009C0866" w:rsidRDefault="00605BAD" w:rsidP="00F969D3">
      <w:pPr>
        <w:autoSpaceDE w:val="0"/>
        <w:autoSpaceDN w:val="0"/>
        <w:adjustRightInd w:val="0"/>
        <w:spacing w:line="276" w:lineRule="auto"/>
        <w:ind w:left="720"/>
        <w:rPr>
          <w:rFonts w:eastAsia="CIDFont+F3" w:cs="CIDFont+F3"/>
        </w:rPr>
      </w:pPr>
      <w:r w:rsidRPr="009C0866">
        <w:rPr>
          <w:rFonts w:eastAsia="CIDFont+F3" w:cs="CIDFont+F3"/>
        </w:rPr>
        <w:t>(2^1) În aplicarea prevederilor art. 4 alin. (1) lit. c)</w:t>
      </w:r>
      <w:r w:rsidR="00B11F7C" w:rsidRPr="009C0866">
        <w:rPr>
          <w:rFonts w:eastAsia="CIDFont+F3" w:cs="CIDFont+F3"/>
        </w:rPr>
        <w:t xml:space="preserve"> pct. 3 din Lege, </w:t>
      </w:r>
      <w:r w:rsidRPr="009C0866">
        <w:rPr>
          <w:rFonts w:eastAsia="CIDFont+F3" w:cs="CIDFont+F3"/>
        </w:rPr>
        <w:t>branşamentele şi racordurile aferente reţelelor ed</w:t>
      </w:r>
      <w:r w:rsidR="00B11F7C" w:rsidRPr="009C0866">
        <w:rPr>
          <w:rFonts w:eastAsia="CIDFont+F3" w:cs="CIDFont+F3"/>
        </w:rPr>
        <w:t xml:space="preserve">ilitare se autorizează de către </w:t>
      </w:r>
      <w:r w:rsidRPr="009C0866">
        <w:rPr>
          <w:rFonts w:eastAsia="CIDFont+F3" w:cs="CIDFont+F3"/>
        </w:rPr>
        <w:t>primarul general al municipiului Bucureşti, î</w:t>
      </w:r>
      <w:r w:rsidR="00B11F7C" w:rsidRPr="009C0866">
        <w:rPr>
          <w:rFonts w:eastAsia="CIDFont+F3" w:cs="CIDFont+F3"/>
        </w:rPr>
        <w:t xml:space="preserve">n situaţia în care acestea sunt </w:t>
      </w:r>
      <w:r w:rsidRPr="009C0866">
        <w:rPr>
          <w:rFonts w:eastAsia="CIDFont+F3" w:cs="CIDFont+F3"/>
        </w:rPr>
        <w:t>incluse în documentaţia tehnică pentru autor</w:t>
      </w:r>
      <w:r w:rsidR="00B11F7C" w:rsidRPr="009C0866">
        <w:rPr>
          <w:rFonts w:eastAsia="CIDFont+F3" w:cs="CIDFont+F3"/>
        </w:rPr>
        <w:t xml:space="preserve">izarea executării lucrărilor de </w:t>
      </w:r>
      <w:r w:rsidRPr="009C0866">
        <w:rPr>
          <w:rFonts w:eastAsia="CIDFont+F3" w:cs="CIDFont+F3"/>
        </w:rPr>
        <w:t>modernizări, reabilitări, extinderi de reţele edilitare municipale.</w:t>
      </w:r>
      <w:r w:rsidR="00E95D66" w:rsidRPr="009C0866">
        <w:rPr>
          <w:rFonts w:eastAsia="CIDFont+F3" w:cs="CIDFont+F3"/>
        </w:rPr>
        <w:t xml:space="preserve"> </w:t>
      </w:r>
      <w:r w:rsidRPr="009C0866">
        <w:rPr>
          <w:rFonts w:eastAsia="CIDFont+F3" w:cs="CIDFont+F3"/>
        </w:rPr>
        <w:t>(la 30-07-2010 Alin. (2^1) al art. 42 a fost introdus de pct. 7 al art. I din</w:t>
      </w:r>
      <w:r w:rsidR="003E1A69" w:rsidRPr="009C0866">
        <w:rPr>
          <w:rFonts w:eastAsia="CIDFont+F3" w:cs="CIDFont+F3"/>
        </w:rPr>
        <w:t xml:space="preserve"> </w:t>
      </w:r>
      <w:r w:rsidRPr="009C0866">
        <w:rPr>
          <w:rFonts w:eastAsia="CIDFont+F3" w:cs="CIDFont+F3"/>
        </w:rPr>
        <w:t>ORDINUL nr. 1.867 din 16 iulie 2010, publicat în MONITORUL OFICIAL nr. 534 din 30</w:t>
      </w:r>
      <w:r w:rsidR="003E1A69" w:rsidRPr="009C0866">
        <w:rPr>
          <w:rFonts w:eastAsia="CIDFont+F3" w:cs="CIDFont+F3"/>
        </w:rPr>
        <w:t xml:space="preserve"> </w:t>
      </w:r>
      <w:r w:rsidRPr="009C0866">
        <w:rPr>
          <w:rFonts w:eastAsia="CIDFont+F3" w:cs="CIDFont+F3"/>
        </w:rPr>
        <w:t>iulie 2010.)</w:t>
      </w:r>
    </w:p>
    <w:p w14:paraId="38A5699D" w14:textId="77777777" w:rsidR="00605BAD" w:rsidRPr="009C0866" w:rsidRDefault="006469E9" w:rsidP="00F969D3">
      <w:pPr>
        <w:spacing w:line="276" w:lineRule="auto"/>
        <w:ind w:left="720"/>
      </w:pPr>
      <w:r w:rsidRPr="009C0866">
        <w:lastRenderedPageBreak/>
        <w:t xml:space="preserve">(3) </w:t>
      </w:r>
      <w:r w:rsidR="00605BAD" w:rsidRPr="009C0866">
        <w:t>Potrivit definiţiei cuprinsă în an</w:t>
      </w:r>
      <w:r w:rsidR="00B11F7C" w:rsidRPr="009C0866">
        <w:t xml:space="preserve">exa nr. 2 la Lege, instalaţiile </w:t>
      </w:r>
      <w:r w:rsidR="00605BAD" w:rsidRPr="009C0866">
        <w:t>aferente construcţiilor sunt echipamentele care as</w:t>
      </w:r>
      <w:r w:rsidR="00B11F7C" w:rsidRPr="009C0866">
        <w:t xml:space="preserve">igură utilităţile - apă, canal, </w:t>
      </w:r>
      <w:r w:rsidR="00605BAD" w:rsidRPr="009C0866">
        <w:t>energie electrică şi termică, ventilaţi</w:t>
      </w:r>
      <w:r w:rsidR="00B11F7C" w:rsidRPr="009C0866">
        <w:t xml:space="preserve">i, comunicaţii, etc. – necesare </w:t>
      </w:r>
      <w:r w:rsidR="00605BAD" w:rsidRPr="009C0866">
        <w:t>funcţionării construcţiilor, care sunt situate în i</w:t>
      </w:r>
      <w:r w:rsidR="00B11F7C" w:rsidRPr="009C0866">
        <w:t xml:space="preserve">nteriorul limitei de </w:t>
      </w:r>
      <w:r w:rsidR="00605BAD" w:rsidRPr="009C0866">
        <w:t>proprietate, de la branşament/racord la utilizator</w:t>
      </w:r>
      <w:r w:rsidR="00B11F7C" w:rsidRPr="009C0866">
        <w:t xml:space="preserve">i, indiferent dacă acestea sunt </w:t>
      </w:r>
      <w:r w:rsidR="00605BAD" w:rsidRPr="009C0866">
        <w:t>sau nu încorporate în construcţie.</w:t>
      </w:r>
    </w:p>
    <w:p w14:paraId="3CD179E3" w14:textId="77777777" w:rsidR="00605BAD" w:rsidRPr="009C0866" w:rsidRDefault="00605BAD" w:rsidP="00F969D3">
      <w:pPr>
        <w:autoSpaceDE w:val="0"/>
        <w:autoSpaceDN w:val="0"/>
        <w:adjustRightInd w:val="0"/>
        <w:spacing w:line="276" w:lineRule="auto"/>
        <w:ind w:left="720"/>
        <w:rPr>
          <w:rFonts w:eastAsia="CIDFont+F3" w:cs="CIDFont+F3"/>
        </w:rPr>
      </w:pPr>
      <w:r w:rsidRPr="009C0866">
        <w:rPr>
          <w:rFonts w:eastAsia="CIDFont+F3" w:cs="CIDFont+F3"/>
        </w:rPr>
        <w:t xml:space="preserve">(4) Utilajele, echipamentele şi instalaţiile </w:t>
      </w:r>
      <w:r w:rsidR="00B11F7C" w:rsidRPr="009C0866">
        <w:rPr>
          <w:rFonts w:eastAsia="CIDFont+F3" w:cs="CIDFont+F3"/>
        </w:rPr>
        <w:t xml:space="preserve">tehnologice industriale nu sunt </w:t>
      </w:r>
      <w:r w:rsidRPr="009C0866">
        <w:rPr>
          <w:rFonts w:eastAsia="CIDFont+F3" w:cs="CIDFont+F3"/>
        </w:rPr>
        <w:t>de natura instalaţiilor aferente construcţiilor, a</w:t>
      </w:r>
      <w:r w:rsidR="00B11F7C" w:rsidRPr="009C0866">
        <w:rPr>
          <w:rFonts w:eastAsia="CIDFont+F3" w:cs="CIDFont+F3"/>
        </w:rPr>
        <w:t xml:space="preserve">şa cum sunt acestea definite în </w:t>
      </w:r>
      <w:r w:rsidRPr="009C0866">
        <w:rPr>
          <w:rFonts w:eastAsia="CIDFont+F3" w:cs="CIDFont+F3"/>
        </w:rPr>
        <w:t>anexa nr. 2 la Lege.</w:t>
      </w:r>
    </w:p>
    <w:p w14:paraId="4B3DC8BD" w14:textId="77777777" w:rsidR="00605BAD" w:rsidRPr="009C0866" w:rsidRDefault="00605BAD" w:rsidP="00F969D3">
      <w:pPr>
        <w:spacing w:line="276" w:lineRule="auto"/>
      </w:pPr>
    </w:p>
    <w:p w14:paraId="1C4ADB3F" w14:textId="77777777" w:rsidR="00C41063" w:rsidRPr="009C0866" w:rsidRDefault="00C41063" w:rsidP="00F969D3">
      <w:pPr>
        <w:pStyle w:val="ListParagraph"/>
        <w:numPr>
          <w:ilvl w:val="0"/>
          <w:numId w:val="30"/>
        </w:numPr>
        <w:autoSpaceDE w:val="0"/>
        <w:autoSpaceDN w:val="0"/>
        <w:adjustRightInd w:val="0"/>
        <w:spacing w:line="276" w:lineRule="auto"/>
        <w:rPr>
          <w:rFonts w:eastAsia="CIDFont+F3" w:cs="CIDFont+F3"/>
        </w:rPr>
      </w:pPr>
      <w:r w:rsidRPr="009C0866">
        <w:rPr>
          <w:rFonts w:eastAsia="Calibri" w:cs="TimesNewRomanPSMT"/>
          <w:b/>
          <w:color w:val="000000"/>
        </w:rPr>
        <w:t>In conformitate cu prevederile Legii 50/1991</w:t>
      </w:r>
      <w:r w:rsidRPr="009C0866">
        <w:t xml:space="preserve"> privind autorizarea executării lucrărilor de construcţii</w:t>
      </w:r>
      <w:r w:rsidRPr="009C0866">
        <w:rPr>
          <w:rFonts w:eastAsia="CIDFont+F3" w:cs="CIDFont+F3"/>
        </w:rPr>
        <w:t xml:space="preserve"> - Anexa 2</w:t>
      </w:r>
    </w:p>
    <w:p w14:paraId="7EC9B887" w14:textId="77777777" w:rsidR="00605BAD" w:rsidRPr="009C0866" w:rsidRDefault="00605BAD" w:rsidP="00F75CCA">
      <w:pPr>
        <w:pStyle w:val="ListParagraph"/>
        <w:autoSpaceDE w:val="0"/>
        <w:autoSpaceDN w:val="0"/>
        <w:adjustRightInd w:val="0"/>
        <w:spacing w:line="276" w:lineRule="auto"/>
        <w:rPr>
          <w:rFonts w:eastAsia="CIDFont+F3" w:cs="CIDFont+F3"/>
        </w:rPr>
      </w:pPr>
      <w:r w:rsidRPr="009C0866">
        <w:rPr>
          <w:rFonts w:eastAsia="CIDFont+F3" w:cs="CIDFont+F3"/>
        </w:rPr>
        <w:t xml:space="preserve">Instalaţii aferente </w:t>
      </w:r>
      <w:r w:rsidR="00CE1247" w:rsidRPr="009C0866">
        <w:rPr>
          <w:rFonts w:eastAsia="CIDFont+F3" w:cs="CIDFont+F3"/>
        </w:rPr>
        <w:t>construcțiilor-</w:t>
      </w:r>
      <w:r w:rsidRPr="009C0866">
        <w:rPr>
          <w:rFonts w:eastAsia="CIDFont+F3" w:cs="CIDFont+F3"/>
        </w:rPr>
        <w:t>Totalitatea echipamentelor care asigură ut</w:t>
      </w:r>
      <w:r w:rsidR="00B11F7C" w:rsidRPr="009C0866">
        <w:rPr>
          <w:rFonts w:eastAsia="CIDFont+F3" w:cs="CIDFont+F3"/>
        </w:rPr>
        <w:t xml:space="preserve">ilităţile necesare funcţionării </w:t>
      </w:r>
      <w:r w:rsidRPr="009C0866">
        <w:rPr>
          <w:rFonts w:eastAsia="CIDFont+F3" w:cs="CIDFont+F3"/>
        </w:rPr>
        <w:t>construcţiilor, situate în interioru</w:t>
      </w:r>
      <w:r w:rsidR="00B11F7C" w:rsidRPr="009C0866">
        <w:rPr>
          <w:rFonts w:eastAsia="CIDFont+F3" w:cs="CIDFont+F3"/>
        </w:rPr>
        <w:t xml:space="preserve">l limitei de proprietate, de la </w:t>
      </w:r>
      <w:r w:rsidRPr="009C0866">
        <w:rPr>
          <w:rFonts w:eastAsia="CIDFont+F3" w:cs="CIDFont+F3"/>
        </w:rPr>
        <w:t xml:space="preserve">branşament/racord la utilizatori, indiferent dacă </w:t>
      </w:r>
      <w:r w:rsidR="00B11F7C" w:rsidRPr="009C0866">
        <w:rPr>
          <w:rFonts w:eastAsia="CIDFont+F3" w:cs="CIDFont+F3"/>
        </w:rPr>
        <w:t xml:space="preserve">acestea sunt sau nu incorporate </w:t>
      </w:r>
      <w:r w:rsidRPr="009C0866">
        <w:rPr>
          <w:rFonts w:eastAsia="CIDFont+F3" w:cs="CIDFont+F3"/>
        </w:rPr>
        <w:t>în construcţie. Instalaţiile aferente construcţi</w:t>
      </w:r>
      <w:r w:rsidR="00B11F7C" w:rsidRPr="009C0866">
        <w:rPr>
          <w:rFonts w:eastAsia="CIDFont+F3" w:cs="CIDFont+F3"/>
        </w:rPr>
        <w:t xml:space="preserve">ilor se autorizează împreună cu </w:t>
      </w:r>
      <w:r w:rsidRPr="009C0866">
        <w:rPr>
          <w:rFonts w:eastAsia="CIDFont+F3" w:cs="CIDFont+F3"/>
        </w:rPr>
        <w:t>acestea sau, după caz, separat.</w:t>
      </w:r>
    </w:p>
    <w:p w14:paraId="1BB91F89" w14:textId="77777777" w:rsidR="001860B9" w:rsidRPr="009C0866" w:rsidRDefault="00E66978" w:rsidP="00F969D3">
      <w:pPr>
        <w:pStyle w:val="ListParagraph"/>
        <w:numPr>
          <w:ilvl w:val="0"/>
          <w:numId w:val="30"/>
        </w:numPr>
        <w:autoSpaceDE w:val="0"/>
        <w:autoSpaceDN w:val="0"/>
        <w:adjustRightInd w:val="0"/>
        <w:spacing w:line="276" w:lineRule="auto"/>
      </w:pPr>
      <w:r w:rsidRPr="009C0866">
        <w:rPr>
          <w:rFonts w:eastAsia="Calibri" w:cs="TimesNewRomanPSMT"/>
          <w:b/>
          <w:color w:val="000000"/>
        </w:rPr>
        <w:t>In conformitate cu prevederile Legii 50/1991</w:t>
      </w:r>
      <w:r w:rsidRPr="009C0866">
        <w:t xml:space="preserve"> privind autorizarea executării lucrărilor de construcţii, art.11, alin</w:t>
      </w:r>
      <w:r w:rsidR="003E1A69" w:rsidRPr="009C0866">
        <w:t xml:space="preserve"> </w:t>
      </w:r>
      <w:r w:rsidRPr="009C0866">
        <w:t xml:space="preserve">(1) </w:t>
      </w:r>
    </w:p>
    <w:p w14:paraId="27FB946D" w14:textId="77777777" w:rsidR="00E66978" w:rsidRPr="009C0866" w:rsidRDefault="00A42010" w:rsidP="00F969D3">
      <w:pPr>
        <w:autoSpaceDE w:val="0"/>
        <w:autoSpaceDN w:val="0"/>
        <w:adjustRightInd w:val="0"/>
        <w:spacing w:line="276" w:lineRule="auto"/>
        <w:ind w:firstLine="720"/>
      </w:pPr>
      <w:r w:rsidRPr="009C0866">
        <w:t>art</w:t>
      </w:r>
      <w:r w:rsidR="00E66978" w:rsidRPr="009C0866">
        <w:t>. 11</w:t>
      </w:r>
    </w:p>
    <w:p w14:paraId="7979E246" w14:textId="77777777" w:rsidR="00E66978" w:rsidRPr="009C0866" w:rsidRDefault="00E66978" w:rsidP="00F969D3">
      <w:pPr>
        <w:spacing w:line="276" w:lineRule="auto"/>
        <w:ind w:left="720"/>
      </w:pPr>
      <w:r w:rsidRPr="009C0866">
        <w:t>Se pot executa fără autorizaţie de construire/desfiinţare următoarele lucrări care nu modifică structura de rezistenţă şi/sau aspectul arhitectural al construcţiilor</w:t>
      </w:r>
    </w:p>
    <w:p w14:paraId="53EA9EF9" w14:textId="77777777" w:rsidR="00E66978" w:rsidRPr="009C0866" w:rsidRDefault="00E66978" w:rsidP="00F969D3">
      <w:pPr>
        <w:spacing w:line="276" w:lineRule="auto"/>
        <w:ind w:left="720"/>
      </w:pPr>
      <w:r w:rsidRPr="009C0866">
        <w:t>o) schimbarea de destinaţie, numai în situaţia în care pentru realizarea acesteia nu sunt necesare lucrări de construire/desfiinţare pentru care legea prevede emiterea autorizaţiei de construire/desfiinţare, cu încadrarea în prevederile documentaţiilor de urbanism aprobate;</w:t>
      </w:r>
    </w:p>
    <w:p w14:paraId="6AE1A6EC" w14:textId="77777777" w:rsidR="00605BAD" w:rsidRDefault="00DC1F4E" w:rsidP="00F969D3">
      <w:pPr>
        <w:pStyle w:val="ListParagraph"/>
        <w:numPr>
          <w:ilvl w:val="0"/>
          <w:numId w:val="30"/>
        </w:numPr>
        <w:spacing w:line="276" w:lineRule="auto"/>
      </w:pPr>
      <w:r w:rsidRPr="009C0866">
        <w:t>Adresa Prim</w:t>
      </w:r>
      <w:r w:rsidR="00293B25">
        <w:t>ă</w:t>
      </w:r>
      <w:r w:rsidRPr="009C0866">
        <w:t>ria Baciu nr.</w:t>
      </w:r>
      <w:r w:rsidR="000A69FD" w:rsidRPr="009C0866">
        <w:t>154/IV/29.01.2020</w:t>
      </w:r>
    </w:p>
    <w:p w14:paraId="6DCD9E39" w14:textId="77777777" w:rsidR="00293B25" w:rsidRPr="009C0866" w:rsidRDefault="00302F46" w:rsidP="00293B25">
      <w:pPr>
        <w:pStyle w:val="ListParagraph"/>
        <w:spacing w:line="276" w:lineRule="auto"/>
      </w:pPr>
      <w:r>
        <w:t>p</w:t>
      </w:r>
      <w:r w:rsidR="00293B25">
        <w:t>roiectul nu necesită</w:t>
      </w:r>
      <w:r>
        <w:t xml:space="preserve"> Certificat de urbanism.</w:t>
      </w:r>
    </w:p>
    <w:p w14:paraId="043BDF88" w14:textId="77777777" w:rsidR="00DF696E" w:rsidRPr="009C0866" w:rsidRDefault="00DF696E" w:rsidP="00F969D3">
      <w:pPr>
        <w:autoSpaceDE w:val="0"/>
        <w:autoSpaceDN w:val="0"/>
        <w:adjustRightInd w:val="0"/>
        <w:spacing w:line="276" w:lineRule="auto"/>
        <w:rPr>
          <w:rFonts w:eastAsia="Calibri" w:cs="TimesNewRomanPSMT"/>
          <w:b/>
          <w:color w:val="000000"/>
        </w:rPr>
      </w:pPr>
    </w:p>
    <w:p w14:paraId="07FB0A66" w14:textId="77777777" w:rsidR="00221998" w:rsidRPr="009C0866" w:rsidRDefault="00221E27" w:rsidP="00F969D3">
      <w:pPr>
        <w:spacing w:line="276" w:lineRule="auto"/>
        <w:rPr>
          <w:i/>
          <w:szCs w:val="24"/>
          <w:u w:val="single"/>
          <w:lang w:val="en-GB"/>
        </w:rPr>
      </w:pPr>
      <w:r w:rsidRPr="009C0866">
        <w:rPr>
          <w:i/>
          <w:szCs w:val="24"/>
          <w:u w:val="single"/>
          <w:lang w:val="en-GB"/>
        </w:rPr>
        <w:t xml:space="preserve">Obiective punctuale urmărite prin </w:t>
      </w:r>
      <w:r w:rsidR="00221998" w:rsidRPr="009C0866">
        <w:rPr>
          <w:i/>
          <w:szCs w:val="24"/>
          <w:u w:val="single"/>
          <w:lang w:val="en-GB"/>
        </w:rPr>
        <w:t>p</w:t>
      </w:r>
      <w:r w:rsidR="004F2C0B" w:rsidRPr="009C0866">
        <w:rPr>
          <w:i/>
          <w:szCs w:val="24"/>
          <w:u w:val="single"/>
          <w:lang w:val="en-GB"/>
        </w:rPr>
        <w:t>roiect</w:t>
      </w:r>
    </w:p>
    <w:p w14:paraId="44CAA20D" w14:textId="77777777" w:rsidR="00075606" w:rsidRPr="009C0866" w:rsidRDefault="00075606" w:rsidP="00F969D3">
      <w:pPr>
        <w:spacing w:line="276" w:lineRule="auto"/>
        <w:rPr>
          <w:i/>
          <w:szCs w:val="24"/>
          <w:u w:val="single"/>
          <w:lang w:val="en-GB"/>
        </w:rPr>
      </w:pPr>
    </w:p>
    <w:p w14:paraId="2CB7B300" w14:textId="77777777" w:rsidR="00172F3B" w:rsidRPr="009C0866" w:rsidRDefault="00C04E12" w:rsidP="00F969D3">
      <w:pPr>
        <w:tabs>
          <w:tab w:val="left" w:pos="1080"/>
        </w:tabs>
        <w:suppressAutoHyphens/>
        <w:spacing w:line="276" w:lineRule="auto"/>
        <w:ind w:firstLine="720"/>
        <w:rPr>
          <w:rFonts w:eastAsia="Times New Roman" w:cs="Arial"/>
          <w:szCs w:val="24"/>
          <w:lang w:val="ro-RO" w:eastAsia="ar-SA"/>
        </w:rPr>
      </w:pPr>
      <w:r w:rsidRPr="009C0866">
        <w:rPr>
          <w:rFonts w:eastAsia="Times New Roman" w:cs="Arial"/>
          <w:szCs w:val="24"/>
          <w:lang w:val="ro-RO" w:eastAsia="ar-SA"/>
        </w:rPr>
        <w:t xml:space="preserve">Proiectul </w:t>
      </w:r>
      <w:r w:rsidR="00172F3B" w:rsidRPr="009C0866">
        <w:rPr>
          <w:rFonts w:eastAsia="Times New Roman" w:cs="Arial"/>
          <w:szCs w:val="24"/>
          <w:lang w:val="ro-RO" w:eastAsia="ar-SA"/>
        </w:rPr>
        <w:t>prezintă următoarele destinaţii pentru încăperile propuse:</w:t>
      </w:r>
    </w:p>
    <w:p w14:paraId="1E5ADE85" w14:textId="77777777" w:rsidR="00172F3B" w:rsidRPr="009C0866" w:rsidRDefault="00172F3B" w:rsidP="00F969D3">
      <w:pPr>
        <w:pStyle w:val="ListParagraph"/>
        <w:numPr>
          <w:ilvl w:val="0"/>
          <w:numId w:val="22"/>
        </w:numPr>
        <w:tabs>
          <w:tab w:val="left" w:pos="1080"/>
        </w:tabs>
        <w:suppressAutoHyphens/>
        <w:spacing w:line="276" w:lineRule="auto"/>
        <w:rPr>
          <w:rFonts w:cs="Arial"/>
          <w:szCs w:val="24"/>
          <w:lang w:eastAsia="ar-SA"/>
        </w:rPr>
      </w:pPr>
      <w:r w:rsidRPr="009C0866">
        <w:rPr>
          <w:rFonts w:cs="Arial"/>
          <w:szCs w:val="24"/>
          <w:lang w:eastAsia="ar-SA"/>
        </w:rPr>
        <w:t>Hală</w:t>
      </w:r>
      <w:r w:rsidR="00DE0D62" w:rsidRPr="009C0866">
        <w:rPr>
          <w:rFonts w:cs="Arial"/>
          <w:szCs w:val="24"/>
          <w:lang w:eastAsia="ar-SA"/>
        </w:rPr>
        <w:t xml:space="preserve"> incinerator</w:t>
      </w:r>
      <w:r w:rsidRPr="009C0866">
        <w:rPr>
          <w:rFonts w:cs="Arial"/>
          <w:szCs w:val="24"/>
          <w:lang w:eastAsia="ar-SA"/>
        </w:rPr>
        <w:t xml:space="preserve"> de</w:t>
      </w:r>
      <w:r w:rsidR="0014527E" w:rsidRPr="009C0866">
        <w:rPr>
          <w:rFonts w:cs="Arial"/>
          <w:szCs w:val="24"/>
          <w:lang w:eastAsia="ar-SA"/>
        </w:rPr>
        <w:t>șeuri animale</w:t>
      </w:r>
      <w:r w:rsidRPr="009C0866">
        <w:rPr>
          <w:rFonts w:cs="Arial"/>
          <w:szCs w:val="24"/>
          <w:lang w:eastAsia="ar-SA"/>
        </w:rPr>
        <w:t>, A</w:t>
      </w:r>
      <w:r w:rsidR="000015F1" w:rsidRPr="009C0866">
        <w:rPr>
          <w:rFonts w:cs="Arial"/>
          <w:szCs w:val="24"/>
          <w:lang w:eastAsia="ar-SA"/>
        </w:rPr>
        <w:t>=</w:t>
      </w:r>
      <w:r w:rsidR="0014527E" w:rsidRPr="009C0866">
        <w:rPr>
          <w:rFonts w:cs="Arial"/>
          <w:szCs w:val="24"/>
          <w:lang w:eastAsia="ar-SA"/>
        </w:rPr>
        <w:t>150</w:t>
      </w:r>
      <w:r w:rsidRPr="009C0866">
        <w:rPr>
          <w:rFonts w:cs="Arial"/>
          <w:szCs w:val="24"/>
          <w:lang w:eastAsia="ar-SA"/>
        </w:rPr>
        <w:t xml:space="preserve"> m</w:t>
      </w:r>
      <w:r w:rsidR="000015F1" w:rsidRPr="009C0866">
        <w:rPr>
          <w:rFonts w:cs="Arial"/>
          <w:szCs w:val="24"/>
          <w:lang w:eastAsia="ar-SA"/>
        </w:rPr>
        <w:t>p</w:t>
      </w:r>
      <w:r w:rsidRPr="009C0866">
        <w:rPr>
          <w:rFonts w:cs="Arial"/>
          <w:szCs w:val="24"/>
          <w:lang w:eastAsia="ar-SA"/>
        </w:rPr>
        <w:t xml:space="preserve"> (pardoseală → beton elicopterizat)</w:t>
      </w:r>
      <w:r w:rsidR="0044335C" w:rsidRPr="009C0866">
        <w:rPr>
          <w:rFonts w:cs="Arial"/>
          <w:szCs w:val="24"/>
          <w:lang w:eastAsia="ar-SA"/>
        </w:rPr>
        <w:t>;</w:t>
      </w:r>
    </w:p>
    <w:p w14:paraId="1F174DCA" w14:textId="77777777" w:rsidR="00B950D0" w:rsidRPr="009C0866" w:rsidRDefault="00B950D0" w:rsidP="00F969D3">
      <w:pPr>
        <w:pStyle w:val="ListParagraph"/>
        <w:numPr>
          <w:ilvl w:val="0"/>
          <w:numId w:val="22"/>
        </w:numPr>
        <w:tabs>
          <w:tab w:val="left" w:pos="1080"/>
        </w:tabs>
        <w:suppressAutoHyphens/>
        <w:spacing w:line="276" w:lineRule="auto"/>
        <w:rPr>
          <w:rFonts w:cs="Arial"/>
          <w:szCs w:val="24"/>
          <w:lang w:eastAsia="ar-SA"/>
        </w:rPr>
      </w:pPr>
      <w:r w:rsidRPr="009C0866">
        <w:rPr>
          <w:rFonts w:cs="Arial"/>
          <w:szCs w:val="24"/>
          <w:lang w:eastAsia="ar-SA"/>
        </w:rPr>
        <w:t>Platforma betonată</w:t>
      </w:r>
      <w:r w:rsidR="000015F1" w:rsidRPr="009C0866">
        <w:rPr>
          <w:rFonts w:cs="Arial"/>
          <w:szCs w:val="24"/>
          <w:lang w:eastAsia="ar-SA"/>
        </w:rPr>
        <w:t xml:space="preserve"> exterioară</w:t>
      </w:r>
      <w:r w:rsidR="008A3601" w:rsidRPr="009C0866">
        <w:rPr>
          <w:rFonts w:cs="Arial"/>
          <w:szCs w:val="24"/>
          <w:lang w:eastAsia="ar-SA"/>
        </w:rPr>
        <w:t xml:space="preserve"> pentru amplasare rezervoare GPL, A</w:t>
      </w:r>
      <w:r w:rsidR="000015F1" w:rsidRPr="009C0866">
        <w:rPr>
          <w:rFonts w:cs="Arial"/>
          <w:szCs w:val="24"/>
          <w:lang w:eastAsia="ar-SA"/>
        </w:rPr>
        <w:t>=50 mp</w:t>
      </w:r>
      <w:r w:rsidR="0044335C" w:rsidRPr="009C0866">
        <w:rPr>
          <w:rFonts w:cs="Arial"/>
          <w:szCs w:val="24"/>
          <w:lang w:eastAsia="ar-SA"/>
        </w:rPr>
        <w:t>.</w:t>
      </w:r>
    </w:p>
    <w:p w14:paraId="5C0FFE12" w14:textId="77777777" w:rsidR="009B20C0" w:rsidRPr="009C0866" w:rsidRDefault="008347A4" w:rsidP="00F969D3">
      <w:pPr>
        <w:spacing w:line="276" w:lineRule="auto"/>
        <w:rPr>
          <w:i/>
          <w:szCs w:val="24"/>
          <w:u w:val="single"/>
          <w:lang w:val="en-GB"/>
        </w:rPr>
      </w:pPr>
      <w:r>
        <w:rPr>
          <w:i/>
          <w:szCs w:val="24"/>
          <w:u w:val="single"/>
          <w:lang w:val="en-GB"/>
        </w:rPr>
        <w:t>Î</w:t>
      </w:r>
      <w:r w:rsidR="003234FA" w:rsidRPr="009C0866">
        <w:rPr>
          <w:i/>
          <w:szCs w:val="24"/>
          <w:u w:val="single"/>
          <w:lang w:val="en-GB"/>
        </w:rPr>
        <w:t xml:space="preserve">ncadrarea </w:t>
      </w:r>
      <w:r>
        <w:rPr>
          <w:i/>
          <w:szCs w:val="24"/>
          <w:u w:val="single"/>
          <w:lang w:val="en-GB"/>
        </w:rPr>
        <w:t>î</w:t>
      </w:r>
      <w:r w:rsidR="003234FA" w:rsidRPr="009C0866">
        <w:rPr>
          <w:i/>
          <w:szCs w:val="24"/>
          <w:u w:val="single"/>
          <w:lang w:val="en-GB"/>
        </w:rPr>
        <w:t>n planul</w:t>
      </w:r>
      <w:r w:rsidR="009B20C0" w:rsidRPr="009C0866">
        <w:rPr>
          <w:i/>
          <w:szCs w:val="24"/>
          <w:u w:val="single"/>
          <w:lang w:val="en-GB"/>
        </w:rPr>
        <w:t xml:space="preserve"> de urbanism</w:t>
      </w:r>
    </w:p>
    <w:p w14:paraId="6C92E183" w14:textId="77777777" w:rsidR="00075606" w:rsidRPr="009C0866" w:rsidRDefault="00075606" w:rsidP="00F969D3">
      <w:pPr>
        <w:spacing w:line="276" w:lineRule="auto"/>
        <w:rPr>
          <w:bCs/>
          <w:szCs w:val="24"/>
          <w:u w:val="single"/>
        </w:rPr>
      </w:pPr>
    </w:p>
    <w:p w14:paraId="59E24AC9" w14:textId="77777777" w:rsidR="00FB5C65" w:rsidRPr="009C0866" w:rsidRDefault="009B20C0" w:rsidP="00F969D3">
      <w:pPr>
        <w:autoSpaceDE w:val="0"/>
        <w:autoSpaceDN w:val="0"/>
        <w:adjustRightInd w:val="0"/>
        <w:spacing w:line="276" w:lineRule="auto"/>
        <w:rPr>
          <w:bCs/>
          <w:szCs w:val="24"/>
        </w:rPr>
      </w:pPr>
      <w:r w:rsidRPr="009C0866">
        <w:rPr>
          <w:b/>
          <w:bCs/>
          <w:i/>
          <w:szCs w:val="24"/>
        </w:rPr>
        <w:t>Regimul juridic</w:t>
      </w:r>
    </w:p>
    <w:p w14:paraId="595BE5F2" w14:textId="77777777" w:rsidR="009B20C0" w:rsidRPr="009C0866" w:rsidRDefault="006E2866" w:rsidP="00F969D3">
      <w:pPr>
        <w:autoSpaceDE w:val="0"/>
        <w:autoSpaceDN w:val="0"/>
        <w:adjustRightInd w:val="0"/>
        <w:spacing w:line="276" w:lineRule="auto"/>
        <w:rPr>
          <w:bCs/>
          <w:szCs w:val="24"/>
        </w:rPr>
      </w:pPr>
      <w:r w:rsidRPr="009C0866">
        <w:rPr>
          <w:bCs/>
          <w:szCs w:val="24"/>
        </w:rPr>
        <w:t>Imobilul în suprafață de</w:t>
      </w:r>
      <w:r w:rsidR="00844AB4" w:rsidRPr="009C0866">
        <w:rPr>
          <w:bCs/>
          <w:szCs w:val="24"/>
        </w:rPr>
        <w:t xml:space="preserve"> 1482</w:t>
      </w:r>
      <w:r w:rsidRPr="009C0866">
        <w:rPr>
          <w:bCs/>
          <w:szCs w:val="24"/>
        </w:rPr>
        <w:t xml:space="preserve"> mp, </w:t>
      </w:r>
      <w:r w:rsidR="00AD0A02" w:rsidRPr="009C0866">
        <w:rPr>
          <w:bCs/>
          <w:szCs w:val="24"/>
        </w:rPr>
        <w:t>identificat</w:t>
      </w:r>
      <w:r w:rsidR="00FB5C65" w:rsidRPr="009C0866">
        <w:rPr>
          <w:bCs/>
          <w:szCs w:val="24"/>
        </w:rPr>
        <w:t xml:space="preserve"> </w:t>
      </w:r>
      <w:r w:rsidR="00AD0A02" w:rsidRPr="009C0866">
        <w:rPr>
          <w:bCs/>
          <w:szCs w:val="24"/>
        </w:rPr>
        <w:t>prin</w:t>
      </w:r>
      <w:r w:rsidR="00513E77" w:rsidRPr="009C0866">
        <w:rPr>
          <w:bCs/>
          <w:szCs w:val="24"/>
        </w:rPr>
        <w:t xml:space="preserve"> </w:t>
      </w:r>
      <w:r w:rsidR="00AD0A02" w:rsidRPr="009C0866">
        <w:rPr>
          <w:bCs/>
          <w:szCs w:val="24"/>
        </w:rPr>
        <w:t>CF</w:t>
      </w:r>
      <w:r w:rsidR="00AD0A02" w:rsidRPr="009C0866">
        <w:rPr>
          <w:rFonts w:eastAsia="Calibri" w:cs="TimesNewRomanPSMT"/>
          <w:bCs/>
          <w:color w:val="000000"/>
        </w:rPr>
        <w:t>1466/SUCEAG</w:t>
      </w:r>
      <w:r w:rsidR="00941F4D" w:rsidRPr="009C0866">
        <w:rPr>
          <w:rFonts w:eastAsia="Calibri" w:cs="TimesNewRomanPSMT"/>
          <w:bCs/>
          <w:color w:val="000000"/>
        </w:rPr>
        <w:t>U</w:t>
      </w:r>
      <w:r w:rsidR="00AD0A02" w:rsidRPr="009C0866">
        <w:rPr>
          <w:rFonts w:eastAsia="Calibri" w:cs="TimesNewRomanPSMT"/>
          <w:bCs/>
          <w:color w:val="000000"/>
        </w:rPr>
        <w:t>, NR.</w:t>
      </w:r>
      <w:r w:rsidR="002C598F" w:rsidRPr="009C0866">
        <w:rPr>
          <w:rFonts w:eastAsia="Calibri" w:cs="TimesNewRomanPSMT"/>
          <w:bCs/>
          <w:color w:val="000000"/>
        </w:rPr>
        <w:t xml:space="preserve"> </w:t>
      </w:r>
      <w:r w:rsidR="00AD0A02" w:rsidRPr="009C0866">
        <w:rPr>
          <w:rFonts w:eastAsia="Calibri" w:cs="TimesNewRomanPSMT"/>
          <w:bCs/>
          <w:color w:val="000000"/>
        </w:rPr>
        <w:t>CADASTRAL 50445 (</w:t>
      </w:r>
      <w:r w:rsidR="00EC709A" w:rsidRPr="009C0866">
        <w:rPr>
          <w:rFonts w:eastAsia="Calibri" w:cs="TimesNewRomanPSMT"/>
          <w:bCs/>
          <w:color w:val="000000"/>
        </w:rPr>
        <w:t>atașat</w:t>
      </w:r>
      <w:r w:rsidR="00AD0A02" w:rsidRPr="009C0866">
        <w:rPr>
          <w:rFonts w:eastAsia="Calibri" w:cs="TimesNewRomanPSMT"/>
          <w:bCs/>
          <w:color w:val="000000"/>
        </w:rPr>
        <w:t>)</w:t>
      </w:r>
      <w:r w:rsidR="00AD0A02" w:rsidRPr="009C0866">
        <w:rPr>
          <w:rFonts w:eastAsia="Calibri" w:cs="TimesNewRomanPSMT"/>
          <w:b/>
          <w:color w:val="000000"/>
        </w:rPr>
        <w:t>,</w:t>
      </w:r>
      <w:r w:rsidR="0022152C" w:rsidRPr="009C0866">
        <w:rPr>
          <w:rFonts w:eastAsia="Calibri" w:cs="TimesNewRomanPSMT"/>
          <w:b/>
          <w:color w:val="000000"/>
        </w:rPr>
        <w:t xml:space="preserve"> </w:t>
      </w:r>
      <w:r w:rsidRPr="009C0866">
        <w:rPr>
          <w:bCs/>
          <w:szCs w:val="24"/>
        </w:rPr>
        <w:t xml:space="preserve">se află în intravilanul comunei </w:t>
      </w:r>
      <w:r w:rsidR="0022152C" w:rsidRPr="009C0866">
        <w:rPr>
          <w:bCs/>
          <w:szCs w:val="24"/>
        </w:rPr>
        <w:t>Baciu</w:t>
      </w:r>
      <w:r w:rsidR="006D3DDC" w:rsidRPr="009C0866">
        <w:rPr>
          <w:bCs/>
          <w:szCs w:val="24"/>
        </w:rPr>
        <w:t>, sat</w:t>
      </w:r>
      <w:r w:rsidR="0022152C" w:rsidRPr="009C0866">
        <w:rPr>
          <w:bCs/>
          <w:szCs w:val="24"/>
        </w:rPr>
        <w:t xml:space="preserve"> Suceagu</w:t>
      </w:r>
      <w:r w:rsidR="006D3DDC" w:rsidRPr="009C0866">
        <w:rPr>
          <w:bCs/>
          <w:szCs w:val="24"/>
        </w:rPr>
        <w:t xml:space="preserve"> și </w:t>
      </w:r>
      <w:r w:rsidR="0006003A" w:rsidRPr="009C0866">
        <w:rPr>
          <w:bCs/>
          <w:szCs w:val="24"/>
        </w:rPr>
        <w:t>apar</w:t>
      </w:r>
      <w:r w:rsidR="0006003A" w:rsidRPr="009C0866">
        <w:rPr>
          <w:bCs/>
          <w:szCs w:val="24"/>
          <w:lang w:val="ro-RO"/>
        </w:rPr>
        <w:t>ține</w:t>
      </w:r>
      <w:r w:rsidR="00AD5288" w:rsidRPr="009C0866">
        <w:rPr>
          <w:bCs/>
          <w:szCs w:val="24"/>
          <w:lang w:val="ro-RO"/>
        </w:rPr>
        <w:t xml:space="preserve"> S</w:t>
      </w:r>
      <w:r w:rsidR="0044335C" w:rsidRPr="009C0866">
        <w:rPr>
          <w:bCs/>
          <w:szCs w:val="24"/>
          <w:lang w:val="ro-RO"/>
        </w:rPr>
        <w:t>.</w:t>
      </w:r>
      <w:r w:rsidR="00AD5288" w:rsidRPr="009C0866">
        <w:rPr>
          <w:bCs/>
          <w:szCs w:val="24"/>
          <w:lang w:val="ro-RO"/>
        </w:rPr>
        <w:t>C</w:t>
      </w:r>
      <w:r w:rsidR="0044335C" w:rsidRPr="009C0866">
        <w:rPr>
          <w:bCs/>
          <w:szCs w:val="24"/>
          <w:lang w:val="ro-RO"/>
        </w:rPr>
        <w:t>.</w:t>
      </w:r>
      <w:r w:rsidR="00AD5288" w:rsidRPr="009C0866">
        <w:rPr>
          <w:bCs/>
          <w:szCs w:val="24"/>
          <w:lang w:val="ro-RO"/>
        </w:rPr>
        <w:t xml:space="preserve"> S</w:t>
      </w:r>
      <w:r w:rsidR="00E815F1" w:rsidRPr="009C0866">
        <w:rPr>
          <w:bCs/>
          <w:szCs w:val="24"/>
          <w:lang w:val="ro-RO"/>
        </w:rPr>
        <w:t xml:space="preserve">ergent Paper </w:t>
      </w:r>
      <w:r w:rsidR="00AD5288" w:rsidRPr="009C0866">
        <w:rPr>
          <w:bCs/>
          <w:szCs w:val="24"/>
          <w:lang w:val="ro-RO"/>
        </w:rPr>
        <w:t>S</w:t>
      </w:r>
      <w:r w:rsidR="0021063A" w:rsidRPr="009C0866">
        <w:rPr>
          <w:bCs/>
          <w:szCs w:val="24"/>
          <w:lang w:val="ro-RO"/>
        </w:rPr>
        <w:t>.</w:t>
      </w:r>
      <w:r w:rsidR="00AD5288" w:rsidRPr="009C0866">
        <w:rPr>
          <w:bCs/>
          <w:szCs w:val="24"/>
          <w:lang w:val="ro-RO"/>
        </w:rPr>
        <w:t>R</w:t>
      </w:r>
      <w:r w:rsidR="0021063A" w:rsidRPr="009C0866">
        <w:rPr>
          <w:bCs/>
          <w:szCs w:val="24"/>
          <w:lang w:val="ro-RO"/>
        </w:rPr>
        <w:t>.</w:t>
      </w:r>
      <w:r w:rsidR="00AD5288" w:rsidRPr="009C0866">
        <w:rPr>
          <w:bCs/>
          <w:szCs w:val="24"/>
          <w:lang w:val="ro-RO"/>
        </w:rPr>
        <w:t>L.</w:t>
      </w:r>
    </w:p>
    <w:p w14:paraId="35916874" w14:textId="77777777" w:rsidR="008B1841" w:rsidRPr="009C0866" w:rsidRDefault="008B1841" w:rsidP="00F969D3">
      <w:pPr>
        <w:spacing w:line="276" w:lineRule="auto"/>
        <w:rPr>
          <w:b/>
          <w:bCs/>
          <w:i/>
          <w:szCs w:val="24"/>
        </w:rPr>
      </w:pPr>
    </w:p>
    <w:p w14:paraId="2661076E" w14:textId="77777777" w:rsidR="00075606" w:rsidRPr="009C0866" w:rsidRDefault="009B20C0" w:rsidP="00F969D3">
      <w:pPr>
        <w:spacing w:line="276" w:lineRule="auto"/>
        <w:rPr>
          <w:bCs/>
          <w:szCs w:val="24"/>
        </w:rPr>
      </w:pPr>
      <w:r w:rsidRPr="009C0866">
        <w:rPr>
          <w:b/>
          <w:bCs/>
          <w:i/>
          <w:szCs w:val="24"/>
        </w:rPr>
        <w:t>Regimul economic</w:t>
      </w:r>
      <w:r w:rsidRPr="009C0866">
        <w:rPr>
          <w:bCs/>
          <w:szCs w:val="24"/>
        </w:rPr>
        <w:t xml:space="preserve"> </w:t>
      </w:r>
    </w:p>
    <w:p w14:paraId="7366BFE7" w14:textId="77777777" w:rsidR="009B20C0" w:rsidRPr="009C0866" w:rsidRDefault="006D3DDC" w:rsidP="00F969D3">
      <w:pPr>
        <w:spacing w:line="276" w:lineRule="auto"/>
        <w:rPr>
          <w:bCs/>
          <w:szCs w:val="24"/>
        </w:rPr>
      </w:pPr>
      <w:r w:rsidRPr="009C0866">
        <w:rPr>
          <w:bCs/>
          <w:szCs w:val="24"/>
        </w:rPr>
        <w:t xml:space="preserve">Conform PUG, imobilul aparține Zonei </w:t>
      </w:r>
      <w:r w:rsidR="0006003A" w:rsidRPr="009C0866">
        <w:rPr>
          <w:bCs/>
          <w:szCs w:val="24"/>
        </w:rPr>
        <w:t>Unităților Industriale și de Depozitare Existente, situate în exteriorul limitei protejate a satului</w:t>
      </w:r>
      <w:r w:rsidR="008D4FA5" w:rsidRPr="009C0866">
        <w:rPr>
          <w:bCs/>
          <w:szCs w:val="24"/>
        </w:rPr>
        <w:t xml:space="preserve"> Suceagu</w:t>
      </w:r>
      <w:r w:rsidR="00941F4D" w:rsidRPr="009C0866">
        <w:rPr>
          <w:bCs/>
          <w:szCs w:val="24"/>
        </w:rPr>
        <w:t>.</w:t>
      </w:r>
    </w:p>
    <w:p w14:paraId="47DD02EB" w14:textId="77777777" w:rsidR="009B20C0" w:rsidRPr="009C0866" w:rsidRDefault="009B20C0" w:rsidP="00F969D3">
      <w:pPr>
        <w:spacing w:line="276" w:lineRule="auto"/>
        <w:rPr>
          <w:bCs/>
          <w:szCs w:val="24"/>
          <w:u w:val="single"/>
        </w:rPr>
      </w:pPr>
      <w:r w:rsidRPr="009C0866">
        <w:rPr>
          <w:bCs/>
          <w:i/>
          <w:szCs w:val="24"/>
          <w:u w:val="single"/>
        </w:rPr>
        <w:lastRenderedPageBreak/>
        <w:t>Vecinătăţile amplasamentului</w:t>
      </w:r>
      <w:r w:rsidR="00DB3BD5" w:rsidRPr="009C0866">
        <w:rPr>
          <w:bCs/>
          <w:szCs w:val="24"/>
          <w:u w:val="single"/>
        </w:rPr>
        <w:t xml:space="preserve"> sunt:</w:t>
      </w:r>
    </w:p>
    <w:p w14:paraId="04C5D0E9" w14:textId="77777777" w:rsidR="00DB3BD5" w:rsidRPr="009C0866" w:rsidRDefault="00DB3BD5" w:rsidP="00F969D3">
      <w:pPr>
        <w:spacing w:line="276" w:lineRule="auto"/>
        <w:rPr>
          <w:rFonts w:eastAsia="Times New Roman"/>
          <w:bCs/>
          <w:szCs w:val="24"/>
          <w:lang w:val="en-GB" w:eastAsia="ro-RO"/>
        </w:rPr>
      </w:pPr>
    </w:p>
    <w:p w14:paraId="33EC1E76" w14:textId="77777777" w:rsidR="00DB3BD5" w:rsidRPr="009C0866" w:rsidRDefault="00DB3BD5" w:rsidP="00F969D3">
      <w:pPr>
        <w:pStyle w:val="ListParagraph"/>
        <w:numPr>
          <w:ilvl w:val="1"/>
          <w:numId w:val="40"/>
        </w:numPr>
        <w:autoSpaceDE w:val="0"/>
        <w:autoSpaceDN w:val="0"/>
        <w:adjustRightInd w:val="0"/>
        <w:spacing w:line="276" w:lineRule="auto"/>
        <w:rPr>
          <w:bCs/>
          <w:color w:val="000000" w:themeColor="text1"/>
          <w:szCs w:val="24"/>
        </w:rPr>
      </w:pPr>
      <w:r w:rsidRPr="009C0866">
        <w:rPr>
          <w:bCs/>
          <w:color w:val="000000" w:themeColor="text1"/>
          <w:szCs w:val="24"/>
          <w:lang w:val="en-GB"/>
        </w:rPr>
        <w:t>la Nord-</w:t>
      </w:r>
      <w:r w:rsidR="00E02095" w:rsidRPr="009C0866">
        <w:rPr>
          <w:bCs/>
          <w:color w:val="000000" w:themeColor="text1"/>
          <w:szCs w:val="24"/>
          <w:lang w:val="en-GB"/>
        </w:rPr>
        <w:t>Ve</w:t>
      </w:r>
      <w:r w:rsidRPr="009C0866">
        <w:rPr>
          <w:bCs/>
          <w:color w:val="000000" w:themeColor="text1"/>
          <w:szCs w:val="24"/>
          <w:lang w:val="en-GB"/>
        </w:rPr>
        <w:t xml:space="preserve">st → </w:t>
      </w:r>
      <w:r w:rsidR="007060FC" w:rsidRPr="009C0866">
        <w:rPr>
          <w:bCs/>
          <w:color w:val="000000" w:themeColor="text1"/>
          <w:szCs w:val="24"/>
          <w:lang w:val="en-GB"/>
        </w:rPr>
        <w:t xml:space="preserve">amplasament </w:t>
      </w:r>
      <w:r w:rsidR="007060FC" w:rsidRPr="009C0866">
        <w:rPr>
          <w:bCs/>
          <w:color w:val="000000" w:themeColor="text1"/>
          <w:szCs w:val="24"/>
        </w:rPr>
        <w:t>S.C. S</w:t>
      </w:r>
      <w:r w:rsidR="008B3CFF" w:rsidRPr="009C0866">
        <w:rPr>
          <w:bCs/>
          <w:color w:val="000000" w:themeColor="text1"/>
          <w:szCs w:val="24"/>
        </w:rPr>
        <w:t>ergent</w:t>
      </w:r>
      <w:r w:rsidR="007060FC" w:rsidRPr="009C0866">
        <w:rPr>
          <w:bCs/>
          <w:color w:val="000000" w:themeColor="text1"/>
          <w:szCs w:val="24"/>
        </w:rPr>
        <w:t xml:space="preserve"> P</w:t>
      </w:r>
      <w:r w:rsidR="008B3CFF" w:rsidRPr="009C0866">
        <w:rPr>
          <w:bCs/>
          <w:color w:val="000000" w:themeColor="text1"/>
          <w:szCs w:val="24"/>
        </w:rPr>
        <w:t>aper</w:t>
      </w:r>
      <w:r w:rsidR="007060FC" w:rsidRPr="009C0866">
        <w:rPr>
          <w:bCs/>
          <w:color w:val="000000" w:themeColor="text1"/>
          <w:szCs w:val="24"/>
        </w:rPr>
        <w:t xml:space="preserve"> S.R.L.</w:t>
      </w:r>
    </w:p>
    <w:p w14:paraId="045967F7" w14:textId="77777777" w:rsidR="00DB3BD5" w:rsidRPr="009C0866" w:rsidRDefault="00DB3BD5" w:rsidP="00F969D3">
      <w:pPr>
        <w:pStyle w:val="ListParagraph"/>
        <w:numPr>
          <w:ilvl w:val="1"/>
          <w:numId w:val="40"/>
        </w:numPr>
        <w:spacing w:line="276" w:lineRule="auto"/>
        <w:rPr>
          <w:bCs/>
          <w:color w:val="000000" w:themeColor="text1"/>
          <w:szCs w:val="24"/>
          <w:lang w:val="en-GB"/>
        </w:rPr>
      </w:pPr>
      <w:r w:rsidRPr="009C0866">
        <w:rPr>
          <w:bCs/>
          <w:color w:val="000000" w:themeColor="text1"/>
          <w:szCs w:val="24"/>
          <w:lang w:val="en-GB"/>
        </w:rPr>
        <w:t xml:space="preserve">la Sud-Est → </w:t>
      </w:r>
      <w:r w:rsidR="007060FC" w:rsidRPr="009C0866">
        <w:rPr>
          <w:bCs/>
          <w:color w:val="000000" w:themeColor="text1"/>
          <w:szCs w:val="24"/>
          <w:lang w:val="en-GB"/>
        </w:rPr>
        <w:t>teren liber</w:t>
      </w:r>
      <w:r w:rsidR="00E036DA" w:rsidRPr="009C0866">
        <w:rPr>
          <w:bCs/>
          <w:color w:val="000000" w:themeColor="text1"/>
          <w:szCs w:val="24"/>
          <w:lang w:val="en-GB"/>
        </w:rPr>
        <w:t>, parcele extravilan</w:t>
      </w:r>
      <w:r w:rsidRPr="009C0866">
        <w:rPr>
          <w:bCs/>
          <w:color w:val="000000" w:themeColor="text1"/>
          <w:szCs w:val="24"/>
          <w:lang w:val="en-GB"/>
        </w:rPr>
        <w:t>;</w:t>
      </w:r>
    </w:p>
    <w:p w14:paraId="74F63310" w14:textId="77777777" w:rsidR="00DB3BD5" w:rsidRPr="009C0866" w:rsidRDefault="00DB3BD5" w:rsidP="00F969D3">
      <w:pPr>
        <w:pStyle w:val="ListParagraph"/>
        <w:numPr>
          <w:ilvl w:val="1"/>
          <w:numId w:val="40"/>
        </w:numPr>
        <w:spacing w:line="276" w:lineRule="auto"/>
        <w:rPr>
          <w:bCs/>
          <w:color w:val="000000" w:themeColor="text1"/>
          <w:szCs w:val="24"/>
          <w:lang w:val="en-GB"/>
        </w:rPr>
      </w:pPr>
      <w:r w:rsidRPr="009C0866">
        <w:rPr>
          <w:bCs/>
          <w:color w:val="000000" w:themeColor="text1"/>
          <w:szCs w:val="24"/>
          <w:lang w:val="en-GB"/>
        </w:rPr>
        <w:t xml:space="preserve">la Sud-Vest → </w:t>
      </w:r>
      <w:r w:rsidR="00B53B67" w:rsidRPr="009C0866">
        <w:rPr>
          <w:bCs/>
          <w:color w:val="000000" w:themeColor="text1"/>
          <w:szCs w:val="24"/>
          <w:lang w:val="en-GB"/>
        </w:rPr>
        <w:t>teren liber, parcele extravilan</w:t>
      </w:r>
      <w:r w:rsidRPr="009C0866">
        <w:rPr>
          <w:bCs/>
          <w:color w:val="000000" w:themeColor="text1"/>
          <w:szCs w:val="24"/>
          <w:lang w:val="en-GB"/>
        </w:rPr>
        <w:t>;</w:t>
      </w:r>
    </w:p>
    <w:p w14:paraId="2411DFD4" w14:textId="77777777" w:rsidR="00E036DA" w:rsidRPr="009C0866" w:rsidRDefault="00DB3BD5" w:rsidP="00F969D3">
      <w:pPr>
        <w:pStyle w:val="ListParagraph"/>
        <w:numPr>
          <w:ilvl w:val="1"/>
          <w:numId w:val="40"/>
        </w:numPr>
        <w:spacing w:line="276" w:lineRule="auto"/>
        <w:rPr>
          <w:bCs/>
          <w:color w:val="000000" w:themeColor="text1"/>
          <w:szCs w:val="24"/>
          <w:lang w:val="en-GB"/>
        </w:rPr>
      </w:pPr>
      <w:r w:rsidRPr="009C0866">
        <w:rPr>
          <w:bCs/>
          <w:color w:val="000000" w:themeColor="text1"/>
          <w:szCs w:val="24"/>
          <w:lang w:val="en-GB"/>
        </w:rPr>
        <w:t>la Nord-</w:t>
      </w:r>
      <w:r w:rsidR="00E02095" w:rsidRPr="009C0866">
        <w:rPr>
          <w:bCs/>
          <w:color w:val="000000" w:themeColor="text1"/>
          <w:szCs w:val="24"/>
          <w:lang w:val="en-GB"/>
        </w:rPr>
        <w:t>E</w:t>
      </w:r>
      <w:r w:rsidRPr="009C0866">
        <w:rPr>
          <w:bCs/>
          <w:color w:val="000000" w:themeColor="text1"/>
          <w:szCs w:val="24"/>
          <w:lang w:val="en-GB"/>
        </w:rPr>
        <w:t xml:space="preserve">st → </w:t>
      </w:r>
      <w:r w:rsidR="00E036DA" w:rsidRPr="009C0866">
        <w:rPr>
          <w:bCs/>
          <w:color w:val="000000" w:themeColor="text1"/>
          <w:szCs w:val="24"/>
          <w:lang w:val="en-GB"/>
        </w:rPr>
        <w:t xml:space="preserve">teren proprietate privată și drum </w:t>
      </w:r>
      <w:r w:rsidR="00B53B67" w:rsidRPr="009C0866">
        <w:rPr>
          <w:bCs/>
          <w:color w:val="000000" w:themeColor="text1"/>
          <w:szCs w:val="24"/>
          <w:lang w:val="en-GB"/>
        </w:rPr>
        <w:t>acces</w:t>
      </w:r>
      <w:r w:rsidR="00E036DA" w:rsidRPr="009C0866">
        <w:rPr>
          <w:bCs/>
          <w:color w:val="000000" w:themeColor="text1"/>
          <w:szCs w:val="24"/>
          <w:lang w:val="en-GB"/>
        </w:rPr>
        <w:t>;</w:t>
      </w:r>
    </w:p>
    <w:p w14:paraId="5CC49AF6" w14:textId="77777777" w:rsidR="00DB3BD5" w:rsidRPr="009C0866" w:rsidRDefault="00DB3BD5" w:rsidP="00F969D3">
      <w:pPr>
        <w:spacing w:line="276" w:lineRule="auto"/>
        <w:rPr>
          <w:color w:val="000000" w:themeColor="text1"/>
          <w:szCs w:val="24"/>
          <w:lang w:val="en-GB"/>
        </w:rPr>
      </w:pPr>
    </w:p>
    <w:p w14:paraId="7D79AC20" w14:textId="77777777" w:rsidR="00BC2BC6" w:rsidRPr="00C53454" w:rsidRDefault="004706D9" w:rsidP="00F969D3">
      <w:pPr>
        <w:pStyle w:val="Heading2"/>
        <w:spacing w:line="276" w:lineRule="auto"/>
        <w:rPr>
          <w:i/>
          <w:color w:val="365F91" w:themeColor="accent1" w:themeShade="BF"/>
        </w:rPr>
      </w:pPr>
      <w:bookmarkStart w:id="8" w:name="_Toc35511810"/>
      <w:r w:rsidRPr="00C53454">
        <w:rPr>
          <w:i/>
          <w:color w:val="365F91" w:themeColor="accent1" w:themeShade="BF"/>
        </w:rPr>
        <w:t>III.2. Justificarea proiectului</w:t>
      </w:r>
      <w:bookmarkEnd w:id="8"/>
    </w:p>
    <w:p w14:paraId="3FCD42E2" w14:textId="5E75DB84" w:rsidR="009B20C0" w:rsidRPr="009C0866" w:rsidRDefault="002156B3" w:rsidP="00F969D3">
      <w:pPr>
        <w:spacing w:line="276" w:lineRule="auto"/>
        <w:rPr>
          <w:szCs w:val="24"/>
          <w:lang w:val="en-GB"/>
        </w:rPr>
      </w:pPr>
      <w:r w:rsidRPr="009C0866">
        <w:rPr>
          <w:szCs w:val="24"/>
          <w:lang w:val="en-GB"/>
        </w:rPr>
        <w:t xml:space="preserve">Amplasarea </w:t>
      </w:r>
      <w:r w:rsidR="006D20CC" w:rsidRPr="009C0866">
        <w:rPr>
          <w:szCs w:val="24"/>
          <w:lang w:val="en-GB"/>
        </w:rPr>
        <w:t xml:space="preserve">incineratorului destinat </w:t>
      </w:r>
      <w:r w:rsidR="0016162E" w:rsidRPr="009C0866">
        <w:rPr>
          <w:szCs w:val="24"/>
          <w:lang w:val="en-GB"/>
        </w:rPr>
        <w:t>eliminării</w:t>
      </w:r>
      <w:r w:rsidR="006D20CC" w:rsidRPr="009C0866">
        <w:rPr>
          <w:szCs w:val="24"/>
          <w:lang w:val="en-GB"/>
        </w:rPr>
        <w:t xml:space="preserve"> deșeurilor de natură</w:t>
      </w:r>
      <w:r w:rsidR="00DB0A8B" w:rsidRPr="009C0866">
        <w:rPr>
          <w:szCs w:val="24"/>
          <w:lang w:val="en-GB"/>
        </w:rPr>
        <w:t xml:space="preserve"> animală</w:t>
      </w:r>
      <w:r w:rsidR="0016162E" w:rsidRPr="009C0866">
        <w:rPr>
          <w:szCs w:val="24"/>
          <w:lang w:val="en-GB"/>
        </w:rPr>
        <w:t xml:space="preserve"> vine în </w:t>
      </w:r>
      <w:proofErr w:type="gramStart"/>
      <w:r w:rsidR="0016162E" w:rsidRPr="009C0866">
        <w:rPr>
          <w:szCs w:val="24"/>
          <w:lang w:val="en-GB"/>
        </w:rPr>
        <w:t>sprijinul</w:t>
      </w:r>
      <w:r w:rsidR="004D4CD5">
        <w:rPr>
          <w:szCs w:val="24"/>
          <w:lang w:val="en-GB"/>
        </w:rPr>
        <w:t xml:space="preserve"> </w:t>
      </w:r>
      <w:r w:rsidR="00444745" w:rsidRPr="009C0866">
        <w:rPr>
          <w:szCs w:val="24"/>
          <w:lang w:val="en-GB"/>
        </w:rPr>
        <w:t xml:space="preserve"> </w:t>
      </w:r>
      <w:r w:rsidR="0016162E" w:rsidRPr="009C0866">
        <w:rPr>
          <w:szCs w:val="24"/>
          <w:lang w:val="en-GB"/>
        </w:rPr>
        <w:t>operatorilor</w:t>
      </w:r>
      <w:proofErr w:type="gramEnd"/>
      <w:r w:rsidR="00444745" w:rsidRPr="009C0866">
        <w:rPr>
          <w:szCs w:val="24"/>
          <w:lang w:val="en-GB"/>
        </w:rPr>
        <w:t xml:space="preserve"> economici</w:t>
      </w:r>
      <w:r w:rsidR="00623207" w:rsidRPr="009C0866">
        <w:rPr>
          <w:szCs w:val="24"/>
          <w:lang w:val="en-GB"/>
        </w:rPr>
        <w:t xml:space="preserve"> </w:t>
      </w:r>
      <w:r w:rsidR="003A7092" w:rsidRPr="009C0866">
        <w:rPr>
          <w:szCs w:val="24"/>
          <w:lang w:val="en-GB"/>
        </w:rPr>
        <w:t>care prin natura activității lor</w:t>
      </w:r>
      <w:r w:rsidR="00845035" w:rsidRPr="009C0866">
        <w:rPr>
          <w:szCs w:val="24"/>
          <w:lang w:val="en-GB"/>
        </w:rPr>
        <w:t xml:space="preserve"> generează</w:t>
      </w:r>
      <w:r w:rsidR="00FB4FE1" w:rsidRPr="009C0866">
        <w:rPr>
          <w:szCs w:val="24"/>
          <w:lang w:val="en-GB"/>
        </w:rPr>
        <w:t xml:space="preserve"> și </w:t>
      </w:r>
      <w:r w:rsidR="003A7092" w:rsidRPr="009C0866">
        <w:rPr>
          <w:szCs w:val="24"/>
          <w:lang w:val="en-GB"/>
        </w:rPr>
        <w:t>au obligația de a gestiona aceste tipuri de deșeuri conform legislației</w:t>
      </w:r>
      <w:r w:rsidR="00A9602F" w:rsidRPr="009C0866">
        <w:rPr>
          <w:szCs w:val="24"/>
          <w:lang w:val="en-GB"/>
        </w:rPr>
        <w:t xml:space="preserve"> de mediu </w:t>
      </w:r>
      <w:r w:rsidR="00E65F68" w:rsidRPr="009C0866">
        <w:rPr>
          <w:szCs w:val="24"/>
          <w:lang w:val="en-GB"/>
        </w:rPr>
        <w:t>ș</w:t>
      </w:r>
      <w:r w:rsidR="00A9602F" w:rsidRPr="009C0866">
        <w:rPr>
          <w:szCs w:val="24"/>
          <w:lang w:val="en-GB"/>
        </w:rPr>
        <w:t>i DSV.</w:t>
      </w:r>
      <w:r w:rsidR="005107AE" w:rsidRPr="009C0866">
        <w:rPr>
          <w:szCs w:val="24"/>
          <w:lang w:val="en-GB"/>
        </w:rPr>
        <w:t xml:space="preserve"> De</w:t>
      </w:r>
      <w:r w:rsidR="00F94394">
        <w:rPr>
          <w:szCs w:val="24"/>
          <w:lang w:val="en-GB"/>
        </w:rPr>
        <w:t xml:space="preserve"> </w:t>
      </w:r>
      <w:r w:rsidR="005107AE" w:rsidRPr="009C0866">
        <w:rPr>
          <w:szCs w:val="24"/>
          <w:lang w:val="en-GB"/>
        </w:rPr>
        <w:t>asemenea, p</w:t>
      </w:r>
      <w:r w:rsidR="004706D9" w:rsidRPr="009C0866">
        <w:rPr>
          <w:szCs w:val="24"/>
          <w:lang w:val="en-GB"/>
        </w:rPr>
        <w:t>roiectul a fost gândit şi conceput</w:t>
      </w:r>
      <w:r w:rsidR="005107AE" w:rsidRPr="009C0866">
        <w:rPr>
          <w:szCs w:val="24"/>
          <w:lang w:val="en-GB"/>
        </w:rPr>
        <w:t xml:space="preserve"> și</w:t>
      </w:r>
      <w:r w:rsidR="008716E0" w:rsidRPr="009C0866">
        <w:rPr>
          <w:szCs w:val="24"/>
          <w:lang w:val="en-GB"/>
        </w:rPr>
        <w:t xml:space="preserve"> în sprijinul UAT-urilor </w:t>
      </w:r>
      <w:r w:rsidR="00F57225" w:rsidRPr="009C0866">
        <w:rPr>
          <w:szCs w:val="24"/>
          <w:lang w:val="en-GB"/>
        </w:rPr>
        <w:t>în veder</w:t>
      </w:r>
      <w:r w:rsidR="004943A1" w:rsidRPr="009C0866">
        <w:rPr>
          <w:szCs w:val="24"/>
          <w:lang w:val="en-GB"/>
        </w:rPr>
        <w:t>e</w:t>
      </w:r>
      <w:r w:rsidR="00F57225" w:rsidRPr="009C0866">
        <w:rPr>
          <w:szCs w:val="24"/>
          <w:lang w:val="en-GB"/>
        </w:rPr>
        <w:t>a gestionării corespunzătoare a</w:t>
      </w:r>
      <w:r w:rsidR="00035BBC" w:rsidRPr="009C0866">
        <w:rPr>
          <w:szCs w:val="24"/>
          <w:lang w:val="en-GB"/>
        </w:rPr>
        <w:t xml:space="preserve"> deșeurilor de</w:t>
      </w:r>
      <w:r w:rsidR="00F57225" w:rsidRPr="009C0866">
        <w:rPr>
          <w:szCs w:val="24"/>
          <w:lang w:val="en-GB"/>
        </w:rPr>
        <w:t xml:space="preserve"> </w:t>
      </w:r>
      <w:r w:rsidR="00035BBC" w:rsidRPr="009C0866">
        <w:rPr>
          <w:szCs w:val="24"/>
          <w:lang w:val="en-GB"/>
        </w:rPr>
        <w:t>cadavre</w:t>
      </w:r>
      <w:r w:rsidR="004943A1" w:rsidRPr="009C0866">
        <w:rPr>
          <w:szCs w:val="24"/>
          <w:lang w:val="en-GB"/>
        </w:rPr>
        <w:t xml:space="preserve"> </w:t>
      </w:r>
      <w:r w:rsidR="00035BBC" w:rsidRPr="009C0866">
        <w:rPr>
          <w:szCs w:val="24"/>
          <w:lang w:val="en-GB"/>
        </w:rPr>
        <w:t>animale</w:t>
      </w:r>
      <w:r w:rsidR="007F18EE" w:rsidRPr="009C0866">
        <w:rPr>
          <w:szCs w:val="24"/>
          <w:lang w:val="en-GB"/>
        </w:rPr>
        <w:t xml:space="preserve"> generate pe</w:t>
      </w:r>
      <w:r w:rsidR="000704F0" w:rsidRPr="009C0866">
        <w:rPr>
          <w:szCs w:val="24"/>
          <w:lang w:val="en-GB"/>
        </w:rPr>
        <w:t xml:space="preserve"> teritoriile avute în administrare.</w:t>
      </w:r>
      <w:r w:rsidR="004706D9" w:rsidRPr="009C0866">
        <w:rPr>
          <w:szCs w:val="24"/>
          <w:lang w:val="en-GB"/>
        </w:rPr>
        <w:t xml:space="preserve"> </w:t>
      </w:r>
    </w:p>
    <w:p w14:paraId="408BAA4C" w14:textId="77777777" w:rsidR="00743F1A" w:rsidRPr="009C0866" w:rsidRDefault="00743F1A" w:rsidP="00F969D3">
      <w:pPr>
        <w:spacing w:line="276" w:lineRule="auto"/>
        <w:rPr>
          <w:szCs w:val="24"/>
          <w:lang w:val="en-GB"/>
        </w:rPr>
      </w:pPr>
    </w:p>
    <w:p w14:paraId="4911096A" w14:textId="77777777" w:rsidR="00642A94" w:rsidRPr="009C0866" w:rsidRDefault="00642A94" w:rsidP="00F969D3">
      <w:pPr>
        <w:spacing w:line="276" w:lineRule="auto"/>
        <w:rPr>
          <w:szCs w:val="24"/>
          <w:lang w:val="ro-RO"/>
        </w:rPr>
      </w:pPr>
      <w:r w:rsidRPr="009C0866">
        <w:rPr>
          <w:szCs w:val="24"/>
          <w:lang w:val="en-GB"/>
        </w:rPr>
        <w:t>Menționăm că la ora actuală</w:t>
      </w:r>
      <w:r w:rsidR="00B95CB4" w:rsidRPr="009C0866">
        <w:rPr>
          <w:szCs w:val="24"/>
          <w:lang w:val="en-GB"/>
        </w:rPr>
        <w:t>, cei doi operatori regionali care asigurau aceste servicii, respecti</w:t>
      </w:r>
      <w:r w:rsidR="00984FC8" w:rsidRPr="009C0866">
        <w:rPr>
          <w:szCs w:val="24"/>
          <w:lang w:val="en-GB"/>
        </w:rPr>
        <w:t>v SC.</w:t>
      </w:r>
      <w:r w:rsidR="00492E09" w:rsidRPr="009C0866">
        <w:rPr>
          <w:szCs w:val="24"/>
          <w:lang w:val="en-GB"/>
        </w:rPr>
        <w:t xml:space="preserve"> </w:t>
      </w:r>
      <w:r w:rsidR="00984FC8" w:rsidRPr="009C0866">
        <w:rPr>
          <w:szCs w:val="24"/>
          <w:lang w:val="en-GB"/>
        </w:rPr>
        <w:t>PROTAN SA și SC. STERICYCLE RO</w:t>
      </w:r>
      <w:r w:rsidR="00090AEF" w:rsidRPr="009C0866">
        <w:rPr>
          <w:szCs w:val="24"/>
          <w:lang w:val="en-GB"/>
        </w:rPr>
        <w:t xml:space="preserve">MANIA SRL., și-au </w:t>
      </w:r>
      <w:r w:rsidR="003F4329" w:rsidRPr="009C0866">
        <w:rPr>
          <w:szCs w:val="24"/>
          <w:lang w:val="en-GB"/>
        </w:rPr>
        <w:t>î</w:t>
      </w:r>
      <w:r w:rsidR="00090AEF" w:rsidRPr="009C0866">
        <w:rPr>
          <w:szCs w:val="24"/>
          <w:lang w:val="en-GB"/>
        </w:rPr>
        <w:t>ncetat activitatea</w:t>
      </w:r>
      <w:r w:rsidR="003F4329" w:rsidRPr="009C0866">
        <w:rPr>
          <w:szCs w:val="24"/>
          <w:lang w:val="en-GB"/>
        </w:rPr>
        <w:t xml:space="preserve"> (faliment în primul caz, încetare activitate</w:t>
      </w:r>
      <w:r w:rsidR="00B60C17" w:rsidRPr="009C0866">
        <w:rPr>
          <w:szCs w:val="24"/>
          <w:lang w:val="en-GB"/>
        </w:rPr>
        <w:t xml:space="preserve"> incinerator SRCL-PL Cluj</w:t>
      </w:r>
      <w:r w:rsidR="00D438B7" w:rsidRPr="009C0866">
        <w:rPr>
          <w:szCs w:val="24"/>
          <w:lang w:val="en-GB"/>
        </w:rPr>
        <w:t>)</w:t>
      </w:r>
      <w:r w:rsidR="00B60C17" w:rsidRPr="009C0866">
        <w:rPr>
          <w:szCs w:val="24"/>
          <w:lang w:val="en-GB"/>
        </w:rPr>
        <w:t>.</w:t>
      </w:r>
    </w:p>
    <w:p w14:paraId="2DA2FF40" w14:textId="77777777" w:rsidR="004706D9" w:rsidRPr="009C0866" w:rsidRDefault="004706D9" w:rsidP="00F969D3">
      <w:pPr>
        <w:spacing w:line="276" w:lineRule="auto"/>
        <w:rPr>
          <w:szCs w:val="24"/>
          <w:lang w:val="en-GB"/>
        </w:rPr>
      </w:pPr>
    </w:p>
    <w:p w14:paraId="612708A0" w14:textId="77777777" w:rsidR="004706D9" w:rsidRPr="00C53454" w:rsidRDefault="004706D9" w:rsidP="00F969D3">
      <w:pPr>
        <w:pStyle w:val="Heading2"/>
        <w:spacing w:line="276" w:lineRule="auto"/>
        <w:rPr>
          <w:i/>
          <w:color w:val="365F91" w:themeColor="accent1" w:themeShade="BF"/>
        </w:rPr>
      </w:pPr>
      <w:bookmarkStart w:id="9" w:name="_Toc35511811"/>
      <w:r w:rsidRPr="00C53454">
        <w:rPr>
          <w:i/>
          <w:color w:val="365F91" w:themeColor="accent1" w:themeShade="BF"/>
        </w:rPr>
        <w:t>III.3. Valoarea investiției</w:t>
      </w:r>
      <w:bookmarkEnd w:id="9"/>
    </w:p>
    <w:p w14:paraId="3182BBD1" w14:textId="77777777" w:rsidR="004706D9" w:rsidRPr="009C0866" w:rsidRDefault="004706D9" w:rsidP="00F969D3">
      <w:pPr>
        <w:spacing w:line="276" w:lineRule="auto"/>
        <w:rPr>
          <w:lang w:val="ro-RO" w:eastAsia="ro-RO"/>
        </w:rPr>
      </w:pPr>
      <w:r w:rsidRPr="009C0866">
        <w:rPr>
          <w:lang w:val="ro-RO" w:eastAsia="ro-RO"/>
        </w:rPr>
        <w:t>Valoarea investiției este estimată la ap</w:t>
      </w:r>
      <w:r w:rsidR="0049696A" w:rsidRPr="009C0866">
        <w:rPr>
          <w:lang w:val="ro-RO" w:eastAsia="ro-RO"/>
        </w:rPr>
        <w:t xml:space="preserve">roximativ </w:t>
      </w:r>
      <w:r w:rsidR="003D52FF" w:rsidRPr="009C0866">
        <w:rPr>
          <w:lang w:val="ro-RO" w:eastAsia="ro-RO"/>
        </w:rPr>
        <w:t>750</w:t>
      </w:r>
      <w:r w:rsidR="00743F1A" w:rsidRPr="009C0866">
        <w:rPr>
          <w:lang w:val="ro-RO" w:eastAsia="ro-RO"/>
        </w:rPr>
        <w:t>.</w:t>
      </w:r>
      <w:r w:rsidR="003D52FF" w:rsidRPr="009C0866">
        <w:rPr>
          <w:lang w:val="ro-RO" w:eastAsia="ro-RO"/>
        </w:rPr>
        <w:t>000</w:t>
      </w:r>
      <w:r w:rsidR="0006003A" w:rsidRPr="009C0866">
        <w:rPr>
          <w:lang w:val="ro-RO" w:eastAsia="ro-RO"/>
        </w:rPr>
        <w:t xml:space="preserve"> lei fără TVA</w:t>
      </w:r>
    </w:p>
    <w:p w14:paraId="7F6C04A8" w14:textId="77777777" w:rsidR="004706D9" w:rsidRPr="009C0866" w:rsidRDefault="004706D9" w:rsidP="00F969D3">
      <w:pPr>
        <w:spacing w:line="276" w:lineRule="auto"/>
      </w:pPr>
    </w:p>
    <w:p w14:paraId="6DFBA906" w14:textId="77777777" w:rsidR="004706D9" w:rsidRPr="00C53454" w:rsidRDefault="004706D9" w:rsidP="00F969D3">
      <w:pPr>
        <w:pStyle w:val="Heading2"/>
        <w:spacing w:line="276" w:lineRule="auto"/>
        <w:rPr>
          <w:i/>
          <w:color w:val="365F91" w:themeColor="accent1" w:themeShade="BF"/>
        </w:rPr>
      </w:pPr>
      <w:bookmarkStart w:id="10" w:name="_Toc35511812"/>
      <w:r w:rsidRPr="00C53454">
        <w:rPr>
          <w:i/>
          <w:color w:val="365F91" w:themeColor="accent1" w:themeShade="BF"/>
        </w:rPr>
        <w:t>III.4. Perioada de implementare propusă</w:t>
      </w:r>
      <w:bookmarkEnd w:id="10"/>
    </w:p>
    <w:p w14:paraId="6A903F17" w14:textId="77777777" w:rsidR="0059135D" w:rsidRPr="009C0866" w:rsidRDefault="0059135D" w:rsidP="00F969D3">
      <w:pPr>
        <w:spacing w:line="276" w:lineRule="auto"/>
        <w:rPr>
          <w:lang w:val="ro-RO" w:eastAsia="ro-RO"/>
        </w:rPr>
      </w:pPr>
      <w:r w:rsidRPr="009C0866">
        <w:rPr>
          <w:lang w:val="ro-RO" w:eastAsia="ro-RO"/>
        </w:rPr>
        <w:t xml:space="preserve">Se preconizează ca întregul proiect să se deruleze pe o perioadă de </w:t>
      </w:r>
      <w:r w:rsidR="00617D7A" w:rsidRPr="009C0866">
        <w:rPr>
          <w:lang w:val="ro-RO" w:eastAsia="ro-RO"/>
        </w:rPr>
        <w:t>6</w:t>
      </w:r>
      <w:r w:rsidRPr="009C0866">
        <w:rPr>
          <w:lang w:val="ro-RO" w:eastAsia="ro-RO"/>
        </w:rPr>
        <w:t xml:space="preserve"> luni, începând cu luna </w:t>
      </w:r>
      <w:r w:rsidR="005E6D6B" w:rsidRPr="009C0866">
        <w:rPr>
          <w:lang w:val="ro-RO" w:eastAsia="ro-RO"/>
        </w:rPr>
        <w:t>februarie</w:t>
      </w:r>
      <w:r w:rsidR="0095204A" w:rsidRPr="009C0866">
        <w:rPr>
          <w:lang w:val="ro-RO" w:eastAsia="ro-RO"/>
        </w:rPr>
        <w:t xml:space="preserve"> </w:t>
      </w:r>
      <w:r w:rsidR="0006003A" w:rsidRPr="009C0866">
        <w:rPr>
          <w:lang w:val="ro-RO" w:eastAsia="ro-RO"/>
        </w:rPr>
        <w:t>2020</w:t>
      </w:r>
      <w:r w:rsidRPr="009C0866">
        <w:rPr>
          <w:lang w:val="ro-RO" w:eastAsia="ro-RO"/>
        </w:rPr>
        <w:t xml:space="preserve"> , astfel</w:t>
      </w:r>
      <w:r w:rsidR="0006003A" w:rsidRPr="009C0866">
        <w:rPr>
          <w:lang w:val="ro-RO" w:eastAsia="ro-RO"/>
        </w:rPr>
        <w:t>:</w:t>
      </w:r>
    </w:p>
    <w:p w14:paraId="3AD1558F" w14:textId="77777777" w:rsidR="0059135D" w:rsidRPr="009C0866" w:rsidRDefault="00630AB9" w:rsidP="00F969D3">
      <w:pPr>
        <w:pStyle w:val="ListParagraph"/>
        <w:numPr>
          <w:ilvl w:val="0"/>
          <w:numId w:val="34"/>
        </w:numPr>
        <w:tabs>
          <w:tab w:val="clear" w:pos="1275"/>
          <w:tab w:val="num" w:pos="993"/>
        </w:tabs>
        <w:spacing w:line="276" w:lineRule="auto"/>
        <w:ind w:hanging="708"/>
      </w:pPr>
      <w:r w:rsidRPr="009C0866">
        <w:t xml:space="preserve">Obținere acorduri </w:t>
      </w:r>
      <w:r w:rsidR="009A5E5A" w:rsidRPr="009C0866">
        <w:t>și autorizații necesare funcționării</w:t>
      </w:r>
      <w:r w:rsidR="005E6D6B" w:rsidRPr="009C0866">
        <w:t xml:space="preserve"> obiectivulu</w:t>
      </w:r>
      <w:r w:rsidR="000D682C" w:rsidRPr="009C0866">
        <w:t>i</w:t>
      </w:r>
      <w:r w:rsidR="0059135D" w:rsidRPr="009C0866">
        <w:t>;</w:t>
      </w:r>
    </w:p>
    <w:p w14:paraId="0BCC20A0" w14:textId="77777777" w:rsidR="0059135D" w:rsidRPr="009C0866" w:rsidRDefault="0024576E" w:rsidP="00F969D3">
      <w:pPr>
        <w:pStyle w:val="ListParagraph"/>
        <w:numPr>
          <w:ilvl w:val="0"/>
          <w:numId w:val="34"/>
        </w:numPr>
        <w:tabs>
          <w:tab w:val="clear" w:pos="1275"/>
          <w:tab w:val="num" w:pos="993"/>
        </w:tabs>
        <w:spacing w:line="276" w:lineRule="auto"/>
        <w:ind w:hanging="708"/>
      </w:pPr>
      <w:r w:rsidRPr="009C0866">
        <w:t xml:space="preserve">Amplasarea utilajelor pe </w:t>
      </w:r>
      <w:r w:rsidR="00DF313F" w:rsidRPr="009C0866">
        <w:t>amplasament,</w:t>
      </w:r>
      <w:r w:rsidR="0059135D" w:rsidRPr="009C0866">
        <w:t>lucrări de finisaje la interior, asigurarea racordurilor</w:t>
      </w:r>
    </w:p>
    <w:p w14:paraId="310C4D27" w14:textId="77777777" w:rsidR="0059135D" w:rsidRPr="009C0866" w:rsidRDefault="0059135D" w:rsidP="00F969D3">
      <w:pPr>
        <w:pStyle w:val="ListParagraph"/>
        <w:numPr>
          <w:ilvl w:val="0"/>
          <w:numId w:val="34"/>
        </w:numPr>
        <w:tabs>
          <w:tab w:val="clear" w:pos="1275"/>
          <w:tab w:val="num" w:pos="993"/>
        </w:tabs>
        <w:spacing w:line="276" w:lineRule="auto"/>
        <w:ind w:hanging="708"/>
      </w:pPr>
      <w:r w:rsidRPr="009C0866">
        <w:t xml:space="preserve">luna </w:t>
      </w:r>
      <w:r w:rsidR="008458F0" w:rsidRPr="009C0866">
        <w:t>mai - iunie</w:t>
      </w:r>
      <w:r w:rsidR="0095204A" w:rsidRPr="009C0866">
        <w:t xml:space="preserve"> </w:t>
      </w:r>
      <w:r w:rsidRPr="009C0866">
        <w:t>202</w:t>
      </w:r>
      <w:r w:rsidR="00566DEB" w:rsidRPr="009C0866">
        <w:t>0</w:t>
      </w:r>
      <w:r w:rsidRPr="009C0866">
        <w:t xml:space="preserve"> – dare în folosință</w:t>
      </w:r>
      <w:r w:rsidR="00566DEB" w:rsidRPr="009C0866">
        <w:t>.</w:t>
      </w:r>
    </w:p>
    <w:p w14:paraId="3FF89F65" w14:textId="77777777" w:rsidR="00A3282C" w:rsidRDefault="00A3282C" w:rsidP="00F969D3">
      <w:pPr>
        <w:spacing w:line="276" w:lineRule="auto"/>
      </w:pPr>
    </w:p>
    <w:p w14:paraId="4007B172" w14:textId="77777777" w:rsidR="00253B29" w:rsidRDefault="00253B29" w:rsidP="00F969D3">
      <w:pPr>
        <w:spacing w:line="276" w:lineRule="auto"/>
      </w:pPr>
    </w:p>
    <w:p w14:paraId="022F2E65" w14:textId="77777777" w:rsidR="00253B29" w:rsidRDefault="00253B29" w:rsidP="00F969D3">
      <w:pPr>
        <w:spacing w:line="276" w:lineRule="auto"/>
      </w:pPr>
    </w:p>
    <w:p w14:paraId="67139335" w14:textId="77777777" w:rsidR="00253B29" w:rsidRDefault="00253B29" w:rsidP="00F969D3">
      <w:pPr>
        <w:spacing w:line="276" w:lineRule="auto"/>
      </w:pPr>
    </w:p>
    <w:p w14:paraId="75035323" w14:textId="77777777" w:rsidR="00253B29" w:rsidRDefault="00253B29" w:rsidP="00F969D3">
      <w:pPr>
        <w:spacing w:line="276" w:lineRule="auto"/>
      </w:pPr>
    </w:p>
    <w:p w14:paraId="1B99525D" w14:textId="77777777" w:rsidR="00253B29" w:rsidRDefault="00253B29" w:rsidP="00F969D3">
      <w:pPr>
        <w:spacing w:line="276" w:lineRule="auto"/>
      </w:pPr>
    </w:p>
    <w:p w14:paraId="63F97BF2" w14:textId="77777777" w:rsidR="00253B29" w:rsidRDefault="00253B29" w:rsidP="00F969D3">
      <w:pPr>
        <w:spacing w:line="276" w:lineRule="auto"/>
      </w:pPr>
    </w:p>
    <w:p w14:paraId="7514DBA9" w14:textId="77777777" w:rsidR="00253B29" w:rsidRDefault="00253B29" w:rsidP="00F969D3">
      <w:pPr>
        <w:spacing w:line="276" w:lineRule="auto"/>
      </w:pPr>
    </w:p>
    <w:p w14:paraId="3C3BE00D" w14:textId="77777777" w:rsidR="00253B29" w:rsidRDefault="00253B29" w:rsidP="00F969D3">
      <w:pPr>
        <w:spacing w:line="276" w:lineRule="auto"/>
      </w:pPr>
    </w:p>
    <w:p w14:paraId="600F1DB9" w14:textId="77777777" w:rsidR="00253B29" w:rsidRDefault="00253B29" w:rsidP="00F969D3">
      <w:pPr>
        <w:spacing w:line="276" w:lineRule="auto"/>
      </w:pPr>
    </w:p>
    <w:p w14:paraId="3EF43B97" w14:textId="77777777" w:rsidR="00253B29" w:rsidRPr="009C0866" w:rsidRDefault="00253B29" w:rsidP="00F969D3">
      <w:pPr>
        <w:spacing w:line="276" w:lineRule="auto"/>
      </w:pPr>
    </w:p>
    <w:p w14:paraId="3A9EF396" w14:textId="77777777" w:rsidR="0059135D" w:rsidRPr="00C53454" w:rsidRDefault="00C53454" w:rsidP="00F969D3">
      <w:pPr>
        <w:pStyle w:val="Heading2"/>
        <w:spacing w:line="276" w:lineRule="auto"/>
        <w:rPr>
          <w:i/>
          <w:color w:val="365F91" w:themeColor="accent1" w:themeShade="BF"/>
        </w:rPr>
      </w:pPr>
      <w:bookmarkStart w:id="11" w:name="_Toc35511813"/>
      <w:r w:rsidRPr="00C53454">
        <w:rPr>
          <w:i/>
          <w:color w:val="365F91" w:themeColor="accent1" w:themeShade="BF"/>
        </w:rPr>
        <w:lastRenderedPageBreak/>
        <w:t>III.5. Planșe</w:t>
      </w:r>
      <w:bookmarkEnd w:id="11"/>
    </w:p>
    <w:p w14:paraId="7EF39243" w14:textId="77777777" w:rsidR="00394ECB" w:rsidRDefault="00394ECB" w:rsidP="00F969D3">
      <w:pPr>
        <w:spacing w:line="276" w:lineRule="auto"/>
        <w:rPr>
          <w:color w:val="000000"/>
          <w:szCs w:val="24"/>
        </w:rPr>
      </w:pPr>
    </w:p>
    <w:p w14:paraId="613F0D33" w14:textId="77777777" w:rsidR="00C21654" w:rsidRPr="009C0866" w:rsidRDefault="00C21654" w:rsidP="00F969D3">
      <w:pPr>
        <w:spacing w:line="276" w:lineRule="auto"/>
        <w:rPr>
          <w:color w:val="000000"/>
          <w:szCs w:val="24"/>
        </w:rPr>
      </w:pPr>
    </w:p>
    <w:p w14:paraId="4AEA36EB" w14:textId="77777777" w:rsidR="0059135D" w:rsidRPr="009C0866" w:rsidRDefault="00554B38" w:rsidP="00F969D3">
      <w:pPr>
        <w:spacing w:line="276" w:lineRule="auto"/>
        <w:rPr>
          <w:szCs w:val="24"/>
          <w:u w:val="single"/>
        </w:rPr>
      </w:pPr>
      <w:r w:rsidRPr="009C0866">
        <w:rPr>
          <w:szCs w:val="24"/>
          <w:u w:val="single"/>
        </w:rPr>
        <w:t>Plan încadrare în zonă</w:t>
      </w:r>
    </w:p>
    <w:p w14:paraId="1649A399" w14:textId="77777777" w:rsidR="00683DB4" w:rsidRPr="009C0866" w:rsidRDefault="00683DB4" w:rsidP="00F969D3">
      <w:pPr>
        <w:spacing w:line="276" w:lineRule="auto"/>
        <w:rPr>
          <w:sz w:val="20"/>
          <w:szCs w:val="20"/>
          <w:u w:val="single"/>
        </w:rPr>
      </w:pPr>
    </w:p>
    <w:p w14:paraId="2215F056" w14:textId="77777777" w:rsidR="00081C58" w:rsidRPr="009C0866" w:rsidRDefault="00081C58" w:rsidP="00F969D3">
      <w:pPr>
        <w:spacing w:line="276" w:lineRule="auto"/>
        <w:jc w:val="center"/>
        <w:rPr>
          <w:sz w:val="20"/>
          <w:szCs w:val="20"/>
          <w:u w:val="single"/>
        </w:rPr>
      </w:pPr>
      <w:r w:rsidRPr="009C0866">
        <w:rPr>
          <w:noProof/>
          <w:sz w:val="20"/>
          <w:szCs w:val="20"/>
          <w:u w:val="single"/>
        </w:rPr>
        <w:drawing>
          <wp:inline distT="0" distB="0" distL="0" distR="0" wp14:anchorId="0EEAAEEA" wp14:editId="5C44F829">
            <wp:extent cx="4003507" cy="6278011"/>
            <wp:effectExtent l="5715"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017197" cy="6299478"/>
                    </a:xfrm>
                    <a:prstGeom prst="rect">
                      <a:avLst/>
                    </a:prstGeom>
                    <a:noFill/>
                    <a:ln>
                      <a:noFill/>
                    </a:ln>
                  </pic:spPr>
                </pic:pic>
              </a:graphicData>
            </a:graphic>
          </wp:inline>
        </w:drawing>
      </w:r>
    </w:p>
    <w:p w14:paraId="3EB1DF38" w14:textId="77777777" w:rsidR="00C46F4B" w:rsidRPr="009C0866" w:rsidRDefault="00C46F4B" w:rsidP="00F969D3">
      <w:pPr>
        <w:spacing w:line="276" w:lineRule="auto"/>
        <w:rPr>
          <w:sz w:val="20"/>
          <w:szCs w:val="20"/>
          <w:u w:val="single"/>
        </w:rPr>
      </w:pPr>
    </w:p>
    <w:p w14:paraId="48CD483A" w14:textId="77777777" w:rsidR="003234FA" w:rsidRPr="009C0866" w:rsidRDefault="003234FA" w:rsidP="00F969D3">
      <w:pPr>
        <w:spacing w:line="276" w:lineRule="auto"/>
        <w:rPr>
          <w:sz w:val="20"/>
          <w:szCs w:val="20"/>
          <w:u w:val="single"/>
        </w:rPr>
      </w:pPr>
    </w:p>
    <w:p w14:paraId="0658AD98" w14:textId="77777777" w:rsidR="003234FA" w:rsidRPr="009C0866" w:rsidRDefault="003234FA" w:rsidP="00F969D3">
      <w:pPr>
        <w:spacing w:line="276" w:lineRule="auto"/>
        <w:rPr>
          <w:sz w:val="20"/>
          <w:szCs w:val="20"/>
          <w:u w:val="single"/>
        </w:rPr>
      </w:pPr>
    </w:p>
    <w:p w14:paraId="13084F80" w14:textId="77777777" w:rsidR="003234FA" w:rsidRDefault="003234FA" w:rsidP="00F969D3">
      <w:pPr>
        <w:spacing w:line="276" w:lineRule="auto"/>
        <w:rPr>
          <w:sz w:val="20"/>
          <w:szCs w:val="20"/>
          <w:u w:val="single"/>
        </w:rPr>
      </w:pPr>
    </w:p>
    <w:p w14:paraId="40DEAC94" w14:textId="77777777" w:rsidR="00C21654" w:rsidRDefault="00C21654" w:rsidP="00F969D3">
      <w:pPr>
        <w:spacing w:line="276" w:lineRule="auto"/>
        <w:rPr>
          <w:sz w:val="20"/>
          <w:szCs w:val="20"/>
          <w:u w:val="single"/>
        </w:rPr>
      </w:pPr>
    </w:p>
    <w:p w14:paraId="398F83C1" w14:textId="77777777" w:rsidR="00C21654" w:rsidRPr="009C0866" w:rsidRDefault="00C21654" w:rsidP="00F969D3">
      <w:pPr>
        <w:spacing w:line="276" w:lineRule="auto"/>
        <w:rPr>
          <w:sz w:val="20"/>
          <w:szCs w:val="20"/>
          <w:u w:val="single"/>
        </w:rPr>
      </w:pPr>
    </w:p>
    <w:p w14:paraId="51BE62B9" w14:textId="77777777" w:rsidR="003234FA" w:rsidRPr="009C0866" w:rsidRDefault="003234FA" w:rsidP="00F969D3">
      <w:pPr>
        <w:spacing w:line="276" w:lineRule="auto"/>
        <w:rPr>
          <w:sz w:val="20"/>
          <w:szCs w:val="20"/>
          <w:u w:val="single"/>
        </w:rPr>
      </w:pPr>
    </w:p>
    <w:p w14:paraId="0FDE245C" w14:textId="77777777" w:rsidR="003234FA" w:rsidRPr="009C0866" w:rsidRDefault="003234FA" w:rsidP="00F969D3">
      <w:pPr>
        <w:spacing w:line="276" w:lineRule="auto"/>
        <w:rPr>
          <w:sz w:val="20"/>
          <w:szCs w:val="20"/>
          <w:u w:val="single"/>
        </w:rPr>
      </w:pPr>
    </w:p>
    <w:p w14:paraId="58258608" w14:textId="77777777" w:rsidR="003234FA" w:rsidRPr="009C0866" w:rsidRDefault="003234FA" w:rsidP="00F969D3">
      <w:pPr>
        <w:spacing w:line="276" w:lineRule="auto"/>
        <w:rPr>
          <w:sz w:val="20"/>
          <w:szCs w:val="20"/>
          <w:u w:val="single"/>
        </w:rPr>
      </w:pPr>
    </w:p>
    <w:p w14:paraId="3293CBFB" w14:textId="77777777" w:rsidR="003234FA" w:rsidRPr="009C0866" w:rsidRDefault="003234FA" w:rsidP="00F969D3">
      <w:pPr>
        <w:spacing w:line="276" w:lineRule="auto"/>
        <w:rPr>
          <w:sz w:val="20"/>
          <w:szCs w:val="20"/>
          <w:u w:val="single"/>
        </w:rPr>
      </w:pPr>
    </w:p>
    <w:p w14:paraId="6B052550" w14:textId="77777777" w:rsidR="003234FA" w:rsidRDefault="003234FA" w:rsidP="00F969D3">
      <w:pPr>
        <w:spacing w:line="276" w:lineRule="auto"/>
        <w:rPr>
          <w:sz w:val="20"/>
          <w:szCs w:val="20"/>
          <w:u w:val="single"/>
        </w:rPr>
      </w:pPr>
    </w:p>
    <w:p w14:paraId="3F7552B1" w14:textId="77777777" w:rsidR="00253B29" w:rsidRDefault="00253B29" w:rsidP="00F969D3">
      <w:pPr>
        <w:spacing w:line="276" w:lineRule="auto"/>
        <w:rPr>
          <w:sz w:val="20"/>
          <w:szCs w:val="20"/>
          <w:u w:val="single"/>
        </w:rPr>
      </w:pPr>
    </w:p>
    <w:p w14:paraId="12F2280B" w14:textId="77777777" w:rsidR="00253B29" w:rsidRDefault="00253B29" w:rsidP="00F969D3">
      <w:pPr>
        <w:spacing w:line="276" w:lineRule="auto"/>
        <w:rPr>
          <w:sz w:val="20"/>
          <w:szCs w:val="20"/>
          <w:u w:val="single"/>
        </w:rPr>
      </w:pPr>
    </w:p>
    <w:p w14:paraId="6EF6FC5E" w14:textId="77777777" w:rsidR="00253B29" w:rsidRDefault="00253B29" w:rsidP="00F969D3">
      <w:pPr>
        <w:spacing w:line="276" w:lineRule="auto"/>
        <w:rPr>
          <w:sz w:val="20"/>
          <w:szCs w:val="20"/>
          <w:u w:val="single"/>
        </w:rPr>
      </w:pPr>
    </w:p>
    <w:p w14:paraId="143CA234" w14:textId="77777777" w:rsidR="00253B29" w:rsidRPr="009C0866" w:rsidRDefault="00253B29" w:rsidP="00F969D3">
      <w:pPr>
        <w:spacing w:line="276" w:lineRule="auto"/>
        <w:rPr>
          <w:sz w:val="20"/>
          <w:szCs w:val="20"/>
          <w:u w:val="single"/>
        </w:rPr>
      </w:pPr>
    </w:p>
    <w:p w14:paraId="752768B3" w14:textId="77777777" w:rsidR="003234FA" w:rsidRPr="009C0866" w:rsidRDefault="003234FA" w:rsidP="00F969D3">
      <w:pPr>
        <w:spacing w:line="276" w:lineRule="auto"/>
        <w:rPr>
          <w:sz w:val="20"/>
          <w:szCs w:val="20"/>
          <w:u w:val="single"/>
        </w:rPr>
      </w:pPr>
    </w:p>
    <w:p w14:paraId="69B6E84B" w14:textId="77777777" w:rsidR="00D272E9" w:rsidRDefault="00D272E9" w:rsidP="00F969D3">
      <w:pPr>
        <w:spacing w:line="276" w:lineRule="auto"/>
        <w:rPr>
          <w:szCs w:val="24"/>
          <w:u w:val="single"/>
        </w:rPr>
      </w:pPr>
    </w:p>
    <w:p w14:paraId="03E883A2" w14:textId="2FDA6DE6" w:rsidR="0059135D" w:rsidRPr="009C0866" w:rsidRDefault="00FB3495" w:rsidP="00F969D3">
      <w:pPr>
        <w:spacing w:line="276" w:lineRule="auto"/>
        <w:rPr>
          <w:szCs w:val="24"/>
          <w:u w:val="single"/>
        </w:rPr>
      </w:pPr>
      <w:r w:rsidRPr="009C0866">
        <w:rPr>
          <w:szCs w:val="24"/>
          <w:u w:val="single"/>
        </w:rPr>
        <w:t>Plan de situație</w:t>
      </w:r>
      <w:r w:rsidR="00593733" w:rsidRPr="009C0866">
        <w:rPr>
          <w:szCs w:val="24"/>
          <w:u w:val="single"/>
        </w:rPr>
        <w:t xml:space="preserve"> amplasament</w:t>
      </w:r>
    </w:p>
    <w:p w14:paraId="0A0E80D9" w14:textId="77777777" w:rsidR="009E41C0" w:rsidRPr="009C0866" w:rsidRDefault="009E41C0" w:rsidP="00F969D3">
      <w:pPr>
        <w:spacing w:line="276" w:lineRule="auto"/>
        <w:rPr>
          <w:sz w:val="20"/>
          <w:szCs w:val="20"/>
          <w:u w:val="single"/>
        </w:rPr>
      </w:pPr>
    </w:p>
    <w:p w14:paraId="6971B1A3" w14:textId="77777777" w:rsidR="00081C58" w:rsidRPr="009C0866" w:rsidRDefault="00081C58" w:rsidP="00F969D3">
      <w:pPr>
        <w:spacing w:line="276" w:lineRule="auto"/>
        <w:jc w:val="center"/>
        <w:rPr>
          <w:sz w:val="20"/>
          <w:szCs w:val="20"/>
          <w:u w:val="single"/>
        </w:rPr>
      </w:pPr>
      <w:r w:rsidRPr="009C0866">
        <w:rPr>
          <w:noProof/>
          <w:sz w:val="20"/>
          <w:szCs w:val="20"/>
          <w:u w:val="single"/>
        </w:rPr>
        <w:drawing>
          <wp:inline distT="0" distB="0" distL="0" distR="0" wp14:anchorId="5CF11CBA" wp14:editId="28E7F1A0">
            <wp:extent cx="4762500" cy="5324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5324475"/>
                    </a:xfrm>
                    <a:prstGeom prst="rect">
                      <a:avLst/>
                    </a:prstGeom>
                    <a:noFill/>
                    <a:ln>
                      <a:noFill/>
                    </a:ln>
                  </pic:spPr>
                </pic:pic>
              </a:graphicData>
            </a:graphic>
          </wp:inline>
        </w:drawing>
      </w:r>
    </w:p>
    <w:p w14:paraId="49B8ABE1" w14:textId="77777777" w:rsidR="00081C58" w:rsidRPr="009C0866" w:rsidRDefault="00081C58" w:rsidP="00F969D3">
      <w:pPr>
        <w:spacing w:line="276" w:lineRule="auto"/>
        <w:rPr>
          <w:sz w:val="20"/>
          <w:szCs w:val="20"/>
          <w:u w:val="single"/>
        </w:rPr>
      </w:pPr>
    </w:p>
    <w:p w14:paraId="4CA6C5A2" w14:textId="77777777" w:rsidR="00081C58" w:rsidRPr="009C0866" w:rsidRDefault="00081C58" w:rsidP="00F969D3">
      <w:pPr>
        <w:spacing w:line="276" w:lineRule="auto"/>
        <w:rPr>
          <w:sz w:val="20"/>
          <w:szCs w:val="20"/>
          <w:u w:val="single"/>
        </w:rPr>
      </w:pPr>
    </w:p>
    <w:p w14:paraId="34F8AB19" w14:textId="77777777" w:rsidR="00081C58" w:rsidRPr="009C0866" w:rsidRDefault="00081C58" w:rsidP="00F969D3">
      <w:pPr>
        <w:spacing w:line="276" w:lineRule="auto"/>
        <w:rPr>
          <w:sz w:val="20"/>
          <w:szCs w:val="20"/>
          <w:u w:val="single"/>
        </w:rPr>
      </w:pPr>
    </w:p>
    <w:p w14:paraId="42C8B05A" w14:textId="77777777" w:rsidR="00081C58" w:rsidRPr="009C0866" w:rsidRDefault="00081C58" w:rsidP="00F969D3">
      <w:pPr>
        <w:spacing w:line="276" w:lineRule="auto"/>
        <w:rPr>
          <w:sz w:val="20"/>
          <w:szCs w:val="20"/>
          <w:u w:val="single"/>
        </w:rPr>
      </w:pPr>
    </w:p>
    <w:p w14:paraId="28225778" w14:textId="77777777" w:rsidR="0095204A" w:rsidRDefault="0095204A" w:rsidP="00F969D3">
      <w:pPr>
        <w:spacing w:line="276" w:lineRule="auto"/>
        <w:rPr>
          <w:sz w:val="20"/>
          <w:szCs w:val="20"/>
          <w:u w:val="single"/>
        </w:rPr>
      </w:pPr>
    </w:p>
    <w:p w14:paraId="48826A37" w14:textId="77777777" w:rsidR="00253B29" w:rsidRDefault="00253B29" w:rsidP="00F969D3">
      <w:pPr>
        <w:spacing w:line="276" w:lineRule="auto"/>
        <w:rPr>
          <w:sz w:val="20"/>
          <w:szCs w:val="20"/>
          <w:u w:val="single"/>
        </w:rPr>
      </w:pPr>
    </w:p>
    <w:p w14:paraId="4E318EBB" w14:textId="77777777" w:rsidR="00253B29" w:rsidRDefault="00253B29" w:rsidP="00F969D3">
      <w:pPr>
        <w:spacing w:line="276" w:lineRule="auto"/>
        <w:rPr>
          <w:sz w:val="20"/>
          <w:szCs w:val="20"/>
          <w:u w:val="single"/>
        </w:rPr>
      </w:pPr>
    </w:p>
    <w:p w14:paraId="5E3D721A" w14:textId="77777777" w:rsidR="00253B29" w:rsidRDefault="00253B29" w:rsidP="00F969D3">
      <w:pPr>
        <w:spacing w:line="276" w:lineRule="auto"/>
        <w:rPr>
          <w:sz w:val="20"/>
          <w:szCs w:val="20"/>
          <w:u w:val="single"/>
        </w:rPr>
      </w:pPr>
    </w:p>
    <w:p w14:paraId="764F24EF" w14:textId="77777777" w:rsidR="00253B29" w:rsidRPr="009C0866" w:rsidRDefault="00253B29" w:rsidP="00F969D3">
      <w:pPr>
        <w:spacing w:line="276" w:lineRule="auto"/>
        <w:rPr>
          <w:sz w:val="20"/>
          <w:szCs w:val="20"/>
          <w:u w:val="single"/>
        </w:rPr>
      </w:pPr>
    </w:p>
    <w:p w14:paraId="5548EEB1" w14:textId="77777777" w:rsidR="00593733" w:rsidRPr="009C0866" w:rsidRDefault="00593733" w:rsidP="00F969D3">
      <w:pPr>
        <w:spacing w:line="276" w:lineRule="auto"/>
        <w:rPr>
          <w:sz w:val="20"/>
          <w:szCs w:val="20"/>
          <w:u w:val="single"/>
        </w:rPr>
      </w:pPr>
    </w:p>
    <w:p w14:paraId="69F9DE88" w14:textId="77777777" w:rsidR="00593733" w:rsidRPr="009C0866" w:rsidRDefault="00593733" w:rsidP="00F969D3">
      <w:pPr>
        <w:spacing w:line="276" w:lineRule="auto"/>
        <w:rPr>
          <w:sz w:val="20"/>
          <w:szCs w:val="20"/>
          <w:u w:val="single"/>
        </w:rPr>
      </w:pPr>
    </w:p>
    <w:p w14:paraId="31DAE644" w14:textId="77777777" w:rsidR="00593733" w:rsidRPr="009C0866" w:rsidRDefault="00593733" w:rsidP="00F969D3">
      <w:pPr>
        <w:spacing w:line="276" w:lineRule="auto"/>
        <w:rPr>
          <w:sz w:val="20"/>
          <w:szCs w:val="20"/>
          <w:u w:val="single"/>
        </w:rPr>
      </w:pPr>
    </w:p>
    <w:p w14:paraId="35C096E5" w14:textId="77777777" w:rsidR="00F04562" w:rsidRPr="009C0866" w:rsidRDefault="00F04562" w:rsidP="00F969D3">
      <w:pPr>
        <w:spacing w:line="276" w:lineRule="auto"/>
        <w:rPr>
          <w:szCs w:val="24"/>
          <w:u w:val="single"/>
        </w:rPr>
      </w:pPr>
      <w:r w:rsidRPr="009C0866">
        <w:rPr>
          <w:szCs w:val="24"/>
          <w:u w:val="single"/>
        </w:rPr>
        <w:t>Plan de situați</w:t>
      </w:r>
      <w:r w:rsidR="00320051" w:rsidRPr="009C0866">
        <w:rPr>
          <w:szCs w:val="24"/>
          <w:u w:val="single"/>
        </w:rPr>
        <w:t>e incinerator</w:t>
      </w:r>
    </w:p>
    <w:p w14:paraId="3869A104" w14:textId="77777777" w:rsidR="00F2179F" w:rsidRPr="009C0866" w:rsidRDefault="00F2179F" w:rsidP="00F969D3">
      <w:pPr>
        <w:autoSpaceDE w:val="0"/>
        <w:autoSpaceDN w:val="0"/>
        <w:adjustRightInd w:val="0"/>
        <w:spacing w:line="276" w:lineRule="auto"/>
        <w:ind w:firstLine="540"/>
        <w:rPr>
          <w:sz w:val="20"/>
          <w:szCs w:val="20"/>
          <w:u w:val="single"/>
        </w:rPr>
      </w:pPr>
    </w:p>
    <w:p w14:paraId="4752D76A" w14:textId="77777777" w:rsidR="006F73C8" w:rsidRPr="009C0866" w:rsidRDefault="006F73C8" w:rsidP="00F969D3">
      <w:pPr>
        <w:autoSpaceDE w:val="0"/>
        <w:autoSpaceDN w:val="0"/>
        <w:adjustRightInd w:val="0"/>
        <w:spacing w:line="276" w:lineRule="auto"/>
        <w:rPr>
          <w:sz w:val="20"/>
          <w:szCs w:val="20"/>
          <w:u w:val="single"/>
        </w:rPr>
      </w:pPr>
      <w:r w:rsidRPr="009C0866">
        <w:rPr>
          <w:noProof/>
          <w:sz w:val="20"/>
          <w:szCs w:val="20"/>
          <w:u w:val="single"/>
          <w:bdr w:val="single" w:sz="8" w:space="0" w:color="auto"/>
        </w:rPr>
        <w:drawing>
          <wp:inline distT="0" distB="0" distL="0" distR="0" wp14:anchorId="652D49BC" wp14:editId="15729D7F">
            <wp:extent cx="6120130" cy="4270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70075"/>
                    </a:xfrm>
                    <a:prstGeom prst="rect">
                      <a:avLst/>
                    </a:prstGeom>
                    <a:noFill/>
                    <a:ln>
                      <a:noFill/>
                    </a:ln>
                  </pic:spPr>
                </pic:pic>
              </a:graphicData>
            </a:graphic>
          </wp:inline>
        </w:drawing>
      </w:r>
    </w:p>
    <w:p w14:paraId="501EE9DA" w14:textId="77777777" w:rsidR="0059135D" w:rsidRPr="009C0866" w:rsidRDefault="0059135D" w:rsidP="00F969D3">
      <w:pPr>
        <w:spacing w:line="276" w:lineRule="auto"/>
        <w:rPr>
          <w:sz w:val="20"/>
          <w:szCs w:val="20"/>
          <w:u w:val="single"/>
        </w:rPr>
      </w:pPr>
    </w:p>
    <w:p w14:paraId="4CFE430F" w14:textId="77777777" w:rsidR="00A33459" w:rsidRPr="009C0866" w:rsidRDefault="00A33459" w:rsidP="00F969D3">
      <w:pPr>
        <w:spacing w:line="276" w:lineRule="auto"/>
        <w:rPr>
          <w:sz w:val="20"/>
          <w:szCs w:val="20"/>
          <w:u w:val="single"/>
        </w:rPr>
      </w:pPr>
    </w:p>
    <w:p w14:paraId="515F81BF" w14:textId="77777777" w:rsidR="0059135D" w:rsidRPr="00C21654" w:rsidRDefault="009B20C0" w:rsidP="00F969D3">
      <w:pPr>
        <w:pStyle w:val="Heading2"/>
        <w:spacing w:line="276" w:lineRule="auto"/>
        <w:rPr>
          <w:i/>
          <w:color w:val="365F91" w:themeColor="accent1" w:themeShade="BF"/>
        </w:rPr>
      </w:pPr>
      <w:bookmarkStart w:id="12" w:name="_Toc35511814"/>
      <w:r w:rsidRPr="00C21654">
        <w:rPr>
          <w:i/>
          <w:color w:val="365F91" w:themeColor="accent1" w:themeShade="BF"/>
        </w:rPr>
        <w:t>III.6. Descrierea caracteristicilor fizice ale întregului proiect, formele fizice ale proiectului (planuri, clădiri, alte structuri, materiale de construcții și altele)</w:t>
      </w:r>
      <w:bookmarkEnd w:id="12"/>
    </w:p>
    <w:p w14:paraId="58015A6C" w14:textId="77777777" w:rsidR="00320051" w:rsidRPr="006B3158" w:rsidRDefault="00320051" w:rsidP="00F969D3">
      <w:pPr>
        <w:spacing w:line="276" w:lineRule="auto"/>
        <w:rPr>
          <w:color w:val="1F497D" w:themeColor="text2"/>
          <w:lang w:val="ro-RO" w:eastAsia="ro-RO"/>
        </w:rPr>
      </w:pPr>
    </w:p>
    <w:p w14:paraId="46F6B980" w14:textId="77777777" w:rsidR="009B20C0" w:rsidRPr="0073745A" w:rsidRDefault="009B20C0" w:rsidP="00027CF2">
      <w:pPr>
        <w:pStyle w:val="Heading3"/>
      </w:pPr>
      <w:bookmarkStart w:id="13" w:name="_Toc35511815"/>
      <w:r w:rsidRPr="0073745A">
        <w:t>III.6.1. Profilul și capacitățile de producție</w:t>
      </w:r>
      <w:bookmarkEnd w:id="13"/>
    </w:p>
    <w:p w14:paraId="02373C4B" w14:textId="77777777" w:rsidR="00091E00" w:rsidRPr="009C0866" w:rsidRDefault="00AD6B18" w:rsidP="00F969D3">
      <w:pPr>
        <w:spacing w:line="276" w:lineRule="auto"/>
        <w:rPr>
          <w:b/>
          <w:bCs/>
          <w:i/>
          <w:iCs/>
          <w:lang w:val="ro-RO" w:eastAsia="ro-RO"/>
        </w:rPr>
      </w:pPr>
      <w:r w:rsidRPr="009C0866">
        <w:rPr>
          <w:b/>
          <w:bCs/>
          <w:i/>
          <w:iCs/>
          <w:lang w:val="ro-RO" w:eastAsia="ro-RO"/>
        </w:rPr>
        <w:t>INSTALA</w:t>
      </w:r>
      <w:r w:rsidR="00EA53E5" w:rsidRPr="009C0866">
        <w:rPr>
          <w:b/>
          <w:bCs/>
          <w:i/>
          <w:iCs/>
          <w:lang w:val="ro-RO" w:eastAsia="ro-RO"/>
        </w:rPr>
        <w:t>Ț</w:t>
      </w:r>
      <w:r w:rsidRPr="009C0866">
        <w:rPr>
          <w:b/>
          <w:bCs/>
          <w:i/>
          <w:iCs/>
          <w:lang w:val="ro-RO" w:eastAsia="ro-RO"/>
        </w:rPr>
        <w:t>IE INCINERARE DE</w:t>
      </w:r>
      <w:r w:rsidR="00A61AC6" w:rsidRPr="009C0866">
        <w:rPr>
          <w:b/>
          <w:bCs/>
          <w:i/>
          <w:iCs/>
          <w:lang w:val="ro-RO" w:eastAsia="ro-RO"/>
        </w:rPr>
        <w:t>Ș</w:t>
      </w:r>
      <w:r w:rsidRPr="009C0866">
        <w:rPr>
          <w:b/>
          <w:bCs/>
          <w:i/>
          <w:iCs/>
          <w:lang w:val="ro-RO" w:eastAsia="ro-RO"/>
        </w:rPr>
        <w:t>EURI ANIMALE</w:t>
      </w:r>
      <w:r w:rsidR="00091E00" w:rsidRPr="009C0866">
        <w:rPr>
          <w:b/>
          <w:bCs/>
          <w:i/>
          <w:iCs/>
          <w:lang w:val="ro-RO" w:eastAsia="ro-RO"/>
        </w:rPr>
        <w:t>:</w:t>
      </w:r>
    </w:p>
    <w:p w14:paraId="1C10C617" w14:textId="77777777" w:rsidR="0028097A" w:rsidRPr="009C0866" w:rsidRDefault="00091E00" w:rsidP="00F969D3">
      <w:pPr>
        <w:pStyle w:val="ListParagraph"/>
        <w:numPr>
          <w:ilvl w:val="0"/>
          <w:numId w:val="23"/>
        </w:numPr>
        <w:spacing w:line="276" w:lineRule="auto"/>
        <w:ind w:left="993" w:hanging="426"/>
        <w:rPr>
          <w:color w:val="000000" w:themeColor="text1"/>
        </w:rPr>
      </w:pPr>
      <w:r w:rsidRPr="009C0866">
        <w:rPr>
          <w:color w:val="000000" w:themeColor="text1"/>
        </w:rPr>
        <w:t xml:space="preserve">Hală </w:t>
      </w:r>
      <w:r w:rsidR="008E1D5E" w:rsidRPr="009C0866">
        <w:rPr>
          <w:color w:val="000000" w:themeColor="text1"/>
        </w:rPr>
        <w:t>incinerare deșeuri animale</w:t>
      </w:r>
      <w:r w:rsidRPr="009C0866">
        <w:rPr>
          <w:color w:val="000000" w:themeColor="text1"/>
        </w:rPr>
        <w:t>,</w:t>
      </w:r>
      <w:r w:rsidR="008E1D5E" w:rsidRPr="009C0866">
        <w:rPr>
          <w:color w:val="000000" w:themeColor="text1"/>
        </w:rPr>
        <w:t xml:space="preserve"> cameră frigorifi</w:t>
      </w:r>
      <w:r w:rsidR="002868A9" w:rsidRPr="009C0866">
        <w:rPr>
          <w:color w:val="000000" w:themeColor="text1"/>
        </w:rPr>
        <w:t>că depozitare deșeuri animale, spațiu</w:t>
      </w:r>
      <w:r w:rsidR="0006201B" w:rsidRPr="009C0866">
        <w:rPr>
          <w:color w:val="000000" w:themeColor="text1"/>
        </w:rPr>
        <w:t xml:space="preserve"> depozitare deșeuri cenușă incinerare cu</w:t>
      </w:r>
      <w:r w:rsidRPr="009C0866">
        <w:rPr>
          <w:color w:val="000000" w:themeColor="text1"/>
        </w:rPr>
        <w:t xml:space="preserve"> A</w:t>
      </w:r>
      <w:r w:rsidR="00F809F6" w:rsidRPr="009C0866">
        <w:rPr>
          <w:color w:val="000000" w:themeColor="text1"/>
        </w:rPr>
        <w:t>= 150</w:t>
      </w:r>
      <w:r w:rsidRPr="009C0866">
        <w:rPr>
          <w:color w:val="000000" w:themeColor="text1"/>
        </w:rPr>
        <w:t xml:space="preserve"> m</w:t>
      </w:r>
      <w:r w:rsidR="00F809F6" w:rsidRPr="009C0866">
        <w:rPr>
          <w:color w:val="000000" w:themeColor="text1"/>
        </w:rPr>
        <w:t>p</w:t>
      </w:r>
      <w:r w:rsidRPr="009C0866">
        <w:rPr>
          <w:color w:val="000000" w:themeColor="text1"/>
        </w:rPr>
        <w:t xml:space="preserve"> (pardoseală → beton elicopterizat)</w:t>
      </w:r>
    </w:p>
    <w:p w14:paraId="4A8C26B7" w14:textId="77777777" w:rsidR="00671AB1" w:rsidRPr="009C0866" w:rsidRDefault="00520DD1" w:rsidP="00F969D3">
      <w:pPr>
        <w:pStyle w:val="ListParagraph"/>
        <w:numPr>
          <w:ilvl w:val="0"/>
          <w:numId w:val="23"/>
        </w:numPr>
        <w:spacing w:line="276" w:lineRule="auto"/>
        <w:ind w:left="993" w:hanging="426"/>
        <w:rPr>
          <w:color w:val="000000" w:themeColor="text1"/>
        </w:rPr>
      </w:pPr>
      <w:r w:rsidRPr="009C0866">
        <w:rPr>
          <w:color w:val="000000" w:themeColor="text1"/>
        </w:rPr>
        <w:t>Platformă betonată</w:t>
      </w:r>
      <w:r w:rsidR="00953103" w:rsidRPr="009C0866">
        <w:rPr>
          <w:color w:val="000000" w:themeColor="text1"/>
        </w:rPr>
        <w:t xml:space="preserve"> și impermeabilizată</w:t>
      </w:r>
      <w:r w:rsidR="00221DB9" w:rsidRPr="009C0866">
        <w:rPr>
          <w:color w:val="000000" w:themeColor="text1"/>
        </w:rPr>
        <w:t xml:space="preserve"> pentru amplasare rezervoare GPL</w:t>
      </w:r>
      <w:r w:rsidR="004B73AA" w:rsidRPr="009C0866">
        <w:rPr>
          <w:color w:val="000000" w:themeColor="text1"/>
        </w:rPr>
        <w:t xml:space="preserve"> </w:t>
      </w:r>
      <w:r w:rsidR="00221DB9" w:rsidRPr="009C0866">
        <w:rPr>
          <w:color w:val="000000" w:themeColor="text1"/>
        </w:rPr>
        <w:t>( 2 buc.)</w:t>
      </w:r>
    </w:p>
    <w:p w14:paraId="7DB61A76" w14:textId="77777777" w:rsidR="001128FF" w:rsidRPr="009C0866" w:rsidRDefault="005A3994" w:rsidP="00F969D3">
      <w:pPr>
        <w:pStyle w:val="ListParagraph"/>
        <w:numPr>
          <w:ilvl w:val="0"/>
          <w:numId w:val="23"/>
        </w:numPr>
        <w:spacing w:line="276" w:lineRule="auto"/>
        <w:ind w:left="993" w:hanging="426"/>
        <w:rPr>
          <w:color w:val="000000" w:themeColor="text1"/>
        </w:rPr>
      </w:pPr>
      <w:r w:rsidRPr="009C0866">
        <w:rPr>
          <w:color w:val="000000" w:themeColor="text1"/>
        </w:rPr>
        <w:t>Capacitatea de incinerare este de</w:t>
      </w:r>
      <w:r w:rsidR="001128FF" w:rsidRPr="009C0866">
        <w:rPr>
          <w:color w:val="000000" w:themeColor="text1"/>
        </w:rPr>
        <w:t>:</w:t>
      </w:r>
    </w:p>
    <w:p w14:paraId="4E2214DB" w14:textId="16988897" w:rsidR="00091E00" w:rsidRPr="009C0866" w:rsidRDefault="005A3994" w:rsidP="00F969D3">
      <w:pPr>
        <w:pStyle w:val="ListParagraph"/>
        <w:numPr>
          <w:ilvl w:val="0"/>
          <w:numId w:val="24"/>
        </w:numPr>
        <w:spacing w:line="276" w:lineRule="auto"/>
        <w:ind w:left="1418" w:hanging="425"/>
        <w:rPr>
          <w:color w:val="000000" w:themeColor="text1"/>
        </w:rPr>
      </w:pPr>
      <w:r w:rsidRPr="009C0866">
        <w:rPr>
          <w:color w:val="000000" w:themeColor="text1"/>
        </w:rPr>
        <w:t>300 kg/h</w:t>
      </w:r>
      <w:r w:rsidR="001D1466" w:rsidRPr="009C0866">
        <w:rPr>
          <w:color w:val="000000" w:themeColor="text1"/>
        </w:rPr>
        <w:t xml:space="preserve">, </w:t>
      </w:r>
      <w:r w:rsidR="004F2987">
        <w:rPr>
          <w:color w:val="000000" w:themeColor="text1"/>
        </w:rPr>
        <w:t>24</w:t>
      </w:r>
      <w:r w:rsidR="002A0919" w:rsidRPr="009C0866">
        <w:rPr>
          <w:color w:val="000000" w:themeColor="text1"/>
        </w:rPr>
        <w:t>00 kg/zi</w:t>
      </w:r>
      <w:r w:rsidR="00A421D5" w:rsidRPr="009C0866">
        <w:rPr>
          <w:color w:val="000000" w:themeColor="text1"/>
        </w:rPr>
        <w:t xml:space="preserve">, </w:t>
      </w:r>
      <w:r w:rsidR="002C52F3">
        <w:rPr>
          <w:color w:val="000000" w:themeColor="text1"/>
        </w:rPr>
        <w:t>624</w:t>
      </w:r>
      <w:r w:rsidR="00A421D5" w:rsidRPr="009C0866">
        <w:rPr>
          <w:color w:val="000000" w:themeColor="text1"/>
        </w:rPr>
        <w:t xml:space="preserve"> to/an</w:t>
      </w:r>
      <w:r w:rsidR="008019A8" w:rsidRPr="009C0866">
        <w:rPr>
          <w:color w:val="000000" w:themeColor="text1"/>
        </w:rPr>
        <w:t xml:space="preserve"> deșeuri</w:t>
      </w:r>
      <w:r w:rsidR="00812E29">
        <w:rPr>
          <w:color w:val="000000" w:themeColor="text1"/>
        </w:rPr>
        <w:t xml:space="preserve"> </w:t>
      </w:r>
      <w:r w:rsidR="008019A8" w:rsidRPr="009C0866">
        <w:rPr>
          <w:color w:val="000000" w:themeColor="text1"/>
        </w:rPr>
        <w:t>animale</w:t>
      </w:r>
      <w:r w:rsidR="003A447A" w:rsidRPr="009C0866">
        <w:rPr>
          <w:color w:val="000000" w:themeColor="text1"/>
        </w:rPr>
        <w:t>;</w:t>
      </w:r>
    </w:p>
    <w:p w14:paraId="0C86F64B" w14:textId="77777777" w:rsidR="008019A8" w:rsidRPr="009C0866" w:rsidRDefault="008019A8" w:rsidP="00F969D3">
      <w:pPr>
        <w:pStyle w:val="ListParagraph"/>
        <w:numPr>
          <w:ilvl w:val="0"/>
          <w:numId w:val="24"/>
        </w:numPr>
        <w:spacing w:line="276" w:lineRule="auto"/>
        <w:ind w:left="1418" w:hanging="425"/>
        <w:rPr>
          <w:color w:val="000000" w:themeColor="text1"/>
        </w:rPr>
      </w:pPr>
      <w:r w:rsidRPr="009C0866">
        <w:rPr>
          <w:color w:val="000000" w:themeColor="text1"/>
        </w:rPr>
        <w:t>4 cicluri incinerare/zi</w:t>
      </w:r>
      <w:r w:rsidR="00AF24BB" w:rsidRPr="009C0866">
        <w:rPr>
          <w:color w:val="000000" w:themeColor="text1"/>
        </w:rPr>
        <w:t xml:space="preserve">, 20 cicluri incinerare/săptămână, </w:t>
      </w:r>
      <w:r w:rsidR="00AA5898" w:rsidRPr="009C0866">
        <w:rPr>
          <w:color w:val="000000" w:themeColor="text1"/>
        </w:rPr>
        <w:t>1040 cicluri/an</w:t>
      </w:r>
      <w:r w:rsidR="003A447A" w:rsidRPr="009C0866">
        <w:rPr>
          <w:color w:val="000000" w:themeColor="text1"/>
        </w:rPr>
        <w:t>.</w:t>
      </w:r>
    </w:p>
    <w:p w14:paraId="30A361D4" w14:textId="77777777" w:rsidR="003A447A" w:rsidRPr="009C0866" w:rsidRDefault="003A447A" w:rsidP="00F969D3">
      <w:pPr>
        <w:spacing w:line="276" w:lineRule="auto"/>
        <w:rPr>
          <w:lang w:val="ro-RO" w:eastAsia="ro-RO"/>
        </w:rPr>
      </w:pPr>
    </w:p>
    <w:p w14:paraId="06ECDFE8" w14:textId="77777777" w:rsidR="00F71ACE" w:rsidRPr="0073745A" w:rsidRDefault="00F71ACE" w:rsidP="00027CF2">
      <w:pPr>
        <w:pStyle w:val="Heading3"/>
      </w:pPr>
      <w:bookmarkStart w:id="14" w:name="_Toc35511816"/>
      <w:r w:rsidRPr="0073745A">
        <w:lastRenderedPageBreak/>
        <w:t>III.6.2. Descrierea instalației și a fluxurilor tehnologice existente pe amplasament (după caz)</w:t>
      </w:r>
      <w:bookmarkEnd w:id="14"/>
    </w:p>
    <w:p w14:paraId="48566B3F" w14:textId="7FF090BA" w:rsidR="00200A0B" w:rsidRPr="009C0866" w:rsidRDefault="00200A0B"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 xml:space="preserve">Prin prezentul proiect se prevede instalarea </w:t>
      </w:r>
      <w:r w:rsidR="002C52F3">
        <w:rPr>
          <w:rFonts w:eastAsia="Calibri" w:cs="TimesNewRomanPSMT"/>
          <w:bCs/>
          <w:color w:val="000000"/>
        </w:rPr>
        <w:t>ș</w:t>
      </w:r>
      <w:r w:rsidRPr="009C0866">
        <w:rPr>
          <w:rFonts w:eastAsia="Calibri" w:cs="TimesNewRomanPSMT"/>
          <w:bCs/>
          <w:color w:val="000000"/>
        </w:rPr>
        <w:t>i func</w:t>
      </w:r>
      <w:r w:rsidR="002C52F3">
        <w:rPr>
          <w:rFonts w:eastAsia="Calibri" w:cs="TimesNewRomanPSMT"/>
          <w:bCs/>
          <w:color w:val="000000"/>
        </w:rPr>
        <w:t>ț</w:t>
      </w:r>
      <w:r w:rsidRPr="009C0866">
        <w:rPr>
          <w:rFonts w:eastAsia="Calibri" w:cs="TimesNewRomanPSMT"/>
          <w:bCs/>
          <w:color w:val="000000"/>
        </w:rPr>
        <w:t>ionarea unui incinerator de</w:t>
      </w:r>
      <w:r w:rsidR="002C52F3">
        <w:rPr>
          <w:rFonts w:eastAsia="Calibri" w:cs="TimesNewRomanPSMT"/>
          <w:bCs/>
          <w:color w:val="000000"/>
        </w:rPr>
        <w:t xml:space="preserve"> deș</w:t>
      </w:r>
      <w:r w:rsidR="006C2A20">
        <w:rPr>
          <w:rFonts w:eastAsia="Calibri" w:cs="TimesNewRomanPSMT"/>
          <w:bCs/>
          <w:color w:val="000000"/>
        </w:rPr>
        <w:t>e</w:t>
      </w:r>
      <w:r w:rsidR="002C52F3">
        <w:rPr>
          <w:rFonts w:eastAsia="Calibri" w:cs="TimesNewRomanPSMT"/>
          <w:bCs/>
          <w:color w:val="000000"/>
        </w:rPr>
        <w:t xml:space="preserve">uri </w:t>
      </w:r>
      <w:r w:rsidRPr="009C0866">
        <w:rPr>
          <w:rFonts w:eastAsia="Calibri" w:cs="TimesNewRomanPSMT"/>
          <w:bCs/>
          <w:color w:val="000000"/>
        </w:rPr>
        <w:t>animale tip container transportabil pe ro</w:t>
      </w:r>
      <w:r w:rsidR="006E1ABA">
        <w:rPr>
          <w:rFonts w:eastAsia="Calibri" w:cs="TimesNewRomanPSMT"/>
          <w:bCs/>
          <w:color w:val="000000"/>
        </w:rPr>
        <w:t>ț</w:t>
      </w:r>
      <w:r w:rsidRPr="009C0866">
        <w:rPr>
          <w:rFonts w:eastAsia="Calibri" w:cs="TimesNewRomanPSMT"/>
          <w:bCs/>
          <w:color w:val="000000"/>
        </w:rPr>
        <w:t xml:space="preserve">i </w:t>
      </w:r>
      <w:r w:rsidR="006E1ABA">
        <w:rPr>
          <w:rFonts w:eastAsia="Calibri" w:cs="TimesNewRomanPSMT"/>
          <w:bCs/>
          <w:color w:val="000000"/>
        </w:rPr>
        <w:t>ș</w:t>
      </w:r>
      <w:r w:rsidRPr="009C0866">
        <w:rPr>
          <w:rFonts w:eastAsia="Calibri" w:cs="TimesNewRomanPSMT"/>
          <w:bCs/>
          <w:color w:val="000000"/>
        </w:rPr>
        <w:t>i spa</w:t>
      </w:r>
      <w:r w:rsidR="006E1ABA">
        <w:rPr>
          <w:rFonts w:eastAsia="Calibri" w:cs="TimesNewRomanPSMT"/>
          <w:bCs/>
          <w:color w:val="000000"/>
        </w:rPr>
        <w:t>ț</w:t>
      </w:r>
      <w:r w:rsidRPr="009C0866">
        <w:rPr>
          <w:rFonts w:eastAsia="Calibri" w:cs="TimesNewRomanPSMT"/>
          <w:bCs/>
          <w:color w:val="000000"/>
        </w:rPr>
        <w:t>iile anex</w:t>
      </w:r>
      <w:r w:rsidR="006E1ABA">
        <w:rPr>
          <w:rFonts w:eastAsia="Calibri" w:cs="TimesNewRomanPSMT"/>
          <w:bCs/>
          <w:color w:val="000000"/>
        </w:rPr>
        <w:t>ă</w:t>
      </w:r>
      <w:r w:rsidRPr="009C0866">
        <w:rPr>
          <w:rFonts w:eastAsia="Calibri" w:cs="TimesNewRomanPSMT"/>
          <w:bCs/>
          <w:color w:val="000000"/>
        </w:rPr>
        <w:t xml:space="preserve"> necesare func</w:t>
      </w:r>
      <w:r w:rsidR="003F7C51">
        <w:rPr>
          <w:rFonts w:eastAsia="Calibri" w:cs="TimesNewRomanPSMT"/>
          <w:bCs/>
          <w:color w:val="000000"/>
        </w:rPr>
        <w:t>ț</w:t>
      </w:r>
      <w:r w:rsidRPr="009C0866">
        <w:rPr>
          <w:rFonts w:eastAsia="Calibri" w:cs="TimesNewRomanPSMT"/>
          <w:bCs/>
          <w:color w:val="000000"/>
        </w:rPr>
        <w:t>ion</w:t>
      </w:r>
      <w:r w:rsidR="003F7C51">
        <w:rPr>
          <w:rFonts w:eastAsia="Calibri" w:cs="TimesNewRomanPSMT"/>
          <w:bCs/>
          <w:color w:val="000000"/>
        </w:rPr>
        <w:t>ă</w:t>
      </w:r>
      <w:r w:rsidRPr="009C0866">
        <w:rPr>
          <w:rFonts w:eastAsia="Calibri" w:cs="TimesNewRomanPSMT"/>
          <w:bCs/>
          <w:color w:val="000000"/>
        </w:rPr>
        <w:t>rii acestuia.</w:t>
      </w:r>
    </w:p>
    <w:p w14:paraId="365D30EB" w14:textId="77777777" w:rsidR="004F5919" w:rsidRPr="009C0866" w:rsidRDefault="004F5919" w:rsidP="00F969D3">
      <w:pPr>
        <w:autoSpaceDE w:val="0"/>
        <w:autoSpaceDN w:val="0"/>
        <w:adjustRightInd w:val="0"/>
        <w:spacing w:line="276" w:lineRule="auto"/>
        <w:rPr>
          <w:rFonts w:eastAsia="Calibri" w:cs="TimesNewRomanPSMT"/>
          <w:bCs/>
          <w:color w:val="000000"/>
        </w:rPr>
      </w:pPr>
    </w:p>
    <w:p w14:paraId="302A89D4" w14:textId="6724308F" w:rsidR="00200A0B" w:rsidRPr="009C0866" w:rsidRDefault="00200A0B" w:rsidP="00F969D3">
      <w:pPr>
        <w:autoSpaceDE w:val="0"/>
        <w:autoSpaceDN w:val="0"/>
        <w:adjustRightInd w:val="0"/>
        <w:spacing w:line="276" w:lineRule="auto"/>
        <w:rPr>
          <w:rFonts w:eastAsia="Calibri" w:cs="TimesNewRomanPSMT"/>
          <w:bCs/>
          <w:color w:val="000000"/>
        </w:rPr>
      </w:pPr>
      <w:r w:rsidRPr="009C0866">
        <w:rPr>
          <w:rFonts w:eastAsia="Calibri" w:cs="TimesNewRomanPSMT"/>
          <w:b/>
          <w:color w:val="000000"/>
          <w:u w:val="single"/>
        </w:rPr>
        <w:t>TIP ECHIPAMENT</w:t>
      </w:r>
      <w:r w:rsidRPr="009C0866">
        <w:rPr>
          <w:rFonts w:eastAsia="Calibri" w:cs="TimesNewRomanPSMT"/>
          <w:bCs/>
          <w:color w:val="000000"/>
        </w:rPr>
        <w:t xml:space="preserve">: Incineratorul </w:t>
      </w:r>
      <w:r w:rsidRPr="009C0866">
        <w:rPr>
          <w:rFonts w:eastAsia="Calibri" w:cs="TimesNewRomanPSMT"/>
          <w:b/>
          <w:i/>
          <w:iCs/>
          <w:color w:val="000000"/>
        </w:rPr>
        <w:t>INCINERPRO i1000HP</w:t>
      </w:r>
      <w:r w:rsidRPr="009C0866">
        <w:rPr>
          <w:rFonts w:eastAsia="Calibri" w:cs="TimesNewRomanPSMT"/>
          <w:bCs/>
          <w:color w:val="000000"/>
        </w:rPr>
        <w:t xml:space="preserve"> este un incin</w:t>
      </w:r>
      <w:r w:rsidR="003A447A" w:rsidRPr="009C0866">
        <w:rPr>
          <w:rFonts w:eastAsia="Calibri" w:cs="TimesNewRomanPSMT"/>
          <w:bCs/>
          <w:color w:val="000000"/>
        </w:rPr>
        <w:t>erator ecologic pentru deșeuri de origine animal</w:t>
      </w:r>
      <w:r w:rsidR="005C307C" w:rsidRPr="009C0866">
        <w:rPr>
          <w:rFonts w:eastAsia="Calibri" w:cs="TimesNewRomanPSMT"/>
          <w:bCs/>
          <w:color w:val="000000"/>
        </w:rPr>
        <w:t>ă</w:t>
      </w:r>
      <w:r w:rsidR="003A447A" w:rsidRPr="009C0866">
        <w:rPr>
          <w:rFonts w:eastAsia="Calibri" w:cs="TimesNewRomanPSMT"/>
          <w:bCs/>
          <w:color w:val="000000"/>
        </w:rPr>
        <w:t xml:space="preserve"> ș</w:t>
      </w:r>
      <w:r w:rsidRPr="009C0866">
        <w:rPr>
          <w:rFonts w:eastAsia="Calibri" w:cs="TimesNewRomanPSMT"/>
          <w:bCs/>
          <w:color w:val="000000"/>
        </w:rPr>
        <w:t>i produse derivate.</w:t>
      </w:r>
    </w:p>
    <w:p w14:paraId="6AF6576A" w14:textId="77777777" w:rsidR="004F5919" w:rsidRPr="009C0866" w:rsidRDefault="004F5919" w:rsidP="00F969D3">
      <w:pPr>
        <w:autoSpaceDE w:val="0"/>
        <w:autoSpaceDN w:val="0"/>
        <w:adjustRightInd w:val="0"/>
        <w:spacing w:line="276" w:lineRule="auto"/>
        <w:rPr>
          <w:rFonts w:eastAsia="Calibri" w:cs="TimesNewRomanPSMT"/>
          <w:bCs/>
          <w:color w:val="000000"/>
        </w:rPr>
      </w:pPr>
    </w:p>
    <w:p w14:paraId="07846FB4" w14:textId="13CB467A" w:rsidR="00200A0B" w:rsidRPr="009C0866" w:rsidRDefault="00200A0B" w:rsidP="00F969D3">
      <w:pPr>
        <w:autoSpaceDE w:val="0"/>
        <w:autoSpaceDN w:val="0"/>
        <w:adjustRightInd w:val="0"/>
        <w:spacing w:line="276" w:lineRule="auto"/>
        <w:rPr>
          <w:rFonts w:eastAsia="Calibri" w:cs="TimesNewRomanPSMT"/>
          <w:bCs/>
          <w:color w:val="000000"/>
        </w:rPr>
      </w:pPr>
      <w:r w:rsidRPr="009C0866">
        <w:rPr>
          <w:rFonts w:eastAsia="Calibri" w:cs="TimesNewRomanPSMT"/>
          <w:b/>
          <w:color w:val="000000"/>
          <w:u w:val="single"/>
        </w:rPr>
        <w:t>TIPUL DE TEHNOLOGIE</w:t>
      </w:r>
      <w:r w:rsidRPr="009C0866">
        <w:rPr>
          <w:rFonts w:eastAsia="Calibri" w:cs="TimesNewRomanPSMT"/>
          <w:bCs/>
          <w:color w:val="000000"/>
        </w:rPr>
        <w:t>: incineratorul este dotat cu o camer</w:t>
      </w:r>
      <w:r w:rsidR="00125982">
        <w:rPr>
          <w:rFonts w:eastAsia="Calibri" w:cs="TimesNewRomanPSMT"/>
          <w:bCs/>
          <w:color w:val="000000"/>
        </w:rPr>
        <w:t>ă</w:t>
      </w:r>
      <w:r w:rsidRPr="009C0866">
        <w:rPr>
          <w:rFonts w:eastAsia="Calibri" w:cs="TimesNewRomanPSMT"/>
          <w:bCs/>
          <w:color w:val="000000"/>
        </w:rPr>
        <w:t xml:space="preserve"> de postcombustie (secundar</w:t>
      </w:r>
      <w:r w:rsidR="0056237E" w:rsidRPr="009C0866">
        <w:rPr>
          <w:rFonts w:eastAsia="Calibri" w:cs="TimesNewRomanPSMT"/>
          <w:bCs/>
          <w:color w:val="000000"/>
        </w:rPr>
        <w:t>ă</w:t>
      </w:r>
      <w:r w:rsidRPr="009C0866">
        <w:rPr>
          <w:rFonts w:eastAsia="Calibri" w:cs="TimesNewRomanPSMT"/>
          <w:bCs/>
          <w:color w:val="000000"/>
        </w:rPr>
        <w:t xml:space="preserve">) care are rolul de a neutraliza gazele de ardere rezultate </w:t>
      </w:r>
      <w:r w:rsidR="00E2599F" w:rsidRPr="009C0866">
        <w:rPr>
          <w:rFonts w:eastAsia="Calibri" w:cs="TimesNewRomanPSMT"/>
          <w:bCs/>
          <w:color w:val="000000"/>
        </w:rPr>
        <w:t>î</w:t>
      </w:r>
      <w:r w:rsidRPr="009C0866">
        <w:rPr>
          <w:rFonts w:eastAsia="Calibri" w:cs="TimesNewRomanPSMT"/>
          <w:bCs/>
          <w:color w:val="000000"/>
        </w:rPr>
        <w:t>n urma inciner</w:t>
      </w:r>
      <w:r w:rsidR="00E2599F" w:rsidRPr="009C0866">
        <w:rPr>
          <w:rFonts w:eastAsia="Calibri" w:cs="TimesNewRomanPSMT"/>
          <w:bCs/>
          <w:color w:val="000000"/>
        </w:rPr>
        <w:t>ă</w:t>
      </w:r>
      <w:r w:rsidRPr="009C0866">
        <w:rPr>
          <w:rFonts w:eastAsia="Calibri" w:cs="TimesNewRomanPSMT"/>
          <w:bCs/>
          <w:color w:val="000000"/>
        </w:rPr>
        <w:t>rii de</w:t>
      </w:r>
      <w:r w:rsidR="00E2599F" w:rsidRPr="009C0866">
        <w:rPr>
          <w:rFonts w:eastAsia="Calibri" w:cs="TimesNewRomanPSMT"/>
          <w:bCs/>
          <w:color w:val="000000"/>
        </w:rPr>
        <w:t>ș</w:t>
      </w:r>
      <w:r w:rsidRPr="009C0866">
        <w:rPr>
          <w:rFonts w:eastAsia="Calibri" w:cs="TimesNewRomanPSMT"/>
          <w:bCs/>
          <w:color w:val="000000"/>
        </w:rPr>
        <w:t>eurilor din camera de ardere, prin reten</w:t>
      </w:r>
      <w:r w:rsidR="00607F16" w:rsidRPr="009C0866">
        <w:rPr>
          <w:rFonts w:eastAsia="Calibri" w:cs="TimesNewRomanPSMT"/>
          <w:bCs/>
          <w:color w:val="000000"/>
        </w:rPr>
        <w:t>ț</w:t>
      </w:r>
      <w:r w:rsidRPr="009C0866">
        <w:rPr>
          <w:rFonts w:eastAsia="Calibri" w:cs="TimesNewRomanPSMT"/>
          <w:bCs/>
          <w:color w:val="000000"/>
        </w:rPr>
        <w:t>ia acestor gaze timp de minim 2 secunde la o temperatur</w:t>
      </w:r>
      <w:r w:rsidR="00607F16" w:rsidRPr="009C0866">
        <w:rPr>
          <w:rFonts w:eastAsia="Calibri" w:cs="TimesNewRomanPSMT"/>
          <w:bCs/>
          <w:color w:val="000000"/>
        </w:rPr>
        <w:t>ă</w:t>
      </w:r>
      <w:r w:rsidRPr="009C0866">
        <w:rPr>
          <w:rFonts w:eastAsia="Calibri" w:cs="TimesNewRomanPSMT"/>
          <w:bCs/>
          <w:color w:val="000000"/>
        </w:rPr>
        <w:t xml:space="preserve"> de peste 850</w:t>
      </w:r>
      <w:r w:rsidRPr="009C0866">
        <w:rPr>
          <w:rFonts w:eastAsia="Calibri" w:cs="TimesNewRomanPSMT"/>
          <w:bCs/>
          <w:color w:val="000000"/>
          <w:vertAlign w:val="superscript"/>
        </w:rPr>
        <w:t>0</w:t>
      </w:r>
      <w:r w:rsidRPr="009C0866">
        <w:rPr>
          <w:rFonts w:eastAsia="Calibri" w:cs="TimesNewRomanPSMT"/>
          <w:bCs/>
          <w:color w:val="000000"/>
        </w:rPr>
        <w:t>C.</w:t>
      </w:r>
    </w:p>
    <w:p w14:paraId="7EBDF8F8" w14:textId="77777777" w:rsidR="004F5919" w:rsidRPr="009C0866" w:rsidRDefault="004F5919" w:rsidP="00F969D3">
      <w:pPr>
        <w:autoSpaceDE w:val="0"/>
        <w:autoSpaceDN w:val="0"/>
        <w:adjustRightInd w:val="0"/>
        <w:spacing w:line="276" w:lineRule="auto"/>
        <w:rPr>
          <w:rFonts w:eastAsia="Calibri" w:cs="TimesNewRomanPSMT"/>
          <w:bCs/>
          <w:color w:val="000000"/>
        </w:rPr>
      </w:pPr>
    </w:p>
    <w:p w14:paraId="3DAD11F6" w14:textId="5AFDB6FE" w:rsidR="000B501C" w:rsidRDefault="003A447A" w:rsidP="0010664F">
      <w:pPr>
        <w:autoSpaceDE w:val="0"/>
        <w:autoSpaceDN w:val="0"/>
        <w:adjustRightInd w:val="0"/>
        <w:spacing w:line="276" w:lineRule="auto"/>
        <w:rPr>
          <w:rFonts w:eastAsia="Calibri" w:cs="TimesNewRomanPSMT"/>
          <w:bCs/>
          <w:color w:val="000000"/>
        </w:rPr>
      </w:pPr>
      <w:r w:rsidRPr="009C0866">
        <w:rPr>
          <w:rFonts w:eastAsia="Calibri" w:cs="TimesNewRomanPSMT"/>
          <w:b/>
          <w:color w:val="000000"/>
          <w:u w:val="single"/>
        </w:rPr>
        <w:t>DESCRIERE GENERALĂ COMPONENTE Ș</w:t>
      </w:r>
      <w:r w:rsidR="00200A0B" w:rsidRPr="009C0866">
        <w:rPr>
          <w:rFonts w:eastAsia="Calibri" w:cs="TimesNewRomanPSMT"/>
          <w:b/>
          <w:color w:val="000000"/>
          <w:u w:val="single"/>
        </w:rPr>
        <w:t>I MATERIALE</w:t>
      </w:r>
      <w:r w:rsidRPr="009C0866">
        <w:rPr>
          <w:rFonts w:eastAsia="Calibri" w:cs="TimesNewRomanPSMT"/>
          <w:bCs/>
          <w:color w:val="000000"/>
        </w:rPr>
        <w:t>:</w:t>
      </w:r>
    </w:p>
    <w:p w14:paraId="526217FF" w14:textId="77777777" w:rsidR="0010664F" w:rsidRPr="0010664F" w:rsidRDefault="0010664F" w:rsidP="0010664F">
      <w:pPr>
        <w:autoSpaceDE w:val="0"/>
        <w:autoSpaceDN w:val="0"/>
        <w:adjustRightInd w:val="0"/>
        <w:spacing w:line="276" w:lineRule="auto"/>
        <w:rPr>
          <w:rStyle w:val="FontStyle74"/>
          <w:rFonts w:ascii="Arial Narrow" w:eastAsia="Calibri" w:hAnsi="Arial Narrow" w:cs="TimesNewRomanPSMT"/>
          <w:b w:val="0"/>
          <w:color w:val="000000"/>
          <w:sz w:val="24"/>
          <w:szCs w:val="22"/>
        </w:rPr>
      </w:pPr>
    </w:p>
    <w:p w14:paraId="3396DBD1" w14:textId="77777777" w:rsidR="00846EFE" w:rsidRPr="007667D9" w:rsidRDefault="00AE00F1" w:rsidP="00773106">
      <w:pPr>
        <w:pStyle w:val="Style9"/>
        <w:widowControl/>
        <w:tabs>
          <w:tab w:val="left" w:pos="202"/>
        </w:tabs>
        <w:spacing w:line="276" w:lineRule="auto"/>
        <w:rPr>
          <w:rFonts w:ascii="Arial Narrow" w:hAnsi="Arial Narrow"/>
          <w:bCs/>
        </w:rPr>
      </w:pPr>
      <w:r w:rsidRPr="007667D9">
        <w:rPr>
          <w:rStyle w:val="FontStyle74"/>
          <w:rFonts w:ascii="Arial Narrow" w:hAnsi="Arial Narrow"/>
          <w:sz w:val="24"/>
          <w:szCs w:val="24"/>
          <w:lang w:val="ro-RO" w:eastAsia="ro-RO"/>
        </w:rPr>
        <w:t xml:space="preserve">Activitatea de transport a deşeurilor animale supuse incinerării </w:t>
      </w:r>
      <w:r w:rsidRPr="007667D9">
        <w:rPr>
          <w:rStyle w:val="FontStyle78"/>
          <w:rFonts w:ascii="Arial Narrow" w:hAnsi="Arial Narrow"/>
          <w:sz w:val="24"/>
          <w:szCs w:val="24"/>
          <w:lang w:val="ro-RO" w:eastAsia="ro-RO"/>
        </w:rPr>
        <w:t>se realize</w:t>
      </w:r>
      <w:r w:rsidR="007667D9" w:rsidRPr="007667D9">
        <w:rPr>
          <w:rStyle w:val="FontStyle78"/>
          <w:rFonts w:ascii="Arial Narrow" w:hAnsi="Arial Narrow"/>
          <w:sz w:val="24"/>
          <w:szCs w:val="24"/>
          <w:lang w:val="ro-RO" w:eastAsia="ro-RO"/>
        </w:rPr>
        <w:t>;</w:t>
      </w:r>
      <w:r w:rsidRPr="007667D9">
        <w:rPr>
          <w:rStyle w:val="FontStyle78"/>
          <w:rFonts w:ascii="Arial Narrow" w:hAnsi="Arial Narrow"/>
          <w:sz w:val="24"/>
          <w:szCs w:val="24"/>
          <w:lang w:val="ro-RO" w:eastAsia="ro-RO"/>
        </w:rPr>
        <w:t>ază respectând</w:t>
      </w:r>
      <w:r w:rsidR="00773106">
        <w:rPr>
          <w:rStyle w:val="FontStyle78"/>
          <w:rFonts w:ascii="Arial Narrow" w:hAnsi="Arial Narrow"/>
          <w:sz w:val="24"/>
          <w:szCs w:val="24"/>
          <w:lang w:val="ro-RO" w:eastAsia="ro-RO"/>
        </w:rPr>
        <w:t xml:space="preserve"> </w:t>
      </w:r>
      <w:r w:rsidR="00846EFE" w:rsidRPr="007667D9">
        <w:rPr>
          <w:rFonts w:ascii="Arial Narrow" w:eastAsia="Calibri" w:hAnsi="Arial Narrow" w:cs="TimesNewRomanPSMT"/>
          <w:bCs/>
          <w:color w:val="000000"/>
        </w:rPr>
        <w:t xml:space="preserve">cerințele impuse de </w:t>
      </w:r>
      <w:r w:rsidR="00846EFE" w:rsidRPr="007667D9">
        <w:rPr>
          <w:rFonts w:ascii="Arial Narrow" w:hAnsi="Arial Narrow"/>
          <w:bCs/>
        </w:rPr>
        <w:t>Ordinul 79/2019 pentru aprobarea Normei sanitar-veterinare privind procedura de înregistrare/autorizare sanitar-veterinară a unităților din domeniul subproduselor de origine</w:t>
      </w:r>
      <w:r w:rsidR="00846EFE" w:rsidRPr="007667D9">
        <w:rPr>
          <w:rFonts w:ascii="Arial Narrow" w:hAnsi="Arial Narrow"/>
          <w:b/>
        </w:rPr>
        <w:t xml:space="preserve"> </w:t>
      </w:r>
      <w:r w:rsidR="00846EFE" w:rsidRPr="007667D9">
        <w:rPr>
          <w:rFonts w:ascii="Arial Narrow" w:hAnsi="Arial Narrow"/>
          <w:bCs/>
        </w:rPr>
        <w:t>animală și produselor derivate care nu sunt destinate consumului uman și pentru modificarea și completarea Ordinului președintelui Autorității Naționale Sanitare Veterinare și pentru Siguranța Alimentelor nr. 96/2014 privind aprobarea tarifelor aplicabile în domeniul sanitar-veterinar și pentru siguranța alimentelor*).</w:t>
      </w:r>
    </w:p>
    <w:p w14:paraId="3D7BA569" w14:textId="77777777" w:rsidR="00FD72BA" w:rsidRPr="009C0866" w:rsidRDefault="00FD72BA" w:rsidP="00F969D3">
      <w:pPr>
        <w:autoSpaceDE w:val="0"/>
        <w:autoSpaceDN w:val="0"/>
        <w:adjustRightInd w:val="0"/>
        <w:spacing w:line="276" w:lineRule="auto"/>
        <w:rPr>
          <w:rFonts w:eastAsia="Calibri" w:cs="TimesNewRomanPSMT"/>
          <w:bCs/>
          <w:color w:val="000000"/>
        </w:rPr>
      </w:pPr>
    </w:p>
    <w:p w14:paraId="4B8587BC" w14:textId="77777777" w:rsidR="00200A0B" w:rsidRPr="009C0866" w:rsidRDefault="00765DED"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I</w:t>
      </w:r>
      <w:r w:rsidR="00200A0B" w:rsidRPr="009C0866">
        <w:rPr>
          <w:rFonts w:eastAsia="Calibri" w:cs="TimesNewRomanPSMT"/>
          <w:bCs/>
          <w:color w:val="000000"/>
        </w:rPr>
        <w:t>ncineratorul are 2 camere</w:t>
      </w:r>
      <w:r w:rsidRPr="009C0866">
        <w:rPr>
          <w:rFonts w:eastAsia="Calibri" w:cs="TimesNewRomanPSMT"/>
          <w:bCs/>
          <w:color w:val="000000"/>
        </w:rPr>
        <w:t xml:space="preserve"> de ardere</w:t>
      </w:r>
      <w:r w:rsidR="00200A0B" w:rsidRPr="009C0866">
        <w:rPr>
          <w:rFonts w:eastAsia="Calibri" w:cs="TimesNewRomanPSMT"/>
          <w:bCs/>
          <w:color w:val="000000"/>
        </w:rPr>
        <w:t xml:space="preserve">, </w:t>
      </w:r>
      <w:r w:rsidR="003A447A" w:rsidRPr="009C0866">
        <w:rPr>
          <w:rFonts w:eastAsia="Calibri" w:cs="TimesNewRomanPSMT"/>
          <w:bCs/>
          <w:color w:val="000000"/>
        </w:rPr>
        <w:t>respective:</w:t>
      </w:r>
    </w:p>
    <w:p w14:paraId="5CB501ED" w14:textId="77777777" w:rsidR="00200A0B" w:rsidRPr="009C0866" w:rsidRDefault="003A447A" w:rsidP="00F969D3">
      <w:pPr>
        <w:pStyle w:val="ListParagraph"/>
        <w:numPr>
          <w:ilvl w:val="0"/>
          <w:numId w:val="25"/>
        </w:numPr>
        <w:suppressAutoHyphens/>
        <w:autoSpaceDE w:val="0"/>
        <w:autoSpaceDN w:val="0"/>
        <w:adjustRightInd w:val="0"/>
        <w:spacing w:line="276" w:lineRule="auto"/>
        <w:ind w:left="993" w:hanging="426"/>
        <w:rPr>
          <w:rFonts w:eastAsia="Calibri" w:cs="TimesNewRomanPSMT"/>
          <w:bCs/>
          <w:color w:val="000000"/>
        </w:rPr>
      </w:pPr>
      <w:r w:rsidRPr="009C0866">
        <w:rPr>
          <w:rFonts w:eastAsia="Calibri" w:cs="TimesNewRomanPSMT"/>
          <w:bCs/>
          <w:color w:val="000000"/>
        </w:rPr>
        <w:t>c</w:t>
      </w:r>
      <w:r w:rsidR="00200A0B" w:rsidRPr="009C0866">
        <w:rPr>
          <w:rFonts w:eastAsia="Calibri" w:cs="TimesNewRomanPSMT"/>
          <w:bCs/>
          <w:color w:val="000000"/>
        </w:rPr>
        <w:t>amera principal</w:t>
      </w:r>
      <w:r w:rsidR="00765DED" w:rsidRPr="009C0866">
        <w:rPr>
          <w:rFonts w:eastAsia="Calibri" w:cs="TimesNewRomanPSMT"/>
          <w:bCs/>
          <w:color w:val="000000"/>
        </w:rPr>
        <w:t>ă</w:t>
      </w:r>
      <w:r w:rsidR="00200A0B" w:rsidRPr="009C0866">
        <w:rPr>
          <w:rFonts w:eastAsia="Calibri" w:cs="TimesNewRomanPSMT"/>
          <w:bCs/>
          <w:color w:val="000000"/>
        </w:rPr>
        <w:t xml:space="preserve"> de ardere dotat</w:t>
      </w:r>
      <w:r w:rsidR="00765DED" w:rsidRPr="009C0866">
        <w:rPr>
          <w:rFonts w:eastAsia="Calibri" w:cs="TimesNewRomanPSMT"/>
          <w:bCs/>
          <w:color w:val="000000"/>
        </w:rPr>
        <w:t>ă</w:t>
      </w:r>
      <w:r w:rsidR="00200A0B" w:rsidRPr="009C0866">
        <w:rPr>
          <w:rFonts w:eastAsia="Calibri" w:cs="TimesNewRomanPSMT"/>
          <w:bCs/>
          <w:color w:val="000000"/>
        </w:rPr>
        <w:t xml:space="preserve"> cu 2 arz</w:t>
      </w:r>
      <w:r w:rsidR="00765DED" w:rsidRPr="009C0866">
        <w:rPr>
          <w:rFonts w:eastAsia="Calibri" w:cs="TimesNewRomanPSMT"/>
          <w:bCs/>
          <w:color w:val="000000"/>
        </w:rPr>
        <w:t>ă</w:t>
      </w:r>
      <w:r w:rsidR="00200A0B" w:rsidRPr="009C0866">
        <w:rPr>
          <w:rFonts w:eastAsia="Calibri" w:cs="TimesNewRomanPSMT"/>
          <w:bCs/>
          <w:color w:val="000000"/>
        </w:rPr>
        <w:t>toare;</w:t>
      </w:r>
    </w:p>
    <w:p w14:paraId="2717B7A4" w14:textId="77777777" w:rsidR="00200A0B" w:rsidRPr="009C0866" w:rsidRDefault="003A447A" w:rsidP="00F969D3">
      <w:pPr>
        <w:pStyle w:val="ListParagraph"/>
        <w:numPr>
          <w:ilvl w:val="0"/>
          <w:numId w:val="25"/>
        </w:numPr>
        <w:suppressAutoHyphens/>
        <w:autoSpaceDE w:val="0"/>
        <w:autoSpaceDN w:val="0"/>
        <w:adjustRightInd w:val="0"/>
        <w:spacing w:line="276" w:lineRule="auto"/>
        <w:ind w:left="993" w:hanging="426"/>
        <w:rPr>
          <w:rFonts w:eastAsia="Calibri" w:cs="TimesNewRomanPSMT"/>
          <w:bCs/>
          <w:color w:val="000000"/>
        </w:rPr>
      </w:pPr>
      <w:r w:rsidRPr="009C0866">
        <w:rPr>
          <w:rFonts w:eastAsia="Calibri" w:cs="TimesNewRomanPSMT"/>
          <w:bCs/>
          <w:color w:val="000000"/>
        </w:rPr>
        <w:t>c</w:t>
      </w:r>
      <w:r w:rsidR="00200A0B" w:rsidRPr="009C0866">
        <w:rPr>
          <w:rFonts w:eastAsia="Calibri" w:cs="TimesNewRomanPSMT"/>
          <w:bCs/>
          <w:color w:val="000000"/>
        </w:rPr>
        <w:t>amera secundar</w:t>
      </w:r>
      <w:r w:rsidR="00765DED" w:rsidRPr="009C0866">
        <w:rPr>
          <w:rFonts w:eastAsia="Calibri" w:cs="TimesNewRomanPSMT"/>
          <w:bCs/>
          <w:color w:val="000000"/>
        </w:rPr>
        <w:t>ă</w:t>
      </w:r>
      <w:r w:rsidR="00200A0B" w:rsidRPr="009C0866">
        <w:rPr>
          <w:rFonts w:eastAsia="Calibri" w:cs="TimesNewRomanPSMT"/>
          <w:bCs/>
          <w:color w:val="000000"/>
        </w:rPr>
        <w:t xml:space="preserve"> (postcombustie) dotat</w:t>
      </w:r>
      <w:r w:rsidR="004A650A" w:rsidRPr="009C0866">
        <w:rPr>
          <w:rFonts w:eastAsia="Calibri" w:cs="TimesNewRomanPSMT"/>
          <w:bCs/>
          <w:color w:val="000000"/>
        </w:rPr>
        <w:t>ă</w:t>
      </w:r>
      <w:r w:rsidR="00200A0B" w:rsidRPr="009C0866">
        <w:rPr>
          <w:rFonts w:eastAsia="Calibri" w:cs="TimesNewRomanPSMT"/>
          <w:bCs/>
          <w:color w:val="000000"/>
        </w:rPr>
        <w:t xml:space="preserve"> cu un arz</w:t>
      </w:r>
      <w:r w:rsidR="004A650A" w:rsidRPr="009C0866">
        <w:rPr>
          <w:rFonts w:eastAsia="Calibri" w:cs="TimesNewRomanPSMT"/>
          <w:bCs/>
          <w:color w:val="000000"/>
        </w:rPr>
        <w:t>ă</w:t>
      </w:r>
      <w:r w:rsidR="00200A0B" w:rsidRPr="009C0866">
        <w:rPr>
          <w:rFonts w:eastAsia="Calibri" w:cs="TimesNewRomanPSMT"/>
          <w:bCs/>
          <w:color w:val="000000"/>
        </w:rPr>
        <w:t>tor.</w:t>
      </w:r>
    </w:p>
    <w:p w14:paraId="53ECE08C" w14:textId="77777777" w:rsidR="00200A0B" w:rsidRPr="009C0866" w:rsidRDefault="00200A0B"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Arderea este complet automatizat</w:t>
      </w:r>
      <w:r w:rsidR="004A650A" w:rsidRPr="009C0866">
        <w:rPr>
          <w:rFonts w:eastAsia="Calibri" w:cs="TimesNewRomanPSMT"/>
          <w:bCs/>
          <w:color w:val="000000"/>
        </w:rPr>
        <w:t>ă</w:t>
      </w:r>
      <w:r w:rsidRPr="009C0866">
        <w:rPr>
          <w:rFonts w:eastAsia="Calibri" w:cs="TimesNewRomanPSMT"/>
          <w:bCs/>
          <w:color w:val="000000"/>
        </w:rPr>
        <w:t>, fiind comandat</w:t>
      </w:r>
      <w:r w:rsidR="004A650A" w:rsidRPr="009C0866">
        <w:rPr>
          <w:rFonts w:eastAsia="Calibri" w:cs="TimesNewRomanPSMT"/>
          <w:bCs/>
          <w:color w:val="000000"/>
        </w:rPr>
        <w:t>ă</w:t>
      </w:r>
      <w:r w:rsidRPr="009C0866">
        <w:rPr>
          <w:rFonts w:eastAsia="Calibri" w:cs="TimesNewRomanPSMT"/>
          <w:bCs/>
          <w:color w:val="000000"/>
        </w:rPr>
        <w:t xml:space="preserve"> prin intermediul unui panou de comand</w:t>
      </w:r>
      <w:r w:rsidR="004A650A" w:rsidRPr="009C0866">
        <w:rPr>
          <w:rFonts w:eastAsia="Calibri" w:cs="TimesNewRomanPSMT"/>
          <w:bCs/>
          <w:color w:val="000000"/>
        </w:rPr>
        <w:t>ă</w:t>
      </w:r>
      <w:r w:rsidRPr="009C0866">
        <w:rPr>
          <w:rFonts w:eastAsia="Calibri" w:cs="TimesNewRomanPSMT"/>
          <w:bCs/>
          <w:color w:val="000000"/>
        </w:rPr>
        <w:t xml:space="preserve"> electronic.</w:t>
      </w:r>
    </w:p>
    <w:p w14:paraId="416F501F" w14:textId="77777777" w:rsidR="00891ADF" w:rsidRPr="009C0866" w:rsidRDefault="00891ADF" w:rsidP="00F969D3">
      <w:pPr>
        <w:autoSpaceDE w:val="0"/>
        <w:autoSpaceDN w:val="0"/>
        <w:adjustRightInd w:val="0"/>
        <w:spacing w:line="276" w:lineRule="auto"/>
        <w:rPr>
          <w:rFonts w:eastAsia="Calibri" w:cs="TimesNewRomanPSMT"/>
          <w:bCs/>
          <w:color w:val="000000"/>
        </w:rPr>
      </w:pPr>
    </w:p>
    <w:p w14:paraId="6661995D" w14:textId="77777777" w:rsidR="00200A0B" w:rsidRPr="009C0866" w:rsidRDefault="00200A0B" w:rsidP="00F969D3">
      <w:pPr>
        <w:autoSpaceDE w:val="0"/>
        <w:autoSpaceDN w:val="0"/>
        <w:adjustRightInd w:val="0"/>
        <w:spacing w:line="276" w:lineRule="auto"/>
        <w:rPr>
          <w:rFonts w:eastAsia="Calibri" w:cs="TimesNewRomanPSMT"/>
          <w:bCs/>
          <w:color w:val="000000"/>
        </w:rPr>
      </w:pPr>
      <w:r w:rsidRPr="009C0866">
        <w:rPr>
          <w:rFonts w:eastAsia="Calibri" w:cs="TimesNewRomanPSMT"/>
          <w:bCs/>
          <w:color w:val="000000"/>
        </w:rPr>
        <w:t>Camera de ardere (principal</w:t>
      </w:r>
      <w:r w:rsidR="00891ADF" w:rsidRPr="009C0866">
        <w:rPr>
          <w:rFonts w:eastAsia="Calibri" w:cs="TimesNewRomanPSMT"/>
          <w:bCs/>
          <w:color w:val="000000"/>
        </w:rPr>
        <w:t>ă</w:t>
      </w:r>
      <w:r w:rsidR="003A447A" w:rsidRPr="009C0866">
        <w:rPr>
          <w:rFonts w:eastAsia="Calibri" w:cs="TimesNewRomanPSMT"/>
          <w:bCs/>
          <w:color w:val="000000"/>
        </w:rPr>
        <w:t>) ș</w:t>
      </w:r>
      <w:r w:rsidRPr="009C0866">
        <w:rPr>
          <w:rFonts w:eastAsia="Calibri" w:cs="TimesNewRomanPSMT"/>
          <w:bCs/>
          <w:color w:val="000000"/>
        </w:rPr>
        <w:t>i camera de postcombustie (secundar</w:t>
      </w:r>
      <w:r w:rsidR="00891ADF" w:rsidRPr="009C0866">
        <w:rPr>
          <w:rFonts w:eastAsia="Calibri" w:cs="TimesNewRomanPSMT"/>
          <w:bCs/>
          <w:color w:val="000000"/>
        </w:rPr>
        <w:t>ă</w:t>
      </w:r>
      <w:r w:rsidRPr="009C0866">
        <w:rPr>
          <w:rFonts w:eastAsia="Calibri" w:cs="TimesNewRomanPSMT"/>
          <w:bCs/>
          <w:color w:val="000000"/>
        </w:rPr>
        <w:t>) au carcase metalice confec</w:t>
      </w:r>
      <w:r w:rsidR="00891ADF" w:rsidRPr="009C0866">
        <w:rPr>
          <w:rFonts w:eastAsia="Calibri" w:cs="TimesNewRomanPSMT"/>
          <w:bCs/>
          <w:color w:val="000000"/>
        </w:rPr>
        <w:t>ț</w:t>
      </w:r>
      <w:r w:rsidRPr="009C0866">
        <w:rPr>
          <w:rFonts w:eastAsia="Calibri" w:cs="TimesNewRomanPSMT"/>
          <w:bCs/>
          <w:color w:val="000000"/>
        </w:rPr>
        <w:t>ionate din table de o</w:t>
      </w:r>
      <w:r w:rsidR="00891ADF" w:rsidRPr="009C0866">
        <w:rPr>
          <w:rFonts w:eastAsia="Calibri" w:cs="TimesNewRomanPSMT"/>
          <w:bCs/>
          <w:color w:val="000000"/>
        </w:rPr>
        <w:t>ț</w:t>
      </w:r>
      <w:r w:rsidRPr="009C0866">
        <w:rPr>
          <w:rFonts w:eastAsia="Calibri" w:cs="TimesNewRomanPSMT"/>
          <w:bCs/>
          <w:color w:val="000000"/>
        </w:rPr>
        <w:t xml:space="preserve">el de 5mm cu diverse </w:t>
      </w:r>
      <w:r w:rsidR="00490A79" w:rsidRPr="009C0866">
        <w:rPr>
          <w:rFonts w:eastAsia="Calibri" w:cs="TimesNewRomanPSMT"/>
          <w:bCs/>
          <w:color w:val="000000"/>
        </w:rPr>
        <w:t>î</w:t>
      </w:r>
      <w:r w:rsidRPr="009C0866">
        <w:rPr>
          <w:rFonts w:eastAsia="Calibri" w:cs="TimesNewRomanPSMT"/>
          <w:bCs/>
          <w:color w:val="000000"/>
        </w:rPr>
        <w:t>nt</w:t>
      </w:r>
      <w:r w:rsidR="00490A79" w:rsidRPr="009C0866">
        <w:rPr>
          <w:rFonts w:eastAsia="Calibri" w:cs="TimesNewRomanPSMT"/>
          <w:bCs/>
          <w:color w:val="000000"/>
        </w:rPr>
        <w:t>ă</w:t>
      </w:r>
      <w:r w:rsidRPr="009C0866">
        <w:rPr>
          <w:rFonts w:eastAsia="Calibri" w:cs="TimesNewRomanPSMT"/>
          <w:bCs/>
          <w:color w:val="000000"/>
        </w:rPr>
        <w:t>rituri pentru consolidare. Camera principal</w:t>
      </w:r>
      <w:r w:rsidR="00490A79" w:rsidRPr="009C0866">
        <w:rPr>
          <w:rFonts w:eastAsia="Calibri" w:cs="TimesNewRomanPSMT"/>
          <w:bCs/>
          <w:color w:val="000000"/>
        </w:rPr>
        <w:t>ă</w:t>
      </w:r>
      <w:r w:rsidRPr="009C0866">
        <w:rPr>
          <w:rFonts w:eastAsia="Calibri" w:cs="TimesNewRomanPSMT"/>
          <w:bCs/>
          <w:color w:val="000000"/>
        </w:rPr>
        <w:t xml:space="preserve"> este c</w:t>
      </w:r>
      <w:r w:rsidR="00490A79" w:rsidRPr="009C0866">
        <w:rPr>
          <w:rFonts w:eastAsia="Calibri" w:cs="TimesNewRomanPSMT"/>
          <w:bCs/>
          <w:color w:val="000000"/>
        </w:rPr>
        <w:t>ă</w:t>
      </w:r>
      <w:r w:rsidRPr="009C0866">
        <w:rPr>
          <w:rFonts w:eastAsia="Calibri" w:cs="TimesNewRomanPSMT"/>
          <w:bCs/>
          <w:color w:val="000000"/>
        </w:rPr>
        <w:t>ptu</w:t>
      </w:r>
      <w:r w:rsidR="00490A79" w:rsidRPr="009C0866">
        <w:rPr>
          <w:rFonts w:eastAsia="Calibri" w:cs="TimesNewRomanPSMT"/>
          <w:bCs/>
          <w:color w:val="000000"/>
        </w:rPr>
        <w:t>ș</w:t>
      </w:r>
      <w:r w:rsidRPr="009C0866">
        <w:rPr>
          <w:rFonts w:eastAsia="Calibri" w:cs="TimesNewRomanPSMT"/>
          <w:bCs/>
          <w:color w:val="000000"/>
        </w:rPr>
        <w:t>it</w:t>
      </w:r>
      <w:r w:rsidR="00490A79" w:rsidRPr="009C0866">
        <w:rPr>
          <w:rFonts w:eastAsia="Calibri" w:cs="TimesNewRomanPSMT"/>
          <w:bCs/>
          <w:color w:val="000000"/>
        </w:rPr>
        <w:t>ă</w:t>
      </w:r>
      <w:r w:rsidRPr="009C0866">
        <w:rPr>
          <w:rFonts w:eastAsia="Calibri" w:cs="TimesNewRomanPSMT"/>
          <w:bCs/>
          <w:color w:val="000000"/>
        </w:rPr>
        <w:t xml:space="preserve"> cu beton refractar dens, rezistent p</w:t>
      </w:r>
      <w:r w:rsidR="00490A79" w:rsidRPr="009C0866">
        <w:rPr>
          <w:rFonts w:eastAsia="Calibri" w:cs="TimesNewRomanPSMT"/>
          <w:bCs/>
          <w:color w:val="000000"/>
        </w:rPr>
        <w:t>â</w:t>
      </w:r>
      <w:r w:rsidRPr="009C0866">
        <w:rPr>
          <w:rFonts w:eastAsia="Calibri" w:cs="TimesNewRomanPSMT"/>
          <w:bCs/>
          <w:color w:val="000000"/>
        </w:rPr>
        <w:t>n</w:t>
      </w:r>
      <w:r w:rsidR="000F4E23" w:rsidRPr="009C0866">
        <w:rPr>
          <w:rFonts w:eastAsia="Calibri" w:cs="TimesNewRomanPSMT"/>
          <w:bCs/>
          <w:color w:val="000000"/>
        </w:rPr>
        <w:t>ă</w:t>
      </w:r>
      <w:r w:rsidRPr="009C0866">
        <w:rPr>
          <w:rFonts w:eastAsia="Calibri" w:cs="TimesNewRomanPSMT"/>
          <w:bCs/>
          <w:color w:val="000000"/>
        </w:rPr>
        <w:t xml:space="preserve"> la 1500</w:t>
      </w:r>
      <w:r w:rsidRPr="009C0866">
        <w:rPr>
          <w:rFonts w:eastAsia="Calibri" w:cs="TimesNewRomanPSMT"/>
          <w:bCs/>
          <w:color w:val="000000"/>
          <w:vertAlign w:val="superscript"/>
        </w:rPr>
        <w:t>0</w:t>
      </w:r>
      <w:r w:rsidRPr="009C0866">
        <w:rPr>
          <w:rFonts w:eastAsia="Calibri" w:cs="TimesNewRomanPSMT"/>
          <w:bCs/>
          <w:color w:val="000000"/>
        </w:rPr>
        <w:t>C, iar camera secundar</w:t>
      </w:r>
      <w:r w:rsidR="000F4E23" w:rsidRPr="009C0866">
        <w:rPr>
          <w:rFonts w:eastAsia="Calibri" w:cs="TimesNewRomanPSMT"/>
          <w:bCs/>
          <w:color w:val="000000"/>
        </w:rPr>
        <w:t>ă</w:t>
      </w:r>
      <w:r w:rsidRPr="009C0866">
        <w:rPr>
          <w:rFonts w:eastAsia="Calibri" w:cs="TimesNewRomanPSMT"/>
          <w:bCs/>
          <w:color w:val="000000"/>
        </w:rPr>
        <w:t xml:space="preserve"> cu beton termoizolant, rezistent p</w:t>
      </w:r>
      <w:r w:rsidR="000F4E23" w:rsidRPr="009C0866">
        <w:rPr>
          <w:rFonts w:eastAsia="Calibri" w:cs="TimesNewRomanPSMT"/>
          <w:bCs/>
          <w:color w:val="000000"/>
        </w:rPr>
        <w:t>â</w:t>
      </w:r>
      <w:r w:rsidRPr="009C0866">
        <w:rPr>
          <w:rFonts w:eastAsia="Calibri" w:cs="TimesNewRomanPSMT"/>
          <w:bCs/>
          <w:color w:val="000000"/>
        </w:rPr>
        <w:t>n</w:t>
      </w:r>
      <w:r w:rsidR="000F4E23" w:rsidRPr="009C0866">
        <w:rPr>
          <w:rFonts w:eastAsia="Calibri" w:cs="TimesNewRomanPSMT"/>
          <w:bCs/>
          <w:color w:val="000000"/>
        </w:rPr>
        <w:t>ă</w:t>
      </w:r>
      <w:r w:rsidRPr="009C0866">
        <w:rPr>
          <w:rFonts w:eastAsia="Calibri" w:cs="TimesNewRomanPSMT"/>
          <w:bCs/>
          <w:color w:val="000000"/>
        </w:rPr>
        <w:t xml:space="preserve"> la 1400</w:t>
      </w:r>
      <w:r w:rsidRPr="009C0866">
        <w:rPr>
          <w:rFonts w:eastAsia="Calibri" w:cs="TimesNewRomanPSMT"/>
          <w:bCs/>
          <w:color w:val="000000"/>
          <w:vertAlign w:val="superscript"/>
        </w:rPr>
        <w:t>0</w:t>
      </w:r>
      <w:r w:rsidRPr="009C0866">
        <w:rPr>
          <w:rFonts w:eastAsia="Calibri" w:cs="TimesNewRomanPSMT"/>
          <w:bCs/>
          <w:color w:val="000000"/>
        </w:rPr>
        <w:t>C.</w:t>
      </w:r>
    </w:p>
    <w:p w14:paraId="49457866" w14:textId="77777777" w:rsidR="000F4E23" w:rsidRPr="009C0866" w:rsidRDefault="000F4E23" w:rsidP="00F969D3">
      <w:pPr>
        <w:autoSpaceDE w:val="0"/>
        <w:autoSpaceDN w:val="0"/>
        <w:adjustRightInd w:val="0"/>
        <w:spacing w:line="276" w:lineRule="auto"/>
        <w:rPr>
          <w:rFonts w:eastAsia="Calibri" w:cs="TimesNewRomanPSMT"/>
          <w:bCs/>
          <w:color w:val="000000"/>
        </w:rPr>
      </w:pPr>
    </w:p>
    <w:p w14:paraId="0928C550" w14:textId="77777777" w:rsidR="00200A0B" w:rsidRPr="009C0866" w:rsidRDefault="00200A0B" w:rsidP="00F969D3">
      <w:pPr>
        <w:autoSpaceDE w:val="0"/>
        <w:autoSpaceDN w:val="0"/>
        <w:adjustRightInd w:val="0"/>
        <w:spacing w:line="276" w:lineRule="auto"/>
        <w:rPr>
          <w:rFonts w:eastAsia="Calibri" w:cs="TimesNewRomanPSMT"/>
          <w:bCs/>
          <w:color w:val="000000"/>
          <w:szCs w:val="24"/>
        </w:rPr>
      </w:pPr>
      <w:r w:rsidRPr="009C0866">
        <w:rPr>
          <w:rFonts w:eastAsia="Calibri" w:cs="TimesNewRomanPSMT"/>
          <w:bCs/>
          <w:color w:val="000000"/>
          <w:szCs w:val="24"/>
        </w:rPr>
        <w:t>Camera principal</w:t>
      </w:r>
      <w:r w:rsidR="000C5A79" w:rsidRPr="009C0866">
        <w:rPr>
          <w:rFonts w:eastAsia="Calibri" w:cs="TimesNewRomanPSMT"/>
          <w:bCs/>
          <w:color w:val="000000"/>
          <w:szCs w:val="24"/>
        </w:rPr>
        <w:t>ă</w:t>
      </w:r>
      <w:r w:rsidRPr="009C0866">
        <w:rPr>
          <w:rFonts w:eastAsia="Calibri" w:cs="TimesNewRomanPSMT"/>
          <w:bCs/>
          <w:color w:val="000000"/>
          <w:szCs w:val="24"/>
        </w:rPr>
        <w:t xml:space="preserve"> este prevazut</w:t>
      </w:r>
      <w:r w:rsidR="000C5A79" w:rsidRPr="009C0866">
        <w:rPr>
          <w:rFonts w:eastAsia="Calibri" w:cs="TimesNewRomanPSMT"/>
          <w:bCs/>
          <w:color w:val="000000"/>
          <w:szCs w:val="24"/>
        </w:rPr>
        <w:t>ă</w:t>
      </w:r>
      <w:r w:rsidRPr="009C0866">
        <w:rPr>
          <w:rFonts w:eastAsia="Calibri" w:cs="TimesNewRomanPSMT"/>
          <w:bCs/>
          <w:color w:val="000000"/>
          <w:szCs w:val="24"/>
        </w:rPr>
        <w:t xml:space="preserve"> cu u</w:t>
      </w:r>
      <w:r w:rsidR="000C5A79" w:rsidRPr="009C0866">
        <w:rPr>
          <w:rFonts w:eastAsia="Calibri" w:cs="TimesNewRomanPSMT"/>
          <w:bCs/>
          <w:color w:val="000000"/>
          <w:szCs w:val="24"/>
        </w:rPr>
        <w:t>șă</w:t>
      </w:r>
      <w:r w:rsidRPr="009C0866">
        <w:rPr>
          <w:rFonts w:eastAsia="Calibri" w:cs="TimesNewRomanPSMT"/>
          <w:bCs/>
          <w:color w:val="000000"/>
          <w:szCs w:val="24"/>
        </w:rPr>
        <w:t xml:space="preserve"> pentru eliminarea cenu</w:t>
      </w:r>
      <w:r w:rsidR="000C5A79" w:rsidRPr="009C0866">
        <w:rPr>
          <w:rFonts w:eastAsia="Calibri" w:cs="TimesNewRomanPSMT"/>
          <w:bCs/>
          <w:color w:val="000000"/>
          <w:szCs w:val="24"/>
        </w:rPr>
        <w:t>ș</w:t>
      </w:r>
      <w:r w:rsidRPr="009C0866">
        <w:rPr>
          <w:rFonts w:eastAsia="Calibri" w:cs="TimesNewRomanPSMT"/>
          <w:bCs/>
          <w:color w:val="000000"/>
          <w:szCs w:val="24"/>
        </w:rPr>
        <w:t>ei.</w:t>
      </w:r>
    </w:p>
    <w:p w14:paraId="7C2642E2" w14:textId="77777777" w:rsidR="000F4E23" w:rsidRPr="009C0866" w:rsidRDefault="000F4E23" w:rsidP="00F969D3">
      <w:pPr>
        <w:autoSpaceDE w:val="0"/>
        <w:autoSpaceDN w:val="0"/>
        <w:adjustRightInd w:val="0"/>
        <w:spacing w:line="276" w:lineRule="auto"/>
        <w:rPr>
          <w:rFonts w:eastAsia="Calibri" w:cs="TimesNewRomanPSMT"/>
          <w:bCs/>
          <w:color w:val="000000"/>
          <w:szCs w:val="24"/>
        </w:rPr>
      </w:pPr>
    </w:p>
    <w:p w14:paraId="62E0DA7A" w14:textId="77777777" w:rsidR="00200A0B" w:rsidRPr="009C0866" w:rsidRDefault="00200A0B" w:rsidP="00F969D3">
      <w:pPr>
        <w:autoSpaceDE w:val="0"/>
        <w:autoSpaceDN w:val="0"/>
        <w:adjustRightInd w:val="0"/>
        <w:spacing w:line="276" w:lineRule="auto"/>
        <w:rPr>
          <w:rFonts w:eastAsia="Calibri" w:cs="TimesNewRomanPSMT"/>
          <w:bCs/>
          <w:color w:val="000000"/>
          <w:szCs w:val="24"/>
        </w:rPr>
      </w:pPr>
      <w:r w:rsidRPr="009C0866">
        <w:rPr>
          <w:rFonts w:eastAsia="Calibri" w:cs="TimesNewRomanPSMT"/>
          <w:bCs/>
          <w:color w:val="000000"/>
          <w:szCs w:val="24"/>
        </w:rPr>
        <w:t>Co</w:t>
      </w:r>
      <w:r w:rsidR="000C5A79" w:rsidRPr="009C0866">
        <w:rPr>
          <w:rFonts w:eastAsia="Calibri" w:cs="TimesNewRomanPSMT"/>
          <w:bCs/>
          <w:color w:val="000000"/>
          <w:szCs w:val="24"/>
        </w:rPr>
        <w:t>ș</w:t>
      </w:r>
      <w:r w:rsidRPr="009C0866">
        <w:rPr>
          <w:rFonts w:eastAsia="Calibri" w:cs="TimesNewRomanPSMT"/>
          <w:bCs/>
          <w:color w:val="000000"/>
          <w:szCs w:val="24"/>
        </w:rPr>
        <w:t>ul de evacuare a gazelor de ardere este confec</w:t>
      </w:r>
      <w:r w:rsidR="007A6279" w:rsidRPr="009C0866">
        <w:rPr>
          <w:rFonts w:eastAsia="Calibri" w:cs="TimesNewRomanPSMT"/>
          <w:bCs/>
          <w:color w:val="000000"/>
          <w:szCs w:val="24"/>
        </w:rPr>
        <w:t>ț</w:t>
      </w:r>
      <w:r w:rsidRPr="009C0866">
        <w:rPr>
          <w:rFonts w:eastAsia="Calibri" w:cs="TimesNewRomanPSMT"/>
          <w:bCs/>
          <w:color w:val="000000"/>
          <w:szCs w:val="24"/>
        </w:rPr>
        <w:t>ionat din o</w:t>
      </w:r>
      <w:r w:rsidR="007A6279" w:rsidRPr="009C0866">
        <w:rPr>
          <w:rFonts w:eastAsia="Calibri" w:cs="TimesNewRomanPSMT"/>
          <w:bCs/>
          <w:color w:val="000000"/>
          <w:szCs w:val="24"/>
        </w:rPr>
        <w:t>ț</w:t>
      </w:r>
      <w:r w:rsidRPr="009C0866">
        <w:rPr>
          <w:rFonts w:eastAsia="Calibri" w:cs="TimesNewRomanPSMT"/>
          <w:bCs/>
          <w:color w:val="000000"/>
          <w:szCs w:val="24"/>
        </w:rPr>
        <w:t>el refractar.</w:t>
      </w:r>
    </w:p>
    <w:p w14:paraId="672A5641" w14:textId="77777777" w:rsidR="000C5A79" w:rsidRPr="009C0866" w:rsidRDefault="000C5A79" w:rsidP="00F969D3">
      <w:pPr>
        <w:autoSpaceDE w:val="0"/>
        <w:autoSpaceDN w:val="0"/>
        <w:adjustRightInd w:val="0"/>
        <w:spacing w:line="276" w:lineRule="auto"/>
        <w:rPr>
          <w:rFonts w:eastAsia="Calibri" w:cs="TimesNewRomanPSMT"/>
          <w:bCs/>
          <w:color w:val="000000"/>
          <w:szCs w:val="24"/>
        </w:rPr>
      </w:pPr>
    </w:p>
    <w:p w14:paraId="63B9D519" w14:textId="514C6A47" w:rsidR="005C307C" w:rsidRPr="007E70A9" w:rsidRDefault="00200A0B" w:rsidP="007E70A9">
      <w:pPr>
        <w:autoSpaceDE w:val="0"/>
        <w:autoSpaceDN w:val="0"/>
        <w:adjustRightInd w:val="0"/>
        <w:spacing w:line="276" w:lineRule="auto"/>
        <w:rPr>
          <w:rFonts w:eastAsia="Calibri" w:cs="TimesNewRomanPSMT"/>
          <w:bCs/>
          <w:color w:val="000000"/>
          <w:szCs w:val="24"/>
        </w:rPr>
      </w:pPr>
      <w:r w:rsidRPr="009C0866">
        <w:rPr>
          <w:rFonts w:eastAsia="Calibri" w:cs="TimesNewRomanPSMT"/>
          <w:bCs/>
          <w:color w:val="000000"/>
          <w:szCs w:val="24"/>
        </w:rPr>
        <w:t>Arz</w:t>
      </w:r>
      <w:r w:rsidR="007A6279" w:rsidRPr="009C0866">
        <w:rPr>
          <w:rFonts w:eastAsia="Calibri" w:cs="TimesNewRomanPSMT"/>
          <w:bCs/>
          <w:color w:val="000000"/>
          <w:szCs w:val="24"/>
        </w:rPr>
        <w:t>ă</w:t>
      </w:r>
      <w:r w:rsidRPr="009C0866">
        <w:rPr>
          <w:rFonts w:eastAsia="Calibri" w:cs="TimesNewRomanPSMT"/>
          <w:bCs/>
          <w:color w:val="000000"/>
          <w:szCs w:val="24"/>
        </w:rPr>
        <w:t>toarele folosite pentru ambele camer</w:t>
      </w:r>
      <w:r w:rsidR="007A6279" w:rsidRPr="009C0866">
        <w:rPr>
          <w:rFonts w:eastAsia="Calibri" w:cs="TimesNewRomanPSMT"/>
          <w:bCs/>
          <w:color w:val="000000"/>
          <w:szCs w:val="24"/>
        </w:rPr>
        <w:t>e</w:t>
      </w:r>
      <w:r w:rsidRPr="009C0866">
        <w:rPr>
          <w:rFonts w:eastAsia="Calibri" w:cs="TimesNewRomanPSMT"/>
          <w:bCs/>
          <w:color w:val="000000"/>
          <w:szCs w:val="24"/>
        </w:rPr>
        <w:t xml:space="preserve"> de ardere utilizeaz</w:t>
      </w:r>
      <w:r w:rsidR="007A6279" w:rsidRPr="009C0866">
        <w:rPr>
          <w:rFonts w:eastAsia="Calibri" w:cs="TimesNewRomanPSMT"/>
          <w:bCs/>
          <w:color w:val="000000"/>
          <w:szCs w:val="24"/>
        </w:rPr>
        <w:t>ă</w:t>
      </w:r>
      <w:r w:rsidRPr="009C0866">
        <w:rPr>
          <w:rFonts w:eastAsia="Calibri" w:cs="TimesNewRomanPSMT"/>
          <w:bCs/>
          <w:color w:val="000000"/>
          <w:szCs w:val="24"/>
        </w:rPr>
        <w:t xml:space="preserve"> combustibili lichi</w:t>
      </w:r>
      <w:r w:rsidR="007A6279" w:rsidRPr="009C0866">
        <w:rPr>
          <w:rFonts w:eastAsia="Calibri" w:cs="TimesNewRomanPSMT"/>
          <w:bCs/>
          <w:color w:val="000000"/>
          <w:szCs w:val="24"/>
        </w:rPr>
        <w:t>z</w:t>
      </w:r>
      <w:r w:rsidRPr="009C0866">
        <w:rPr>
          <w:rFonts w:eastAsia="Calibri" w:cs="TimesNewRomanPSMT"/>
          <w:bCs/>
          <w:color w:val="000000"/>
          <w:szCs w:val="24"/>
        </w:rPr>
        <w:t>i sau gazo</w:t>
      </w:r>
      <w:r w:rsidR="00DA1CA9" w:rsidRPr="009C0866">
        <w:rPr>
          <w:rFonts w:eastAsia="Calibri" w:cs="TimesNewRomanPSMT"/>
          <w:bCs/>
          <w:color w:val="000000"/>
          <w:szCs w:val="24"/>
        </w:rPr>
        <w:t>ș</w:t>
      </w:r>
      <w:r w:rsidRPr="009C0866">
        <w:rPr>
          <w:rFonts w:eastAsia="Calibri" w:cs="TimesNewRomanPSMT"/>
          <w:bCs/>
          <w:color w:val="000000"/>
          <w:szCs w:val="24"/>
        </w:rPr>
        <w:t xml:space="preserve">i, cu emisii reduse de NOx – </w:t>
      </w:r>
      <w:r w:rsidR="00DA1CA9" w:rsidRPr="009C0866">
        <w:rPr>
          <w:rFonts w:eastAsia="Calibri" w:cs="TimesNewRomanPSMT"/>
          <w:bCs/>
          <w:color w:val="000000"/>
          <w:szCs w:val="24"/>
        </w:rPr>
        <w:t>î</w:t>
      </w:r>
      <w:r w:rsidRPr="009C0866">
        <w:rPr>
          <w:rFonts w:eastAsia="Calibri" w:cs="TimesNewRomanPSMT"/>
          <w:bCs/>
          <w:color w:val="000000"/>
          <w:szCs w:val="24"/>
        </w:rPr>
        <w:t>n cazul de fa</w:t>
      </w:r>
      <w:r w:rsidR="00DA1CA9" w:rsidRPr="009C0866">
        <w:rPr>
          <w:rFonts w:eastAsia="Calibri" w:cs="TimesNewRomanPSMT"/>
          <w:bCs/>
          <w:color w:val="000000"/>
          <w:szCs w:val="24"/>
        </w:rPr>
        <w:t>ță</w:t>
      </w:r>
      <w:r w:rsidRPr="009C0866">
        <w:rPr>
          <w:rFonts w:eastAsia="Calibri" w:cs="TimesNewRomanPSMT"/>
          <w:bCs/>
          <w:color w:val="000000"/>
          <w:szCs w:val="24"/>
        </w:rPr>
        <w:t xml:space="preserve"> se va utiliza GPL.</w:t>
      </w:r>
    </w:p>
    <w:p w14:paraId="6B310A54" w14:textId="7CC6E9DD" w:rsidR="006B3158" w:rsidRDefault="006B3158" w:rsidP="00F969D3">
      <w:pPr>
        <w:spacing w:line="276" w:lineRule="auto"/>
        <w:rPr>
          <w:rFonts w:cs="Arial"/>
          <w:b/>
          <w:bCs/>
          <w:szCs w:val="24"/>
          <w:lang w:val="ro-RO"/>
        </w:rPr>
      </w:pPr>
    </w:p>
    <w:p w14:paraId="7606AC55" w14:textId="61AB7846" w:rsidR="001A0434" w:rsidRDefault="001A0434" w:rsidP="00F969D3">
      <w:pPr>
        <w:spacing w:line="276" w:lineRule="auto"/>
        <w:rPr>
          <w:rFonts w:cs="Arial"/>
          <w:b/>
          <w:bCs/>
          <w:szCs w:val="24"/>
          <w:lang w:val="ro-RO"/>
        </w:rPr>
      </w:pPr>
    </w:p>
    <w:p w14:paraId="0A31F8A3" w14:textId="7559C916" w:rsidR="001A0434" w:rsidRDefault="001A0434" w:rsidP="00F969D3">
      <w:pPr>
        <w:spacing w:line="276" w:lineRule="auto"/>
        <w:rPr>
          <w:rFonts w:cs="Arial"/>
          <w:b/>
          <w:bCs/>
          <w:szCs w:val="24"/>
          <w:lang w:val="ro-RO"/>
        </w:rPr>
      </w:pPr>
    </w:p>
    <w:p w14:paraId="108443B6" w14:textId="77777777" w:rsidR="001A0434" w:rsidRDefault="001A0434" w:rsidP="00F969D3">
      <w:pPr>
        <w:spacing w:line="276" w:lineRule="auto"/>
        <w:rPr>
          <w:rFonts w:cs="Arial"/>
          <w:b/>
          <w:bCs/>
          <w:szCs w:val="24"/>
          <w:lang w:val="ro-RO"/>
        </w:rPr>
      </w:pPr>
    </w:p>
    <w:p w14:paraId="53662815" w14:textId="77777777" w:rsidR="00200A0B" w:rsidRPr="009C0866" w:rsidRDefault="00200A0B" w:rsidP="00F969D3">
      <w:pPr>
        <w:spacing w:line="276" w:lineRule="auto"/>
        <w:rPr>
          <w:rFonts w:cs="Arial"/>
          <w:b/>
          <w:bCs/>
          <w:szCs w:val="24"/>
          <w:lang w:val="ro-RO"/>
        </w:rPr>
      </w:pPr>
      <w:r w:rsidRPr="009C0866">
        <w:rPr>
          <w:rFonts w:cs="Arial"/>
          <w:b/>
          <w:bCs/>
          <w:szCs w:val="24"/>
          <w:lang w:val="ro-RO"/>
        </w:rPr>
        <w:lastRenderedPageBreak/>
        <w:t>Caracteristici tehnice incinerator</w:t>
      </w:r>
      <w:r w:rsidR="00172E7C" w:rsidRPr="009C0866">
        <w:rPr>
          <w:rFonts w:cs="Arial"/>
          <w:b/>
          <w:bCs/>
          <w:szCs w:val="24"/>
          <w:lang w:val="ro-RO"/>
        </w:rPr>
        <w:t>:</w:t>
      </w:r>
    </w:p>
    <w:p w14:paraId="111C994E" w14:textId="77777777" w:rsidR="00B528A3" w:rsidRPr="009C0866" w:rsidRDefault="00B528A3" w:rsidP="00F969D3">
      <w:pPr>
        <w:spacing w:line="276" w:lineRule="auto"/>
        <w:rPr>
          <w:rFonts w:cs="Arial"/>
          <w:b/>
          <w:bCs/>
          <w:szCs w:val="24"/>
          <w:lang w:val="ro-RO"/>
        </w:rPr>
      </w:pPr>
    </w:p>
    <w:p w14:paraId="1131F97D" w14:textId="77777777" w:rsidR="00200A0B" w:rsidRPr="009C0866" w:rsidRDefault="00200A0B" w:rsidP="00F969D3">
      <w:pPr>
        <w:spacing w:line="276" w:lineRule="auto"/>
        <w:rPr>
          <w:rFonts w:cs="Arial"/>
          <w:sz w:val="28"/>
          <w:szCs w:val="28"/>
          <w:lang w:val="ro-RO"/>
        </w:rPr>
      </w:pPr>
      <w:r w:rsidRPr="009C0866">
        <w:rPr>
          <w:rFonts w:cs="Arial"/>
          <w:noProof/>
          <w:szCs w:val="24"/>
        </w:rPr>
        <w:drawing>
          <wp:inline distT="0" distB="0" distL="0" distR="0" wp14:anchorId="6910CFB3" wp14:editId="44FCF991">
            <wp:extent cx="6331444" cy="4479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5678" cy="4482286"/>
                    </a:xfrm>
                    <a:prstGeom prst="rect">
                      <a:avLst/>
                    </a:prstGeom>
                    <a:noFill/>
                    <a:ln>
                      <a:noFill/>
                    </a:ln>
                  </pic:spPr>
                </pic:pic>
              </a:graphicData>
            </a:graphic>
          </wp:inline>
        </w:drawing>
      </w:r>
    </w:p>
    <w:p w14:paraId="453CF412" w14:textId="77777777" w:rsidR="005A059C" w:rsidRDefault="005A059C" w:rsidP="00F969D3">
      <w:pPr>
        <w:spacing w:line="276" w:lineRule="auto"/>
        <w:rPr>
          <w:rFonts w:cs="Arial"/>
          <w:sz w:val="28"/>
          <w:szCs w:val="28"/>
          <w:lang w:val="ro-RO"/>
        </w:rPr>
      </w:pPr>
    </w:p>
    <w:p w14:paraId="4E6C3134" w14:textId="77777777" w:rsidR="006B3158" w:rsidRDefault="006B3158" w:rsidP="00F969D3">
      <w:pPr>
        <w:spacing w:line="276" w:lineRule="auto"/>
        <w:rPr>
          <w:rFonts w:cs="Arial"/>
          <w:sz w:val="28"/>
          <w:szCs w:val="28"/>
          <w:lang w:val="ro-RO"/>
        </w:rPr>
      </w:pPr>
    </w:p>
    <w:p w14:paraId="27A8697D" w14:textId="77777777" w:rsidR="006B3158" w:rsidRDefault="006B3158" w:rsidP="00F969D3">
      <w:pPr>
        <w:spacing w:line="276" w:lineRule="auto"/>
        <w:rPr>
          <w:rFonts w:cs="Arial"/>
          <w:sz w:val="28"/>
          <w:szCs w:val="28"/>
          <w:lang w:val="ro-RO"/>
        </w:rPr>
      </w:pPr>
    </w:p>
    <w:p w14:paraId="02E3B2D6" w14:textId="77777777" w:rsidR="006B3158" w:rsidRDefault="006B3158" w:rsidP="00F969D3">
      <w:pPr>
        <w:spacing w:line="276" w:lineRule="auto"/>
        <w:rPr>
          <w:rFonts w:cs="Arial"/>
          <w:sz w:val="28"/>
          <w:szCs w:val="28"/>
          <w:lang w:val="ro-RO"/>
        </w:rPr>
      </w:pPr>
    </w:p>
    <w:p w14:paraId="745067B9" w14:textId="1C2E35B9" w:rsidR="006B3158" w:rsidRDefault="006B3158" w:rsidP="00F969D3">
      <w:pPr>
        <w:spacing w:line="276" w:lineRule="auto"/>
        <w:rPr>
          <w:rFonts w:cs="Arial"/>
          <w:sz w:val="28"/>
          <w:szCs w:val="28"/>
          <w:lang w:val="ro-RO"/>
        </w:rPr>
      </w:pPr>
    </w:p>
    <w:p w14:paraId="33CFC7C2" w14:textId="77777777" w:rsidR="001A0434" w:rsidRDefault="001A0434" w:rsidP="00F969D3">
      <w:pPr>
        <w:spacing w:line="276" w:lineRule="auto"/>
        <w:rPr>
          <w:rFonts w:cs="Arial"/>
          <w:sz w:val="28"/>
          <w:szCs w:val="28"/>
          <w:lang w:val="ro-RO"/>
        </w:rPr>
      </w:pPr>
    </w:p>
    <w:p w14:paraId="4BA815F3" w14:textId="77777777" w:rsidR="006B3158" w:rsidRDefault="006B3158" w:rsidP="00F969D3">
      <w:pPr>
        <w:spacing w:line="276" w:lineRule="auto"/>
        <w:rPr>
          <w:rFonts w:cs="Arial"/>
          <w:sz w:val="28"/>
          <w:szCs w:val="28"/>
          <w:lang w:val="ro-RO"/>
        </w:rPr>
      </w:pPr>
    </w:p>
    <w:p w14:paraId="0A5EF1DC" w14:textId="77777777" w:rsidR="0009651A" w:rsidRDefault="0009651A" w:rsidP="00F969D3">
      <w:pPr>
        <w:spacing w:line="276" w:lineRule="auto"/>
        <w:rPr>
          <w:rFonts w:cs="Arial"/>
          <w:sz w:val="28"/>
          <w:szCs w:val="28"/>
          <w:lang w:val="ro-RO"/>
        </w:rPr>
      </w:pPr>
    </w:p>
    <w:p w14:paraId="77712B95" w14:textId="77777777" w:rsidR="0009651A" w:rsidRDefault="0009651A" w:rsidP="00F969D3">
      <w:pPr>
        <w:spacing w:line="276" w:lineRule="auto"/>
        <w:rPr>
          <w:rFonts w:cs="Arial"/>
          <w:sz w:val="28"/>
          <w:szCs w:val="28"/>
          <w:lang w:val="ro-RO"/>
        </w:rPr>
      </w:pPr>
    </w:p>
    <w:p w14:paraId="4BA1E8D7" w14:textId="77777777" w:rsidR="0009651A" w:rsidRDefault="0009651A" w:rsidP="00F969D3">
      <w:pPr>
        <w:spacing w:line="276" w:lineRule="auto"/>
        <w:rPr>
          <w:rFonts w:cs="Arial"/>
          <w:sz w:val="28"/>
          <w:szCs w:val="28"/>
          <w:lang w:val="ro-RO"/>
        </w:rPr>
      </w:pPr>
    </w:p>
    <w:p w14:paraId="2F8E52CB" w14:textId="77777777" w:rsidR="006B3158" w:rsidRDefault="006B3158" w:rsidP="00F969D3">
      <w:pPr>
        <w:spacing w:line="276" w:lineRule="auto"/>
        <w:rPr>
          <w:rFonts w:cs="Arial"/>
          <w:sz w:val="28"/>
          <w:szCs w:val="28"/>
          <w:lang w:val="ro-RO"/>
        </w:rPr>
      </w:pPr>
    </w:p>
    <w:p w14:paraId="020AF1C5" w14:textId="77777777" w:rsidR="006B3158" w:rsidRPr="009C0866" w:rsidRDefault="006B3158" w:rsidP="00F969D3">
      <w:pPr>
        <w:spacing w:line="276" w:lineRule="auto"/>
        <w:rPr>
          <w:rFonts w:cs="Arial"/>
          <w:sz w:val="28"/>
          <w:szCs w:val="28"/>
          <w:lang w:val="ro-RO"/>
        </w:rPr>
      </w:pPr>
    </w:p>
    <w:p w14:paraId="78E9B2A2" w14:textId="77777777" w:rsidR="00200A0B" w:rsidRPr="009C0866" w:rsidRDefault="00200A0B" w:rsidP="00F969D3">
      <w:pPr>
        <w:spacing w:line="276" w:lineRule="auto"/>
        <w:rPr>
          <w:rFonts w:cs="Arial"/>
          <w:b/>
          <w:bCs/>
          <w:szCs w:val="24"/>
          <w:lang w:val="ro-RO"/>
        </w:rPr>
      </w:pPr>
      <w:r w:rsidRPr="009C0866">
        <w:rPr>
          <w:rFonts w:cs="Arial"/>
          <w:b/>
          <w:bCs/>
          <w:szCs w:val="24"/>
          <w:lang w:val="ro-RO"/>
        </w:rPr>
        <w:lastRenderedPageBreak/>
        <w:t>Caracteristici arz</w:t>
      </w:r>
      <w:r w:rsidR="00DD0F93" w:rsidRPr="009C0866">
        <w:rPr>
          <w:rFonts w:cs="Arial"/>
          <w:b/>
          <w:bCs/>
          <w:szCs w:val="24"/>
          <w:lang w:val="ro-RO"/>
        </w:rPr>
        <w:t>ă</w:t>
      </w:r>
      <w:r w:rsidRPr="009C0866">
        <w:rPr>
          <w:rFonts w:cs="Arial"/>
          <w:b/>
          <w:bCs/>
          <w:szCs w:val="24"/>
          <w:lang w:val="ro-RO"/>
        </w:rPr>
        <w:t>toare:</w:t>
      </w:r>
    </w:p>
    <w:p w14:paraId="3876E72B" w14:textId="77777777" w:rsidR="00047897" w:rsidRPr="009C0866" w:rsidRDefault="00047897" w:rsidP="00F969D3">
      <w:pPr>
        <w:spacing w:line="276" w:lineRule="auto"/>
        <w:rPr>
          <w:rFonts w:cs="Arial"/>
          <w:b/>
          <w:bCs/>
          <w:szCs w:val="24"/>
          <w:lang w:val="ro-RO"/>
        </w:rPr>
      </w:pPr>
    </w:p>
    <w:p w14:paraId="448F1FD5" w14:textId="77777777" w:rsidR="00200A0B" w:rsidRPr="009C0866" w:rsidRDefault="00200A0B" w:rsidP="00F969D3">
      <w:pPr>
        <w:spacing w:line="276" w:lineRule="auto"/>
        <w:rPr>
          <w:rFonts w:cs="Arial"/>
          <w:sz w:val="28"/>
          <w:szCs w:val="28"/>
          <w:lang w:val="ro-RO"/>
        </w:rPr>
      </w:pPr>
      <w:r w:rsidRPr="009C0866">
        <w:rPr>
          <w:rFonts w:cs="Arial"/>
          <w:noProof/>
          <w:sz w:val="28"/>
          <w:szCs w:val="28"/>
        </w:rPr>
        <w:drawing>
          <wp:inline distT="0" distB="0" distL="0" distR="0" wp14:anchorId="37FF0CF6" wp14:editId="4EA118AD">
            <wp:extent cx="6332220" cy="2422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2220" cy="2422144"/>
                    </a:xfrm>
                    <a:prstGeom prst="rect">
                      <a:avLst/>
                    </a:prstGeom>
                    <a:noFill/>
                    <a:ln>
                      <a:noFill/>
                    </a:ln>
                  </pic:spPr>
                </pic:pic>
              </a:graphicData>
            </a:graphic>
          </wp:inline>
        </w:drawing>
      </w:r>
    </w:p>
    <w:p w14:paraId="41C50598" w14:textId="77777777" w:rsidR="002D6439" w:rsidRPr="009C0866" w:rsidRDefault="002D6439" w:rsidP="00F969D3">
      <w:pPr>
        <w:spacing w:line="276" w:lineRule="auto"/>
        <w:rPr>
          <w:rFonts w:cs="Arial"/>
          <w:szCs w:val="24"/>
          <w:lang w:val="ro-RO"/>
        </w:rPr>
      </w:pPr>
    </w:p>
    <w:p w14:paraId="3E74828B" w14:textId="77777777" w:rsidR="00200A0B" w:rsidRPr="009C0866" w:rsidRDefault="00200A0B" w:rsidP="00F969D3">
      <w:pPr>
        <w:spacing w:line="276" w:lineRule="auto"/>
        <w:rPr>
          <w:rFonts w:cs="Arial"/>
          <w:b/>
          <w:bCs/>
          <w:lang w:val="ro-RO"/>
        </w:rPr>
      </w:pPr>
      <w:r w:rsidRPr="009C0866">
        <w:rPr>
          <w:rFonts w:cs="Arial"/>
          <w:b/>
          <w:bCs/>
          <w:szCs w:val="24"/>
          <w:lang w:val="ro-RO"/>
        </w:rPr>
        <w:t>Principalele</w:t>
      </w:r>
      <w:r w:rsidR="00047897" w:rsidRPr="009C0866">
        <w:rPr>
          <w:rFonts w:cs="Arial"/>
          <w:b/>
          <w:bCs/>
          <w:lang w:val="ro-RO"/>
        </w:rPr>
        <w:t xml:space="preserve"> etape de funcț</w:t>
      </w:r>
      <w:r w:rsidRPr="009C0866">
        <w:rPr>
          <w:rFonts w:cs="Arial"/>
          <w:b/>
          <w:bCs/>
          <w:lang w:val="ro-RO"/>
        </w:rPr>
        <w:t>ionare a incineratorului sunt:</w:t>
      </w:r>
    </w:p>
    <w:p w14:paraId="16C0DEAC" w14:textId="77777777" w:rsidR="00200A0B" w:rsidRPr="009C0866" w:rsidRDefault="00047897" w:rsidP="00F969D3">
      <w:pPr>
        <w:pStyle w:val="ListParagraph"/>
        <w:numPr>
          <w:ilvl w:val="0"/>
          <w:numId w:val="26"/>
        </w:numPr>
        <w:suppressAutoHyphens/>
        <w:spacing w:line="276" w:lineRule="auto"/>
        <w:ind w:left="993" w:hanging="426"/>
        <w:rPr>
          <w:rFonts w:cs="Arial"/>
        </w:rPr>
      </w:pPr>
      <w:r w:rsidRPr="009C0866">
        <w:rPr>
          <w:rFonts w:cs="Arial"/>
        </w:rPr>
        <w:t>ciclul de preîncălzire;</w:t>
      </w:r>
    </w:p>
    <w:p w14:paraId="002B2D9A" w14:textId="77777777" w:rsidR="00200A0B" w:rsidRPr="009C0866" w:rsidRDefault="00047897" w:rsidP="00F969D3">
      <w:pPr>
        <w:pStyle w:val="ListParagraph"/>
        <w:numPr>
          <w:ilvl w:val="0"/>
          <w:numId w:val="26"/>
        </w:numPr>
        <w:suppressAutoHyphens/>
        <w:spacing w:line="276" w:lineRule="auto"/>
        <w:ind w:left="993" w:hanging="426"/>
        <w:rPr>
          <w:rFonts w:cs="Arial"/>
        </w:rPr>
      </w:pPr>
      <w:r w:rsidRPr="009C0866">
        <w:rPr>
          <w:rFonts w:cs="Arial"/>
        </w:rPr>
        <w:t>ciclul de ardere;</w:t>
      </w:r>
    </w:p>
    <w:p w14:paraId="13811A81" w14:textId="77777777" w:rsidR="00200A0B" w:rsidRPr="009C0866" w:rsidRDefault="00047897" w:rsidP="00F969D3">
      <w:pPr>
        <w:pStyle w:val="ListParagraph"/>
        <w:numPr>
          <w:ilvl w:val="0"/>
          <w:numId w:val="26"/>
        </w:numPr>
        <w:suppressAutoHyphens/>
        <w:spacing w:line="276" w:lineRule="auto"/>
        <w:ind w:left="993" w:hanging="426"/>
        <w:rPr>
          <w:rFonts w:cs="Arial"/>
        </w:rPr>
      </w:pPr>
      <w:r w:rsidRPr="009C0866">
        <w:rPr>
          <w:rFonts w:cs="Arial"/>
        </w:rPr>
        <w:t>ciclul post-ardere;</w:t>
      </w:r>
    </w:p>
    <w:p w14:paraId="5AE28B20" w14:textId="77777777" w:rsidR="00200A0B" w:rsidRPr="009C0866" w:rsidRDefault="00047897" w:rsidP="00F969D3">
      <w:pPr>
        <w:pStyle w:val="ListParagraph"/>
        <w:numPr>
          <w:ilvl w:val="0"/>
          <w:numId w:val="26"/>
        </w:numPr>
        <w:suppressAutoHyphens/>
        <w:spacing w:line="276" w:lineRule="auto"/>
        <w:ind w:left="993" w:hanging="426"/>
        <w:rPr>
          <w:rFonts w:cs="Arial"/>
        </w:rPr>
      </w:pPr>
      <w:r w:rsidRPr="009C0866">
        <w:rPr>
          <w:rFonts w:cs="Arial"/>
        </w:rPr>
        <w:t xml:space="preserve">ciclul de </w:t>
      </w:r>
      <w:r w:rsidR="00200A0B" w:rsidRPr="009C0866">
        <w:rPr>
          <w:rFonts w:cs="Arial"/>
        </w:rPr>
        <w:t>r</w:t>
      </w:r>
      <w:r w:rsidR="00172E7C" w:rsidRPr="009C0866">
        <w:rPr>
          <w:rFonts w:cs="Arial"/>
        </w:rPr>
        <w:t>ă</w:t>
      </w:r>
      <w:r w:rsidR="00D3123B" w:rsidRPr="009C0866">
        <w:rPr>
          <w:rFonts w:cs="Arial"/>
        </w:rPr>
        <w:t>cire.</w:t>
      </w:r>
      <w:r w:rsidR="00150679" w:rsidRPr="009C0866">
        <w:rPr>
          <w:rFonts w:cs="Arial"/>
        </w:rPr>
        <w:t>(atașat carte tehnică).</w:t>
      </w:r>
    </w:p>
    <w:p w14:paraId="40001EAD" w14:textId="77777777" w:rsidR="00200A0B" w:rsidRPr="009C0866" w:rsidRDefault="00200A0B" w:rsidP="00F969D3">
      <w:pPr>
        <w:spacing w:line="276" w:lineRule="auto"/>
        <w:rPr>
          <w:rFonts w:cs="Arial"/>
          <w:b/>
          <w:lang w:val="ro-RO"/>
        </w:rPr>
      </w:pPr>
    </w:p>
    <w:p w14:paraId="5FA5ACE9" w14:textId="77777777" w:rsidR="00200A0B" w:rsidRPr="009C0866" w:rsidRDefault="00200A0B" w:rsidP="00F969D3">
      <w:pPr>
        <w:spacing w:line="276" w:lineRule="auto"/>
        <w:rPr>
          <w:rFonts w:cs="Arial"/>
          <w:bCs/>
          <w:lang w:val="ro-RO"/>
        </w:rPr>
      </w:pPr>
      <w:r w:rsidRPr="009C0866">
        <w:rPr>
          <w:rFonts w:cs="Arial"/>
          <w:bCs/>
          <w:lang w:val="ro-RO"/>
        </w:rPr>
        <w:t>De</w:t>
      </w:r>
      <w:r w:rsidR="00DB2C77" w:rsidRPr="009C0866">
        <w:rPr>
          <w:rFonts w:cs="Arial"/>
          <w:bCs/>
          <w:lang w:val="ro-RO"/>
        </w:rPr>
        <w:t>ș</w:t>
      </w:r>
      <w:r w:rsidRPr="009C0866">
        <w:rPr>
          <w:rFonts w:cs="Arial"/>
          <w:bCs/>
          <w:lang w:val="ro-RO"/>
        </w:rPr>
        <w:t>eurile colectate de origine animal</w:t>
      </w:r>
      <w:r w:rsidR="00DB2C77" w:rsidRPr="009C0866">
        <w:rPr>
          <w:rFonts w:cs="Arial"/>
          <w:bCs/>
          <w:lang w:val="ro-RO"/>
        </w:rPr>
        <w:t>ă</w:t>
      </w:r>
      <w:r w:rsidRPr="009C0866">
        <w:rPr>
          <w:rFonts w:cs="Arial"/>
          <w:bCs/>
          <w:lang w:val="ro-RO"/>
        </w:rPr>
        <w:t xml:space="preserve"> </w:t>
      </w:r>
      <w:r w:rsidR="00DB2C77" w:rsidRPr="009C0866">
        <w:rPr>
          <w:rFonts w:cs="Arial"/>
          <w:bCs/>
          <w:lang w:val="ro-RO"/>
        </w:rPr>
        <w:t>ș</w:t>
      </w:r>
      <w:r w:rsidRPr="009C0866">
        <w:rPr>
          <w:rFonts w:cs="Arial"/>
          <w:bCs/>
          <w:lang w:val="ro-RO"/>
        </w:rPr>
        <w:t xml:space="preserve">i derivatele acestora </w:t>
      </w:r>
      <w:r w:rsidR="00DB2C77" w:rsidRPr="009C0866">
        <w:rPr>
          <w:rFonts w:cs="Arial"/>
          <w:bCs/>
          <w:lang w:val="ro-RO"/>
        </w:rPr>
        <w:t>î</w:t>
      </w:r>
      <w:r w:rsidRPr="009C0866">
        <w:rPr>
          <w:rFonts w:cs="Arial"/>
          <w:bCs/>
          <w:lang w:val="ro-RO"/>
        </w:rPr>
        <w:t>n vederea inciner</w:t>
      </w:r>
      <w:r w:rsidR="00DB2C77" w:rsidRPr="009C0866">
        <w:rPr>
          <w:rFonts w:cs="Arial"/>
          <w:bCs/>
          <w:lang w:val="ro-RO"/>
        </w:rPr>
        <w:t>ă</w:t>
      </w:r>
      <w:r w:rsidRPr="009C0866">
        <w:rPr>
          <w:rFonts w:cs="Arial"/>
          <w:bCs/>
          <w:lang w:val="ro-RO"/>
        </w:rPr>
        <w:t xml:space="preserve">rii vor fi stocate temporar </w:t>
      </w:r>
      <w:r w:rsidR="00257161" w:rsidRPr="009C0866">
        <w:rPr>
          <w:rFonts w:cs="Arial"/>
          <w:bCs/>
          <w:lang w:val="ro-RO"/>
        </w:rPr>
        <w:t>î</w:t>
      </w:r>
      <w:r w:rsidR="002F2324" w:rsidRPr="009C0866">
        <w:rPr>
          <w:rFonts w:cs="Arial"/>
          <w:bCs/>
          <w:lang w:val="ro-RO"/>
        </w:rPr>
        <w:t>ntr-o camer</w:t>
      </w:r>
      <w:r w:rsidR="00257161" w:rsidRPr="009C0866">
        <w:rPr>
          <w:rFonts w:cs="Arial"/>
          <w:bCs/>
          <w:lang w:val="ro-RO"/>
        </w:rPr>
        <w:t>ă</w:t>
      </w:r>
      <w:r w:rsidR="002F2324" w:rsidRPr="009C0866">
        <w:rPr>
          <w:rFonts w:cs="Arial"/>
          <w:bCs/>
          <w:lang w:val="ro-RO"/>
        </w:rPr>
        <w:t xml:space="preserve"> frigorific</w:t>
      </w:r>
      <w:r w:rsidR="00257161" w:rsidRPr="009C0866">
        <w:rPr>
          <w:rFonts w:cs="Arial"/>
          <w:bCs/>
          <w:lang w:val="ro-RO"/>
        </w:rPr>
        <w:t>ă</w:t>
      </w:r>
      <w:r w:rsidR="002F2324" w:rsidRPr="009C0866">
        <w:rPr>
          <w:rFonts w:cs="Arial"/>
          <w:bCs/>
          <w:lang w:val="ro-RO"/>
        </w:rPr>
        <w:t xml:space="preserve"> cu V=</w:t>
      </w:r>
      <w:r w:rsidR="00257161" w:rsidRPr="009C0866">
        <w:rPr>
          <w:rFonts w:cs="Arial"/>
          <w:bCs/>
          <w:lang w:val="ro-RO"/>
        </w:rPr>
        <w:t>10</w:t>
      </w:r>
      <w:r w:rsidRPr="009C0866">
        <w:rPr>
          <w:rFonts w:cs="Arial"/>
          <w:bCs/>
          <w:lang w:val="ro-RO"/>
        </w:rPr>
        <w:t>000l de tip container.</w:t>
      </w:r>
    </w:p>
    <w:p w14:paraId="71E74D38" w14:textId="77777777" w:rsidR="00DB2C77" w:rsidRPr="009C0866" w:rsidRDefault="00DB2C77" w:rsidP="00F969D3">
      <w:pPr>
        <w:spacing w:line="276" w:lineRule="auto"/>
        <w:rPr>
          <w:rFonts w:cs="Arial"/>
          <w:bCs/>
          <w:lang w:val="ro-RO"/>
        </w:rPr>
      </w:pPr>
    </w:p>
    <w:p w14:paraId="518A50BC" w14:textId="77777777" w:rsidR="00200A0B" w:rsidRPr="009C0866" w:rsidRDefault="00200A0B" w:rsidP="00F969D3">
      <w:pPr>
        <w:spacing w:line="276" w:lineRule="auto"/>
        <w:rPr>
          <w:rFonts w:cs="Arial"/>
          <w:bCs/>
          <w:lang w:val="ro-RO"/>
        </w:rPr>
      </w:pPr>
      <w:r w:rsidRPr="009C0866">
        <w:rPr>
          <w:rFonts w:cs="Arial"/>
          <w:bCs/>
          <w:lang w:val="ro-RO"/>
        </w:rPr>
        <w:t>Cenu</w:t>
      </w:r>
      <w:r w:rsidR="00120CCC" w:rsidRPr="009C0866">
        <w:rPr>
          <w:rFonts w:cs="Arial"/>
          <w:bCs/>
          <w:lang w:val="ro-RO"/>
        </w:rPr>
        <w:t>ș</w:t>
      </w:r>
      <w:r w:rsidRPr="009C0866">
        <w:rPr>
          <w:rFonts w:cs="Arial"/>
          <w:bCs/>
          <w:lang w:val="ro-RO"/>
        </w:rPr>
        <w:t>a rezultat</w:t>
      </w:r>
      <w:r w:rsidR="00120CCC" w:rsidRPr="009C0866">
        <w:rPr>
          <w:rFonts w:cs="Arial"/>
          <w:bCs/>
          <w:lang w:val="ro-RO"/>
        </w:rPr>
        <w:t>ă</w:t>
      </w:r>
      <w:r w:rsidRPr="009C0866">
        <w:rPr>
          <w:rFonts w:cs="Arial"/>
          <w:bCs/>
          <w:lang w:val="ro-RO"/>
        </w:rPr>
        <w:t xml:space="preserve"> </w:t>
      </w:r>
      <w:r w:rsidR="00120CCC" w:rsidRPr="009C0866">
        <w:rPr>
          <w:rFonts w:cs="Arial"/>
          <w:bCs/>
          <w:lang w:val="ro-RO"/>
        </w:rPr>
        <w:t>î</w:t>
      </w:r>
      <w:r w:rsidRPr="009C0866">
        <w:rPr>
          <w:rFonts w:cs="Arial"/>
          <w:bCs/>
          <w:lang w:val="ro-RO"/>
        </w:rPr>
        <w:t xml:space="preserve">n urma procesului de incinerare se va stoca temporar </w:t>
      </w:r>
      <w:r w:rsidR="00120CCC" w:rsidRPr="009C0866">
        <w:rPr>
          <w:rFonts w:cs="Arial"/>
          <w:bCs/>
          <w:lang w:val="ro-RO"/>
        </w:rPr>
        <w:t>î</w:t>
      </w:r>
      <w:r w:rsidRPr="009C0866">
        <w:rPr>
          <w:rFonts w:cs="Arial"/>
          <w:bCs/>
          <w:lang w:val="ro-RO"/>
        </w:rPr>
        <w:t xml:space="preserve">n pubele de capacitate 1000l cu capac </w:t>
      </w:r>
      <w:r w:rsidR="00120CCC" w:rsidRPr="009C0866">
        <w:rPr>
          <w:rFonts w:cs="Arial"/>
          <w:bCs/>
          <w:lang w:val="ro-RO"/>
        </w:rPr>
        <w:t>î</w:t>
      </w:r>
      <w:r w:rsidRPr="009C0866">
        <w:rPr>
          <w:rFonts w:cs="Arial"/>
          <w:bCs/>
          <w:lang w:val="ro-RO"/>
        </w:rPr>
        <w:t>n vederea elimin</w:t>
      </w:r>
      <w:r w:rsidR="003A634E" w:rsidRPr="009C0866">
        <w:rPr>
          <w:rFonts w:cs="Arial"/>
          <w:bCs/>
          <w:lang w:val="ro-RO"/>
        </w:rPr>
        <w:t>ă</w:t>
      </w:r>
      <w:r w:rsidRPr="009C0866">
        <w:rPr>
          <w:rFonts w:cs="Arial"/>
          <w:bCs/>
          <w:lang w:val="ro-RO"/>
        </w:rPr>
        <w:t xml:space="preserve">rii prin intermediul unui operator </w:t>
      </w:r>
      <w:r w:rsidR="00C423FE" w:rsidRPr="009C0866">
        <w:rPr>
          <w:rFonts w:cs="Arial"/>
          <w:bCs/>
          <w:lang w:val="ro-RO"/>
        </w:rPr>
        <w:t>autorizat conform operatiunii D5</w:t>
      </w:r>
      <w:r w:rsidRPr="009C0866">
        <w:rPr>
          <w:rFonts w:cs="Arial"/>
          <w:bCs/>
          <w:lang w:val="ro-RO"/>
        </w:rPr>
        <w:t xml:space="preserve"> din anexa 2 la LEGEA 211/2011 privind regimul de</w:t>
      </w:r>
      <w:r w:rsidR="003A634E" w:rsidRPr="009C0866">
        <w:rPr>
          <w:rFonts w:cs="Arial"/>
          <w:bCs/>
          <w:lang w:val="ro-RO"/>
        </w:rPr>
        <w:t>ș</w:t>
      </w:r>
      <w:r w:rsidRPr="009C0866">
        <w:rPr>
          <w:rFonts w:cs="Arial"/>
          <w:bCs/>
          <w:lang w:val="ro-RO"/>
        </w:rPr>
        <w:t>eurilor.</w:t>
      </w:r>
    </w:p>
    <w:p w14:paraId="42480BA5" w14:textId="77777777" w:rsidR="003A634E" w:rsidRPr="009C0866" w:rsidRDefault="003A634E" w:rsidP="00F969D3">
      <w:pPr>
        <w:spacing w:line="276" w:lineRule="auto"/>
        <w:rPr>
          <w:rFonts w:cs="Arial"/>
          <w:bCs/>
          <w:lang w:val="ro-RO"/>
        </w:rPr>
      </w:pPr>
    </w:p>
    <w:p w14:paraId="60F3A07E" w14:textId="77777777" w:rsidR="00200A0B" w:rsidRPr="009C0866" w:rsidRDefault="00200A0B" w:rsidP="00F969D3">
      <w:pPr>
        <w:autoSpaceDE w:val="0"/>
        <w:autoSpaceDN w:val="0"/>
        <w:adjustRightInd w:val="0"/>
        <w:spacing w:line="276" w:lineRule="auto"/>
        <w:rPr>
          <w:bCs/>
        </w:rPr>
      </w:pPr>
      <w:r w:rsidRPr="009C0866">
        <w:rPr>
          <w:rFonts w:eastAsia="Calibri" w:cs="TimesNewRomanPSMT"/>
          <w:bCs/>
          <w:color w:val="000000"/>
        </w:rPr>
        <w:t>Incineratorul este prev</w:t>
      </w:r>
      <w:r w:rsidR="003A634E" w:rsidRPr="009C0866">
        <w:rPr>
          <w:rFonts w:eastAsia="Calibri" w:cs="TimesNewRomanPSMT"/>
          <w:bCs/>
          <w:color w:val="000000"/>
        </w:rPr>
        <w:t>ă</w:t>
      </w:r>
      <w:r w:rsidRPr="009C0866">
        <w:rPr>
          <w:rFonts w:eastAsia="Calibri" w:cs="TimesNewRomanPSMT"/>
          <w:bCs/>
          <w:color w:val="000000"/>
        </w:rPr>
        <w:t>zut cu dubl</w:t>
      </w:r>
      <w:r w:rsidR="009D5340" w:rsidRPr="009C0866">
        <w:rPr>
          <w:rFonts w:eastAsia="Calibri" w:cs="TimesNewRomanPSMT"/>
          <w:bCs/>
          <w:color w:val="000000"/>
        </w:rPr>
        <w:t>ă</w:t>
      </w:r>
      <w:r w:rsidRPr="009C0866">
        <w:rPr>
          <w:rFonts w:eastAsia="Calibri" w:cs="TimesNewRomanPSMT"/>
          <w:bCs/>
          <w:color w:val="000000"/>
        </w:rPr>
        <w:t xml:space="preserve"> monitorizare </w:t>
      </w:r>
      <w:r w:rsidR="00626249" w:rsidRPr="009C0866">
        <w:rPr>
          <w:rFonts w:eastAsia="Calibri" w:cs="TimesNewRomanPSMT"/>
          <w:bCs/>
          <w:color w:val="000000"/>
        </w:rPr>
        <w:t>î</w:t>
      </w:r>
      <w:r w:rsidRPr="009C0866">
        <w:rPr>
          <w:rFonts w:eastAsia="Calibri" w:cs="TimesNewRomanPSMT"/>
          <w:bCs/>
          <w:color w:val="000000"/>
        </w:rPr>
        <w:t>n conformitate cu cerin</w:t>
      </w:r>
      <w:r w:rsidR="00626249" w:rsidRPr="009C0866">
        <w:rPr>
          <w:rFonts w:eastAsia="Calibri" w:cs="TimesNewRomanPSMT"/>
          <w:bCs/>
          <w:color w:val="000000"/>
        </w:rPr>
        <w:t>ț</w:t>
      </w:r>
      <w:r w:rsidRPr="009C0866">
        <w:rPr>
          <w:rFonts w:eastAsia="Calibri" w:cs="TimesNewRomanPSMT"/>
          <w:bCs/>
          <w:color w:val="000000"/>
        </w:rPr>
        <w:t xml:space="preserve">ele impuse de </w:t>
      </w:r>
      <w:r w:rsidRPr="009C0866">
        <w:rPr>
          <w:bCs/>
        </w:rPr>
        <w:t>O</w:t>
      </w:r>
      <w:r w:rsidR="005B49CA" w:rsidRPr="009C0866">
        <w:rPr>
          <w:bCs/>
        </w:rPr>
        <w:t>rdinul</w:t>
      </w:r>
      <w:r w:rsidRPr="009C0866">
        <w:rPr>
          <w:bCs/>
        </w:rPr>
        <w:t xml:space="preserve"> 79/2019 pentru aprobarea Normei sanitar-veterinare privind procedura de înregistrare/autorizare sanitar-veterinară a unităților din domeniul subproduselor de origine</w:t>
      </w:r>
      <w:r w:rsidRPr="009C0866">
        <w:rPr>
          <w:b/>
        </w:rPr>
        <w:t xml:space="preserve"> </w:t>
      </w:r>
      <w:r w:rsidRPr="009C0866">
        <w:rPr>
          <w:bCs/>
        </w:rPr>
        <w:t>animală și produselor derivate care nu sunt destinate consumului uman și pentru modificarea și completarea Ordinului președintelui Autorității Naționale Sanitare Veterinare și pentru Siguranța Alimentelor nr. 96/2014 privind aprobarea tarifelor aplicabile în domeniul sanitar-veterinar și pentru siguranța alimentelor*)</w:t>
      </w:r>
      <w:r w:rsidR="00170A2C" w:rsidRPr="009C0866">
        <w:rPr>
          <w:bCs/>
        </w:rPr>
        <w:t>.</w:t>
      </w:r>
    </w:p>
    <w:p w14:paraId="639CF244" w14:textId="77777777" w:rsidR="00554C81" w:rsidRDefault="00554C81" w:rsidP="00F969D3">
      <w:pPr>
        <w:pStyle w:val="ListParagraph"/>
        <w:autoSpaceDE w:val="0"/>
        <w:autoSpaceDN w:val="0"/>
        <w:adjustRightInd w:val="0"/>
        <w:spacing w:line="276" w:lineRule="auto"/>
        <w:ind w:left="0"/>
        <w:rPr>
          <w:rFonts w:eastAsia="Calibri" w:cs="TimesNewRomanPSMT"/>
          <w:bCs/>
          <w:color w:val="000000"/>
          <w:lang w:val="rm-CH" w:eastAsia="en-US"/>
        </w:rPr>
      </w:pPr>
    </w:p>
    <w:p w14:paraId="7D60DCA8" w14:textId="066B7610" w:rsidR="00200A0B" w:rsidRPr="009C0866" w:rsidRDefault="00200A0B" w:rsidP="00F969D3">
      <w:pPr>
        <w:pStyle w:val="ListParagraph"/>
        <w:autoSpaceDE w:val="0"/>
        <w:autoSpaceDN w:val="0"/>
        <w:adjustRightInd w:val="0"/>
        <w:spacing w:line="276" w:lineRule="auto"/>
        <w:ind w:left="0"/>
        <w:rPr>
          <w:rFonts w:eastAsia="Calibri" w:cs="TimesNewRomanPSMT"/>
          <w:bCs/>
          <w:color w:val="000000"/>
          <w:lang w:val="rm-CH" w:eastAsia="en-US"/>
        </w:rPr>
      </w:pPr>
      <w:r w:rsidRPr="009C0866">
        <w:rPr>
          <w:rFonts w:eastAsia="Calibri" w:cs="TimesNewRomanPSMT"/>
          <w:bCs/>
          <w:color w:val="000000"/>
          <w:lang w:val="rm-CH" w:eastAsia="en-US"/>
        </w:rPr>
        <w:t>De</w:t>
      </w:r>
      <w:r w:rsidR="00080A1E" w:rsidRPr="009C0866">
        <w:rPr>
          <w:rFonts w:eastAsia="Calibri" w:cs="TimesNewRomanPSMT"/>
          <w:bCs/>
          <w:color w:val="000000"/>
          <w:lang w:val="rm-CH" w:eastAsia="en-US"/>
        </w:rPr>
        <w:t>ș</w:t>
      </w:r>
      <w:r w:rsidRPr="009C0866">
        <w:rPr>
          <w:rFonts w:eastAsia="Calibri" w:cs="TimesNewRomanPSMT"/>
          <w:bCs/>
          <w:color w:val="000000"/>
          <w:lang w:val="rm-CH" w:eastAsia="en-US"/>
        </w:rPr>
        <w:t>eurile nepericuloase incinerate, conform HG 856</w:t>
      </w:r>
      <w:r w:rsidR="00080A1E" w:rsidRPr="009C0866">
        <w:rPr>
          <w:rFonts w:eastAsia="Calibri" w:cs="TimesNewRomanPSMT"/>
          <w:bCs/>
          <w:color w:val="000000"/>
          <w:lang w:val="rm-CH" w:eastAsia="en-US"/>
        </w:rPr>
        <w:t>/</w:t>
      </w:r>
      <w:r w:rsidRPr="009C0866">
        <w:rPr>
          <w:rFonts w:eastAsia="Calibri" w:cs="TimesNewRomanPSMT"/>
          <w:bCs/>
          <w:color w:val="000000"/>
          <w:lang w:val="rm-CH" w:eastAsia="en-US"/>
        </w:rPr>
        <w:t>2002 sunt:</w:t>
      </w:r>
    </w:p>
    <w:p w14:paraId="07FE25E6" w14:textId="77777777" w:rsidR="00200A0B" w:rsidRPr="009C0866" w:rsidRDefault="00200A0B" w:rsidP="00F969D3">
      <w:pPr>
        <w:pStyle w:val="ListParagraph"/>
        <w:numPr>
          <w:ilvl w:val="0"/>
          <w:numId w:val="27"/>
        </w:numPr>
        <w:autoSpaceDE w:val="0"/>
        <w:autoSpaceDN w:val="0"/>
        <w:adjustRightInd w:val="0"/>
        <w:spacing w:line="276" w:lineRule="auto"/>
        <w:ind w:left="993" w:hanging="426"/>
        <w:rPr>
          <w:rFonts w:eastAsia="Calibri" w:cs="TimesNewRomanPSMT"/>
          <w:bCs/>
          <w:color w:val="000000"/>
          <w:lang w:val="rm-CH" w:eastAsia="en-US"/>
        </w:rPr>
      </w:pPr>
      <w:r w:rsidRPr="009C0866">
        <w:rPr>
          <w:rFonts w:eastAsia="Calibri" w:cs="TimesNewRomanPSMT"/>
          <w:bCs/>
          <w:color w:val="000000"/>
          <w:lang w:val="rm-CH" w:eastAsia="en-US"/>
        </w:rPr>
        <w:t>02 01 02 de</w:t>
      </w:r>
      <w:r w:rsidR="00080A1E" w:rsidRPr="009C0866">
        <w:rPr>
          <w:rFonts w:eastAsia="Calibri" w:cs="TimesNewRomanPSMT"/>
          <w:bCs/>
          <w:color w:val="000000"/>
          <w:lang w:val="rm-CH" w:eastAsia="en-US"/>
        </w:rPr>
        <w:t>ș</w:t>
      </w:r>
      <w:r w:rsidRPr="009C0866">
        <w:rPr>
          <w:rFonts w:eastAsia="Calibri" w:cs="TimesNewRomanPSMT"/>
          <w:bCs/>
          <w:color w:val="000000"/>
          <w:lang w:val="rm-CH" w:eastAsia="en-US"/>
        </w:rPr>
        <w:t xml:space="preserve">euri </w:t>
      </w:r>
      <w:r w:rsidR="00080A1E" w:rsidRPr="009C0866">
        <w:rPr>
          <w:rFonts w:eastAsia="Calibri" w:cs="TimesNewRomanPSMT"/>
          <w:bCs/>
          <w:color w:val="000000"/>
          <w:lang w:val="rm-CH" w:eastAsia="en-US"/>
        </w:rPr>
        <w:t>ț</w:t>
      </w:r>
      <w:r w:rsidRPr="009C0866">
        <w:rPr>
          <w:rFonts w:eastAsia="Calibri" w:cs="TimesNewRomanPSMT"/>
          <w:bCs/>
          <w:color w:val="000000"/>
          <w:lang w:val="rm-CH" w:eastAsia="en-US"/>
        </w:rPr>
        <w:t>esuturi animale</w:t>
      </w:r>
    </w:p>
    <w:p w14:paraId="3C00AE9D" w14:textId="77777777" w:rsidR="00200A0B" w:rsidRPr="009C0866" w:rsidRDefault="00200A0B" w:rsidP="00F969D3">
      <w:pPr>
        <w:pStyle w:val="ListParagraph"/>
        <w:numPr>
          <w:ilvl w:val="0"/>
          <w:numId w:val="27"/>
        </w:numPr>
        <w:autoSpaceDE w:val="0"/>
        <w:autoSpaceDN w:val="0"/>
        <w:adjustRightInd w:val="0"/>
        <w:spacing w:line="276" w:lineRule="auto"/>
        <w:ind w:left="993" w:hanging="426"/>
        <w:rPr>
          <w:rFonts w:eastAsia="Calibri" w:cs="TimesNewRomanPSMT"/>
          <w:bCs/>
          <w:color w:val="000000"/>
          <w:lang w:val="rm-CH" w:eastAsia="en-US"/>
        </w:rPr>
      </w:pPr>
      <w:r w:rsidRPr="009C0866">
        <w:rPr>
          <w:rFonts w:eastAsia="Calibri" w:cs="TimesNewRomanPSMT"/>
          <w:bCs/>
          <w:color w:val="000000"/>
          <w:lang w:val="rm-CH" w:eastAsia="en-US"/>
        </w:rPr>
        <w:t>02 02 02 de</w:t>
      </w:r>
      <w:r w:rsidR="00080A1E" w:rsidRPr="009C0866">
        <w:rPr>
          <w:rFonts w:eastAsia="Calibri" w:cs="TimesNewRomanPSMT"/>
          <w:bCs/>
          <w:color w:val="000000"/>
          <w:lang w:val="rm-CH" w:eastAsia="en-US"/>
        </w:rPr>
        <w:t>ș</w:t>
      </w:r>
      <w:r w:rsidRPr="009C0866">
        <w:rPr>
          <w:rFonts w:eastAsia="Calibri" w:cs="TimesNewRomanPSMT"/>
          <w:bCs/>
          <w:color w:val="000000"/>
          <w:lang w:val="rm-CH" w:eastAsia="en-US"/>
        </w:rPr>
        <w:t xml:space="preserve">euri </w:t>
      </w:r>
      <w:r w:rsidR="00080A1E" w:rsidRPr="009C0866">
        <w:rPr>
          <w:rFonts w:eastAsia="Calibri" w:cs="TimesNewRomanPSMT"/>
          <w:bCs/>
          <w:color w:val="000000"/>
          <w:lang w:val="rm-CH" w:eastAsia="en-US"/>
        </w:rPr>
        <w:t>ț</w:t>
      </w:r>
      <w:r w:rsidRPr="009C0866">
        <w:rPr>
          <w:rFonts w:eastAsia="Calibri" w:cs="TimesNewRomanPSMT"/>
          <w:bCs/>
          <w:color w:val="000000"/>
          <w:lang w:val="rm-CH" w:eastAsia="en-US"/>
        </w:rPr>
        <w:t>esuturi animale</w:t>
      </w:r>
    </w:p>
    <w:p w14:paraId="01379082" w14:textId="77777777" w:rsidR="00200A0B" w:rsidRPr="009C0866" w:rsidRDefault="00200A0B" w:rsidP="00F969D3">
      <w:pPr>
        <w:pStyle w:val="ListParagraph"/>
        <w:numPr>
          <w:ilvl w:val="0"/>
          <w:numId w:val="27"/>
        </w:numPr>
        <w:autoSpaceDE w:val="0"/>
        <w:autoSpaceDN w:val="0"/>
        <w:adjustRightInd w:val="0"/>
        <w:spacing w:line="276" w:lineRule="auto"/>
        <w:ind w:left="993" w:hanging="426"/>
        <w:rPr>
          <w:rFonts w:eastAsia="Calibri" w:cs="TimesNewRomanPSMT"/>
          <w:bCs/>
          <w:color w:val="000000"/>
          <w:lang w:val="rm-CH" w:eastAsia="en-US"/>
        </w:rPr>
      </w:pPr>
      <w:r w:rsidRPr="009C0866">
        <w:rPr>
          <w:rFonts w:eastAsia="Calibri" w:cs="TimesNewRomanPSMT"/>
          <w:bCs/>
          <w:color w:val="000000"/>
          <w:lang w:val="rm-CH" w:eastAsia="en-US"/>
        </w:rPr>
        <w:lastRenderedPageBreak/>
        <w:t>02 02 03 materii care nu se preteaz</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 xml:space="preserve"> consumului sau proces</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rii</w:t>
      </w:r>
    </w:p>
    <w:p w14:paraId="4BAF8C0A" w14:textId="77777777" w:rsidR="00200A0B" w:rsidRPr="009C0866" w:rsidRDefault="00200A0B" w:rsidP="00F969D3">
      <w:pPr>
        <w:pStyle w:val="ListParagraph"/>
        <w:numPr>
          <w:ilvl w:val="0"/>
          <w:numId w:val="27"/>
        </w:numPr>
        <w:autoSpaceDE w:val="0"/>
        <w:autoSpaceDN w:val="0"/>
        <w:adjustRightInd w:val="0"/>
        <w:spacing w:line="276" w:lineRule="auto"/>
        <w:ind w:left="993" w:hanging="426"/>
        <w:rPr>
          <w:rFonts w:eastAsia="Calibri" w:cs="TimesNewRomanPSMT"/>
          <w:bCs/>
          <w:color w:val="000000"/>
          <w:lang w:val="rm-CH" w:eastAsia="en-US"/>
        </w:rPr>
      </w:pPr>
      <w:r w:rsidRPr="009C0866">
        <w:rPr>
          <w:rFonts w:eastAsia="Calibri" w:cs="TimesNewRomanPSMT"/>
          <w:bCs/>
          <w:color w:val="000000"/>
          <w:lang w:val="rm-CH" w:eastAsia="en-US"/>
        </w:rPr>
        <w:t>02 05 01 materii care nu se preteaz</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 xml:space="preserve"> consumului sau proces</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rii</w:t>
      </w:r>
    </w:p>
    <w:p w14:paraId="289C3A0C" w14:textId="77777777" w:rsidR="00200A0B" w:rsidRPr="009C0866" w:rsidRDefault="00200A0B" w:rsidP="00F969D3">
      <w:pPr>
        <w:pStyle w:val="ListParagraph"/>
        <w:numPr>
          <w:ilvl w:val="0"/>
          <w:numId w:val="27"/>
        </w:numPr>
        <w:autoSpaceDE w:val="0"/>
        <w:autoSpaceDN w:val="0"/>
        <w:adjustRightInd w:val="0"/>
        <w:spacing w:line="276" w:lineRule="auto"/>
        <w:ind w:left="993" w:hanging="426"/>
        <w:rPr>
          <w:rFonts w:eastAsia="Calibri" w:cs="TimesNewRomanPSMT"/>
          <w:bCs/>
          <w:color w:val="000000"/>
          <w:lang w:val="rm-CH" w:eastAsia="en-US"/>
        </w:rPr>
      </w:pPr>
      <w:r w:rsidRPr="009C0866">
        <w:rPr>
          <w:rFonts w:eastAsia="Calibri" w:cs="TimesNewRomanPSMT"/>
          <w:bCs/>
          <w:color w:val="000000"/>
          <w:lang w:val="rm-CH" w:eastAsia="en-US"/>
        </w:rPr>
        <w:t>02 06 01 materii care nu se preteaz</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 xml:space="preserve"> consumului sau proces</w:t>
      </w:r>
      <w:r w:rsidR="00FE3B93" w:rsidRPr="009C0866">
        <w:rPr>
          <w:rFonts w:eastAsia="Calibri" w:cs="TimesNewRomanPSMT"/>
          <w:bCs/>
          <w:color w:val="000000"/>
          <w:lang w:val="rm-CH" w:eastAsia="en-US"/>
        </w:rPr>
        <w:t>ă</w:t>
      </w:r>
      <w:r w:rsidRPr="009C0866">
        <w:rPr>
          <w:rFonts w:eastAsia="Calibri" w:cs="TimesNewRomanPSMT"/>
          <w:bCs/>
          <w:color w:val="000000"/>
          <w:lang w:val="rm-CH" w:eastAsia="en-US"/>
        </w:rPr>
        <w:t>rii</w:t>
      </w:r>
    </w:p>
    <w:p w14:paraId="72E3F358" w14:textId="143F99DA" w:rsidR="004E2A12" w:rsidRDefault="00BD4B6F" w:rsidP="00BD4B6F">
      <w:pPr>
        <w:autoSpaceDE w:val="0"/>
        <w:autoSpaceDN w:val="0"/>
        <w:adjustRightInd w:val="0"/>
        <w:spacing w:line="276" w:lineRule="auto"/>
        <w:rPr>
          <w:rFonts w:eastAsia="Calibri" w:cs="TimesNewRomanPSMT"/>
          <w:bCs/>
          <w:color w:val="000000"/>
          <w:lang w:val="rm-CH"/>
        </w:rPr>
      </w:pPr>
      <w:r w:rsidRPr="00BD4B6F">
        <w:rPr>
          <w:rFonts w:eastAsia="Calibri" w:cs="TimesNewRomanPSMT"/>
          <w:bCs/>
          <w:color w:val="000000"/>
          <w:lang w:val="rm-CH"/>
        </w:rPr>
        <w:t xml:space="preserve">Deșeurile </w:t>
      </w:r>
      <w:r>
        <w:rPr>
          <w:rFonts w:eastAsia="Calibri" w:cs="TimesNewRomanPSMT"/>
          <w:bCs/>
          <w:color w:val="000000"/>
          <w:lang w:val="rm-CH"/>
        </w:rPr>
        <w:t>generate din activitate</w:t>
      </w:r>
      <w:r w:rsidRPr="00BD4B6F">
        <w:rPr>
          <w:rFonts w:eastAsia="Calibri" w:cs="TimesNewRomanPSMT"/>
          <w:bCs/>
          <w:color w:val="000000"/>
          <w:lang w:val="rm-CH"/>
        </w:rPr>
        <w:t>, conform HG 856/2002 sunt</w:t>
      </w:r>
      <w:r w:rsidR="00CA69C8">
        <w:rPr>
          <w:rFonts w:eastAsia="Calibri" w:cs="TimesNewRomanPSMT"/>
          <w:bCs/>
          <w:color w:val="000000"/>
          <w:lang w:val="rm-CH"/>
        </w:rPr>
        <w:t>:</w:t>
      </w:r>
    </w:p>
    <w:p w14:paraId="66FE0A26" w14:textId="07F07A01" w:rsidR="00CA69C8" w:rsidRDefault="00CA69C8" w:rsidP="00CA69C8">
      <w:pPr>
        <w:pStyle w:val="ListParagraph"/>
        <w:numPr>
          <w:ilvl w:val="0"/>
          <w:numId w:val="43"/>
        </w:numPr>
        <w:autoSpaceDE w:val="0"/>
        <w:autoSpaceDN w:val="0"/>
        <w:adjustRightInd w:val="0"/>
        <w:spacing w:line="276" w:lineRule="auto"/>
        <w:rPr>
          <w:rFonts w:eastAsia="Calibri" w:cs="TimesNewRomanPSMT"/>
          <w:bCs/>
          <w:color w:val="000000"/>
          <w:lang w:val="rm-CH"/>
        </w:rPr>
      </w:pPr>
      <w:r>
        <w:rPr>
          <w:rFonts w:eastAsia="Calibri" w:cs="TimesNewRomanPSMT"/>
          <w:bCs/>
          <w:color w:val="000000"/>
          <w:lang w:val="rm-CH"/>
        </w:rPr>
        <w:t>19 01 12 cenușă de ardere</w:t>
      </w:r>
    </w:p>
    <w:p w14:paraId="2F852E8A" w14:textId="52F722D8" w:rsidR="005230E5" w:rsidRDefault="005230E5" w:rsidP="00CA69C8">
      <w:pPr>
        <w:pStyle w:val="ListParagraph"/>
        <w:numPr>
          <w:ilvl w:val="0"/>
          <w:numId w:val="43"/>
        </w:numPr>
        <w:autoSpaceDE w:val="0"/>
        <w:autoSpaceDN w:val="0"/>
        <w:adjustRightInd w:val="0"/>
        <w:spacing w:line="276" w:lineRule="auto"/>
        <w:rPr>
          <w:rFonts w:eastAsia="Calibri" w:cs="TimesNewRomanPSMT"/>
          <w:bCs/>
          <w:color w:val="000000"/>
          <w:lang w:val="rm-CH"/>
        </w:rPr>
      </w:pPr>
      <w:r>
        <w:rPr>
          <w:rFonts w:eastAsia="Calibri" w:cs="TimesNewRomanPSMT"/>
          <w:bCs/>
          <w:color w:val="000000"/>
          <w:lang w:val="rm-CH"/>
        </w:rPr>
        <w:t>20 03 01 deșeu menajer</w:t>
      </w:r>
    </w:p>
    <w:p w14:paraId="6E00A6B0" w14:textId="3F86C144" w:rsidR="005230E5" w:rsidRDefault="00541DBD" w:rsidP="00CA69C8">
      <w:pPr>
        <w:pStyle w:val="ListParagraph"/>
        <w:numPr>
          <w:ilvl w:val="0"/>
          <w:numId w:val="43"/>
        </w:numPr>
        <w:autoSpaceDE w:val="0"/>
        <w:autoSpaceDN w:val="0"/>
        <w:adjustRightInd w:val="0"/>
        <w:spacing w:line="276" w:lineRule="auto"/>
        <w:rPr>
          <w:rFonts w:eastAsia="Calibri" w:cs="TimesNewRomanPSMT"/>
          <w:bCs/>
          <w:color w:val="000000"/>
          <w:lang w:val="rm-CH"/>
        </w:rPr>
      </w:pPr>
      <w:r>
        <w:rPr>
          <w:rFonts w:eastAsia="Calibri" w:cs="TimesNewRomanPSMT"/>
          <w:bCs/>
          <w:color w:val="000000"/>
          <w:lang w:val="rm-CH"/>
        </w:rPr>
        <w:t>15 01 ambalaje (01 hârtie-carton, 02 plastic</w:t>
      </w:r>
      <w:r w:rsidR="00887529">
        <w:rPr>
          <w:rFonts w:eastAsia="Calibri" w:cs="TimesNewRomanPSMT"/>
          <w:bCs/>
          <w:color w:val="000000"/>
          <w:lang w:val="rm-CH"/>
        </w:rPr>
        <w:t>)</w:t>
      </w:r>
    </w:p>
    <w:p w14:paraId="2FB12AB1" w14:textId="13E54273" w:rsidR="00887529" w:rsidRPr="00CA69C8" w:rsidRDefault="00887529" w:rsidP="00CA69C8">
      <w:pPr>
        <w:pStyle w:val="ListParagraph"/>
        <w:numPr>
          <w:ilvl w:val="0"/>
          <w:numId w:val="43"/>
        </w:numPr>
        <w:autoSpaceDE w:val="0"/>
        <w:autoSpaceDN w:val="0"/>
        <w:adjustRightInd w:val="0"/>
        <w:spacing w:line="276" w:lineRule="auto"/>
        <w:rPr>
          <w:rFonts w:eastAsia="Calibri" w:cs="TimesNewRomanPSMT"/>
          <w:bCs/>
          <w:color w:val="000000"/>
          <w:lang w:val="rm-CH"/>
        </w:rPr>
      </w:pPr>
      <w:r>
        <w:rPr>
          <w:rFonts w:eastAsia="Calibri" w:cs="TimesNewRomanPSMT"/>
          <w:bCs/>
          <w:color w:val="000000"/>
          <w:lang w:val="rm-CH"/>
        </w:rPr>
        <w:t>13 05 02* nămoluri de la separatorul de produse petroliere</w:t>
      </w:r>
      <w:r w:rsidR="00C51C5B">
        <w:rPr>
          <w:rFonts w:eastAsia="Calibri" w:cs="TimesNewRomanPSMT"/>
          <w:bCs/>
          <w:color w:val="000000"/>
          <w:lang w:val="rm-CH"/>
        </w:rPr>
        <w:t>.</w:t>
      </w:r>
    </w:p>
    <w:p w14:paraId="2B3160E3" w14:textId="77777777" w:rsidR="00C51C5B" w:rsidRDefault="00C51C5B" w:rsidP="00F969D3">
      <w:pPr>
        <w:spacing w:line="276" w:lineRule="auto"/>
        <w:rPr>
          <w:b/>
          <w:lang w:val="ro-RO" w:eastAsia="ro-RO"/>
        </w:rPr>
      </w:pPr>
    </w:p>
    <w:p w14:paraId="2DFB784C" w14:textId="6C91A9F1" w:rsidR="00CC6361" w:rsidRPr="009C0866" w:rsidRDefault="002147FF" w:rsidP="00F969D3">
      <w:pPr>
        <w:spacing w:line="276" w:lineRule="auto"/>
        <w:rPr>
          <w:b/>
          <w:lang w:val="ro-RO" w:eastAsia="ro-RO"/>
        </w:rPr>
      </w:pPr>
      <w:r w:rsidRPr="009C0866">
        <w:rPr>
          <w:b/>
          <w:lang w:val="ro-RO" w:eastAsia="ro-RO"/>
        </w:rPr>
        <w:t>FLUX TEHNOLOGIC INCINERATOR</w:t>
      </w:r>
    </w:p>
    <w:p w14:paraId="2342C2DE" w14:textId="77777777" w:rsidR="00CC7C76" w:rsidRDefault="00CC7C76" w:rsidP="00F969D3">
      <w:pPr>
        <w:spacing w:line="276" w:lineRule="auto"/>
        <w:rPr>
          <w:b/>
          <w:lang w:val="ro-RO" w:eastAsia="ro-RO"/>
        </w:rPr>
      </w:pPr>
    </w:p>
    <w:p w14:paraId="533A8E85" w14:textId="77777777" w:rsidR="006B3158" w:rsidRDefault="006B3158" w:rsidP="00F969D3">
      <w:pPr>
        <w:spacing w:line="276" w:lineRule="auto"/>
        <w:rPr>
          <w:b/>
          <w:lang w:val="ro-RO" w:eastAsia="ro-RO"/>
        </w:rPr>
      </w:pPr>
      <w:r w:rsidRPr="009C0866">
        <w:rPr>
          <w:noProof/>
        </w:rPr>
        <mc:AlternateContent>
          <mc:Choice Requires="wpg">
            <w:drawing>
              <wp:inline distT="0" distB="0" distL="0" distR="0" wp14:anchorId="153C807D" wp14:editId="4D19F481">
                <wp:extent cx="5905500" cy="2549442"/>
                <wp:effectExtent l="0" t="0" r="0" b="22860"/>
                <wp:docPr id="19966" name="Group 19966"/>
                <wp:cNvGraphicFramePr/>
                <a:graphic xmlns:a="http://schemas.openxmlformats.org/drawingml/2006/main">
                  <a:graphicData uri="http://schemas.microsoft.com/office/word/2010/wordprocessingGroup">
                    <wpg:wgp>
                      <wpg:cNvGrpSpPr/>
                      <wpg:grpSpPr>
                        <a:xfrm>
                          <a:off x="0" y="0"/>
                          <a:ext cx="5905500" cy="2549442"/>
                          <a:chOff x="0" y="0"/>
                          <a:chExt cx="5312029" cy="2549442"/>
                        </a:xfrm>
                      </wpg:grpSpPr>
                      <wps:wsp>
                        <wps:cNvPr id="27768" name="Shape 27768"/>
                        <wps:cNvSpPr/>
                        <wps:spPr>
                          <a:xfrm>
                            <a:off x="0" y="0"/>
                            <a:ext cx="5312029" cy="9144"/>
                          </a:xfrm>
                          <a:custGeom>
                            <a:avLst/>
                            <a:gdLst/>
                            <a:ahLst/>
                            <a:cxnLst/>
                            <a:rect l="0" t="0" r="0" b="0"/>
                            <a:pathLst>
                              <a:path w="5312029" h="9144">
                                <a:moveTo>
                                  <a:pt x="0" y="0"/>
                                </a:moveTo>
                                <a:lnTo>
                                  <a:pt x="5312029" y="0"/>
                                </a:lnTo>
                                <a:lnTo>
                                  <a:pt x="5312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431040" y="383758"/>
                            <a:ext cx="964595" cy="649884"/>
                          </a:xfrm>
                          <a:custGeom>
                            <a:avLst/>
                            <a:gdLst/>
                            <a:ahLst/>
                            <a:cxnLst/>
                            <a:rect l="0" t="0" r="0" b="0"/>
                            <a:pathLst>
                              <a:path w="964595" h="649884">
                                <a:moveTo>
                                  <a:pt x="0" y="649884"/>
                                </a:moveTo>
                                <a:lnTo>
                                  <a:pt x="964595" y="649884"/>
                                </a:lnTo>
                                <a:lnTo>
                                  <a:pt x="964595" y="0"/>
                                </a:lnTo>
                                <a:lnTo>
                                  <a:pt x="0" y="0"/>
                                </a:lnTo>
                                <a:close/>
                              </a:path>
                            </a:pathLst>
                          </a:custGeom>
                          <a:ln w="7290" cap="rnd">
                            <a:miter lim="127000"/>
                          </a:ln>
                        </wps:spPr>
                        <wps:style>
                          <a:lnRef idx="1">
                            <a:srgbClr val="000000"/>
                          </a:lnRef>
                          <a:fillRef idx="0">
                            <a:srgbClr val="000000">
                              <a:alpha val="0"/>
                            </a:srgbClr>
                          </a:fillRef>
                          <a:effectRef idx="0">
                            <a:scrgbClr r="0" g="0" b="0"/>
                          </a:effectRef>
                          <a:fontRef idx="none"/>
                        </wps:style>
                        <wps:bodyPr/>
                      </wps:wsp>
                      <wps:wsp>
                        <wps:cNvPr id="585" name="Rectangle 585"/>
                        <wps:cNvSpPr/>
                        <wps:spPr>
                          <a:xfrm>
                            <a:off x="588497" y="396587"/>
                            <a:ext cx="862553" cy="193174"/>
                          </a:xfrm>
                          <a:prstGeom prst="rect">
                            <a:avLst/>
                          </a:prstGeom>
                          <a:ln>
                            <a:noFill/>
                          </a:ln>
                        </wps:spPr>
                        <wps:txbx>
                          <w:txbxContent>
                            <w:p w14:paraId="5C5F5676" w14:textId="77777777" w:rsidR="00025A5B" w:rsidRDefault="00025A5B" w:rsidP="006B3158">
                              <w:pPr>
                                <w:spacing w:after="160" w:line="259" w:lineRule="auto"/>
                              </w:pPr>
                              <w:r>
                                <w:rPr>
                                  <w:rFonts w:ascii="Times New Roman" w:eastAsia="Times New Roman" w:hAnsi="Times New Roman" w:cs="Times New Roman"/>
                                  <w:sz w:val="21"/>
                                </w:rPr>
                                <w:t>Start up fuel</w:t>
                              </w:r>
                            </w:p>
                          </w:txbxContent>
                        </wps:txbx>
                        <wps:bodyPr horzOverflow="overflow" vert="horz" lIns="0" tIns="0" rIns="0" bIns="0" rtlCol="0">
                          <a:noAutofit/>
                        </wps:bodyPr>
                      </wps:wsp>
                      <wps:wsp>
                        <wps:cNvPr id="19067" name="Rectangle 19067"/>
                        <wps:cNvSpPr/>
                        <wps:spPr>
                          <a:xfrm>
                            <a:off x="619962" y="554032"/>
                            <a:ext cx="835894" cy="193174"/>
                          </a:xfrm>
                          <a:prstGeom prst="rect">
                            <a:avLst/>
                          </a:prstGeom>
                          <a:ln>
                            <a:noFill/>
                          </a:ln>
                        </wps:spPr>
                        <wps:txbx>
                          <w:txbxContent>
                            <w:p w14:paraId="135D01AF" w14:textId="77777777" w:rsidR="00025A5B" w:rsidRDefault="00025A5B" w:rsidP="006B3158">
                              <w:pPr>
                                <w:spacing w:after="160" w:line="259" w:lineRule="auto"/>
                              </w:pPr>
                              <w:r>
                                <w:rPr>
                                  <w:rFonts w:ascii="Times New Roman" w:eastAsia="Times New Roman" w:hAnsi="Times New Roman" w:cs="Times New Roman"/>
                                  <w:sz w:val="21"/>
                                </w:rPr>
                                <w:t>Natural Gas</w:t>
                              </w:r>
                            </w:p>
                          </w:txbxContent>
                        </wps:txbx>
                        <wps:bodyPr horzOverflow="overflow" vert="horz" lIns="0" tIns="0" rIns="0" bIns="0" rtlCol="0">
                          <a:noAutofit/>
                        </wps:bodyPr>
                      </wps:wsp>
                      <wps:wsp>
                        <wps:cNvPr id="19066" name="Rectangle 19066"/>
                        <wps:cNvSpPr/>
                        <wps:spPr>
                          <a:xfrm>
                            <a:off x="576243" y="554032"/>
                            <a:ext cx="58147" cy="193174"/>
                          </a:xfrm>
                          <a:prstGeom prst="rect">
                            <a:avLst/>
                          </a:prstGeom>
                          <a:ln>
                            <a:noFill/>
                          </a:ln>
                        </wps:spPr>
                        <wps:txbx>
                          <w:txbxContent>
                            <w:p w14:paraId="5DC193C5" w14:textId="77777777" w:rsidR="00025A5B" w:rsidRDefault="00025A5B" w:rsidP="006B3158">
                              <w:pPr>
                                <w:spacing w:after="160" w:line="259" w:lineRule="auto"/>
                              </w:pPr>
                              <w:r>
                                <w:rPr>
                                  <w:rFonts w:ascii="Times New Roman" w:eastAsia="Times New Roman" w:hAnsi="Times New Roman" w:cs="Times New Roman"/>
                                  <w:sz w:val="21"/>
                                </w:rPr>
                                <w:t>(</w:t>
                              </w:r>
                            </w:p>
                          </w:txbxContent>
                        </wps:txbx>
                        <wps:bodyPr horzOverflow="overflow" vert="horz" lIns="0" tIns="0" rIns="0" bIns="0" rtlCol="0">
                          <a:noAutofit/>
                        </wps:bodyPr>
                      </wps:wsp>
                      <wps:wsp>
                        <wps:cNvPr id="587" name="Rectangle 587"/>
                        <wps:cNvSpPr/>
                        <wps:spPr>
                          <a:xfrm>
                            <a:off x="602501" y="714977"/>
                            <a:ext cx="825564" cy="193173"/>
                          </a:xfrm>
                          <a:prstGeom prst="rect">
                            <a:avLst/>
                          </a:prstGeom>
                          <a:ln>
                            <a:noFill/>
                          </a:ln>
                        </wps:spPr>
                        <wps:txbx>
                          <w:txbxContent>
                            <w:p w14:paraId="7A20B2CA" w14:textId="77777777" w:rsidR="00025A5B" w:rsidRDefault="00025A5B" w:rsidP="006B3158">
                              <w:pPr>
                                <w:spacing w:after="160" w:line="259" w:lineRule="auto"/>
                              </w:pPr>
                              <w:r>
                                <w:rPr>
                                  <w:rFonts w:ascii="Times New Roman" w:eastAsia="Times New Roman" w:hAnsi="Times New Roman" w:cs="Times New Roman"/>
                                  <w:sz w:val="21"/>
                                </w:rPr>
                                <w:t>or Fuel Oil)</w:t>
                              </w:r>
                            </w:p>
                          </w:txbxContent>
                        </wps:txbx>
                        <wps:bodyPr horzOverflow="overflow" vert="horz" lIns="0" tIns="0" rIns="0" bIns="0" rtlCol="0">
                          <a:noAutofit/>
                        </wps:bodyPr>
                      </wps:wsp>
                      <wps:wsp>
                        <wps:cNvPr id="588" name="Shape 588"/>
                        <wps:cNvSpPr/>
                        <wps:spPr>
                          <a:xfrm>
                            <a:off x="1957324" y="816718"/>
                            <a:ext cx="1125961" cy="1299770"/>
                          </a:xfrm>
                          <a:custGeom>
                            <a:avLst/>
                            <a:gdLst/>
                            <a:ahLst/>
                            <a:cxnLst/>
                            <a:rect l="0" t="0" r="0" b="0"/>
                            <a:pathLst>
                              <a:path w="1125961" h="1299770">
                                <a:moveTo>
                                  <a:pt x="0" y="1299770"/>
                                </a:moveTo>
                                <a:lnTo>
                                  <a:pt x="1125961" y="1299770"/>
                                </a:lnTo>
                                <a:lnTo>
                                  <a:pt x="1125961" y="0"/>
                                </a:lnTo>
                                <a:lnTo>
                                  <a:pt x="0" y="0"/>
                                </a:lnTo>
                                <a:close/>
                              </a:path>
                            </a:pathLst>
                          </a:custGeom>
                          <a:ln w="7290" cap="rnd">
                            <a:miter lim="127000"/>
                          </a:ln>
                        </wps:spPr>
                        <wps:style>
                          <a:lnRef idx="1">
                            <a:srgbClr val="000000"/>
                          </a:lnRef>
                          <a:fillRef idx="0">
                            <a:srgbClr val="000000">
                              <a:alpha val="0"/>
                            </a:srgbClr>
                          </a:fillRef>
                          <a:effectRef idx="0">
                            <a:scrgbClr r="0" g="0" b="0"/>
                          </a:effectRef>
                          <a:fontRef idx="none"/>
                        </wps:style>
                        <wps:bodyPr/>
                      </wps:wsp>
                      <wps:wsp>
                        <wps:cNvPr id="19090" name="Rectangle 19090"/>
                        <wps:cNvSpPr/>
                        <wps:spPr>
                          <a:xfrm>
                            <a:off x="2239592" y="988319"/>
                            <a:ext cx="252150" cy="193173"/>
                          </a:xfrm>
                          <a:prstGeom prst="rect">
                            <a:avLst/>
                          </a:prstGeom>
                          <a:ln>
                            <a:noFill/>
                          </a:ln>
                        </wps:spPr>
                        <wps:txbx>
                          <w:txbxContent>
                            <w:p w14:paraId="3C54520C" w14:textId="77777777" w:rsidR="00025A5B" w:rsidRDefault="00025A5B" w:rsidP="006B3158">
                              <w:pPr>
                                <w:spacing w:after="160" w:line="259" w:lineRule="auto"/>
                              </w:pPr>
                            </w:p>
                          </w:txbxContent>
                        </wps:txbx>
                        <wps:bodyPr horzOverflow="overflow" vert="horz" lIns="0" tIns="0" rIns="0" bIns="0" rtlCol="0">
                          <a:noAutofit/>
                        </wps:bodyPr>
                      </wps:wsp>
                      <wps:wsp>
                        <wps:cNvPr id="19091" name="Rectangle 19091"/>
                        <wps:cNvSpPr/>
                        <wps:spPr>
                          <a:xfrm>
                            <a:off x="2430228" y="988319"/>
                            <a:ext cx="494490" cy="193173"/>
                          </a:xfrm>
                          <a:prstGeom prst="rect">
                            <a:avLst/>
                          </a:prstGeom>
                          <a:ln>
                            <a:noFill/>
                          </a:ln>
                        </wps:spPr>
                        <wps:txbx>
                          <w:txbxContent>
                            <w:p w14:paraId="6A02781A" w14:textId="77777777" w:rsidR="00025A5B" w:rsidRDefault="00025A5B" w:rsidP="006B3158">
                              <w:pPr>
                                <w:spacing w:after="160" w:line="259" w:lineRule="auto"/>
                              </w:pPr>
                            </w:p>
                          </w:txbxContent>
                        </wps:txbx>
                        <wps:bodyPr horzOverflow="overflow" vert="horz" lIns="0" tIns="0" rIns="0" bIns="0" rtlCol="0">
                          <a:noAutofit/>
                        </wps:bodyPr>
                      </wps:wsp>
                      <wps:wsp>
                        <wps:cNvPr id="19089" name="Rectangle 19089"/>
                        <wps:cNvSpPr/>
                        <wps:spPr>
                          <a:xfrm>
                            <a:off x="2464938" y="1145735"/>
                            <a:ext cx="357586" cy="193174"/>
                          </a:xfrm>
                          <a:prstGeom prst="rect">
                            <a:avLst/>
                          </a:prstGeom>
                          <a:ln>
                            <a:noFill/>
                          </a:ln>
                        </wps:spPr>
                        <wps:txbx>
                          <w:txbxContent>
                            <w:p w14:paraId="04AA6AB4" w14:textId="77777777" w:rsidR="00025A5B" w:rsidRDefault="00025A5B" w:rsidP="006B3158">
                              <w:pPr>
                                <w:spacing w:after="160" w:line="259" w:lineRule="auto"/>
                              </w:pPr>
                              <w:r>
                                <w:rPr>
                                  <w:rFonts w:ascii="Times New Roman" w:eastAsia="Times New Roman" w:hAnsi="Times New Roman" w:cs="Times New Roman"/>
                                  <w:sz w:val="21"/>
                                </w:rPr>
                                <w:t>mary</w:t>
                              </w:r>
                            </w:p>
                          </w:txbxContent>
                        </wps:txbx>
                        <wps:bodyPr horzOverflow="overflow" vert="horz" lIns="0" tIns="0" rIns="0" bIns="0" rtlCol="0">
                          <a:noAutofit/>
                        </wps:bodyPr>
                      </wps:wsp>
                      <wps:wsp>
                        <wps:cNvPr id="19088" name="Rectangle 19088"/>
                        <wps:cNvSpPr/>
                        <wps:spPr>
                          <a:xfrm>
                            <a:off x="2309611" y="1145735"/>
                            <a:ext cx="206585" cy="193174"/>
                          </a:xfrm>
                          <a:prstGeom prst="rect">
                            <a:avLst/>
                          </a:prstGeom>
                          <a:ln>
                            <a:noFill/>
                          </a:ln>
                        </wps:spPr>
                        <wps:txbx>
                          <w:txbxContent>
                            <w:p w14:paraId="6A0CA4E4" w14:textId="77777777" w:rsidR="00025A5B" w:rsidRDefault="00025A5B" w:rsidP="006B3158">
                              <w:pPr>
                                <w:spacing w:after="160" w:line="259" w:lineRule="auto"/>
                              </w:pPr>
                              <w:r>
                                <w:rPr>
                                  <w:rFonts w:ascii="Times New Roman" w:eastAsia="Times New Roman" w:hAnsi="Times New Roman" w:cs="Times New Roman"/>
                                  <w:sz w:val="21"/>
                                </w:rPr>
                                <w:t>Pri</w:t>
                              </w:r>
                            </w:p>
                          </w:txbxContent>
                        </wps:txbx>
                        <wps:bodyPr horzOverflow="overflow" vert="horz" lIns="0" tIns="0" rIns="0" bIns="0" rtlCol="0">
                          <a:noAutofit/>
                        </wps:bodyPr>
                      </wps:wsp>
                      <wps:wsp>
                        <wps:cNvPr id="19087" name="Rectangle 19087"/>
                        <wps:cNvSpPr/>
                        <wps:spPr>
                          <a:xfrm>
                            <a:off x="2472200" y="1303181"/>
                            <a:ext cx="485056" cy="193173"/>
                          </a:xfrm>
                          <a:prstGeom prst="rect">
                            <a:avLst/>
                          </a:prstGeom>
                          <a:ln>
                            <a:noFill/>
                          </a:ln>
                        </wps:spPr>
                        <wps:txbx>
                          <w:txbxContent>
                            <w:p w14:paraId="6D1E0F68" w14:textId="77777777" w:rsidR="00025A5B" w:rsidRDefault="00025A5B" w:rsidP="006B3158">
                              <w:pPr>
                                <w:spacing w:after="160" w:line="259" w:lineRule="auto"/>
                              </w:pPr>
                              <w:r>
                                <w:rPr>
                                  <w:rFonts w:ascii="Times New Roman" w:eastAsia="Times New Roman" w:hAnsi="Times New Roman" w:cs="Times New Roman"/>
                                  <w:sz w:val="21"/>
                                </w:rPr>
                                <w:t>eration</w:t>
                              </w:r>
                            </w:p>
                          </w:txbxContent>
                        </wps:txbx>
                        <wps:bodyPr horzOverflow="overflow" vert="horz" lIns="0" tIns="0" rIns="0" bIns="0" rtlCol="0">
                          <a:noAutofit/>
                        </wps:bodyPr>
                      </wps:wsp>
                      <wps:wsp>
                        <wps:cNvPr id="19086" name="Rectangle 19086"/>
                        <wps:cNvSpPr/>
                        <wps:spPr>
                          <a:xfrm>
                            <a:off x="2201081" y="1303181"/>
                            <a:ext cx="359192" cy="193173"/>
                          </a:xfrm>
                          <a:prstGeom prst="rect">
                            <a:avLst/>
                          </a:prstGeom>
                          <a:ln>
                            <a:noFill/>
                          </a:ln>
                        </wps:spPr>
                        <wps:txbx>
                          <w:txbxContent>
                            <w:p w14:paraId="41CCCF4F" w14:textId="77777777" w:rsidR="00025A5B" w:rsidRDefault="00025A5B" w:rsidP="006B3158">
                              <w:pPr>
                                <w:spacing w:after="160" w:line="259" w:lineRule="auto"/>
                              </w:pPr>
                              <w:r>
                                <w:rPr>
                                  <w:rFonts w:ascii="Times New Roman" w:eastAsia="Times New Roman" w:hAnsi="Times New Roman" w:cs="Times New Roman"/>
                                  <w:sz w:val="21"/>
                                </w:rPr>
                                <w:t>Incin</w:t>
                              </w:r>
                            </w:p>
                          </w:txbxContent>
                        </wps:txbx>
                        <wps:bodyPr horzOverflow="overflow" vert="horz" lIns="0" tIns="0" rIns="0" bIns="0" rtlCol="0">
                          <a:noAutofit/>
                        </wps:bodyPr>
                      </wps:wsp>
                      <wps:wsp>
                        <wps:cNvPr id="19085" name="Rectangle 19085"/>
                        <wps:cNvSpPr/>
                        <wps:spPr>
                          <a:xfrm>
                            <a:off x="2491488" y="1462726"/>
                            <a:ext cx="356035" cy="193173"/>
                          </a:xfrm>
                          <a:prstGeom prst="rect">
                            <a:avLst/>
                          </a:prstGeom>
                          <a:ln>
                            <a:noFill/>
                          </a:ln>
                        </wps:spPr>
                        <wps:txbx>
                          <w:txbxContent>
                            <w:p w14:paraId="6AF52CA9" w14:textId="77777777" w:rsidR="00025A5B" w:rsidRDefault="00025A5B" w:rsidP="006B3158">
                              <w:pPr>
                                <w:spacing w:after="160" w:line="259" w:lineRule="auto"/>
                              </w:pPr>
                              <w:r>
                                <w:rPr>
                                  <w:rFonts w:ascii="Times New Roman" w:eastAsia="Times New Roman" w:hAnsi="Times New Roman" w:cs="Times New Roman"/>
                                  <w:sz w:val="21"/>
                                </w:rPr>
                                <w:t>mber</w:t>
                              </w:r>
                            </w:p>
                          </w:txbxContent>
                        </wps:txbx>
                        <wps:bodyPr horzOverflow="overflow" vert="horz" lIns="0" tIns="0" rIns="0" bIns="0" rtlCol="0">
                          <a:noAutofit/>
                        </wps:bodyPr>
                      </wps:wsp>
                      <wps:wsp>
                        <wps:cNvPr id="19084" name="Rectangle 19084"/>
                        <wps:cNvSpPr/>
                        <wps:spPr>
                          <a:xfrm>
                            <a:off x="2279853" y="1462726"/>
                            <a:ext cx="282146" cy="193173"/>
                          </a:xfrm>
                          <a:prstGeom prst="rect">
                            <a:avLst/>
                          </a:prstGeom>
                          <a:ln>
                            <a:noFill/>
                          </a:ln>
                        </wps:spPr>
                        <wps:txbx>
                          <w:txbxContent>
                            <w:p w14:paraId="736F8B06" w14:textId="77777777" w:rsidR="00025A5B" w:rsidRDefault="00025A5B" w:rsidP="006B3158">
                              <w:pPr>
                                <w:spacing w:after="160" w:line="259" w:lineRule="auto"/>
                              </w:pPr>
                              <w:r>
                                <w:rPr>
                                  <w:rFonts w:ascii="Times New Roman" w:eastAsia="Times New Roman" w:hAnsi="Times New Roman" w:cs="Times New Roman"/>
                                  <w:sz w:val="21"/>
                                </w:rPr>
                                <w:t>Cha</w:t>
                              </w:r>
                            </w:p>
                          </w:txbxContent>
                        </wps:txbx>
                        <wps:bodyPr horzOverflow="overflow" vert="horz" lIns="0" tIns="0" rIns="0" bIns="0" rtlCol="0">
                          <a:noAutofit/>
                        </wps:bodyPr>
                      </wps:wsp>
                      <wps:wsp>
                        <wps:cNvPr id="593" name="Shape 593"/>
                        <wps:cNvSpPr/>
                        <wps:spPr>
                          <a:xfrm>
                            <a:off x="3242770" y="816718"/>
                            <a:ext cx="1045730" cy="1299770"/>
                          </a:xfrm>
                          <a:custGeom>
                            <a:avLst/>
                            <a:gdLst/>
                            <a:ahLst/>
                            <a:cxnLst/>
                            <a:rect l="0" t="0" r="0" b="0"/>
                            <a:pathLst>
                              <a:path w="1045730" h="1299770">
                                <a:moveTo>
                                  <a:pt x="0" y="1299770"/>
                                </a:moveTo>
                                <a:lnTo>
                                  <a:pt x="1045730" y="1299770"/>
                                </a:lnTo>
                                <a:lnTo>
                                  <a:pt x="1045730" y="0"/>
                                </a:lnTo>
                                <a:lnTo>
                                  <a:pt x="0" y="0"/>
                                </a:lnTo>
                                <a:close/>
                              </a:path>
                            </a:pathLst>
                          </a:custGeom>
                          <a:ln w="7290" cap="rnd">
                            <a:miter lim="127000"/>
                          </a:ln>
                        </wps:spPr>
                        <wps:style>
                          <a:lnRef idx="1">
                            <a:srgbClr val="000000"/>
                          </a:lnRef>
                          <a:fillRef idx="0">
                            <a:srgbClr val="000000">
                              <a:alpha val="0"/>
                            </a:srgbClr>
                          </a:fillRef>
                          <a:effectRef idx="0">
                            <a:scrgbClr r="0" g="0" b="0"/>
                          </a:effectRef>
                          <a:fontRef idx="none"/>
                        </wps:style>
                        <wps:bodyPr/>
                      </wps:wsp>
                      <wps:wsp>
                        <wps:cNvPr id="594" name="Rectangle 594"/>
                        <wps:cNvSpPr/>
                        <wps:spPr>
                          <a:xfrm>
                            <a:off x="3486235" y="988319"/>
                            <a:ext cx="748037" cy="193174"/>
                          </a:xfrm>
                          <a:prstGeom prst="rect">
                            <a:avLst/>
                          </a:prstGeom>
                          <a:ln>
                            <a:noFill/>
                          </a:ln>
                        </wps:spPr>
                        <wps:txbx>
                          <w:txbxContent>
                            <w:p w14:paraId="3156C8BA" w14:textId="77777777" w:rsidR="00025A5B" w:rsidRDefault="00025A5B" w:rsidP="006B3158">
                              <w:pPr>
                                <w:spacing w:after="160" w:line="259" w:lineRule="auto"/>
                              </w:pPr>
                            </w:p>
                          </w:txbxContent>
                        </wps:txbx>
                        <wps:bodyPr horzOverflow="overflow" vert="horz" lIns="0" tIns="0" rIns="0" bIns="0" rtlCol="0">
                          <a:noAutofit/>
                        </wps:bodyPr>
                      </wps:wsp>
                      <wps:wsp>
                        <wps:cNvPr id="595" name="Rectangle 595"/>
                        <wps:cNvSpPr/>
                        <wps:spPr>
                          <a:xfrm>
                            <a:off x="3489736" y="1145736"/>
                            <a:ext cx="738608" cy="193173"/>
                          </a:xfrm>
                          <a:prstGeom prst="rect">
                            <a:avLst/>
                          </a:prstGeom>
                          <a:ln>
                            <a:noFill/>
                          </a:ln>
                        </wps:spPr>
                        <wps:txbx>
                          <w:txbxContent>
                            <w:p w14:paraId="071B1982" w14:textId="77777777" w:rsidR="00025A5B" w:rsidRDefault="00025A5B" w:rsidP="006B3158">
                              <w:pPr>
                                <w:spacing w:after="160" w:line="259" w:lineRule="auto"/>
                              </w:pPr>
                              <w:r>
                                <w:rPr>
                                  <w:rFonts w:ascii="Times New Roman" w:eastAsia="Times New Roman" w:hAnsi="Times New Roman" w:cs="Times New Roman"/>
                                  <w:sz w:val="21"/>
                                </w:rPr>
                                <w:t>Secondary</w:t>
                              </w:r>
                            </w:p>
                          </w:txbxContent>
                        </wps:txbx>
                        <wps:bodyPr horzOverflow="overflow" vert="horz" lIns="0" tIns="0" rIns="0" bIns="0" rtlCol="0">
                          <a:noAutofit/>
                        </wps:bodyPr>
                      </wps:wsp>
                      <wps:wsp>
                        <wps:cNvPr id="596" name="Rectangle 596"/>
                        <wps:cNvSpPr/>
                        <wps:spPr>
                          <a:xfrm>
                            <a:off x="3444223" y="1303181"/>
                            <a:ext cx="854899" cy="193173"/>
                          </a:xfrm>
                          <a:prstGeom prst="rect">
                            <a:avLst/>
                          </a:prstGeom>
                          <a:ln>
                            <a:noFill/>
                          </a:ln>
                        </wps:spPr>
                        <wps:txbx>
                          <w:txbxContent>
                            <w:p w14:paraId="78121173" w14:textId="77777777" w:rsidR="00025A5B" w:rsidRDefault="00025A5B" w:rsidP="006B3158">
                              <w:pPr>
                                <w:spacing w:after="160" w:line="259" w:lineRule="auto"/>
                              </w:pPr>
                              <w:r>
                                <w:rPr>
                                  <w:rFonts w:ascii="Times New Roman" w:eastAsia="Times New Roman" w:hAnsi="Times New Roman" w:cs="Times New Roman"/>
                                  <w:sz w:val="21"/>
                                </w:rPr>
                                <w:t>Combustion</w:t>
                              </w:r>
                            </w:p>
                          </w:txbxContent>
                        </wps:txbx>
                        <wps:bodyPr horzOverflow="overflow" vert="horz" lIns="0" tIns="0" rIns="0" bIns="0" rtlCol="0">
                          <a:noAutofit/>
                        </wps:bodyPr>
                      </wps:wsp>
                      <wps:wsp>
                        <wps:cNvPr id="597" name="Rectangle 597"/>
                        <wps:cNvSpPr/>
                        <wps:spPr>
                          <a:xfrm>
                            <a:off x="3526496" y="1460976"/>
                            <a:ext cx="637509" cy="193174"/>
                          </a:xfrm>
                          <a:prstGeom prst="rect">
                            <a:avLst/>
                          </a:prstGeom>
                          <a:ln>
                            <a:noFill/>
                          </a:ln>
                        </wps:spPr>
                        <wps:txbx>
                          <w:txbxContent>
                            <w:p w14:paraId="3C5BE623" w14:textId="77777777" w:rsidR="00025A5B" w:rsidRDefault="00025A5B" w:rsidP="006B3158">
                              <w:pPr>
                                <w:spacing w:after="160" w:line="259" w:lineRule="auto"/>
                              </w:pPr>
                              <w:r>
                                <w:rPr>
                                  <w:rFonts w:ascii="Times New Roman" w:eastAsia="Times New Roman" w:hAnsi="Times New Roman" w:cs="Times New Roman"/>
                                  <w:sz w:val="21"/>
                                </w:rPr>
                                <w:t>Chamber</w:t>
                              </w:r>
                            </w:p>
                          </w:txbxContent>
                        </wps:txbx>
                        <wps:bodyPr horzOverflow="overflow" vert="horz" lIns="0" tIns="0" rIns="0" bIns="0" rtlCol="0">
                          <a:noAutofit/>
                        </wps:bodyPr>
                      </wps:wsp>
                      <wps:wsp>
                        <wps:cNvPr id="598" name="Shape 598"/>
                        <wps:cNvSpPr/>
                        <wps:spPr>
                          <a:xfrm>
                            <a:off x="1394716" y="2332509"/>
                            <a:ext cx="1125976" cy="0"/>
                          </a:xfrm>
                          <a:custGeom>
                            <a:avLst/>
                            <a:gdLst/>
                            <a:ahLst/>
                            <a:cxnLst/>
                            <a:rect l="0" t="0" r="0" b="0"/>
                            <a:pathLst>
                              <a:path w="1125976">
                                <a:moveTo>
                                  <a:pt x="0" y="0"/>
                                </a:moveTo>
                                <a:lnTo>
                                  <a:pt x="1125976" y="0"/>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599" name="Shape 599"/>
                        <wps:cNvSpPr/>
                        <wps:spPr>
                          <a:xfrm>
                            <a:off x="3082308" y="1465700"/>
                            <a:ext cx="161337" cy="903"/>
                          </a:xfrm>
                          <a:custGeom>
                            <a:avLst/>
                            <a:gdLst/>
                            <a:ahLst/>
                            <a:cxnLst/>
                            <a:rect l="0" t="0" r="0" b="0"/>
                            <a:pathLst>
                              <a:path w="161337" h="903">
                                <a:moveTo>
                                  <a:pt x="0" y="0"/>
                                </a:moveTo>
                                <a:lnTo>
                                  <a:pt x="161337" y="903"/>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00" name="Shape 600"/>
                        <wps:cNvSpPr/>
                        <wps:spPr>
                          <a:xfrm>
                            <a:off x="4287670" y="1358141"/>
                            <a:ext cx="482261" cy="919"/>
                          </a:xfrm>
                          <a:custGeom>
                            <a:avLst/>
                            <a:gdLst/>
                            <a:ahLst/>
                            <a:cxnLst/>
                            <a:rect l="0" t="0" r="0" b="0"/>
                            <a:pathLst>
                              <a:path w="482261" h="919">
                                <a:moveTo>
                                  <a:pt x="0" y="0"/>
                                </a:moveTo>
                                <a:lnTo>
                                  <a:pt x="482261" y="919"/>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01" name="Shape 601"/>
                        <wps:cNvSpPr/>
                        <wps:spPr>
                          <a:xfrm>
                            <a:off x="4769930" y="1032768"/>
                            <a:ext cx="0" cy="326291"/>
                          </a:xfrm>
                          <a:custGeom>
                            <a:avLst/>
                            <a:gdLst/>
                            <a:ahLst/>
                            <a:cxnLst/>
                            <a:rect l="0" t="0" r="0" b="0"/>
                            <a:pathLst>
                              <a:path h="326291">
                                <a:moveTo>
                                  <a:pt x="0" y="0"/>
                                </a:moveTo>
                                <a:lnTo>
                                  <a:pt x="0" y="326291"/>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02" name="Rectangle 602"/>
                        <wps:cNvSpPr/>
                        <wps:spPr>
                          <a:xfrm>
                            <a:off x="4393428" y="610013"/>
                            <a:ext cx="896631" cy="193174"/>
                          </a:xfrm>
                          <a:prstGeom prst="rect">
                            <a:avLst/>
                          </a:prstGeom>
                          <a:ln>
                            <a:noFill/>
                          </a:ln>
                        </wps:spPr>
                        <wps:txbx>
                          <w:txbxContent>
                            <w:p w14:paraId="76C48C8F" w14:textId="77777777" w:rsidR="00025A5B" w:rsidRDefault="00025A5B" w:rsidP="006B3158">
                              <w:pPr>
                                <w:spacing w:after="160" w:line="259" w:lineRule="auto"/>
                              </w:pPr>
                              <w:r>
                                <w:rPr>
                                  <w:rFonts w:ascii="Times New Roman" w:eastAsia="Times New Roman" w:hAnsi="Times New Roman" w:cs="Times New Roman"/>
                                  <w:sz w:val="21"/>
                                </w:rPr>
                                <w:t>Emissions to</w:t>
                              </w:r>
                            </w:p>
                          </w:txbxContent>
                        </wps:txbx>
                        <wps:bodyPr horzOverflow="overflow" vert="horz" lIns="0" tIns="0" rIns="0" bIns="0" rtlCol="0">
                          <a:noAutofit/>
                        </wps:bodyPr>
                      </wps:wsp>
                      <wps:wsp>
                        <wps:cNvPr id="603" name="Rectangle 603"/>
                        <wps:cNvSpPr/>
                        <wps:spPr>
                          <a:xfrm>
                            <a:off x="4410933" y="769208"/>
                            <a:ext cx="852079" cy="193173"/>
                          </a:xfrm>
                          <a:prstGeom prst="rect">
                            <a:avLst/>
                          </a:prstGeom>
                          <a:ln>
                            <a:noFill/>
                          </a:ln>
                        </wps:spPr>
                        <wps:txbx>
                          <w:txbxContent>
                            <w:p w14:paraId="5F18940F" w14:textId="77777777" w:rsidR="00025A5B" w:rsidRDefault="00025A5B" w:rsidP="006B3158">
                              <w:pPr>
                                <w:spacing w:after="160" w:line="259" w:lineRule="auto"/>
                              </w:pPr>
                              <w:r>
                                <w:rPr>
                                  <w:rFonts w:ascii="Times New Roman" w:eastAsia="Times New Roman" w:hAnsi="Times New Roman" w:cs="Times New Roman"/>
                                  <w:sz w:val="21"/>
                                </w:rPr>
                                <w:t>Atmosphere</w:t>
                              </w:r>
                            </w:p>
                          </w:txbxContent>
                        </wps:txbx>
                        <wps:bodyPr horzOverflow="overflow" vert="horz" lIns="0" tIns="0" rIns="0" bIns="0" rtlCol="0">
                          <a:noAutofit/>
                        </wps:bodyPr>
                      </wps:wsp>
                      <wps:wsp>
                        <wps:cNvPr id="604" name="Shape 604"/>
                        <wps:cNvSpPr/>
                        <wps:spPr>
                          <a:xfrm>
                            <a:off x="4287670" y="1682625"/>
                            <a:ext cx="482261" cy="918"/>
                          </a:xfrm>
                          <a:custGeom>
                            <a:avLst/>
                            <a:gdLst/>
                            <a:ahLst/>
                            <a:cxnLst/>
                            <a:rect l="0" t="0" r="0" b="0"/>
                            <a:pathLst>
                              <a:path w="482261" h="918">
                                <a:moveTo>
                                  <a:pt x="0" y="0"/>
                                </a:moveTo>
                                <a:lnTo>
                                  <a:pt x="482261" y="918"/>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05" name="Shape 605"/>
                        <wps:cNvSpPr/>
                        <wps:spPr>
                          <a:xfrm>
                            <a:off x="4769930" y="1682625"/>
                            <a:ext cx="0" cy="433863"/>
                          </a:xfrm>
                          <a:custGeom>
                            <a:avLst/>
                            <a:gdLst/>
                            <a:ahLst/>
                            <a:cxnLst/>
                            <a:rect l="0" t="0" r="0" b="0"/>
                            <a:pathLst>
                              <a:path h="433863">
                                <a:moveTo>
                                  <a:pt x="0" y="0"/>
                                </a:moveTo>
                                <a:lnTo>
                                  <a:pt x="0" y="433863"/>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06" name="Rectangle 606"/>
                        <wps:cNvSpPr/>
                        <wps:spPr>
                          <a:xfrm>
                            <a:off x="4503709" y="2126096"/>
                            <a:ext cx="603458" cy="193173"/>
                          </a:xfrm>
                          <a:prstGeom prst="rect">
                            <a:avLst/>
                          </a:prstGeom>
                          <a:ln>
                            <a:noFill/>
                          </a:ln>
                        </wps:spPr>
                        <wps:txbx>
                          <w:txbxContent>
                            <w:p w14:paraId="6B24972B" w14:textId="77777777" w:rsidR="00025A5B" w:rsidRDefault="00025A5B" w:rsidP="006B3158">
                              <w:pPr>
                                <w:spacing w:after="160" w:line="259" w:lineRule="auto"/>
                              </w:pPr>
                              <w:r>
                                <w:rPr>
                                  <w:rFonts w:ascii="Times New Roman" w:eastAsia="Times New Roman" w:hAnsi="Times New Roman" w:cs="Times New Roman"/>
                                  <w:sz w:val="21"/>
                                </w:rPr>
                                <w:t>Ashes to</w:t>
                              </w:r>
                            </w:p>
                          </w:txbxContent>
                        </wps:txbx>
                        <wps:bodyPr horzOverflow="overflow" vert="horz" lIns="0" tIns="0" rIns="0" bIns="0" rtlCol="0">
                          <a:noAutofit/>
                        </wps:bodyPr>
                      </wps:wsp>
                      <wps:wsp>
                        <wps:cNvPr id="607" name="Rectangle 607"/>
                        <wps:cNvSpPr/>
                        <wps:spPr>
                          <a:xfrm>
                            <a:off x="4500209" y="2285290"/>
                            <a:ext cx="611635" cy="193174"/>
                          </a:xfrm>
                          <a:prstGeom prst="rect">
                            <a:avLst/>
                          </a:prstGeom>
                          <a:ln>
                            <a:noFill/>
                          </a:ln>
                        </wps:spPr>
                        <wps:txbx>
                          <w:txbxContent>
                            <w:p w14:paraId="20A5477D" w14:textId="77777777" w:rsidR="00025A5B" w:rsidRDefault="00025A5B" w:rsidP="006B3158">
                              <w:pPr>
                                <w:spacing w:after="160" w:line="259" w:lineRule="auto"/>
                              </w:pPr>
                              <w:r>
                                <w:rPr>
                                  <w:rFonts w:ascii="Times New Roman" w:eastAsia="Times New Roman" w:hAnsi="Times New Roman" w:cs="Times New Roman"/>
                                  <w:sz w:val="21"/>
                                </w:rPr>
                                <w:t>Disposal</w:t>
                              </w:r>
                            </w:p>
                          </w:txbxContent>
                        </wps:txbx>
                        <wps:bodyPr horzOverflow="overflow" vert="horz" lIns="0" tIns="0" rIns="0" bIns="0" rtlCol="0">
                          <a:noAutofit/>
                        </wps:bodyPr>
                      </wps:wsp>
                      <wps:wsp>
                        <wps:cNvPr id="608" name="Shape 608"/>
                        <wps:cNvSpPr/>
                        <wps:spPr>
                          <a:xfrm>
                            <a:off x="431040" y="1249678"/>
                            <a:ext cx="964595" cy="649885"/>
                          </a:xfrm>
                          <a:custGeom>
                            <a:avLst/>
                            <a:gdLst/>
                            <a:ahLst/>
                            <a:cxnLst/>
                            <a:rect l="0" t="0" r="0" b="0"/>
                            <a:pathLst>
                              <a:path w="964595" h="649885">
                                <a:moveTo>
                                  <a:pt x="0" y="649885"/>
                                </a:moveTo>
                                <a:lnTo>
                                  <a:pt x="964595" y="649885"/>
                                </a:lnTo>
                                <a:lnTo>
                                  <a:pt x="964595" y="0"/>
                                </a:lnTo>
                                <a:lnTo>
                                  <a:pt x="0" y="0"/>
                                </a:lnTo>
                                <a:close/>
                              </a:path>
                            </a:pathLst>
                          </a:custGeom>
                          <a:ln w="7290" cap="rnd">
                            <a:miter lim="101600"/>
                          </a:ln>
                        </wps:spPr>
                        <wps:style>
                          <a:lnRef idx="1">
                            <a:srgbClr val="000000"/>
                          </a:lnRef>
                          <a:fillRef idx="0">
                            <a:srgbClr val="000000">
                              <a:alpha val="0"/>
                            </a:srgbClr>
                          </a:fillRef>
                          <a:effectRef idx="0">
                            <a:scrgbClr r="0" g="0" b="0"/>
                          </a:effectRef>
                          <a:fontRef idx="none"/>
                        </wps:style>
                        <wps:bodyPr/>
                      </wps:wsp>
                      <wps:wsp>
                        <wps:cNvPr id="609" name="Rectangle 609"/>
                        <wps:cNvSpPr/>
                        <wps:spPr>
                          <a:xfrm>
                            <a:off x="516376" y="1262945"/>
                            <a:ext cx="1053258" cy="193174"/>
                          </a:xfrm>
                          <a:prstGeom prst="rect">
                            <a:avLst/>
                          </a:prstGeom>
                          <a:ln>
                            <a:noFill/>
                          </a:ln>
                        </wps:spPr>
                        <wps:txbx>
                          <w:txbxContent>
                            <w:p w14:paraId="40A1C530" w14:textId="77777777" w:rsidR="00025A5B" w:rsidRDefault="00025A5B" w:rsidP="006B3158">
                              <w:pPr>
                                <w:spacing w:after="160" w:line="259" w:lineRule="auto"/>
                              </w:pPr>
                              <w:r>
                                <w:rPr>
                                  <w:rFonts w:ascii="Times New Roman" w:eastAsia="Times New Roman" w:hAnsi="Times New Roman" w:cs="Times New Roman"/>
                                  <w:sz w:val="21"/>
                                </w:rPr>
                                <w:t>Operating Fuel</w:t>
                              </w:r>
                            </w:p>
                          </w:txbxContent>
                        </wps:txbx>
                        <wps:bodyPr horzOverflow="overflow" vert="horz" lIns="0" tIns="0" rIns="0" bIns="0" rtlCol="0">
                          <a:noAutofit/>
                        </wps:bodyPr>
                      </wps:wsp>
                      <wps:wsp>
                        <wps:cNvPr id="19069" name="Rectangle 19069"/>
                        <wps:cNvSpPr/>
                        <wps:spPr>
                          <a:xfrm>
                            <a:off x="619962" y="1420390"/>
                            <a:ext cx="835894" cy="193173"/>
                          </a:xfrm>
                          <a:prstGeom prst="rect">
                            <a:avLst/>
                          </a:prstGeom>
                          <a:ln>
                            <a:noFill/>
                          </a:ln>
                        </wps:spPr>
                        <wps:txbx>
                          <w:txbxContent>
                            <w:p w14:paraId="13BB1E5D" w14:textId="77777777" w:rsidR="00025A5B" w:rsidRDefault="00025A5B" w:rsidP="006B3158">
                              <w:pPr>
                                <w:spacing w:after="160" w:line="259" w:lineRule="auto"/>
                              </w:pPr>
                              <w:r>
                                <w:rPr>
                                  <w:rFonts w:ascii="Times New Roman" w:eastAsia="Times New Roman" w:hAnsi="Times New Roman" w:cs="Times New Roman"/>
                                  <w:sz w:val="21"/>
                                </w:rPr>
                                <w:t>Natural Gas</w:t>
                              </w:r>
                            </w:p>
                          </w:txbxContent>
                        </wps:txbx>
                        <wps:bodyPr horzOverflow="overflow" vert="horz" lIns="0" tIns="0" rIns="0" bIns="0" rtlCol="0">
                          <a:noAutofit/>
                        </wps:bodyPr>
                      </wps:wsp>
                      <wps:wsp>
                        <wps:cNvPr id="19068" name="Rectangle 19068"/>
                        <wps:cNvSpPr/>
                        <wps:spPr>
                          <a:xfrm>
                            <a:off x="576243" y="1420390"/>
                            <a:ext cx="58147" cy="193173"/>
                          </a:xfrm>
                          <a:prstGeom prst="rect">
                            <a:avLst/>
                          </a:prstGeom>
                          <a:ln>
                            <a:noFill/>
                          </a:ln>
                        </wps:spPr>
                        <wps:txbx>
                          <w:txbxContent>
                            <w:p w14:paraId="6F6245DA" w14:textId="77777777" w:rsidR="00025A5B" w:rsidRDefault="00025A5B" w:rsidP="006B3158">
                              <w:pPr>
                                <w:spacing w:after="160" w:line="259" w:lineRule="auto"/>
                              </w:pPr>
                              <w:r>
                                <w:rPr>
                                  <w:rFonts w:ascii="Times New Roman" w:eastAsia="Times New Roman" w:hAnsi="Times New Roman" w:cs="Times New Roman"/>
                                  <w:sz w:val="21"/>
                                </w:rPr>
                                <w:t>(</w:t>
                              </w:r>
                            </w:p>
                          </w:txbxContent>
                        </wps:txbx>
                        <wps:bodyPr horzOverflow="overflow" vert="horz" lIns="0" tIns="0" rIns="0" bIns="0" rtlCol="0">
                          <a:noAutofit/>
                        </wps:bodyPr>
                      </wps:wsp>
                      <wps:wsp>
                        <wps:cNvPr id="611" name="Rectangle 611"/>
                        <wps:cNvSpPr/>
                        <wps:spPr>
                          <a:xfrm>
                            <a:off x="602501" y="1579935"/>
                            <a:ext cx="825564" cy="193174"/>
                          </a:xfrm>
                          <a:prstGeom prst="rect">
                            <a:avLst/>
                          </a:prstGeom>
                          <a:ln>
                            <a:noFill/>
                          </a:ln>
                        </wps:spPr>
                        <wps:txbx>
                          <w:txbxContent>
                            <w:p w14:paraId="3AE70C91" w14:textId="77777777" w:rsidR="00025A5B" w:rsidRDefault="00025A5B" w:rsidP="006B3158">
                              <w:pPr>
                                <w:spacing w:after="160" w:line="259" w:lineRule="auto"/>
                              </w:pPr>
                              <w:r>
                                <w:rPr>
                                  <w:rFonts w:ascii="Times New Roman" w:eastAsia="Times New Roman" w:hAnsi="Times New Roman" w:cs="Times New Roman"/>
                                  <w:sz w:val="21"/>
                                </w:rPr>
                                <w:t>or Fuel Oil)</w:t>
                              </w:r>
                            </w:p>
                          </w:txbxContent>
                        </wps:txbx>
                        <wps:bodyPr horzOverflow="overflow" vert="horz" lIns="0" tIns="0" rIns="0" bIns="0" rtlCol="0">
                          <a:noAutofit/>
                        </wps:bodyPr>
                      </wps:wsp>
                      <wps:wsp>
                        <wps:cNvPr id="612" name="Shape 612"/>
                        <wps:cNvSpPr/>
                        <wps:spPr>
                          <a:xfrm>
                            <a:off x="431040" y="2115578"/>
                            <a:ext cx="964595" cy="433864"/>
                          </a:xfrm>
                          <a:custGeom>
                            <a:avLst/>
                            <a:gdLst/>
                            <a:ahLst/>
                            <a:cxnLst/>
                            <a:rect l="0" t="0" r="0" b="0"/>
                            <a:pathLst>
                              <a:path w="964595" h="433864">
                                <a:moveTo>
                                  <a:pt x="0" y="433864"/>
                                </a:moveTo>
                                <a:lnTo>
                                  <a:pt x="964595" y="433864"/>
                                </a:lnTo>
                                <a:lnTo>
                                  <a:pt x="964595" y="0"/>
                                </a:lnTo>
                                <a:lnTo>
                                  <a:pt x="0" y="0"/>
                                </a:lnTo>
                                <a:close/>
                              </a:path>
                            </a:pathLst>
                          </a:custGeom>
                          <a:ln w="7290" cap="rnd">
                            <a:miter lim="101600"/>
                          </a:ln>
                        </wps:spPr>
                        <wps:style>
                          <a:lnRef idx="1">
                            <a:srgbClr val="000000"/>
                          </a:lnRef>
                          <a:fillRef idx="0">
                            <a:srgbClr val="000000">
                              <a:alpha val="0"/>
                            </a:srgbClr>
                          </a:fillRef>
                          <a:effectRef idx="0">
                            <a:scrgbClr r="0" g="0" b="0"/>
                          </a:effectRef>
                          <a:fontRef idx="none"/>
                        </wps:style>
                        <wps:bodyPr/>
                      </wps:wsp>
                      <wps:wsp>
                        <wps:cNvPr id="613" name="Rectangle 613"/>
                        <wps:cNvSpPr/>
                        <wps:spPr>
                          <a:xfrm>
                            <a:off x="658516" y="2129595"/>
                            <a:ext cx="718004" cy="193174"/>
                          </a:xfrm>
                          <a:prstGeom prst="rect">
                            <a:avLst/>
                          </a:prstGeom>
                          <a:ln>
                            <a:noFill/>
                          </a:ln>
                        </wps:spPr>
                        <wps:txbx>
                          <w:txbxContent>
                            <w:p w14:paraId="5D438846" w14:textId="77777777" w:rsidR="00025A5B" w:rsidRDefault="00025A5B" w:rsidP="006B3158">
                              <w:pPr>
                                <w:spacing w:after="160" w:line="259" w:lineRule="auto"/>
                              </w:pPr>
                              <w:r>
                                <w:rPr>
                                  <w:rFonts w:ascii="Times New Roman" w:eastAsia="Times New Roman" w:hAnsi="Times New Roman" w:cs="Times New Roman"/>
                                  <w:sz w:val="21"/>
                                </w:rPr>
                                <w:t>Waste</w:t>
                              </w:r>
                            </w:p>
                          </w:txbxContent>
                        </wps:txbx>
                        <wps:bodyPr horzOverflow="overflow" vert="horz" lIns="0" tIns="0" rIns="0" bIns="0" rtlCol="0">
                          <a:noAutofit/>
                        </wps:bodyPr>
                      </wps:wsp>
                      <wps:wsp>
                        <wps:cNvPr id="614" name="Rectangle 614"/>
                        <wps:cNvSpPr/>
                        <wps:spPr>
                          <a:xfrm>
                            <a:off x="735538" y="2288789"/>
                            <a:ext cx="472295" cy="193173"/>
                          </a:xfrm>
                          <a:prstGeom prst="rect">
                            <a:avLst/>
                          </a:prstGeom>
                          <a:ln>
                            <a:noFill/>
                          </a:ln>
                        </wps:spPr>
                        <wps:txbx>
                          <w:txbxContent>
                            <w:p w14:paraId="797BCE1F" w14:textId="77777777" w:rsidR="00025A5B" w:rsidRDefault="00025A5B" w:rsidP="006B3158">
                              <w:pPr>
                                <w:spacing w:after="160" w:line="259" w:lineRule="auto"/>
                              </w:pPr>
                            </w:p>
                          </w:txbxContent>
                        </wps:txbx>
                        <wps:bodyPr horzOverflow="overflow" vert="horz" lIns="0" tIns="0" rIns="0" bIns="0" rtlCol="0">
                          <a:noAutofit/>
                        </wps:bodyPr>
                      </wps:wsp>
                      <wps:wsp>
                        <wps:cNvPr id="615" name="Shape 615"/>
                        <wps:cNvSpPr/>
                        <wps:spPr>
                          <a:xfrm>
                            <a:off x="2519817" y="2115585"/>
                            <a:ext cx="875" cy="216925"/>
                          </a:xfrm>
                          <a:custGeom>
                            <a:avLst/>
                            <a:gdLst/>
                            <a:ahLst/>
                            <a:cxnLst/>
                            <a:rect l="0" t="0" r="0" b="0"/>
                            <a:pathLst>
                              <a:path w="875" h="216925">
                                <a:moveTo>
                                  <a:pt x="875" y="0"/>
                                </a:moveTo>
                                <a:lnTo>
                                  <a:pt x="0" y="216925"/>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16" name="Shape 616"/>
                        <wps:cNvSpPr/>
                        <wps:spPr>
                          <a:xfrm>
                            <a:off x="1394716" y="599793"/>
                            <a:ext cx="2331337" cy="875"/>
                          </a:xfrm>
                          <a:custGeom>
                            <a:avLst/>
                            <a:gdLst/>
                            <a:ahLst/>
                            <a:cxnLst/>
                            <a:rect l="0" t="0" r="0" b="0"/>
                            <a:pathLst>
                              <a:path w="2331337" h="875">
                                <a:moveTo>
                                  <a:pt x="0" y="0"/>
                                </a:moveTo>
                                <a:lnTo>
                                  <a:pt x="2331337" y="875"/>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17" name="Shape 617"/>
                        <wps:cNvSpPr/>
                        <wps:spPr>
                          <a:xfrm>
                            <a:off x="3725031" y="599793"/>
                            <a:ext cx="876" cy="217800"/>
                          </a:xfrm>
                          <a:custGeom>
                            <a:avLst/>
                            <a:gdLst/>
                            <a:ahLst/>
                            <a:cxnLst/>
                            <a:rect l="0" t="0" r="0" b="0"/>
                            <a:pathLst>
                              <a:path w="876" h="217800">
                                <a:moveTo>
                                  <a:pt x="0" y="0"/>
                                </a:moveTo>
                                <a:lnTo>
                                  <a:pt x="876" y="217800"/>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18" name="Shape 618"/>
                        <wps:cNvSpPr/>
                        <wps:spPr>
                          <a:xfrm>
                            <a:off x="2519817" y="599793"/>
                            <a:ext cx="875" cy="217800"/>
                          </a:xfrm>
                          <a:custGeom>
                            <a:avLst/>
                            <a:gdLst/>
                            <a:ahLst/>
                            <a:cxnLst/>
                            <a:rect l="0" t="0" r="0" b="0"/>
                            <a:pathLst>
                              <a:path w="875" h="217800">
                                <a:moveTo>
                                  <a:pt x="0" y="0"/>
                                </a:moveTo>
                                <a:lnTo>
                                  <a:pt x="875" y="217800"/>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19" name="Shape 619"/>
                        <wps:cNvSpPr/>
                        <wps:spPr>
                          <a:xfrm>
                            <a:off x="1394716" y="1574162"/>
                            <a:ext cx="241539" cy="919"/>
                          </a:xfrm>
                          <a:custGeom>
                            <a:avLst/>
                            <a:gdLst/>
                            <a:ahLst/>
                            <a:cxnLst/>
                            <a:rect l="0" t="0" r="0" b="0"/>
                            <a:pathLst>
                              <a:path w="241539" h="919">
                                <a:moveTo>
                                  <a:pt x="0" y="0"/>
                                </a:moveTo>
                                <a:lnTo>
                                  <a:pt x="241539" y="919"/>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20" name="Shape 620"/>
                        <wps:cNvSpPr/>
                        <wps:spPr>
                          <a:xfrm>
                            <a:off x="1636255" y="599793"/>
                            <a:ext cx="0" cy="975287"/>
                          </a:xfrm>
                          <a:custGeom>
                            <a:avLst/>
                            <a:gdLst/>
                            <a:ahLst/>
                            <a:cxnLst/>
                            <a:rect l="0" t="0" r="0" b="0"/>
                            <a:pathLst>
                              <a:path h="975287">
                                <a:moveTo>
                                  <a:pt x="0" y="0"/>
                                </a:moveTo>
                                <a:lnTo>
                                  <a:pt x="0" y="975287"/>
                                </a:lnTo>
                              </a:path>
                            </a:pathLst>
                          </a:custGeom>
                          <a:ln w="7290" cap="flat">
                            <a:round/>
                          </a:ln>
                        </wps:spPr>
                        <wps:style>
                          <a:lnRef idx="1">
                            <a:srgbClr val="FF0000"/>
                          </a:lnRef>
                          <a:fillRef idx="0">
                            <a:srgbClr val="000000">
                              <a:alpha val="0"/>
                            </a:srgbClr>
                          </a:fillRef>
                          <a:effectRef idx="0">
                            <a:scrgbClr r="0" g="0" b="0"/>
                          </a:effectRef>
                          <a:fontRef idx="none"/>
                        </wps:style>
                        <wps:bodyPr/>
                      </wps:wsp>
                      <wps:wsp>
                        <wps:cNvPr id="621" name="Shape 621"/>
                        <wps:cNvSpPr/>
                        <wps:spPr>
                          <a:xfrm>
                            <a:off x="109204" y="275296"/>
                            <a:ext cx="1366669" cy="866810"/>
                          </a:xfrm>
                          <a:custGeom>
                            <a:avLst/>
                            <a:gdLst/>
                            <a:ahLst/>
                            <a:cxnLst/>
                            <a:rect l="0" t="0" r="0" b="0"/>
                            <a:pathLst>
                              <a:path w="1366669" h="866810">
                                <a:moveTo>
                                  <a:pt x="0" y="866810"/>
                                </a:moveTo>
                                <a:lnTo>
                                  <a:pt x="1366669" y="866810"/>
                                </a:lnTo>
                                <a:lnTo>
                                  <a:pt x="1366669" y="0"/>
                                </a:lnTo>
                                <a:lnTo>
                                  <a:pt x="0" y="0"/>
                                </a:lnTo>
                                <a:close/>
                              </a:path>
                            </a:pathLst>
                          </a:custGeom>
                          <a:ln w="3645" cap="rnd">
                            <a:miter lim="101600"/>
                          </a:ln>
                        </wps:spPr>
                        <wps:style>
                          <a:lnRef idx="1">
                            <a:srgbClr val="000000"/>
                          </a:lnRef>
                          <a:fillRef idx="0">
                            <a:srgbClr val="000000">
                              <a:alpha val="0"/>
                            </a:srgbClr>
                          </a:fillRef>
                          <a:effectRef idx="0">
                            <a:scrgbClr r="0" g="0" b="0"/>
                          </a:effectRef>
                          <a:fontRef idx="none"/>
                        </wps:style>
                        <wps:bodyPr/>
                      </wps:wsp>
                      <wps:wsp>
                        <wps:cNvPr id="19063" name="Rectangle 19063"/>
                        <wps:cNvSpPr/>
                        <wps:spPr>
                          <a:xfrm>
                            <a:off x="176686" y="287833"/>
                            <a:ext cx="170082" cy="193174"/>
                          </a:xfrm>
                          <a:prstGeom prst="rect">
                            <a:avLst/>
                          </a:prstGeom>
                          <a:ln>
                            <a:noFill/>
                          </a:ln>
                        </wps:spPr>
                        <wps:txbx>
                          <w:txbxContent>
                            <w:p w14:paraId="06CCB577" w14:textId="77777777" w:rsidR="00025A5B" w:rsidRDefault="00025A5B" w:rsidP="006B3158">
                              <w:pPr>
                                <w:spacing w:after="160" w:line="259" w:lineRule="auto"/>
                              </w:pPr>
                            </w:p>
                          </w:txbxContent>
                        </wps:txbx>
                        <wps:bodyPr horzOverflow="overflow" vert="horz" lIns="0" tIns="0" rIns="0" bIns="0" rtlCol="0">
                          <a:noAutofit/>
                        </wps:bodyPr>
                      </wps:wsp>
                      <wps:wsp>
                        <wps:cNvPr id="19062" name="Rectangle 19062"/>
                        <wps:cNvSpPr/>
                        <wps:spPr>
                          <a:xfrm>
                            <a:off x="110262" y="287833"/>
                            <a:ext cx="87296" cy="193174"/>
                          </a:xfrm>
                          <a:prstGeom prst="rect">
                            <a:avLst/>
                          </a:prstGeom>
                          <a:ln>
                            <a:noFill/>
                          </a:ln>
                        </wps:spPr>
                        <wps:txbx>
                          <w:txbxContent>
                            <w:p w14:paraId="7E3DF3C7" w14:textId="77777777" w:rsidR="00025A5B" w:rsidRDefault="00025A5B" w:rsidP="006B3158">
                              <w:pPr>
                                <w:spacing w:after="160" w:line="259" w:lineRule="auto"/>
                              </w:pP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153C807D" id="Group 19966" o:spid="_x0000_s1026" style="width:465pt;height:200.75pt;mso-position-horizontal-relative:char;mso-position-vertical-relative:line" coordsize="53120,2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">
                <v:shape id="Shape 27768" o:spid="_x0000_s1027" style="position:absolute;width:53120;height:91;visibility:visible;mso-wrap-style:square;v-text-anchor:top" coordsize="53120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" path="m,l5312029,r,9144l,9144,,e" fillcolor="black" stroked="f" strokeweight="0">
                  <v:stroke miterlimit="83231f" joinstyle="miter"/>
                  <v:path arrowok="t" textboxrect="0,0,5312029,9144"/>
                </v:shape>
                <v:shape id="Shape 584" o:spid="_x0000_s1028" style="position:absolute;left:4310;top:3837;width:9646;height:6499;visibility:visible;mso-wrap-style:square;v-text-anchor:top" coordsize="964595,64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" path="m,649884r964595,l964595,,,,,649884xe" filled="f" strokeweight=".2025mm">
                  <v:stroke miterlimit="83231f" joinstyle="miter" endcap="round"/>
                  <v:path arrowok="t" textboxrect="0,0,964595,649884"/>
                </v:shape>
                <v:rect id="Rectangle 585" o:spid="_x0000_s1029" style="position:absolute;left:5884;top:3965;width:862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" filled="f" stroked="f">
                  <v:textbox inset="0,0,0,0">
                    <w:txbxContent>
                      <w:p w14:paraId="5C5F5676" w14:textId="77777777" w:rsidR="00025A5B" w:rsidRDefault="00025A5B" w:rsidP="006B3158">
                        <w:pPr>
                          <w:spacing w:after="160" w:line="259" w:lineRule="auto"/>
                        </w:pPr>
                        <w:r>
                          <w:rPr>
                            <w:rFonts w:ascii="Times New Roman" w:eastAsia="Times New Roman" w:hAnsi="Times New Roman" w:cs="Times New Roman"/>
                            <w:sz w:val="21"/>
                          </w:rPr>
                          <w:t>Start up fuel</w:t>
                        </w:r>
                      </w:p>
                    </w:txbxContent>
                  </v:textbox>
                </v:rect>
                <v:rect id="Rectangle 19067" o:spid="_x0000_s1030" style="position:absolute;left:6199;top:5540;width:8359;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" filled="f" stroked="f">
                  <v:textbox inset="0,0,0,0">
                    <w:txbxContent>
                      <w:p w14:paraId="135D01AF" w14:textId="77777777" w:rsidR="00025A5B" w:rsidRDefault="00025A5B" w:rsidP="006B3158">
                        <w:pPr>
                          <w:spacing w:after="160" w:line="259" w:lineRule="auto"/>
                        </w:pPr>
                        <w:r>
                          <w:rPr>
                            <w:rFonts w:ascii="Times New Roman" w:eastAsia="Times New Roman" w:hAnsi="Times New Roman" w:cs="Times New Roman"/>
                            <w:sz w:val="21"/>
                          </w:rPr>
                          <w:t>Natural Gas</w:t>
                        </w:r>
                      </w:p>
                    </w:txbxContent>
                  </v:textbox>
                </v:rect>
                <v:rect id="Rectangle 19066" o:spid="_x0000_s1031" style="position:absolute;left:5762;top:5540;width:581;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" filled="f" stroked="f">
                  <v:textbox inset="0,0,0,0">
                    <w:txbxContent>
                      <w:p w14:paraId="5DC193C5" w14:textId="77777777" w:rsidR="00025A5B" w:rsidRDefault="00025A5B" w:rsidP="006B3158">
                        <w:pPr>
                          <w:spacing w:after="160" w:line="259" w:lineRule="auto"/>
                        </w:pPr>
                        <w:r>
                          <w:rPr>
                            <w:rFonts w:ascii="Times New Roman" w:eastAsia="Times New Roman" w:hAnsi="Times New Roman" w:cs="Times New Roman"/>
                            <w:sz w:val="21"/>
                          </w:rPr>
                          <w:t>(</w:t>
                        </w:r>
                      </w:p>
                    </w:txbxContent>
                  </v:textbox>
                </v:rect>
                <v:rect id="Rectangle 587" o:spid="_x0000_s1032" style="position:absolute;left:6025;top:7149;width:825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" filled="f" stroked="f">
                  <v:textbox inset="0,0,0,0">
                    <w:txbxContent>
                      <w:p w14:paraId="7A20B2CA" w14:textId="77777777" w:rsidR="00025A5B" w:rsidRDefault="00025A5B" w:rsidP="006B3158">
                        <w:pPr>
                          <w:spacing w:after="160" w:line="259" w:lineRule="auto"/>
                        </w:pPr>
                        <w:r>
                          <w:rPr>
                            <w:rFonts w:ascii="Times New Roman" w:eastAsia="Times New Roman" w:hAnsi="Times New Roman" w:cs="Times New Roman"/>
                            <w:sz w:val="21"/>
                          </w:rPr>
                          <w:t>or Fuel Oil)</w:t>
                        </w:r>
                      </w:p>
                    </w:txbxContent>
                  </v:textbox>
                </v:rect>
                <v:shape id="Shape 588" o:spid="_x0000_s1033" style="position:absolute;left:19573;top:8167;width:11259;height:12997;visibility:visible;mso-wrap-style:square;v-text-anchor:top" coordsize="1125961,1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" path="m,1299770r1125961,l1125961,,,,,1299770xe" filled="f" strokeweight=".2025mm">
                  <v:stroke miterlimit="83231f" joinstyle="miter" endcap="round"/>
                  <v:path arrowok="t" textboxrect="0,0,1125961,1299770"/>
                </v:shape>
                <v:rect id="Rectangle 19090" o:spid="_x0000_s1034" style="position:absolute;left:22395;top:9883;width:252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" filled="f" stroked="f">
                  <v:textbox inset="0,0,0,0">
                    <w:txbxContent>
                      <w:p w14:paraId="3C54520C" w14:textId="77777777" w:rsidR="00025A5B" w:rsidRDefault="00025A5B" w:rsidP="006B3158">
                        <w:pPr>
                          <w:spacing w:after="160" w:line="259" w:lineRule="auto"/>
                        </w:pPr>
                      </w:p>
                    </w:txbxContent>
                  </v:textbox>
                </v:rect>
                <v:rect id="Rectangle 19091" o:spid="_x0000_s1035" style="position:absolute;left:24302;top:9883;width:494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" filled="f" stroked="f">
                  <v:textbox inset="0,0,0,0">
                    <w:txbxContent>
                      <w:p w14:paraId="6A02781A" w14:textId="77777777" w:rsidR="00025A5B" w:rsidRDefault="00025A5B" w:rsidP="006B3158">
                        <w:pPr>
                          <w:spacing w:after="160" w:line="259" w:lineRule="auto"/>
                        </w:pPr>
                      </w:p>
                    </w:txbxContent>
                  </v:textbox>
                </v:rect>
                <v:rect id="Rectangle 19089" o:spid="_x0000_s1036" style="position:absolute;left:24649;top:11457;width:357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" filled="f" stroked="f">
                  <v:textbox inset="0,0,0,0">
                    <w:txbxContent>
                      <w:p w14:paraId="04AA6AB4" w14:textId="77777777" w:rsidR="00025A5B" w:rsidRDefault="00025A5B" w:rsidP="006B3158">
                        <w:pPr>
                          <w:spacing w:after="160" w:line="259" w:lineRule="auto"/>
                        </w:pPr>
                        <w:r>
                          <w:rPr>
                            <w:rFonts w:ascii="Times New Roman" w:eastAsia="Times New Roman" w:hAnsi="Times New Roman" w:cs="Times New Roman"/>
                            <w:sz w:val="21"/>
                          </w:rPr>
                          <w:t>mary</w:t>
                        </w:r>
                      </w:p>
                    </w:txbxContent>
                  </v:textbox>
                </v:rect>
                <v:rect id="Rectangle 19088" o:spid="_x0000_s1037" style="position:absolute;left:23096;top:11457;width:206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" filled="f" stroked="f">
                  <v:textbox inset="0,0,0,0">
                    <w:txbxContent>
                      <w:p w14:paraId="6A0CA4E4" w14:textId="77777777" w:rsidR="00025A5B" w:rsidRDefault="00025A5B" w:rsidP="006B3158">
                        <w:pPr>
                          <w:spacing w:after="160" w:line="259" w:lineRule="auto"/>
                        </w:pPr>
                        <w:r>
                          <w:rPr>
                            <w:rFonts w:ascii="Times New Roman" w:eastAsia="Times New Roman" w:hAnsi="Times New Roman" w:cs="Times New Roman"/>
                            <w:sz w:val="21"/>
                          </w:rPr>
                          <w:t>Pri</w:t>
                        </w:r>
                      </w:p>
                    </w:txbxContent>
                  </v:textbox>
                </v:rect>
                <v:rect id="Rectangle 19087" o:spid="_x0000_s1038" style="position:absolute;left:24722;top:13031;width:4850;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" filled="f" stroked="f">
                  <v:textbox inset="0,0,0,0">
                    <w:txbxContent>
                      <w:p w14:paraId="6D1E0F68" w14:textId="77777777" w:rsidR="00025A5B" w:rsidRDefault="00025A5B" w:rsidP="006B3158">
                        <w:pPr>
                          <w:spacing w:after="160" w:line="259" w:lineRule="auto"/>
                        </w:pPr>
                        <w:r>
                          <w:rPr>
                            <w:rFonts w:ascii="Times New Roman" w:eastAsia="Times New Roman" w:hAnsi="Times New Roman" w:cs="Times New Roman"/>
                            <w:sz w:val="21"/>
                          </w:rPr>
                          <w:t>eration</w:t>
                        </w:r>
                      </w:p>
                    </w:txbxContent>
                  </v:textbox>
                </v:rect>
                <v:rect id="Rectangle 19086" o:spid="_x0000_s1039" style="position:absolute;left:22010;top:13031;width:3592;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" filled="f" stroked="f">
                  <v:textbox inset="0,0,0,0">
                    <w:txbxContent>
                      <w:p w14:paraId="41CCCF4F" w14:textId="77777777" w:rsidR="00025A5B" w:rsidRDefault="00025A5B" w:rsidP="006B3158">
                        <w:pPr>
                          <w:spacing w:after="160" w:line="259" w:lineRule="auto"/>
                        </w:pPr>
                        <w:r>
                          <w:rPr>
                            <w:rFonts w:ascii="Times New Roman" w:eastAsia="Times New Roman" w:hAnsi="Times New Roman" w:cs="Times New Roman"/>
                            <w:sz w:val="21"/>
                          </w:rPr>
                          <w:t>Incin</w:t>
                        </w:r>
                      </w:p>
                    </w:txbxContent>
                  </v:textbox>
                </v:rect>
                <v:rect id="Rectangle 19085" o:spid="_x0000_s1040" style="position:absolute;left:24914;top:14627;width:356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" filled="f" stroked="f">
                  <v:textbox inset="0,0,0,0">
                    <w:txbxContent>
                      <w:p w14:paraId="6AF52CA9" w14:textId="77777777" w:rsidR="00025A5B" w:rsidRDefault="00025A5B" w:rsidP="006B3158">
                        <w:pPr>
                          <w:spacing w:after="160" w:line="259" w:lineRule="auto"/>
                        </w:pPr>
                        <w:r>
                          <w:rPr>
                            <w:rFonts w:ascii="Times New Roman" w:eastAsia="Times New Roman" w:hAnsi="Times New Roman" w:cs="Times New Roman"/>
                            <w:sz w:val="21"/>
                          </w:rPr>
                          <w:t>mber</w:t>
                        </w:r>
                      </w:p>
                    </w:txbxContent>
                  </v:textbox>
                </v:rect>
                <v:rect id="Rectangle 19084" o:spid="_x0000_s1041" style="position:absolute;left:22798;top:14627;width:282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" filled="f" stroked="f">
                  <v:textbox inset="0,0,0,0">
                    <w:txbxContent>
                      <w:p w14:paraId="736F8B06" w14:textId="77777777" w:rsidR="00025A5B" w:rsidRDefault="00025A5B" w:rsidP="006B3158">
                        <w:pPr>
                          <w:spacing w:after="160" w:line="259" w:lineRule="auto"/>
                        </w:pPr>
                        <w:r>
                          <w:rPr>
                            <w:rFonts w:ascii="Times New Roman" w:eastAsia="Times New Roman" w:hAnsi="Times New Roman" w:cs="Times New Roman"/>
                            <w:sz w:val="21"/>
                          </w:rPr>
                          <w:t>Cha</w:t>
                        </w:r>
                      </w:p>
                    </w:txbxContent>
                  </v:textbox>
                </v:rect>
                <v:shape id="Shape 593" o:spid="_x0000_s1042" style="position:absolute;left:32427;top:8167;width:10458;height:12997;visibility:visible;mso-wrap-style:square;v-text-anchor:top" coordsize="1045730,1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" path="m,1299770r1045730,l1045730,,,,,1299770xe" filled="f" strokeweight=".2025mm">
                  <v:stroke miterlimit="83231f" joinstyle="miter" endcap="round"/>
                  <v:path arrowok="t" textboxrect="0,0,1045730,1299770"/>
                </v:shape>
                <v:rect id="Rectangle 594" o:spid="_x0000_s1043" style="position:absolute;left:34862;top:9883;width:7480;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" filled="f" stroked="f">
                  <v:textbox inset="0,0,0,0">
                    <w:txbxContent>
                      <w:p w14:paraId="3156C8BA" w14:textId="77777777" w:rsidR="00025A5B" w:rsidRDefault="00025A5B" w:rsidP="006B3158">
                        <w:pPr>
                          <w:spacing w:after="160" w:line="259" w:lineRule="auto"/>
                        </w:pPr>
                      </w:p>
                    </w:txbxContent>
                  </v:textbox>
                </v:rect>
                <v:rect id="Rectangle 595" o:spid="_x0000_s1044" style="position:absolute;left:34897;top:11457;width:738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" filled="f" stroked="f">
                  <v:textbox inset="0,0,0,0">
                    <w:txbxContent>
                      <w:p w14:paraId="071B1982" w14:textId="77777777" w:rsidR="00025A5B" w:rsidRDefault="00025A5B" w:rsidP="006B3158">
                        <w:pPr>
                          <w:spacing w:after="160" w:line="259" w:lineRule="auto"/>
                        </w:pPr>
                        <w:r>
                          <w:rPr>
                            <w:rFonts w:ascii="Times New Roman" w:eastAsia="Times New Roman" w:hAnsi="Times New Roman" w:cs="Times New Roman"/>
                            <w:sz w:val="21"/>
                          </w:rPr>
                          <w:t>Secondary</w:t>
                        </w:r>
                      </w:p>
                    </w:txbxContent>
                  </v:textbox>
                </v:rect>
                <v:rect id="Rectangle 596" o:spid="_x0000_s1045" style="position:absolute;left:34442;top:13031;width:8549;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" filled="f" stroked="f">
                  <v:textbox inset="0,0,0,0">
                    <w:txbxContent>
                      <w:p w14:paraId="78121173" w14:textId="77777777" w:rsidR="00025A5B" w:rsidRDefault="00025A5B" w:rsidP="006B3158">
                        <w:pPr>
                          <w:spacing w:after="160" w:line="259" w:lineRule="auto"/>
                        </w:pPr>
                        <w:r>
                          <w:rPr>
                            <w:rFonts w:ascii="Times New Roman" w:eastAsia="Times New Roman" w:hAnsi="Times New Roman" w:cs="Times New Roman"/>
                            <w:sz w:val="21"/>
                          </w:rPr>
                          <w:t>Combustion</w:t>
                        </w:r>
                      </w:p>
                    </w:txbxContent>
                  </v:textbox>
                </v:rect>
                <v:rect id="Rectangle 597" o:spid="_x0000_s1046" style="position:absolute;left:35264;top:14609;width:637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" filled="f" stroked="f">
                  <v:textbox inset="0,0,0,0">
                    <w:txbxContent>
                      <w:p w14:paraId="3C5BE623" w14:textId="77777777" w:rsidR="00025A5B" w:rsidRDefault="00025A5B" w:rsidP="006B3158">
                        <w:pPr>
                          <w:spacing w:after="160" w:line="259" w:lineRule="auto"/>
                        </w:pPr>
                        <w:r>
                          <w:rPr>
                            <w:rFonts w:ascii="Times New Roman" w:eastAsia="Times New Roman" w:hAnsi="Times New Roman" w:cs="Times New Roman"/>
                            <w:sz w:val="21"/>
                          </w:rPr>
                          <w:t>Chamber</w:t>
                        </w:r>
                      </w:p>
                    </w:txbxContent>
                  </v:textbox>
                </v:rect>
                <v:shape id="Shape 598" o:spid="_x0000_s1047" style="position:absolute;left:13947;top:23325;width:11259;height:0;visibility:visible;mso-wrap-style:square;v-text-anchor:top" coordsize="1125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" path="m,l1125976,e" filled="f" strokecolor="red" strokeweight=".2025mm">
                  <v:path arrowok="t" textboxrect="0,0,1125976,0"/>
                </v:shape>
                <v:shape id="Shape 599" o:spid="_x0000_s1048" style="position:absolute;left:30823;top:14657;width:1613;height:9;visibility:visible;mso-wrap-style:square;v-text-anchor:top" coordsize="16133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" path="m,l161337,903e" filled="f" strokecolor="red" strokeweight=".2025mm">
                  <v:path arrowok="t" textboxrect="0,0,161337,903"/>
                </v:shape>
                <v:shape id="Shape 600" o:spid="_x0000_s1049" style="position:absolute;left:42876;top:13581;width:4823;height:9;visibility:visible;mso-wrap-style:square;v-text-anchor:top" coordsize="48226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" path="m,l482261,919e" filled="f" strokecolor="red" strokeweight=".2025mm">
                  <v:path arrowok="t" textboxrect="0,0,482261,919"/>
                </v:shape>
                <v:shape id="Shape 601" o:spid="_x0000_s1050" style="position:absolute;left:47699;top:10327;width:0;height:3263;visibility:visible;mso-wrap-style:square;v-text-anchor:top" coordsize="0,32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" path="m,l,326291e" filled="f" strokecolor="red" strokeweight=".2025mm">
                  <v:path arrowok="t" textboxrect="0,0,0,326291"/>
                </v:shape>
                <v:rect id="Rectangle 602" o:spid="_x0000_s1051" style="position:absolute;left:43934;top:6100;width:896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" filled="f" stroked="f">
                  <v:textbox inset="0,0,0,0">
                    <w:txbxContent>
                      <w:p w14:paraId="76C48C8F" w14:textId="77777777" w:rsidR="00025A5B" w:rsidRDefault="00025A5B" w:rsidP="006B3158">
                        <w:pPr>
                          <w:spacing w:after="160" w:line="259" w:lineRule="auto"/>
                        </w:pPr>
                        <w:r>
                          <w:rPr>
                            <w:rFonts w:ascii="Times New Roman" w:eastAsia="Times New Roman" w:hAnsi="Times New Roman" w:cs="Times New Roman"/>
                            <w:sz w:val="21"/>
                          </w:rPr>
                          <w:t>Emissions to</w:t>
                        </w:r>
                      </w:p>
                    </w:txbxContent>
                  </v:textbox>
                </v:rect>
                <v:rect id="Rectangle 603" o:spid="_x0000_s1052" style="position:absolute;left:44109;top:7692;width:852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" filled="f" stroked="f">
                  <v:textbox inset="0,0,0,0">
                    <w:txbxContent>
                      <w:p w14:paraId="5F18940F" w14:textId="77777777" w:rsidR="00025A5B" w:rsidRDefault="00025A5B" w:rsidP="006B3158">
                        <w:pPr>
                          <w:spacing w:after="160" w:line="259" w:lineRule="auto"/>
                        </w:pPr>
                        <w:r>
                          <w:rPr>
                            <w:rFonts w:ascii="Times New Roman" w:eastAsia="Times New Roman" w:hAnsi="Times New Roman" w:cs="Times New Roman"/>
                            <w:sz w:val="21"/>
                          </w:rPr>
                          <w:t>Atmosphere</w:t>
                        </w:r>
                      </w:p>
                    </w:txbxContent>
                  </v:textbox>
                </v:rect>
                <v:shape id="Shape 604" o:spid="_x0000_s1053" style="position:absolute;left:42876;top:16826;width:4823;height:9;visibility:visible;mso-wrap-style:square;v-text-anchor:top" coordsize="482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" path="m,l482261,918e" filled="f" strokecolor="red" strokeweight=".2025mm">
                  <v:path arrowok="t" textboxrect="0,0,482261,918"/>
                </v:shape>
                <v:shape id="Shape 605" o:spid="_x0000_s1054" style="position:absolute;left:47699;top:16826;width:0;height:4338;visibility:visible;mso-wrap-style:square;v-text-anchor:top" coordsize="0,43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" path="m,l,433863e" filled="f" strokecolor="red" strokeweight=".2025mm">
                  <v:path arrowok="t" textboxrect="0,0,0,433863"/>
                </v:shape>
                <v:rect id="Rectangle 606" o:spid="_x0000_s1055" style="position:absolute;left:45037;top:21260;width:603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" filled="f" stroked="f">
                  <v:textbox inset="0,0,0,0">
                    <w:txbxContent>
                      <w:p w14:paraId="6B24972B" w14:textId="77777777" w:rsidR="00025A5B" w:rsidRDefault="00025A5B" w:rsidP="006B3158">
                        <w:pPr>
                          <w:spacing w:after="160" w:line="259" w:lineRule="auto"/>
                        </w:pPr>
                        <w:r>
                          <w:rPr>
                            <w:rFonts w:ascii="Times New Roman" w:eastAsia="Times New Roman" w:hAnsi="Times New Roman" w:cs="Times New Roman"/>
                            <w:sz w:val="21"/>
                          </w:rPr>
                          <w:t>Ashes to</w:t>
                        </w:r>
                      </w:p>
                    </w:txbxContent>
                  </v:textbox>
                </v:rect>
                <v:rect id="Rectangle 607" o:spid="_x0000_s1056" style="position:absolute;left:45002;top:22852;width:611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" filled="f" stroked="f">
                  <v:textbox inset="0,0,0,0">
                    <w:txbxContent>
                      <w:p w14:paraId="20A5477D" w14:textId="77777777" w:rsidR="00025A5B" w:rsidRDefault="00025A5B" w:rsidP="006B3158">
                        <w:pPr>
                          <w:spacing w:after="160" w:line="259" w:lineRule="auto"/>
                        </w:pPr>
                        <w:r>
                          <w:rPr>
                            <w:rFonts w:ascii="Times New Roman" w:eastAsia="Times New Roman" w:hAnsi="Times New Roman" w:cs="Times New Roman"/>
                            <w:sz w:val="21"/>
                          </w:rPr>
                          <w:t>Disposal</w:t>
                        </w:r>
                      </w:p>
                    </w:txbxContent>
                  </v:textbox>
                </v:rect>
                <v:shape id="Shape 608" o:spid="_x0000_s1057" style="position:absolute;left:4310;top:12496;width:9646;height:6499;visibility:visible;mso-wrap-style:square;v-text-anchor:top" coordsize="964595,6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" path="m,649885r964595,l964595,,,,,649885xe" filled="f" strokeweight=".2025mm">
                  <v:stroke miterlimit="66585f" joinstyle="miter" endcap="round"/>
                  <v:path arrowok="t" textboxrect="0,0,964595,649885"/>
                </v:shape>
                <v:rect id="Rectangle 609" o:spid="_x0000_s1058" style="position:absolute;left:5163;top:12629;width:10533;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" filled="f" stroked="f">
                  <v:textbox inset="0,0,0,0">
                    <w:txbxContent>
                      <w:p w14:paraId="40A1C530" w14:textId="77777777" w:rsidR="00025A5B" w:rsidRDefault="00025A5B" w:rsidP="006B3158">
                        <w:pPr>
                          <w:spacing w:after="160" w:line="259" w:lineRule="auto"/>
                        </w:pPr>
                        <w:r>
                          <w:rPr>
                            <w:rFonts w:ascii="Times New Roman" w:eastAsia="Times New Roman" w:hAnsi="Times New Roman" w:cs="Times New Roman"/>
                            <w:sz w:val="21"/>
                          </w:rPr>
                          <w:t>Operating Fuel</w:t>
                        </w:r>
                      </w:p>
                    </w:txbxContent>
                  </v:textbox>
                </v:rect>
                <v:rect id="Rectangle 19069" o:spid="_x0000_s1059" style="position:absolute;left:6199;top:14203;width:8359;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" filled="f" stroked="f">
                  <v:textbox inset="0,0,0,0">
                    <w:txbxContent>
                      <w:p w14:paraId="13BB1E5D" w14:textId="77777777" w:rsidR="00025A5B" w:rsidRDefault="00025A5B" w:rsidP="006B3158">
                        <w:pPr>
                          <w:spacing w:after="160" w:line="259" w:lineRule="auto"/>
                        </w:pPr>
                        <w:r>
                          <w:rPr>
                            <w:rFonts w:ascii="Times New Roman" w:eastAsia="Times New Roman" w:hAnsi="Times New Roman" w:cs="Times New Roman"/>
                            <w:sz w:val="21"/>
                          </w:rPr>
                          <w:t>Natural Gas</w:t>
                        </w:r>
                      </w:p>
                    </w:txbxContent>
                  </v:textbox>
                </v:rect>
                <v:rect id="Rectangle 19068" o:spid="_x0000_s1060" style="position:absolute;left:5762;top:14203;width:581;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" filled="f" stroked="f">
                  <v:textbox inset="0,0,0,0">
                    <w:txbxContent>
                      <w:p w14:paraId="6F6245DA" w14:textId="77777777" w:rsidR="00025A5B" w:rsidRDefault="00025A5B" w:rsidP="006B3158">
                        <w:pPr>
                          <w:spacing w:after="160" w:line="259" w:lineRule="auto"/>
                        </w:pPr>
                        <w:r>
                          <w:rPr>
                            <w:rFonts w:ascii="Times New Roman" w:eastAsia="Times New Roman" w:hAnsi="Times New Roman" w:cs="Times New Roman"/>
                            <w:sz w:val="21"/>
                          </w:rPr>
                          <w:t>(</w:t>
                        </w:r>
                      </w:p>
                    </w:txbxContent>
                  </v:textbox>
                </v:rect>
                <v:rect id="Rectangle 611" o:spid="_x0000_s1061" style="position:absolute;left:6025;top:15799;width:825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" filled="f" stroked="f">
                  <v:textbox inset="0,0,0,0">
                    <w:txbxContent>
                      <w:p w14:paraId="3AE70C91" w14:textId="77777777" w:rsidR="00025A5B" w:rsidRDefault="00025A5B" w:rsidP="006B3158">
                        <w:pPr>
                          <w:spacing w:after="160" w:line="259" w:lineRule="auto"/>
                        </w:pPr>
                        <w:r>
                          <w:rPr>
                            <w:rFonts w:ascii="Times New Roman" w:eastAsia="Times New Roman" w:hAnsi="Times New Roman" w:cs="Times New Roman"/>
                            <w:sz w:val="21"/>
                          </w:rPr>
                          <w:t>or Fuel Oil)</w:t>
                        </w:r>
                      </w:p>
                    </w:txbxContent>
                  </v:textbox>
                </v:rect>
                <v:shape id="Shape 612" o:spid="_x0000_s1062" style="position:absolute;left:4310;top:21155;width:9646;height:4339;visibility:visible;mso-wrap-style:square;v-text-anchor:top" coordsize="964595,43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" path="m,433864r964595,l964595,,,,,433864xe" filled="f" strokeweight=".2025mm">
                  <v:stroke miterlimit="66585f" joinstyle="miter" endcap="round"/>
                  <v:path arrowok="t" textboxrect="0,0,964595,433864"/>
                </v:shape>
                <v:rect id="Rectangle 613" o:spid="_x0000_s1063" style="position:absolute;left:6585;top:21295;width:7180;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" filled="f" stroked="f">
                  <v:textbox inset="0,0,0,0">
                    <w:txbxContent>
                      <w:p w14:paraId="5D438846" w14:textId="77777777" w:rsidR="00025A5B" w:rsidRDefault="00025A5B" w:rsidP="006B3158">
                        <w:pPr>
                          <w:spacing w:after="160" w:line="259" w:lineRule="auto"/>
                        </w:pPr>
                        <w:r>
                          <w:rPr>
                            <w:rFonts w:ascii="Times New Roman" w:eastAsia="Times New Roman" w:hAnsi="Times New Roman" w:cs="Times New Roman"/>
                            <w:sz w:val="21"/>
                          </w:rPr>
                          <w:t>Waste</w:t>
                        </w:r>
                      </w:p>
                    </w:txbxContent>
                  </v:textbox>
                </v:rect>
                <v:rect id="Rectangle 614" o:spid="_x0000_s1064" style="position:absolute;left:7355;top:22887;width:4723;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" filled="f" stroked="f">
                  <v:textbox inset="0,0,0,0">
                    <w:txbxContent>
                      <w:p w14:paraId="797BCE1F" w14:textId="77777777" w:rsidR="00025A5B" w:rsidRDefault="00025A5B" w:rsidP="006B3158">
                        <w:pPr>
                          <w:spacing w:after="160" w:line="259" w:lineRule="auto"/>
                        </w:pPr>
                      </w:p>
                    </w:txbxContent>
                  </v:textbox>
                </v:rect>
                <v:shape id="Shape 615" o:spid="_x0000_s1065" style="position:absolute;left:25198;top:21155;width:8;height:2170;visibility:visible;mso-wrap-style:square;v-text-anchor:top" coordsize="875,21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" path="m875,l,216925e" filled="f" strokecolor="red" strokeweight=".2025mm">
                  <v:path arrowok="t" textboxrect="0,0,875,216925"/>
                </v:shape>
                <v:shape id="Shape 616" o:spid="_x0000_s1066" style="position:absolute;left:13947;top:5997;width:23313;height:9;visibility:visible;mso-wrap-style:square;v-text-anchor:top" coordsize="233133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" path="m,l2331337,875e" filled="f" strokecolor="red" strokeweight=".2025mm">
                  <v:path arrowok="t" textboxrect="0,0,2331337,875"/>
                </v:shape>
                <v:shape id="Shape 617" o:spid="_x0000_s1067" style="position:absolute;left:37250;top:5997;width:9;height:2178;visibility:visible;mso-wrap-style:square;v-text-anchor:top" coordsize="876,2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" path="m,l876,217800e" filled="f" strokecolor="red" strokeweight=".2025mm">
                  <v:path arrowok="t" textboxrect="0,0,876,217800"/>
                </v:shape>
                <v:shape id="Shape 618" o:spid="_x0000_s1068" style="position:absolute;left:25198;top:5997;width:8;height:2178;visibility:visible;mso-wrap-style:square;v-text-anchor:top" coordsize="875,2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" path="m,l875,217800e" filled="f" strokecolor="red" strokeweight=".2025mm">
                  <v:path arrowok="t" textboxrect="0,0,875,217800"/>
                </v:shape>
                <v:shape id="Shape 619" o:spid="_x0000_s1069" style="position:absolute;left:13947;top:15741;width:2415;height:9;visibility:visible;mso-wrap-style:square;v-text-anchor:top" coordsize="24153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" path="m,l241539,919e" filled="f" strokecolor="red" strokeweight=".2025mm">
                  <v:path arrowok="t" textboxrect="0,0,241539,919"/>
                </v:shape>
                <v:shape id="Shape 620" o:spid="_x0000_s1070" style="position:absolute;left:16362;top:5997;width:0;height:9753;visibility:visible;mso-wrap-style:square;v-text-anchor:top" coordsize="0,97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" path="m,l,975287e" filled="f" strokecolor="red" strokeweight=".2025mm">
                  <v:path arrowok="t" textboxrect="0,0,0,975287"/>
                </v:shape>
                <v:shape id="Shape 621" o:spid="_x0000_s1071" style="position:absolute;left:1092;top:2752;width:13666;height:8669;visibility:visible;mso-wrap-style:square;v-text-anchor:top" coordsize="1366669,86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" path="m,866810r1366669,l1366669,,,,,866810xe" filled="f" strokeweight=".10125mm">
                  <v:stroke miterlimit="66585f" joinstyle="miter" endcap="round"/>
                  <v:path arrowok="t" textboxrect="0,0,1366669,866810"/>
                </v:shape>
                <v:rect id="Rectangle 19063" o:spid="_x0000_s1072" style="position:absolute;left:1766;top:2878;width:1701;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" filled="f" stroked="f">
                  <v:textbox inset="0,0,0,0">
                    <w:txbxContent>
                      <w:p w14:paraId="06CCB577" w14:textId="77777777" w:rsidR="00025A5B" w:rsidRDefault="00025A5B" w:rsidP="006B3158">
                        <w:pPr>
                          <w:spacing w:after="160" w:line="259" w:lineRule="auto"/>
                        </w:pPr>
                      </w:p>
                    </w:txbxContent>
                  </v:textbox>
                </v:rect>
                <v:rect id="Rectangle 19062" o:spid="_x0000_s1073" style="position:absolute;left:1102;top:2878;width:873;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" filled="f" stroked="f">
                  <v:textbox inset="0,0,0,0">
                    <w:txbxContent>
                      <w:p w14:paraId="7E3DF3C7" w14:textId="77777777" w:rsidR="00025A5B" w:rsidRDefault="00025A5B" w:rsidP="006B3158">
                        <w:pPr>
                          <w:spacing w:after="160" w:line="259" w:lineRule="auto"/>
                        </w:pPr>
                      </w:p>
                    </w:txbxContent>
                  </v:textbox>
                </v:rect>
                <w10:anchorlock/>
              </v:group>
            </w:pict>
          </mc:Fallback>
        </mc:AlternateContent>
      </w:r>
    </w:p>
    <w:p w14:paraId="087A7649" w14:textId="77777777" w:rsidR="00D52A21" w:rsidRDefault="00D52A21" w:rsidP="00F969D3">
      <w:pPr>
        <w:spacing w:line="276" w:lineRule="auto"/>
        <w:rPr>
          <w:b/>
          <w:lang w:val="ro-RO" w:eastAsia="ro-RO"/>
        </w:rPr>
      </w:pPr>
    </w:p>
    <w:p w14:paraId="5D188C8F" w14:textId="77777777" w:rsidR="00D52A21" w:rsidRDefault="00D52A21" w:rsidP="00F969D3">
      <w:pPr>
        <w:spacing w:line="276" w:lineRule="auto"/>
        <w:rPr>
          <w:b/>
          <w:lang w:val="ro-RO" w:eastAsia="ro-RO"/>
        </w:rPr>
      </w:pPr>
    </w:p>
    <w:p w14:paraId="11D53314" w14:textId="77777777" w:rsidR="00D52A21" w:rsidRDefault="00D52A21" w:rsidP="00F969D3">
      <w:pPr>
        <w:spacing w:line="276" w:lineRule="auto"/>
        <w:rPr>
          <w:b/>
          <w:lang w:val="ro-RO" w:eastAsia="ro-RO"/>
        </w:rPr>
      </w:pPr>
    </w:p>
    <w:p w14:paraId="3B1533AC" w14:textId="77777777" w:rsidR="0028097A" w:rsidRPr="009C0866" w:rsidRDefault="0028097A" w:rsidP="00027CF2">
      <w:pPr>
        <w:pStyle w:val="Heading3"/>
      </w:pPr>
    </w:p>
    <w:p w14:paraId="376C2A2C" w14:textId="77777777" w:rsidR="00091E00" w:rsidRPr="009C0866" w:rsidRDefault="00091E00" w:rsidP="00F969D3">
      <w:pPr>
        <w:spacing w:line="276" w:lineRule="auto"/>
        <w:rPr>
          <w:lang w:val="ro-RO" w:eastAsia="ro-RO"/>
        </w:rPr>
      </w:pPr>
    </w:p>
    <w:p w14:paraId="4B9AA7E9" w14:textId="77777777" w:rsidR="005E21C4" w:rsidRPr="0030118F" w:rsidRDefault="005E21C4" w:rsidP="00027CF2">
      <w:pPr>
        <w:pStyle w:val="Heading3"/>
      </w:pPr>
      <w:bookmarkStart w:id="15" w:name="_Toc35511817"/>
      <w:r w:rsidRPr="0030118F">
        <w:t>III.6.3. Descrierea proceselor de producție ale proiectului propus, în funcție de specificul investiției, produse și subproduse obținute, mărimea, capacitatea</w:t>
      </w:r>
      <w:bookmarkEnd w:id="15"/>
    </w:p>
    <w:p w14:paraId="07286BE4" w14:textId="77777777" w:rsidR="005E21C4" w:rsidRPr="009C0866" w:rsidRDefault="00FC5DBB" w:rsidP="00F969D3">
      <w:pPr>
        <w:spacing w:line="276" w:lineRule="auto"/>
        <w:rPr>
          <w:i/>
          <w:u w:val="single"/>
          <w:lang w:val="ro-RO" w:eastAsia="ro-RO"/>
        </w:rPr>
      </w:pPr>
      <w:r>
        <w:rPr>
          <w:i/>
          <w:u w:val="single"/>
          <w:lang w:val="ro-RO" w:eastAsia="ro-RO"/>
        </w:rPr>
        <w:t>Î</w:t>
      </w:r>
      <w:r w:rsidR="005E21C4" w:rsidRPr="009C0866">
        <w:rPr>
          <w:i/>
          <w:u w:val="single"/>
          <w:lang w:val="ro-RO" w:eastAsia="ro-RO"/>
        </w:rPr>
        <w:t>n etapa de construire</w:t>
      </w:r>
    </w:p>
    <w:p w14:paraId="34BFBFED" w14:textId="77777777" w:rsidR="009C70A9" w:rsidRPr="009C0866" w:rsidRDefault="006005BA" w:rsidP="00F969D3">
      <w:pPr>
        <w:autoSpaceDE w:val="0"/>
        <w:autoSpaceDN w:val="0"/>
        <w:adjustRightInd w:val="0"/>
        <w:spacing w:line="276" w:lineRule="auto"/>
        <w:rPr>
          <w:rFonts w:eastAsia="Calibri" w:cs="TimesNewRomanPSMT"/>
          <w:color w:val="000000" w:themeColor="text1"/>
        </w:rPr>
      </w:pPr>
      <w:r w:rsidRPr="009C0866">
        <w:t>Nu sunt necesare lucr</w:t>
      </w:r>
      <w:r w:rsidR="00897CDB" w:rsidRPr="009C0866">
        <w:t>ări de construcție. Amplasarea incineratorului se face într-o</w:t>
      </w:r>
      <w:r w:rsidR="007E0F9D" w:rsidRPr="009C0866">
        <w:t xml:space="preserve"> hală existentă,</w:t>
      </w:r>
      <w:r w:rsidR="00CC7C76" w:rsidRPr="009C0866">
        <w:t xml:space="preserve"> </w:t>
      </w:r>
      <w:r w:rsidR="007E0F9D" w:rsidRPr="009C0866">
        <w:t>iar rezervoarele de combustibil de tip GPL</w:t>
      </w:r>
      <w:r w:rsidR="00AB33E5" w:rsidRPr="009C0866">
        <w:t xml:space="preserve"> se vor amplasa pe o </w:t>
      </w:r>
      <w:r w:rsidR="00E35E6E" w:rsidRPr="009C0866">
        <w:t>platformă betonată existentă</w:t>
      </w:r>
      <w:r w:rsidR="00E35E6E" w:rsidRPr="009C0866">
        <w:rPr>
          <w:color w:val="000000" w:themeColor="text1"/>
        </w:rPr>
        <w:t>.</w:t>
      </w:r>
      <w:r w:rsidR="009C70A9" w:rsidRPr="009C0866">
        <w:rPr>
          <w:rFonts w:eastAsia="Calibri" w:cs="TimesNewRomanPSMT"/>
          <w:color w:val="000000" w:themeColor="text1"/>
        </w:rPr>
        <w:t xml:space="preserve"> Preciz</w:t>
      </w:r>
      <w:r w:rsidR="003D6181" w:rsidRPr="009C0866">
        <w:rPr>
          <w:rFonts w:eastAsia="Calibri" w:cs="TimesNewRomanPSMT"/>
          <w:color w:val="000000" w:themeColor="text1"/>
        </w:rPr>
        <w:t>ă</w:t>
      </w:r>
      <w:r w:rsidR="009C70A9" w:rsidRPr="009C0866">
        <w:rPr>
          <w:rFonts w:eastAsia="Calibri" w:cs="TimesNewRomanPSMT"/>
          <w:color w:val="000000" w:themeColor="text1"/>
        </w:rPr>
        <w:t>m c</w:t>
      </w:r>
      <w:r w:rsidR="003D6181" w:rsidRPr="009C0866">
        <w:rPr>
          <w:rFonts w:eastAsia="Calibri" w:cs="TimesNewRomanPSMT"/>
          <w:color w:val="000000" w:themeColor="text1"/>
        </w:rPr>
        <w:t>ă</w:t>
      </w:r>
      <w:r w:rsidR="009C70A9" w:rsidRPr="009C0866">
        <w:rPr>
          <w:rFonts w:eastAsia="Calibri" w:cs="TimesNewRomanPSMT"/>
          <w:color w:val="000000" w:themeColor="text1"/>
        </w:rPr>
        <w:t xml:space="preserve"> tipul de incinerator utilizat este de tip modular </w:t>
      </w:r>
      <w:r w:rsidR="003D6181" w:rsidRPr="009C0866">
        <w:rPr>
          <w:rFonts w:eastAsia="Calibri" w:cs="TimesNewRomanPSMT"/>
          <w:color w:val="000000" w:themeColor="text1"/>
        </w:rPr>
        <w:t>ș</w:t>
      </w:r>
      <w:r w:rsidR="009C70A9" w:rsidRPr="009C0866">
        <w:rPr>
          <w:rFonts w:eastAsia="Calibri" w:cs="TimesNewRomanPSMT"/>
          <w:color w:val="000000" w:themeColor="text1"/>
        </w:rPr>
        <w:t>i nu necesit</w:t>
      </w:r>
      <w:r w:rsidR="003D6181" w:rsidRPr="009C0866">
        <w:rPr>
          <w:rFonts w:eastAsia="Calibri" w:cs="TimesNewRomanPSMT"/>
          <w:color w:val="000000" w:themeColor="text1"/>
        </w:rPr>
        <w:t>ă</w:t>
      </w:r>
      <w:r w:rsidR="009C70A9" w:rsidRPr="009C0866">
        <w:rPr>
          <w:rFonts w:eastAsia="Calibri" w:cs="TimesNewRomanPSMT"/>
          <w:color w:val="000000" w:themeColor="text1"/>
        </w:rPr>
        <w:t xml:space="preserve"> funda</w:t>
      </w:r>
      <w:r w:rsidR="003D6181" w:rsidRPr="009C0866">
        <w:rPr>
          <w:rFonts w:eastAsia="Calibri" w:cs="TimesNewRomanPSMT"/>
          <w:color w:val="000000" w:themeColor="text1"/>
        </w:rPr>
        <w:t>ț</w:t>
      </w:r>
      <w:r w:rsidR="009C70A9" w:rsidRPr="009C0866">
        <w:rPr>
          <w:rFonts w:eastAsia="Calibri" w:cs="TimesNewRomanPSMT"/>
          <w:color w:val="000000" w:themeColor="text1"/>
        </w:rPr>
        <w:t>ie.</w:t>
      </w:r>
    </w:p>
    <w:p w14:paraId="3B32C67B" w14:textId="77777777" w:rsidR="00CC7C76" w:rsidRPr="009C0866" w:rsidRDefault="00CC7C76" w:rsidP="00F969D3">
      <w:pPr>
        <w:autoSpaceDE w:val="0"/>
        <w:autoSpaceDN w:val="0"/>
        <w:adjustRightInd w:val="0"/>
        <w:spacing w:line="276" w:lineRule="auto"/>
        <w:rPr>
          <w:rFonts w:eastAsia="Calibri" w:cs="TimesNewRomanPSMT"/>
          <w:color w:val="000000" w:themeColor="text1"/>
        </w:rPr>
      </w:pPr>
    </w:p>
    <w:p w14:paraId="25F53F4B" w14:textId="77777777" w:rsidR="0094500E" w:rsidRPr="009C0866" w:rsidRDefault="009C70A9" w:rsidP="00F969D3">
      <w:pPr>
        <w:autoSpaceDE w:val="0"/>
        <w:autoSpaceDN w:val="0"/>
        <w:adjustRightInd w:val="0"/>
        <w:spacing w:line="276" w:lineRule="auto"/>
        <w:rPr>
          <w:rFonts w:eastAsia="Calibri" w:cs="TimesNewRomanPSMT"/>
          <w:color w:val="000000" w:themeColor="text1"/>
        </w:rPr>
      </w:pPr>
      <w:r w:rsidRPr="009C0866">
        <w:rPr>
          <w:rFonts w:eastAsia="Calibri" w:cs="TimesNewRomanPSMT"/>
          <w:color w:val="000000" w:themeColor="text1"/>
        </w:rPr>
        <w:t>Platforma</w:t>
      </w:r>
      <w:r w:rsidR="00B61881" w:rsidRPr="009C0866">
        <w:rPr>
          <w:rFonts w:eastAsia="Calibri" w:cs="TimesNewRomanPSMT"/>
          <w:color w:val="000000" w:themeColor="text1"/>
        </w:rPr>
        <w:t xml:space="preserve"> existentă</w:t>
      </w:r>
      <w:r w:rsidRPr="009C0866">
        <w:rPr>
          <w:rFonts w:eastAsia="Calibri" w:cs="TimesNewRomanPSMT"/>
          <w:color w:val="000000" w:themeColor="text1"/>
        </w:rPr>
        <w:t xml:space="preserve"> pe care se v</w:t>
      </w:r>
      <w:r w:rsidR="00B61881" w:rsidRPr="009C0866">
        <w:rPr>
          <w:rFonts w:eastAsia="Calibri" w:cs="TimesNewRomanPSMT"/>
          <w:color w:val="000000" w:themeColor="text1"/>
        </w:rPr>
        <w:t>or</w:t>
      </w:r>
      <w:r w:rsidRPr="009C0866">
        <w:rPr>
          <w:rFonts w:eastAsia="Calibri" w:cs="TimesNewRomanPSMT"/>
          <w:color w:val="000000" w:themeColor="text1"/>
        </w:rPr>
        <w:t xml:space="preserve"> amplasa rezerv</w:t>
      </w:r>
      <w:r w:rsidR="00B61881" w:rsidRPr="009C0866">
        <w:rPr>
          <w:rFonts w:eastAsia="Calibri" w:cs="TimesNewRomanPSMT"/>
          <w:color w:val="000000" w:themeColor="text1"/>
        </w:rPr>
        <w:t>oarele (2 buc.)</w:t>
      </w:r>
      <w:r w:rsidRPr="009C0866">
        <w:rPr>
          <w:rFonts w:eastAsia="Calibri" w:cs="TimesNewRomanPSMT"/>
          <w:color w:val="000000" w:themeColor="text1"/>
        </w:rPr>
        <w:t xml:space="preserve"> GPL este betonat</w:t>
      </w:r>
      <w:r w:rsidR="003D6181" w:rsidRPr="009C0866">
        <w:rPr>
          <w:rFonts w:eastAsia="Calibri" w:cs="TimesNewRomanPSMT"/>
          <w:color w:val="000000" w:themeColor="text1"/>
        </w:rPr>
        <w:t>ă</w:t>
      </w:r>
      <w:r w:rsidRPr="009C0866">
        <w:rPr>
          <w:rFonts w:eastAsia="Calibri" w:cs="TimesNewRomanPSMT"/>
          <w:color w:val="000000" w:themeColor="text1"/>
        </w:rPr>
        <w:t>.</w:t>
      </w:r>
    </w:p>
    <w:p w14:paraId="4C89D538" w14:textId="77777777" w:rsidR="00523680" w:rsidRPr="009C0866" w:rsidRDefault="00523680" w:rsidP="00F969D3">
      <w:pPr>
        <w:autoSpaceDE w:val="0"/>
        <w:autoSpaceDN w:val="0"/>
        <w:adjustRightInd w:val="0"/>
        <w:spacing w:line="276" w:lineRule="auto"/>
        <w:rPr>
          <w:rFonts w:eastAsia="Calibri" w:cs="TimesNewRomanPSMT"/>
          <w:color w:val="000000" w:themeColor="text1"/>
        </w:rPr>
      </w:pPr>
    </w:p>
    <w:p w14:paraId="5EC5AF4A" w14:textId="77777777" w:rsidR="00091E00" w:rsidRPr="009C0866" w:rsidRDefault="00091E00" w:rsidP="00F969D3">
      <w:pPr>
        <w:spacing w:line="276" w:lineRule="auto"/>
        <w:rPr>
          <w:lang w:val="ro-RO" w:eastAsia="ro-RO"/>
        </w:rPr>
      </w:pPr>
      <w:r w:rsidRPr="009C0866">
        <w:lastRenderedPageBreak/>
        <w:t>H</w:t>
      </w:r>
      <w:r w:rsidR="0094500E" w:rsidRPr="009C0866">
        <w:t>ala destinată</w:t>
      </w:r>
      <w:r w:rsidR="009F6F4D" w:rsidRPr="009C0866">
        <w:t xml:space="preserve"> incineratorului are o suprafață de 1</w:t>
      </w:r>
      <w:r w:rsidR="00CC7C76" w:rsidRPr="009C0866">
        <w:t>.</w:t>
      </w:r>
      <w:r w:rsidR="009F6F4D" w:rsidRPr="009C0866">
        <w:t>482 mp, din care titularul proiectului</w:t>
      </w:r>
      <w:r w:rsidR="00345FED" w:rsidRPr="009C0866">
        <w:t xml:space="preserve"> a închiriat o suprafață de 150 mp betonată</w:t>
      </w:r>
      <w:r w:rsidR="00BE1928" w:rsidRPr="009C0866">
        <w:t>; cele 2 rezervoare de combustibil GPL</w:t>
      </w:r>
      <w:r w:rsidR="0094615E" w:rsidRPr="009C0866">
        <w:t xml:space="preserve"> se vor amplasa pe o platformă betonată existentă cu S=50 mp.</w:t>
      </w:r>
    </w:p>
    <w:p w14:paraId="60E2A3F0" w14:textId="77777777" w:rsidR="00091E00" w:rsidRPr="009C0866" w:rsidRDefault="00091E00" w:rsidP="00F969D3">
      <w:pPr>
        <w:spacing w:line="276" w:lineRule="auto"/>
        <w:rPr>
          <w:lang w:val="ro-RO" w:eastAsia="ro-RO"/>
        </w:rPr>
      </w:pPr>
    </w:p>
    <w:p w14:paraId="71B82A44" w14:textId="77777777" w:rsidR="00091E00" w:rsidRPr="009C0866" w:rsidRDefault="00091E00" w:rsidP="00F969D3">
      <w:pPr>
        <w:spacing w:line="276" w:lineRule="auto"/>
        <w:rPr>
          <w:lang w:val="ro-RO" w:eastAsia="ro-RO"/>
        </w:rPr>
      </w:pPr>
      <w:r w:rsidRPr="009C0866">
        <w:rPr>
          <w:lang w:val="ro-RO" w:eastAsia="ro-RO"/>
        </w:rPr>
        <w:t>b. Se vor realiza anumite amenajări exterioare, care vor consta în:</w:t>
      </w:r>
    </w:p>
    <w:p w14:paraId="413A6B1D" w14:textId="77777777" w:rsidR="00091E00" w:rsidRPr="009C0866" w:rsidRDefault="00091E00" w:rsidP="00F969D3">
      <w:pPr>
        <w:spacing w:line="276" w:lineRule="auto"/>
        <w:rPr>
          <w:lang w:val="ro-RO" w:eastAsia="ro-RO"/>
        </w:rPr>
      </w:pPr>
      <w:r w:rsidRPr="009C0866">
        <w:rPr>
          <w:lang w:val="ro-RO" w:eastAsia="ro-RO"/>
        </w:rPr>
        <w:t xml:space="preserve">Realizare racorduri la </w:t>
      </w:r>
      <w:r w:rsidR="00134BB1" w:rsidRPr="009C0866">
        <w:rPr>
          <w:lang w:val="ro-RO" w:eastAsia="ro-RO"/>
        </w:rPr>
        <w:t>utilaje și echipamente</w:t>
      </w:r>
      <w:r w:rsidRPr="009C0866">
        <w:rPr>
          <w:lang w:val="ro-RO" w:eastAsia="ro-RO"/>
        </w:rPr>
        <w:t>;</w:t>
      </w:r>
    </w:p>
    <w:p w14:paraId="792C0D7A" w14:textId="77777777" w:rsidR="00091E00" w:rsidRPr="009C0866" w:rsidRDefault="00091E00" w:rsidP="00F969D3">
      <w:pPr>
        <w:spacing w:line="276" w:lineRule="auto"/>
        <w:rPr>
          <w:lang w:val="ro-RO" w:eastAsia="ro-RO"/>
        </w:rPr>
      </w:pPr>
    </w:p>
    <w:p w14:paraId="2A0DE846" w14:textId="77777777" w:rsidR="003554DD" w:rsidRPr="009C0866" w:rsidRDefault="005E0D28" w:rsidP="00F969D3">
      <w:pPr>
        <w:spacing w:line="276" w:lineRule="auto"/>
        <w:rPr>
          <w:i/>
          <w:u w:val="single"/>
          <w:lang w:val="ro-RO" w:eastAsia="ro-RO"/>
        </w:rPr>
      </w:pPr>
      <w:r>
        <w:rPr>
          <w:i/>
          <w:u w:val="single"/>
          <w:lang w:val="ro-RO" w:eastAsia="ro-RO"/>
        </w:rPr>
        <w:t>Î</w:t>
      </w:r>
      <w:r w:rsidR="003554DD" w:rsidRPr="009C0866">
        <w:rPr>
          <w:i/>
          <w:u w:val="single"/>
          <w:lang w:val="ro-RO" w:eastAsia="ro-RO"/>
        </w:rPr>
        <w:t>n etapa de funcționare</w:t>
      </w:r>
    </w:p>
    <w:p w14:paraId="72948F15" w14:textId="77777777" w:rsidR="00CC7C76" w:rsidRDefault="00CC7C76" w:rsidP="00F969D3">
      <w:pPr>
        <w:spacing w:line="276" w:lineRule="auto"/>
        <w:rPr>
          <w:i/>
          <w:u w:val="single"/>
          <w:lang w:val="ro-RO" w:eastAsia="ro-RO"/>
        </w:rPr>
      </w:pPr>
    </w:p>
    <w:p w14:paraId="484207AC" w14:textId="6DDD7D99" w:rsidR="006B3673" w:rsidRDefault="006B3673" w:rsidP="00F969D3">
      <w:pPr>
        <w:spacing w:line="276" w:lineRule="auto"/>
        <w:rPr>
          <w:i/>
          <w:u w:val="single"/>
          <w:lang w:val="ro-RO" w:eastAsia="ro-RO"/>
        </w:rPr>
      </w:pPr>
      <w:r>
        <w:t xml:space="preserve">Unitatea </w:t>
      </w:r>
      <w:r w:rsidRPr="006B3673">
        <w:t>o să fie dotată cu o instalație de incinerare deșeuri animale ecologică împreună cu dotările necesare funcționării acesteia, respectiv:</w:t>
      </w:r>
    </w:p>
    <w:p w14:paraId="282D32D1" w14:textId="77777777" w:rsidR="00134BB1" w:rsidRPr="009C0866" w:rsidRDefault="00CC7C76" w:rsidP="00F969D3">
      <w:pPr>
        <w:pStyle w:val="ListParagraph"/>
        <w:numPr>
          <w:ilvl w:val="0"/>
          <w:numId w:val="35"/>
        </w:numPr>
        <w:spacing w:line="276" w:lineRule="auto"/>
        <w:ind w:left="993" w:hanging="425"/>
      </w:pPr>
      <w:r w:rsidRPr="009C0866">
        <w:t>rezervoare c</w:t>
      </w:r>
      <w:r w:rsidR="005C307C" w:rsidRPr="009C0866">
        <w:t xml:space="preserve">ombustibil </w:t>
      </w:r>
      <w:r w:rsidR="00E36D99" w:rsidRPr="009C0866">
        <w:t>GPL 2 buc.</w:t>
      </w:r>
    </w:p>
    <w:p w14:paraId="690353E4" w14:textId="77777777" w:rsidR="00E36D99" w:rsidRPr="009C0866" w:rsidRDefault="00CC7C76" w:rsidP="00F969D3">
      <w:pPr>
        <w:pStyle w:val="ListParagraph"/>
        <w:numPr>
          <w:ilvl w:val="0"/>
          <w:numId w:val="35"/>
        </w:numPr>
        <w:spacing w:line="276" w:lineRule="auto"/>
        <w:ind w:left="993" w:hanging="425"/>
      </w:pPr>
      <w:r w:rsidRPr="009C0866">
        <w:t>camer</w:t>
      </w:r>
      <w:r w:rsidR="00E36D99" w:rsidRPr="009C0866">
        <w:t>a frigorifică cu V</w:t>
      </w:r>
      <w:r w:rsidR="005C307C" w:rsidRPr="009C0866">
        <w:t xml:space="preserve"> </w:t>
      </w:r>
      <w:r w:rsidR="00E36D99" w:rsidRPr="009C0866">
        <w:t>= 10000 l</w:t>
      </w:r>
    </w:p>
    <w:p w14:paraId="3FB6351C" w14:textId="28F18E89" w:rsidR="00550E67" w:rsidRDefault="009871F7" w:rsidP="00F969D3">
      <w:pPr>
        <w:spacing w:line="276" w:lineRule="auto"/>
        <w:rPr>
          <w:lang w:val="ro-RO" w:eastAsia="ro-RO"/>
        </w:rPr>
      </w:pPr>
      <w:r>
        <w:rPr>
          <w:lang w:val="ro-RO" w:eastAsia="ro-RO"/>
        </w:rPr>
        <w:t xml:space="preserve">Transportul deșeurilor se va face cu </w:t>
      </w:r>
      <w:r w:rsidR="00AE2756">
        <w:rPr>
          <w:lang w:val="ro-RO" w:eastAsia="ro-RO"/>
        </w:rPr>
        <w:t>respectarea</w:t>
      </w:r>
      <w:r w:rsidR="007045E1">
        <w:rPr>
          <w:lang w:val="ro-RO" w:eastAsia="ro-RO"/>
        </w:rPr>
        <w:t xml:space="preserve"> cerințelor legale în vigoare cu</w:t>
      </w:r>
      <w:r w:rsidR="00D322E5">
        <w:rPr>
          <w:lang w:val="ro-RO" w:eastAsia="ro-RO"/>
        </w:rPr>
        <w:t xml:space="preserve"> mijloace proprii de transport autorizate</w:t>
      </w:r>
      <w:r w:rsidR="007045E1">
        <w:rPr>
          <w:lang w:val="ro-RO" w:eastAsia="ro-RO"/>
        </w:rPr>
        <w:t xml:space="preserve"> sau prin intermediul operatorilor autorizați</w:t>
      </w:r>
      <w:r w:rsidR="00D322E5">
        <w:rPr>
          <w:lang w:val="ro-RO" w:eastAsia="ro-RO"/>
        </w:rPr>
        <w:t>.</w:t>
      </w:r>
      <w:r w:rsidR="00CE73AB">
        <w:rPr>
          <w:lang w:val="ro-RO" w:eastAsia="ro-RO"/>
        </w:rPr>
        <w:t>.</w:t>
      </w:r>
    </w:p>
    <w:p w14:paraId="4C20407F" w14:textId="77777777" w:rsidR="006B3673" w:rsidRPr="009C0866" w:rsidRDefault="006B3673" w:rsidP="00F969D3">
      <w:pPr>
        <w:spacing w:line="276" w:lineRule="auto"/>
        <w:rPr>
          <w:lang w:val="ro-RO" w:eastAsia="ro-RO"/>
        </w:rPr>
      </w:pPr>
    </w:p>
    <w:p w14:paraId="0C57335D" w14:textId="77777777" w:rsidR="003554DD" w:rsidRPr="0030118F" w:rsidRDefault="003554DD" w:rsidP="00027CF2">
      <w:pPr>
        <w:pStyle w:val="Heading3"/>
      </w:pPr>
      <w:bookmarkStart w:id="16" w:name="_Toc35511818"/>
      <w:r w:rsidRPr="0030118F">
        <w:t>III.6.4. Materiile prime, energia și combustibilii utilizați, cu modul de asigurare al acestora</w:t>
      </w:r>
      <w:bookmarkEnd w:id="16"/>
    </w:p>
    <w:p w14:paraId="085A277E" w14:textId="77777777" w:rsidR="003554DD" w:rsidRPr="009C0866" w:rsidRDefault="003554DD" w:rsidP="00F969D3">
      <w:pPr>
        <w:spacing w:line="276" w:lineRule="auto"/>
        <w:rPr>
          <w:lang w:val="ro-RO" w:eastAsia="ro-RO"/>
        </w:rPr>
      </w:pPr>
      <w:r w:rsidRPr="009C0866">
        <w:rPr>
          <w:lang w:val="ro-RO" w:eastAsia="ro-RO"/>
        </w:rPr>
        <w:t>Materiile prime ce urmează a fi utilizate sunt:</w:t>
      </w:r>
    </w:p>
    <w:p w14:paraId="05A9C2CD" w14:textId="77777777" w:rsidR="003554DD" w:rsidRPr="009C0866" w:rsidRDefault="00FC5DBB" w:rsidP="00F969D3">
      <w:pPr>
        <w:spacing w:line="276" w:lineRule="auto"/>
        <w:rPr>
          <w:i/>
          <w:u w:val="single"/>
          <w:lang w:val="ro-RO" w:eastAsia="ro-RO"/>
        </w:rPr>
      </w:pPr>
      <w:r>
        <w:rPr>
          <w:i/>
          <w:u w:val="single"/>
          <w:lang w:val="ro-RO" w:eastAsia="ro-RO"/>
        </w:rPr>
        <w:t>Î</w:t>
      </w:r>
      <w:r w:rsidR="003554DD" w:rsidRPr="009C0866">
        <w:rPr>
          <w:i/>
          <w:u w:val="single"/>
          <w:lang w:val="ro-RO" w:eastAsia="ro-RO"/>
        </w:rPr>
        <w:t>n faza de construcție</w:t>
      </w:r>
    </w:p>
    <w:p w14:paraId="5CA2E486" w14:textId="77777777" w:rsidR="003554DD" w:rsidRPr="009C0866" w:rsidRDefault="00D71666" w:rsidP="00F969D3">
      <w:pPr>
        <w:pStyle w:val="ListParagraph"/>
        <w:numPr>
          <w:ilvl w:val="0"/>
          <w:numId w:val="3"/>
        </w:numPr>
        <w:tabs>
          <w:tab w:val="left" w:pos="993"/>
        </w:tabs>
        <w:spacing w:line="276" w:lineRule="auto"/>
        <w:ind w:hanging="708"/>
      </w:pPr>
      <w:r w:rsidRPr="009C0866">
        <w:t>nu sunt necesare</w:t>
      </w:r>
      <w:r w:rsidR="003554DD" w:rsidRPr="009C0866">
        <w:t>;</w:t>
      </w:r>
    </w:p>
    <w:p w14:paraId="7025CF67" w14:textId="77777777" w:rsidR="003554DD" w:rsidRPr="009C0866" w:rsidRDefault="00FC5DBB" w:rsidP="00F969D3">
      <w:pPr>
        <w:spacing w:line="276" w:lineRule="auto"/>
        <w:rPr>
          <w:i/>
          <w:u w:val="single"/>
        </w:rPr>
      </w:pPr>
      <w:r>
        <w:rPr>
          <w:i/>
          <w:u w:val="single"/>
        </w:rPr>
        <w:t>Î</w:t>
      </w:r>
      <w:r w:rsidR="003554DD" w:rsidRPr="009C0866">
        <w:rPr>
          <w:i/>
          <w:u w:val="single"/>
        </w:rPr>
        <w:t>n faza de funcționare</w:t>
      </w:r>
    </w:p>
    <w:p w14:paraId="7592A3BE" w14:textId="5FFCE7D8" w:rsidR="00D6597B" w:rsidRDefault="00183FC5" w:rsidP="00F969D3">
      <w:pPr>
        <w:pStyle w:val="ListParagraph"/>
        <w:numPr>
          <w:ilvl w:val="0"/>
          <w:numId w:val="3"/>
        </w:numPr>
        <w:tabs>
          <w:tab w:val="clear" w:pos="1275"/>
          <w:tab w:val="num" w:pos="993"/>
        </w:tabs>
        <w:spacing w:line="276" w:lineRule="auto"/>
        <w:ind w:left="993" w:hanging="426"/>
      </w:pPr>
      <w:r w:rsidRPr="009C0866">
        <w:t>deșeuri animale</w:t>
      </w:r>
      <w:r w:rsidR="00855504" w:rsidRPr="009C0866">
        <w:t xml:space="preserve">– </w:t>
      </w:r>
      <w:r w:rsidR="00961A2F">
        <w:t>624</w:t>
      </w:r>
      <w:r w:rsidR="00757241" w:rsidRPr="009C0866">
        <w:t xml:space="preserve"> to</w:t>
      </w:r>
      <w:r w:rsidR="00855504" w:rsidRPr="009C0866">
        <w:t>/an</w:t>
      </w:r>
    </w:p>
    <w:p w14:paraId="4DCC92E4" w14:textId="77777777" w:rsidR="00D6597B" w:rsidRPr="009C0866" w:rsidRDefault="000854C5" w:rsidP="00F969D3">
      <w:pPr>
        <w:pStyle w:val="ListParagraph"/>
        <w:numPr>
          <w:ilvl w:val="0"/>
          <w:numId w:val="3"/>
        </w:numPr>
        <w:tabs>
          <w:tab w:val="clear" w:pos="1275"/>
          <w:tab w:val="num" w:pos="993"/>
        </w:tabs>
        <w:spacing w:line="276" w:lineRule="auto"/>
        <w:ind w:left="993" w:hanging="426"/>
      </w:pPr>
      <w:r w:rsidRPr="009C0866">
        <w:t xml:space="preserve">combustibil GPL </w:t>
      </w:r>
      <w:r w:rsidR="009C70A9" w:rsidRPr="009C0866">
        <w:t>–</w:t>
      </w:r>
      <w:r w:rsidRPr="009C0866">
        <w:t xml:space="preserve"> </w:t>
      </w:r>
      <w:r w:rsidR="009C70A9" w:rsidRPr="009C0866">
        <w:rPr>
          <w:color w:val="000000" w:themeColor="text1"/>
        </w:rPr>
        <w:t>16 Nmc/h, 192 Nmc/zi</w:t>
      </w:r>
    </w:p>
    <w:p w14:paraId="3C2C0766" w14:textId="77777777" w:rsidR="00855504" w:rsidRPr="009C0866" w:rsidRDefault="00855504" w:rsidP="00F969D3">
      <w:pPr>
        <w:spacing w:line="276" w:lineRule="auto"/>
      </w:pPr>
      <w:r w:rsidRPr="009C0866">
        <w:t>Energia se va asigura prin record la rețeau</w:t>
      </w:r>
      <w:r w:rsidR="009D2BA2" w:rsidRPr="009C0866">
        <w:t>a</w:t>
      </w:r>
      <w:r w:rsidRPr="009C0866">
        <w:t xml:space="preserve"> </w:t>
      </w:r>
      <w:r w:rsidR="006C58D7" w:rsidRPr="009C0866">
        <w:t>existent</w:t>
      </w:r>
      <w:r w:rsidR="000252C1" w:rsidRPr="009C0866">
        <w:t>ă</w:t>
      </w:r>
      <w:r w:rsidR="006C58D7" w:rsidRPr="009C0866">
        <w:t>,</w:t>
      </w:r>
      <w:r w:rsidRPr="009C0866">
        <w:t xml:space="preserve"> iar </w:t>
      </w:r>
      <w:r w:rsidR="006C58D7" w:rsidRPr="009C0866">
        <w:t>combustibilul necesar funcț</w:t>
      </w:r>
      <w:r w:rsidR="00EE0F11" w:rsidRPr="009C0866">
        <w:t>ion</w:t>
      </w:r>
      <w:r w:rsidR="009D2BA2" w:rsidRPr="009C0866">
        <w:t>ă</w:t>
      </w:r>
      <w:r w:rsidR="00EE0F11" w:rsidRPr="009C0866">
        <w:t>rii incineratorului</w:t>
      </w:r>
      <w:r w:rsidRPr="009C0866">
        <w:t xml:space="preserve"> se </w:t>
      </w:r>
      <w:r w:rsidR="00EE0F11" w:rsidRPr="009C0866">
        <w:t xml:space="preserve">va achiziționa </w:t>
      </w:r>
      <w:r w:rsidR="006D6BF4" w:rsidRPr="009C0866">
        <w:t xml:space="preserve">periodic </w:t>
      </w:r>
      <w:r w:rsidR="00EE0F11" w:rsidRPr="009C0866">
        <w:t xml:space="preserve">de la </w:t>
      </w:r>
      <w:r w:rsidR="006D6BF4" w:rsidRPr="009C0866">
        <w:t xml:space="preserve">un </w:t>
      </w:r>
      <w:r w:rsidR="00EE0F11" w:rsidRPr="009C0866">
        <w:t>distribuitor autorizat</w:t>
      </w:r>
      <w:r w:rsidRPr="009C0866">
        <w:t>.</w:t>
      </w:r>
    </w:p>
    <w:p w14:paraId="0024B457" w14:textId="77777777" w:rsidR="00743257" w:rsidRPr="009C0866" w:rsidRDefault="00743257" w:rsidP="00F969D3">
      <w:pPr>
        <w:spacing w:line="276" w:lineRule="auto"/>
      </w:pPr>
    </w:p>
    <w:p w14:paraId="1B2730BE" w14:textId="77777777" w:rsidR="00743257" w:rsidRPr="0030118F" w:rsidRDefault="00743257" w:rsidP="00027CF2">
      <w:pPr>
        <w:pStyle w:val="Heading3"/>
      </w:pPr>
      <w:bookmarkStart w:id="17" w:name="_Toc35511819"/>
      <w:r w:rsidRPr="0030118F">
        <w:t>III.6.5. Racordarea la rețelele utilitare existente în zonă</w:t>
      </w:r>
      <w:bookmarkEnd w:id="17"/>
    </w:p>
    <w:p w14:paraId="4985B946" w14:textId="77777777" w:rsidR="00743257" w:rsidRPr="009C0866" w:rsidRDefault="00C25DA0" w:rsidP="00F969D3">
      <w:pPr>
        <w:spacing w:line="276" w:lineRule="auto"/>
        <w:rPr>
          <w:color w:val="000000" w:themeColor="text1"/>
        </w:rPr>
      </w:pPr>
      <w:r w:rsidRPr="009C0866">
        <w:rPr>
          <w:color w:val="000000" w:themeColor="text1"/>
        </w:rPr>
        <w:t xml:space="preserve">Energia electrică, alimentarea cu apă și racordul la canalizare se va asigura de la rețelele existente </w:t>
      </w:r>
      <w:r w:rsidR="004D15D0" w:rsidRPr="009C0866">
        <w:rPr>
          <w:color w:val="000000" w:themeColor="text1"/>
        </w:rPr>
        <w:t>pe amplasament</w:t>
      </w:r>
      <w:r w:rsidR="006C63E4" w:rsidRPr="009C0866">
        <w:rPr>
          <w:color w:val="000000" w:themeColor="text1"/>
        </w:rPr>
        <w:t xml:space="preserve"> conform Contract</w:t>
      </w:r>
      <w:r w:rsidR="00CE03F1" w:rsidRPr="009C0866">
        <w:rPr>
          <w:color w:val="000000" w:themeColor="text1"/>
        </w:rPr>
        <w:t>ului</w:t>
      </w:r>
      <w:r w:rsidR="006C63E4" w:rsidRPr="009C0866">
        <w:rPr>
          <w:color w:val="000000" w:themeColor="text1"/>
        </w:rPr>
        <w:t xml:space="preserve"> de </w:t>
      </w:r>
      <w:r w:rsidRPr="009C0866">
        <w:rPr>
          <w:color w:val="000000" w:themeColor="text1"/>
        </w:rPr>
        <w:t>î</w:t>
      </w:r>
      <w:r w:rsidR="006C63E4" w:rsidRPr="009C0866">
        <w:rPr>
          <w:color w:val="000000" w:themeColor="text1"/>
        </w:rPr>
        <w:t>nchiriere</w:t>
      </w:r>
      <w:r w:rsidRPr="009C0866">
        <w:rPr>
          <w:color w:val="000000" w:themeColor="text1"/>
        </w:rPr>
        <w:t>.</w:t>
      </w:r>
    </w:p>
    <w:p w14:paraId="2A2188E6" w14:textId="77777777" w:rsidR="00C25DA0" w:rsidRPr="009C0866" w:rsidRDefault="00C25DA0" w:rsidP="00F969D3">
      <w:pPr>
        <w:spacing w:line="276" w:lineRule="auto"/>
        <w:rPr>
          <w:color w:val="000000" w:themeColor="text1"/>
        </w:rPr>
      </w:pPr>
    </w:p>
    <w:p w14:paraId="638DAA8E" w14:textId="77777777" w:rsidR="00887CDA" w:rsidRPr="0030118F" w:rsidRDefault="00743257" w:rsidP="00027CF2">
      <w:pPr>
        <w:pStyle w:val="Heading3"/>
      </w:pPr>
      <w:bookmarkStart w:id="18" w:name="_Toc35511820"/>
      <w:r w:rsidRPr="0030118F">
        <w:t>III.6.6. Descrierea lucrărilor de refacere a amplasamentului în zona afectată de execuția investiției</w:t>
      </w:r>
      <w:bookmarkEnd w:id="18"/>
    </w:p>
    <w:p w14:paraId="4CD502F8" w14:textId="77777777" w:rsidR="00C25DA0" w:rsidRPr="009C0866" w:rsidRDefault="00C25DA0" w:rsidP="00F969D3">
      <w:pPr>
        <w:spacing w:line="276" w:lineRule="auto"/>
      </w:pPr>
      <w:r w:rsidRPr="009C0866">
        <w:t xml:space="preserve">Obiectivul ce urmează a fi edificat este amplasat în </w:t>
      </w:r>
      <w:r w:rsidR="00550E67" w:rsidRPr="009C0866">
        <w:t>intravilan</w:t>
      </w:r>
      <w:r w:rsidRPr="009C0866">
        <w:t xml:space="preserve"> astfel suprafețele ce vor fi afectate de execuția investiției și nu sunt ocupate de alte obiective vor fi amenajate ca spații verzi prin însămânțare.</w:t>
      </w:r>
    </w:p>
    <w:p w14:paraId="22DFC7D3" w14:textId="77777777" w:rsidR="004A42DD" w:rsidRPr="009C0866" w:rsidRDefault="004A42DD" w:rsidP="00F969D3">
      <w:pPr>
        <w:spacing w:line="276" w:lineRule="auto"/>
      </w:pPr>
    </w:p>
    <w:p w14:paraId="7E01BA6C" w14:textId="77777777" w:rsidR="005A32A2" w:rsidRPr="0030118F" w:rsidRDefault="005A32A2" w:rsidP="00027CF2">
      <w:pPr>
        <w:pStyle w:val="Heading3"/>
      </w:pPr>
      <w:bookmarkStart w:id="19" w:name="_Toc35511821"/>
      <w:r w:rsidRPr="0030118F">
        <w:t>III.6.7. Căi noi de acces sau schimbări ale celor existente</w:t>
      </w:r>
      <w:bookmarkEnd w:id="19"/>
    </w:p>
    <w:p w14:paraId="2359BA19" w14:textId="77777777" w:rsidR="00E01730" w:rsidRPr="009C0866" w:rsidRDefault="003C3342" w:rsidP="00F969D3">
      <w:pPr>
        <w:spacing w:line="276" w:lineRule="auto"/>
      </w:pPr>
      <w:r w:rsidRPr="009C0866">
        <w:t>Nu sunt necesare rea</w:t>
      </w:r>
      <w:r w:rsidR="00550E67" w:rsidRPr="009C0866">
        <w:t>lizarea de c</w:t>
      </w:r>
      <w:r w:rsidR="00D549FA" w:rsidRPr="009C0866">
        <w:t>ă</w:t>
      </w:r>
      <w:r w:rsidR="00550E67" w:rsidRPr="009C0866">
        <w:t>i noi de acces sau de reconfigurarea celor existente, accesul o s</w:t>
      </w:r>
      <w:r w:rsidR="003614EB" w:rsidRPr="009C0866">
        <w:t>ă</w:t>
      </w:r>
      <w:r w:rsidR="00550E67" w:rsidRPr="009C0866">
        <w:t xml:space="preserve"> se realizeze din str. </w:t>
      </w:r>
      <w:r w:rsidR="009926F2" w:rsidRPr="009C0866">
        <w:t>Principală, sat Suceagu</w:t>
      </w:r>
      <w:r w:rsidR="00E01730" w:rsidRPr="009C0866">
        <w:t>.</w:t>
      </w:r>
    </w:p>
    <w:p w14:paraId="4445041C" w14:textId="77777777" w:rsidR="008F6833" w:rsidRPr="009C0866" w:rsidRDefault="008F6833" w:rsidP="00F969D3">
      <w:pPr>
        <w:spacing w:line="276" w:lineRule="auto"/>
      </w:pPr>
    </w:p>
    <w:p w14:paraId="26BB7466" w14:textId="77777777" w:rsidR="008F6833" w:rsidRPr="0030118F" w:rsidRDefault="008F6833" w:rsidP="00027CF2">
      <w:pPr>
        <w:pStyle w:val="Heading3"/>
      </w:pPr>
      <w:bookmarkStart w:id="20" w:name="_Toc35511822"/>
      <w:r w:rsidRPr="0030118F">
        <w:lastRenderedPageBreak/>
        <w:t>III.6.8. Resurse naturale folosite în construc</w:t>
      </w:r>
      <w:r w:rsidR="00DB67E2" w:rsidRPr="0030118F">
        <w:t>ț</w:t>
      </w:r>
      <w:r w:rsidRPr="0030118F">
        <w:t>ie și func</w:t>
      </w:r>
      <w:r w:rsidR="006B7A43" w:rsidRPr="0030118F">
        <w:t>ț</w:t>
      </w:r>
      <w:r w:rsidRPr="0030118F">
        <w:t>ionare</w:t>
      </w:r>
      <w:bookmarkEnd w:id="20"/>
    </w:p>
    <w:p w14:paraId="006D38D0" w14:textId="77777777" w:rsidR="003554DD" w:rsidRPr="009C0866" w:rsidRDefault="0032303C" w:rsidP="00F969D3">
      <w:pPr>
        <w:spacing w:line="276" w:lineRule="auto"/>
        <w:rPr>
          <w:i/>
          <w:u w:val="single"/>
        </w:rPr>
      </w:pPr>
      <w:r>
        <w:rPr>
          <w:i/>
          <w:u w:val="single"/>
        </w:rPr>
        <w:t>Î</w:t>
      </w:r>
      <w:r w:rsidR="00145457" w:rsidRPr="009C0866">
        <w:rPr>
          <w:i/>
          <w:u w:val="single"/>
        </w:rPr>
        <w:t>n etapa de construcție</w:t>
      </w:r>
    </w:p>
    <w:p w14:paraId="7929292C" w14:textId="77777777" w:rsidR="00362977" w:rsidRPr="009C0866" w:rsidRDefault="00362977" w:rsidP="00F969D3">
      <w:pPr>
        <w:spacing w:line="276" w:lineRule="auto"/>
      </w:pPr>
      <w:r w:rsidRPr="009C0866">
        <w:t>Nu este cazul.</w:t>
      </w:r>
    </w:p>
    <w:p w14:paraId="3B1D843B" w14:textId="77777777" w:rsidR="003234FA" w:rsidRPr="009C0866" w:rsidRDefault="003234FA" w:rsidP="00F969D3">
      <w:pPr>
        <w:spacing w:line="276" w:lineRule="auto"/>
        <w:rPr>
          <w:i/>
          <w:u w:val="single"/>
        </w:rPr>
      </w:pPr>
    </w:p>
    <w:p w14:paraId="7666AB90" w14:textId="77777777" w:rsidR="00145457" w:rsidRPr="009C0866" w:rsidRDefault="0032303C" w:rsidP="00F969D3">
      <w:pPr>
        <w:spacing w:line="276" w:lineRule="auto"/>
        <w:rPr>
          <w:i/>
          <w:u w:val="single"/>
        </w:rPr>
      </w:pPr>
      <w:r>
        <w:rPr>
          <w:i/>
          <w:u w:val="single"/>
        </w:rPr>
        <w:t>Î</w:t>
      </w:r>
      <w:r w:rsidR="00145457" w:rsidRPr="009C0866">
        <w:rPr>
          <w:i/>
          <w:u w:val="single"/>
        </w:rPr>
        <w:t>n etapa de funcționare</w:t>
      </w:r>
    </w:p>
    <w:p w14:paraId="5BD0B53D" w14:textId="77777777" w:rsidR="00362977" w:rsidRPr="009C0866" w:rsidRDefault="00362977" w:rsidP="00F969D3">
      <w:pPr>
        <w:spacing w:line="276" w:lineRule="auto"/>
      </w:pPr>
      <w:r w:rsidRPr="009C0866">
        <w:t>Nu este cazul.</w:t>
      </w:r>
    </w:p>
    <w:p w14:paraId="70C5BDCC" w14:textId="77777777" w:rsidR="00145457" w:rsidRPr="009C0866" w:rsidRDefault="00145457" w:rsidP="00F969D3">
      <w:pPr>
        <w:spacing w:line="276" w:lineRule="auto"/>
      </w:pPr>
    </w:p>
    <w:p w14:paraId="6D0F36BD" w14:textId="77777777" w:rsidR="00E318C6" w:rsidRPr="0030118F" w:rsidRDefault="00145457" w:rsidP="00027CF2">
      <w:pPr>
        <w:pStyle w:val="Heading3"/>
      </w:pPr>
      <w:bookmarkStart w:id="21" w:name="_Toc35511823"/>
      <w:r w:rsidRPr="0030118F">
        <w:t>III.6.9. Metode folosite în demolare</w:t>
      </w:r>
      <w:bookmarkEnd w:id="21"/>
    </w:p>
    <w:p w14:paraId="7BB3E5C5" w14:textId="77777777" w:rsidR="00C374F3" w:rsidRPr="009C0866" w:rsidRDefault="006B7A43" w:rsidP="00F969D3">
      <w:pPr>
        <w:spacing w:line="276" w:lineRule="auto"/>
        <w:rPr>
          <w:lang w:val="ro-RO" w:eastAsia="ro-RO"/>
        </w:rPr>
      </w:pPr>
      <w:r w:rsidRPr="009C0866">
        <w:rPr>
          <w:lang w:val="ro-RO" w:eastAsia="ro-RO"/>
        </w:rPr>
        <w:t>Î</w:t>
      </w:r>
      <w:r w:rsidR="00145457" w:rsidRPr="009C0866">
        <w:rPr>
          <w:lang w:val="ro-RO" w:eastAsia="ro-RO"/>
        </w:rPr>
        <w:t xml:space="preserve">n vederea funcționalizării proiectului nu sunt necesare nici un fel de lucrări de demolare, zona fiind lipsită de obstacole construite. </w:t>
      </w:r>
      <w:r w:rsidR="00E01730" w:rsidRPr="009C0866">
        <w:rPr>
          <w:lang w:val="ro-RO" w:eastAsia="ro-RO"/>
        </w:rPr>
        <w:t>E</w:t>
      </w:r>
      <w:r w:rsidR="00145457" w:rsidRPr="009C0866">
        <w:rPr>
          <w:lang w:val="ro-RO" w:eastAsia="ro-RO"/>
        </w:rPr>
        <w:t>lementele pre-existente (platforme betonate, căi de acces, etc</w:t>
      </w:r>
      <w:r w:rsidR="004B2A8F" w:rsidRPr="009C0866">
        <w:rPr>
          <w:lang w:val="ro-RO" w:eastAsia="ro-RO"/>
        </w:rPr>
        <w:t>)</w:t>
      </w:r>
      <w:r w:rsidR="00145457" w:rsidRPr="009C0866">
        <w:rPr>
          <w:lang w:val="ro-RO" w:eastAsia="ro-RO"/>
        </w:rPr>
        <w:t>., urmează a fi integrate în structura obiectivelor vizate de proiect.</w:t>
      </w:r>
    </w:p>
    <w:p w14:paraId="3F82B32C" w14:textId="77777777" w:rsidR="00C374F3" w:rsidRPr="009C0866" w:rsidRDefault="00C374F3" w:rsidP="00F969D3">
      <w:pPr>
        <w:spacing w:line="276" w:lineRule="auto"/>
        <w:rPr>
          <w:lang w:val="ro-RO" w:eastAsia="ro-RO"/>
        </w:rPr>
      </w:pPr>
    </w:p>
    <w:p w14:paraId="14207B86" w14:textId="77777777" w:rsidR="00145457" w:rsidRPr="0030118F" w:rsidRDefault="00145457" w:rsidP="00027CF2">
      <w:pPr>
        <w:pStyle w:val="Heading3"/>
      </w:pPr>
      <w:bookmarkStart w:id="22" w:name="_Toc35511824"/>
      <w:r w:rsidRPr="0030118F">
        <w:t>III.6.10. Planul de execuți</w:t>
      </w:r>
      <w:r w:rsidR="00DE0385" w:rsidRPr="0030118F">
        <w:t>e,</w:t>
      </w:r>
      <w:r w:rsidRPr="0030118F">
        <w:t xml:space="preserve"> cuprinzând faza de construcție, punerea în funcțiune, exploatare și folosire ulterioară</w:t>
      </w:r>
      <w:bookmarkEnd w:id="22"/>
    </w:p>
    <w:p w14:paraId="3D2F83AB" w14:textId="77777777" w:rsidR="00382712" w:rsidRPr="009C0866" w:rsidRDefault="00382712" w:rsidP="00F969D3">
      <w:pPr>
        <w:spacing w:line="276" w:lineRule="auto"/>
        <w:rPr>
          <w:lang w:val="ro-RO" w:eastAsia="ro-RO"/>
        </w:rPr>
      </w:pPr>
    </w:p>
    <w:p w14:paraId="62DB159B" w14:textId="77777777" w:rsidR="00AF57E5" w:rsidRPr="009C0866" w:rsidRDefault="00AF57E5" w:rsidP="00F969D3">
      <w:pPr>
        <w:spacing w:line="276" w:lineRule="auto"/>
        <w:rPr>
          <w:lang w:val="ro-RO" w:eastAsia="ro-RO"/>
        </w:rPr>
      </w:pPr>
      <w:r w:rsidRPr="009C0866">
        <w:rPr>
          <w:lang w:val="ro-RO" w:eastAsia="ro-RO"/>
        </w:rPr>
        <w:t xml:space="preserve">Se preconizează ca întregul proiect să se deruleze pe o perioadă de </w:t>
      </w:r>
      <w:r w:rsidR="005F72CE" w:rsidRPr="009C0866">
        <w:rPr>
          <w:lang w:val="ro-RO" w:eastAsia="ro-RO"/>
        </w:rPr>
        <w:t>6</w:t>
      </w:r>
      <w:r w:rsidRPr="009C0866">
        <w:rPr>
          <w:lang w:val="ro-RO" w:eastAsia="ro-RO"/>
        </w:rPr>
        <w:t xml:space="preserve"> luni, începând cu luna februarie 2020 , astfel:</w:t>
      </w:r>
    </w:p>
    <w:p w14:paraId="09D8B706" w14:textId="77777777" w:rsidR="00AF57E5" w:rsidRPr="009C0866" w:rsidRDefault="00604F22" w:rsidP="00F969D3">
      <w:pPr>
        <w:pStyle w:val="ListParagraph"/>
        <w:numPr>
          <w:ilvl w:val="0"/>
          <w:numId w:val="3"/>
        </w:numPr>
        <w:tabs>
          <w:tab w:val="clear" w:pos="1275"/>
          <w:tab w:val="num" w:pos="993"/>
        </w:tabs>
        <w:spacing w:line="276" w:lineRule="auto"/>
        <w:ind w:left="993" w:hanging="426"/>
      </w:pPr>
      <w:r w:rsidRPr="009C0866">
        <w:t>obț</w:t>
      </w:r>
      <w:r w:rsidR="00AF57E5" w:rsidRPr="009C0866">
        <w:t>inere acorduri și autorizații necesare funcționării obiectivului;</w:t>
      </w:r>
    </w:p>
    <w:p w14:paraId="59F2213E" w14:textId="77777777" w:rsidR="00AF57E5" w:rsidRPr="009C0866" w:rsidRDefault="00604F22" w:rsidP="00F969D3">
      <w:pPr>
        <w:pStyle w:val="ListParagraph"/>
        <w:numPr>
          <w:ilvl w:val="0"/>
          <w:numId w:val="3"/>
        </w:numPr>
        <w:tabs>
          <w:tab w:val="clear" w:pos="1275"/>
          <w:tab w:val="num" w:pos="993"/>
        </w:tabs>
        <w:spacing w:line="276" w:lineRule="auto"/>
        <w:ind w:left="993" w:hanging="426"/>
      </w:pPr>
      <w:r w:rsidRPr="009C0866">
        <w:t>a</w:t>
      </w:r>
      <w:r w:rsidR="00AF57E5" w:rsidRPr="009C0866">
        <w:t>mplasarea utilajelor pe amplasament,</w:t>
      </w:r>
      <w:r w:rsidR="003234FA" w:rsidRPr="009C0866">
        <w:t xml:space="preserve"> </w:t>
      </w:r>
      <w:r w:rsidR="00AF57E5" w:rsidRPr="009C0866">
        <w:t>lucrări de finisaje la interior, asigurarea racordurilor</w:t>
      </w:r>
      <w:r w:rsidR="003234FA" w:rsidRPr="009C0866">
        <w:t>;</w:t>
      </w:r>
    </w:p>
    <w:p w14:paraId="38F22CFA" w14:textId="77777777" w:rsidR="00AF57E5" w:rsidRPr="009C0866" w:rsidRDefault="00AF57E5" w:rsidP="00F969D3">
      <w:pPr>
        <w:pStyle w:val="ListParagraph"/>
        <w:numPr>
          <w:ilvl w:val="0"/>
          <w:numId w:val="3"/>
        </w:numPr>
        <w:tabs>
          <w:tab w:val="clear" w:pos="1275"/>
          <w:tab w:val="num" w:pos="993"/>
        </w:tabs>
        <w:spacing w:line="276" w:lineRule="auto"/>
        <w:ind w:left="993" w:hanging="426"/>
      </w:pPr>
      <w:r w:rsidRPr="009C0866">
        <w:t xml:space="preserve">luna aprilie </w:t>
      </w:r>
      <w:r w:rsidR="00083B87" w:rsidRPr="009C0866">
        <w:t xml:space="preserve">– mai </w:t>
      </w:r>
      <w:r w:rsidRPr="009C0866">
        <w:t>2020 – dare în folosință.</w:t>
      </w:r>
    </w:p>
    <w:p w14:paraId="3DB44A69" w14:textId="77777777" w:rsidR="00145457" w:rsidRPr="009C0866" w:rsidRDefault="00DE0385" w:rsidP="00F969D3">
      <w:pPr>
        <w:spacing w:line="276" w:lineRule="auto"/>
        <w:rPr>
          <w:lang w:val="ro-RO" w:eastAsia="ro-RO"/>
        </w:rPr>
      </w:pPr>
      <w:r w:rsidRPr="009C0866">
        <w:rPr>
          <w:lang w:val="ro-RO" w:eastAsia="ro-RO"/>
        </w:rPr>
        <w:t>Punerea în funcțiune (darea în folosință) est</w:t>
      </w:r>
      <w:r w:rsidR="00AF57E5" w:rsidRPr="009C0866">
        <w:rPr>
          <w:lang w:val="ro-RO" w:eastAsia="ro-RO"/>
        </w:rPr>
        <w:t>e preconizată a se realiza la 30.04.</w:t>
      </w:r>
      <w:r w:rsidR="00083B87" w:rsidRPr="009C0866">
        <w:rPr>
          <w:lang w:val="ro-RO" w:eastAsia="ro-RO"/>
        </w:rPr>
        <w:t>- 15.05.</w:t>
      </w:r>
      <w:r w:rsidR="00AF57E5" w:rsidRPr="009C0866">
        <w:rPr>
          <w:lang w:val="ro-RO" w:eastAsia="ro-RO"/>
        </w:rPr>
        <w:t>2020</w:t>
      </w:r>
      <w:r w:rsidR="00E32130" w:rsidRPr="009C0866">
        <w:rPr>
          <w:lang w:val="ro-RO" w:eastAsia="ro-RO"/>
        </w:rPr>
        <w:t>.</w:t>
      </w:r>
    </w:p>
    <w:p w14:paraId="489784F2" w14:textId="77777777" w:rsidR="00E32130" w:rsidRPr="009C0866" w:rsidRDefault="00E32130" w:rsidP="00F969D3">
      <w:pPr>
        <w:spacing w:line="276" w:lineRule="auto"/>
        <w:rPr>
          <w:lang w:val="ro-RO" w:eastAsia="ro-RO"/>
        </w:rPr>
      </w:pPr>
    </w:p>
    <w:p w14:paraId="77D419D8" w14:textId="77777777" w:rsidR="00DE0385" w:rsidRPr="009C0866" w:rsidRDefault="003234FA" w:rsidP="00F969D3">
      <w:pPr>
        <w:spacing w:line="276" w:lineRule="auto"/>
        <w:rPr>
          <w:lang w:val="ro-RO" w:eastAsia="ro-RO"/>
        </w:rPr>
      </w:pPr>
      <w:r w:rsidRPr="009C0866">
        <w:rPr>
          <w:lang w:val="ro-RO" w:eastAsia="ro-RO"/>
        </w:rPr>
        <w:t>Funcț</w:t>
      </w:r>
      <w:r w:rsidR="007D68D1" w:rsidRPr="009C0866">
        <w:rPr>
          <w:lang w:val="ro-RO" w:eastAsia="ro-RO"/>
        </w:rPr>
        <w:t>ionarea incineratorului</w:t>
      </w:r>
      <w:r w:rsidR="00DE0385" w:rsidRPr="009C0866">
        <w:rPr>
          <w:lang w:val="ro-RO" w:eastAsia="ro-RO"/>
        </w:rPr>
        <w:t xml:space="preserve"> nu este limitată în timp, urmând a se derula activități </w:t>
      </w:r>
      <w:r w:rsidR="00E01730" w:rsidRPr="009C0866">
        <w:rPr>
          <w:lang w:val="ro-RO" w:eastAsia="ro-RO"/>
        </w:rPr>
        <w:t xml:space="preserve">de producție </w:t>
      </w:r>
      <w:r w:rsidRPr="009C0866">
        <w:rPr>
          <w:lang w:val="ro-RO" w:eastAsia="ro-RO"/>
        </w:rPr>
        <w:t>pe un termen nelimitat. Î</w:t>
      </w:r>
      <w:r w:rsidR="00DE0385" w:rsidRPr="009C0866">
        <w:rPr>
          <w:lang w:val="ro-RO" w:eastAsia="ro-RO"/>
        </w:rPr>
        <w:t>n această etapă sunt prevăzute a se desfășura acțiuni de întreținere și modernizare a unor obiective</w:t>
      </w:r>
      <w:r w:rsidR="00077C39" w:rsidRPr="009C0866">
        <w:rPr>
          <w:lang w:val="ro-RO" w:eastAsia="ro-RO"/>
        </w:rPr>
        <w:t xml:space="preserve"> punctuale</w:t>
      </w:r>
      <w:r w:rsidR="00DE0385" w:rsidRPr="009C0866">
        <w:rPr>
          <w:lang w:val="ro-RO" w:eastAsia="ro-RO"/>
        </w:rPr>
        <w:t>.</w:t>
      </w:r>
    </w:p>
    <w:p w14:paraId="1EF05CD2" w14:textId="77777777" w:rsidR="00DE0385" w:rsidRPr="009C0866" w:rsidRDefault="00DE0385" w:rsidP="00F969D3">
      <w:pPr>
        <w:spacing w:line="276" w:lineRule="auto"/>
        <w:rPr>
          <w:lang w:val="ro-RO" w:eastAsia="ro-RO"/>
        </w:rPr>
      </w:pPr>
    </w:p>
    <w:p w14:paraId="0625A6C1" w14:textId="77777777" w:rsidR="00077C39" w:rsidRPr="0030118F" w:rsidRDefault="00077C39" w:rsidP="00027CF2">
      <w:pPr>
        <w:pStyle w:val="Heading3"/>
      </w:pPr>
      <w:bookmarkStart w:id="23" w:name="_Toc35511825"/>
      <w:r w:rsidRPr="0030118F">
        <w:t>III.6.11. Relația cu alte proiecte existente sau planificate</w:t>
      </w:r>
      <w:bookmarkEnd w:id="23"/>
    </w:p>
    <w:p w14:paraId="6D7AF202" w14:textId="77777777" w:rsidR="00077C39" w:rsidRPr="009C0866" w:rsidRDefault="00ED3ED1" w:rsidP="00F969D3">
      <w:pPr>
        <w:spacing w:line="276" w:lineRule="auto"/>
        <w:rPr>
          <w:lang w:val="en-GB" w:eastAsia="ro-RO"/>
        </w:rPr>
      </w:pPr>
      <w:r w:rsidRPr="009C0866">
        <w:rPr>
          <w:lang w:val="en-GB" w:eastAsia="ro-RO"/>
        </w:rPr>
        <w:t>Pe amplasament</w:t>
      </w:r>
      <w:r w:rsidR="00E01730" w:rsidRPr="009C0866">
        <w:rPr>
          <w:lang w:val="en-GB" w:eastAsia="ro-RO"/>
        </w:rPr>
        <w:t xml:space="preserve"> se desfăşoară activitatea de </w:t>
      </w:r>
      <w:r w:rsidRPr="009C0866">
        <w:rPr>
          <w:lang w:val="en-GB" w:eastAsia="ro-RO"/>
        </w:rPr>
        <w:t xml:space="preserve">colectare si tratare </w:t>
      </w:r>
      <w:r w:rsidR="00014DEA" w:rsidRPr="009C0866">
        <w:rPr>
          <w:lang w:val="en-GB" w:eastAsia="ro-RO"/>
        </w:rPr>
        <w:t>deseuri reciclabile, activitate desfasurata de proprietarul amplasamentului – SERGENT PAPER SRL</w:t>
      </w:r>
      <w:r w:rsidR="00217751" w:rsidRPr="009C0866">
        <w:rPr>
          <w:lang w:val="en-GB" w:eastAsia="ro-RO"/>
        </w:rPr>
        <w:t>. A</w:t>
      </w:r>
      <w:r w:rsidR="00B74113" w:rsidRPr="009C0866">
        <w:rPr>
          <w:lang w:val="en-GB" w:eastAsia="ro-RO"/>
        </w:rPr>
        <w:t>c</w:t>
      </w:r>
      <w:r w:rsidR="00217751" w:rsidRPr="009C0866">
        <w:rPr>
          <w:lang w:val="en-GB" w:eastAsia="ro-RO"/>
        </w:rPr>
        <w:t>tivitățile ce urmează a se derula prezintă un grad înalt de complementaritate, nefiind identificate elemente de antagonism.</w:t>
      </w:r>
    </w:p>
    <w:p w14:paraId="20A323E6" w14:textId="77777777" w:rsidR="00217751" w:rsidRPr="009C0866" w:rsidRDefault="00217751" w:rsidP="00F969D3">
      <w:pPr>
        <w:spacing w:line="276" w:lineRule="auto"/>
        <w:rPr>
          <w:lang w:val="ro-RO" w:eastAsia="ro-RO"/>
        </w:rPr>
      </w:pPr>
    </w:p>
    <w:p w14:paraId="2DA4FB0F" w14:textId="77777777" w:rsidR="00217751" w:rsidRPr="0030118F" w:rsidRDefault="00217751" w:rsidP="00027CF2">
      <w:pPr>
        <w:pStyle w:val="Heading3"/>
      </w:pPr>
      <w:bookmarkStart w:id="24" w:name="_Toc35511826"/>
      <w:r w:rsidRPr="0030118F">
        <w:t>III.6.12. Detalii privind alternativele care au fost luate în considerare</w:t>
      </w:r>
      <w:bookmarkEnd w:id="24"/>
    </w:p>
    <w:p w14:paraId="2D403362" w14:textId="77777777" w:rsidR="00217751" w:rsidRPr="009C0866" w:rsidRDefault="00217751" w:rsidP="00F969D3">
      <w:pPr>
        <w:spacing w:line="276" w:lineRule="auto"/>
        <w:rPr>
          <w:lang w:val="ro-RO" w:eastAsia="ro-RO"/>
        </w:rPr>
      </w:pPr>
      <w:r w:rsidRPr="009C0866">
        <w:rPr>
          <w:lang w:val="ro-RO" w:eastAsia="ro-RO"/>
        </w:rPr>
        <w:t>Alternativele de dezvoltare a unui astfel de proiect au vizat mai multe scenarii posbile; pe linie de mediu, au fost reținute două astfel de scenarii, pentru care a fost parcursă o evaluare sumară a impactului de mediu, după cum urmează:</w:t>
      </w:r>
    </w:p>
    <w:p w14:paraId="130014A4" w14:textId="77777777" w:rsidR="00217751" w:rsidRPr="009C0866" w:rsidRDefault="00217751" w:rsidP="00F969D3">
      <w:pPr>
        <w:pStyle w:val="ListParagraph"/>
        <w:numPr>
          <w:ilvl w:val="0"/>
          <w:numId w:val="4"/>
        </w:numPr>
        <w:spacing w:line="276" w:lineRule="auto"/>
        <w:ind w:left="993" w:hanging="426"/>
        <w:rPr>
          <w:i/>
          <w:u w:val="single"/>
        </w:rPr>
      </w:pPr>
      <w:r w:rsidRPr="009C0866">
        <w:rPr>
          <w:i/>
          <w:u w:val="single"/>
        </w:rPr>
        <w:t>Dezvoltarea unui astfel de proiect într-o zonă naturală</w:t>
      </w:r>
    </w:p>
    <w:p w14:paraId="0524897C" w14:textId="6E68E5D5" w:rsidR="00217751" w:rsidRPr="009C0866" w:rsidRDefault="00217751" w:rsidP="00F969D3">
      <w:pPr>
        <w:pStyle w:val="ListParagraph"/>
        <w:spacing w:line="276" w:lineRule="auto"/>
        <w:ind w:left="567"/>
      </w:pPr>
      <w:r w:rsidRPr="009C0866">
        <w:t>O astfel de dezvoltare ar fi presupus investiții de infras</w:t>
      </w:r>
      <w:r w:rsidR="00B74113" w:rsidRPr="009C0866">
        <w:t>t</w:t>
      </w:r>
      <w:r w:rsidRPr="009C0866">
        <w:t xml:space="preserve">ructură, amenajare în vederea asigurării logisticii funcționale ce ar fi condus la o valoare mai mare a impactului de mediu, considerându-se nevoia de a </w:t>
      </w:r>
      <w:r w:rsidRPr="009C0866">
        <w:lastRenderedPageBreak/>
        <w:t>asigura accesul prin crearea de noi căi de acces, pregătirea unor platforme, la care să se adauge intervenții profunde la nivelul unor habitate în vederea amenajării acestora spre a servi scopu</w:t>
      </w:r>
      <w:r w:rsidR="002D0FF1">
        <w:t>lui proiectului.</w:t>
      </w:r>
      <w:r w:rsidR="00CA30A1" w:rsidRPr="009C0866">
        <w:t>.</w:t>
      </w:r>
    </w:p>
    <w:p w14:paraId="65BB0C79" w14:textId="77777777" w:rsidR="00217751" w:rsidRPr="009C0866" w:rsidRDefault="00217751" w:rsidP="00F969D3">
      <w:pPr>
        <w:pStyle w:val="ListParagraph"/>
        <w:spacing w:line="276" w:lineRule="auto"/>
        <w:ind w:left="567"/>
      </w:pPr>
      <w:r w:rsidRPr="009C0866">
        <w:t>Un ast</w:t>
      </w:r>
      <w:r w:rsidR="00604F22" w:rsidRPr="009C0866">
        <w:t>f</w:t>
      </w:r>
      <w:r w:rsidRPr="009C0866">
        <w:t>el de demers ar fi condus la imprimarea unei unde de artificializare la nivelul unui astfel de perimetru natural.</w:t>
      </w:r>
    </w:p>
    <w:p w14:paraId="53DA6129" w14:textId="77777777" w:rsidR="00217751" w:rsidRPr="009C0866" w:rsidRDefault="00217751" w:rsidP="00F969D3">
      <w:pPr>
        <w:pStyle w:val="ListParagraph"/>
        <w:spacing w:line="276" w:lineRule="auto"/>
        <w:ind w:left="567"/>
      </w:pPr>
      <w:r w:rsidRPr="009C0866">
        <w:t>In perioada de funcțion</w:t>
      </w:r>
      <w:r w:rsidR="006040C3" w:rsidRPr="009C0866">
        <w:t>are, deranjul instalat</w:t>
      </w:r>
      <w:r w:rsidRPr="009C0866">
        <w:t xml:space="preserve"> ar fi condus spre o distorsiune profundă a comunităților de floră, dar mai cu seamă de faună sălbatică.</w:t>
      </w:r>
    </w:p>
    <w:p w14:paraId="7BCE4E9D" w14:textId="77777777" w:rsidR="00F97218" w:rsidRPr="009C0866" w:rsidRDefault="00F97218" w:rsidP="00F969D3">
      <w:pPr>
        <w:pStyle w:val="ListParagraph"/>
        <w:spacing w:line="276" w:lineRule="auto"/>
        <w:ind w:left="567"/>
      </w:pPr>
    </w:p>
    <w:p w14:paraId="34AACC61" w14:textId="77777777" w:rsidR="00217751" w:rsidRPr="009C0866" w:rsidRDefault="00217751" w:rsidP="00F969D3">
      <w:pPr>
        <w:pStyle w:val="ListParagraph"/>
        <w:numPr>
          <w:ilvl w:val="0"/>
          <w:numId w:val="4"/>
        </w:numPr>
        <w:tabs>
          <w:tab w:val="left" w:pos="993"/>
        </w:tabs>
        <w:spacing w:line="276" w:lineRule="auto"/>
        <w:ind w:left="567" w:firstLine="0"/>
        <w:rPr>
          <w:i/>
          <w:u w:val="single"/>
        </w:rPr>
      </w:pPr>
      <w:r w:rsidRPr="009C0866">
        <w:rPr>
          <w:i/>
          <w:u w:val="single"/>
        </w:rPr>
        <w:t xml:space="preserve">Dezvoltarea unui astfel de proiect într-o zonă </w:t>
      </w:r>
      <w:r w:rsidR="000E1A6C" w:rsidRPr="009C0866">
        <w:rPr>
          <w:i/>
          <w:u w:val="single"/>
        </w:rPr>
        <w:t>în care se</w:t>
      </w:r>
      <w:r w:rsidR="00CA30A1" w:rsidRPr="009C0866">
        <w:rPr>
          <w:i/>
          <w:u w:val="single"/>
        </w:rPr>
        <w:t xml:space="preserve"> </w:t>
      </w:r>
      <w:r w:rsidR="00550E67" w:rsidRPr="009C0866">
        <w:rPr>
          <w:i/>
          <w:u w:val="single"/>
        </w:rPr>
        <w:t>desfășoară activități de</w:t>
      </w:r>
      <w:r w:rsidR="000E1A6C" w:rsidRPr="009C0866">
        <w:rPr>
          <w:i/>
          <w:u w:val="single"/>
        </w:rPr>
        <w:t xml:space="preserve"> colectare şi tratare a deşeurilor</w:t>
      </w:r>
      <w:r w:rsidR="00550E67" w:rsidRPr="009C0866">
        <w:rPr>
          <w:i/>
          <w:u w:val="single"/>
        </w:rPr>
        <w:t xml:space="preserve">, </w:t>
      </w:r>
      <w:r w:rsidR="00CA30A1" w:rsidRPr="009C0866">
        <w:rPr>
          <w:i/>
          <w:u w:val="single"/>
        </w:rPr>
        <w:t xml:space="preserve">obiective </w:t>
      </w:r>
      <w:r w:rsidRPr="009C0866">
        <w:rPr>
          <w:i/>
          <w:u w:val="single"/>
        </w:rPr>
        <w:t>ce s-ar fi pretat unor amenajări similare</w:t>
      </w:r>
      <w:r w:rsidR="00CA30A1" w:rsidRPr="009C0866">
        <w:rPr>
          <w:i/>
          <w:u w:val="single"/>
        </w:rPr>
        <w:t>.</w:t>
      </w:r>
    </w:p>
    <w:p w14:paraId="176F7C15" w14:textId="77777777" w:rsidR="00CA30A1" w:rsidRPr="009C0866" w:rsidRDefault="00217751" w:rsidP="00F969D3">
      <w:pPr>
        <w:pStyle w:val="ListParagraph"/>
        <w:spacing w:line="276" w:lineRule="auto"/>
        <w:ind w:left="567"/>
      </w:pPr>
      <w:r w:rsidRPr="009C0866">
        <w:t xml:space="preserve">In cadrul unui </w:t>
      </w:r>
      <w:r w:rsidR="00CA30A1" w:rsidRPr="009C0866">
        <w:t>astfel de scenariu se prefigurează un impact scăzut asupra factorilor de mediu prin utilizarea căilor de transport existente, racordul la utilitățile ce deservesc deja amplasamentul.</w:t>
      </w:r>
    </w:p>
    <w:p w14:paraId="2AF7F91D" w14:textId="77777777" w:rsidR="00973A08" w:rsidRPr="009C0866" w:rsidRDefault="00973A08" w:rsidP="00F969D3">
      <w:pPr>
        <w:spacing w:line="276" w:lineRule="auto"/>
        <w:rPr>
          <w:lang w:val="ro-RO" w:eastAsia="ro-RO"/>
        </w:rPr>
      </w:pPr>
    </w:p>
    <w:p w14:paraId="061C8BF4" w14:textId="77777777" w:rsidR="00973A08" w:rsidRPr="0030118F" w:rsidRDefault="009E2E34" w:rsidP="00027CF2">
      <w:pPr>
        <w:pStyle w:val="Heading3"/>
      </w:pPr>
      <w:bookmarkStart w:id="25" w:name="_Toc35511827"/>
      <w:r w:rsidRPr="0030118F">
        <w:t>III.6.13. Alte activități care pot apărea ca urmare a proiectului</w:t>
      </w:r>
      <w:bookmarkEnd w:id="25"/>
    </w:p>
    <w:p w14:paraId="1031CEE2" w14:textId="77777777" w:rsidR="009E2E34" w:rsidRPr="009C0866" w:rsidRDefault="009E2E34" w:rsidP="00F969D3">
      <w:pPr>
        <w:spacing w:line="276" w:lineRule="auto"/>
        <w:rPr>
          <w:lang w:val="ro-RO" w:eastAsia="ro-RO"/>
        </w:rPr>
      </w:pPr>
      <w:r w:rsidRPr="009C0866">
        <w:rPr>
          <w:lang w:val="ro-RO" w:eastAsia="ro-RO"/>
        </w:rPr>
        <w:t>Nu sunt preconizate a fi generate alte activități ca urmare a implementării proiectului.</w:t>
      </w:r>
    </w:p>
    <w:p w14:paraId="61DA7344" w14:textId="77777777" w:rsidR="009E2E34" w:rsidRPr="009C0866" w:rsidRDefault="009E2E34" w:rsidP="00F969D3">
      <w:pPr>
        <w:spacing w:line="276" w:lineRule="auto"/>
        <w:rPr>
          <w:lang w:val="ro-RO" w:eastAsia="ro-RO"/>
        </w:rPr>
      </w:pPr>
    </w:p>
    <w:p w14:paraId="1484D644" w14:textId="77777777" w:rsidR="009E2E34" w:rsidRPr="0030118F" w:rsidRDefault="009E2E34" w:rsidP="00027CF2">
      <w:pPr>
        <w:pStyle w:val="Heading3"/>
      </w:pPr>
      <w:bookmarkStart w:id="26" w:name="_Toc35511828"/>
      <w:r w:rsidRPr="0030118F">
        <w:t>III.6.14. Alte autorizații cerute pentru proiect</w:t>
      </w:r>
      <w:bookmarkEnd w:id="26"/>
    </w:p>
    <w:p w14:paraId="471CAB05" w14:textId="77777777" w:rsidR="009E2E34" w:rsidRPr="009C0866" w:rsidRDefault="00370E29" w:rsidP="00F969D3">
      <w:pPr>
        <w:spacing w:line="276" w:lineRule="auto"/>
        <w:rPr>
          <w:lang w:val="ro-RO" w:eastAsia="ro-RO"/>
        </w:rPr>
      </w:pPr>
      <w:r>
        <w:rPr>
          <w:lang w:val="ro-RO" w:eastAsia="ro-RO"/>
        </w:rPr>
        <w:t>Î</w:t>
      </w:r>
      <w:r w:rsidR="009E2E34" w:rsidRPr="009C0866">
        <w:rPr>
          <w:lang w:val="ro-RO" w:eastAsia="ro-RO"/>
        </w:rPr>
        <w:t xml:space="preserve">n </w:t>
      </w:r>
      <w:r w:rsidR="00125A9F" w:rsidRPr="009C0866">
        <w:rPr>
          <w:lang w:val="ro-RO" w:eastAsia="ro-RO"/>
        </w:rPr>
        <w:t xml:space="preserve">această fază de implementare </w:t>
      </w:r>
      <w:r w:rsidR="009E2E34" w:rsidRPr="009C0866">
        <w:rPr>
          <w:lang w:val="ro-RO" w:eastAsia="ro-RO"/>
        </w:rPr>
        <w:t xml:space="preserve">au fost solicitate alte </w:t>
      </w:r>
      <w:r w:rsidR="00125A9F" w:rsidRPr="009C0866">
        <w:rPr>
          <w:lang w:val="ro-RO" w:eastAsia="ro-RO"/>
        </w:rPr>
        <w:t>avize/</w:t>
      </w:r>
      <w:r w:rsidR="009E2E34" w:rsidRPr="009C0866">
        <w:rPr>
          <w:lang w:val="ro-RO" w:eastAsia="ro-RO"/>
        </w:rPr>
        <w:t>autorizații î</w:t>
      </w:r>
      <w:r w:rsidR="00125A9F" w:rsidRPr="009C0866">
        <w:rPr>
          <w:lang w:val="ro-RO" w:eastAsia="ro-RO"/>
        </w:rPr>
        <w:t>n scopul promovării proiectului, respectiv:</w:t>
      </w:r>
    </w:p>
    <w:p w14:paraId="31D9C120" w14:textId="77777777" w:rsidR="00125A9F" w:rsidRPr="009C0866" w:rsidRDefault="00125A9F" w:rsidP="00F969D3">
      <w:pPr>
        <w:pStyle w:val="ListParagraph"/>
        <w:numPr>
          <w:ilvl w:val="0"/>
          <w:numId w:val="28"/>
        </w:numPr>
        <w:spacing w:line="276" w:lineRule="auto"/>
      </w:pPr>
      <w:r w:rsidRPr="009C0866">
        <w:t>Aviz DSP – ata</w:t>
      </w:r>
      <w:r w:rsidR="00EE0FB9" w:rsidRPr="009C0866">
        <w:t>ș</w:t>
      </w:r>
      <w:r w:rsidRPr="009C0866">
        <w:t>at</w:t>
      </w:r>
      <w:r w:rsidR="00F97218" w:rsidRPr="009C0866">
        <w:t>;</w:t>
      </w:r>
    </w:p>
    <w:p w14:paraId="09D2A818" w14:textId="77777777" w:rsidR="00125A9F" w:rsidRPr="009C0866" w:rsidRDefault="00125A9F" w:rsidP="00F969D3">
      <w:pPr>
        <w:pStyle w:val="ListParagraph"/>
        <w:numPr>
          <w:ilvl w:val="0"/>
          <w:numId w:val="28"/>
        </w:numPr>
        <w:spacing w:line="276" w:lineRule="auto"/>
        <w:rPr>
          <w:bCs/>
        </w:rPr>
      </w:pPr>
      <w:r w:rsidRPr="009C0866">
        <w:t xml:space="preserve">Aviz DSV – conform </w:t>
      </w:r>
      <w:r w:rsidRPr="009C0866">
        <w:rPr>
          <w:bCs/>
        </w:rPr>
        <w:t>O</w:t>
      </w:r>
      <w:r w:rsidR="00F97218" w:rsidRPr="009C0866">
        <w:rPr>
          <w:bCs/>
        </w:rPr>
        <w:t>rdin</w:t>
      </w:r>
      <w:r w:rsidRPr="009C0866">
        <w:rPr>
          <w:bCs/>
        </w:rPr>
        <w:t xml:space="preserve"> 79/2019 pentru aprobarea Normei sanitar-veterinare privind procedura de înregistrare/autorizare sanitar-veterinară a unităților din domeniul subproduselor de origine animală și produselor derivate care nu sunt destinate consumului uman și pentru modificarea și completarea Ordinului președintelui Autorității Naționale Sanitare Veterinare și pentru Siguranța Alimentelor nr. 96/2014 privind aprobarea tarifelor aplicabile în domeniul sanitar-veterinar și pentru siguranța alimentelor, nu este necesar avizul DSV. La finalizarea lucr</w:t>
      </w:r>
      <w:r w:rsidR="00955AAF" w:rsidRPr="009C0866">
        <w:rPr>
          <w:bCs/>
        </w:rPr>
        <w:t>ă</w:t>
      </w:r>
      <w:r w:rsidRPr="009C0866">
        <w:rPr>
          <w:bCs/>
        </w:rPr>
        <w:t>rilor se va solicita autoriza</w:t>
      </w:r>
      <w:r w:rsidR="00EE0FB9" w:rsidRPr="009C0866">
        <w:rPr>
          <w:bCs/>
        </w:rPr>
        <w:t>ț</w:t>
      </w:r>
      <w:r w:rsidRPr="009C0866">
        <w:rPr>
          <w:bCs/>
        </w:rPr>
        <w:t>ia DSV.</w:t>
      </w:r>
    </w:p>
    <w:p w14:paraId="71874E6C" w14:textId="77777777" w:rsidR="009E2E34" w:rsidRDefault="009E2E34" w:rsidP="00F969D3">
      <w:pPr>
        <w:spacing w:line="276" w:lineRule="auto"/>
        <w:rPr>
          <w:lang w:val="ro-RO" w:eastAsia="ro-RO"/>
        </w:rPr>
      </w:pPr>
    </w:p>
    <w:p w14:paraId="6ED87DCB" w14:textId="77777777" w:rsidR="00784CBF" w:rsidRPr="009C0866" w:rsidRDefault="00784CBF" w:rsidP="00F969D3">
      <w:pPr>
        <w:spacing w:line="276" w:lineRule="auto"/>
        <w:rPr>
          <w:lang w:val="ro-RO" w:eastAsia="ro-RO"/>
        </w:rPr>
      </w:pPr>
    </w:p>
    <w:p w14:paraId="025EB8A1" w14:textId="77777777" w:rsidR="009E2E34" w:rsidRPr="009C0866" w:rsidRDefault="009E2E34" w:rsidP="00F969D3">
      <w:pPr>
        <w:pStyle w:val="Heading1"/>
        <w:spacing w:line="276" w:lineRule="auto"/>
        <w:rPr>
          <w:color w:val="1F497D" w:themeColor="text2"/>
        </w:rPr>
      </w:pPr>
      <w:bookmarkStart w:id="27" w:name="_Toc35511829"/>
      <w:r w:rsidRPr="009C0866">
        <w:rPr>
          <w:color w:val="1F497D" w:themeColor="text2"/>
        </w:rPr>
        <w:t>Secțiunea IV – Descrierea lucrărilor de demolare necesare</w:t>
      </w:r>
      <w:bookmarkEnd w:id="27"/>
    </w:p>
    <w:p w14:paraId="06DDB0EA" w14:textId="77777777" w:rsidR="009E2E34" w:rsidRPr="009C0866" w:rsidRDefault="009E2E34" w:rsidP="00F969D3">
      <w:pPr>
        <w:spacing w:line="276" w:lineRule="auto"/>
        <w:rPr>
          <w:lang w:val="ro-RO" w:eastAsia="ro-RO"/>
        </w:rPr>
      </w:pPr>
    </w:p>
    <w:p w14:paraId="01D8ABE0" w14:textId="77777777" w:rsidR="009E2E34" w:rsidRPr="009C0866" w:rsidRDefault="0061295B" w:rsidP="00F969D3">
      <w:pPr>
        <w:spacing w:line="276" w:lineRule="auto"/>
        <w:rPr>
          <w:lang w:val="ro-RO" w:eastAsia="ro-RO"/>
        </w:rPr>
      </w:pPr>
      <w:r w:rsidRPr="009C0866">
        <w:rPr>
          <w:lang w:val="ro-RO" w:eastAsia="ro-RO"/>
        </w:rPr>
        <w:t>Pentru punerea în operă a proiectului nu sunt necesare nici un fel de lucrări de demolare/dezafectare. Terenurile vizate de amplasarea obiectivelor sunt libere; căile de aces sunt pre-existente fiind doar necesare lucrări</w:t>
      </w:r>
      <w:r w:rsidR="00CA30A1" w:rsidRPr="009C0866">
        <w:rPr>
          <w:lang w:val="ro-RO" w:eastAsia="ro-RO"/>
        </w:rPr>
        <w:t xml:space="preserve"> sumare de amenajare</w:t>
      </w:r>
      <w:r w:rsidRPr="009C0866">
        <w:rPr>
          <w:lang w:val="ro-RO" w:eastAsia="ro-RO"/>
        </w:rPr>
        <w:t>.</w:t>
      </w:r>
    </w:p>
    <w:p w14:paraId="70465095" w14:textId="77777777" w:rsidR="002B1D0E" w:rsidRDefault="002B1D0E" w:rsidP="00F969D3">
      <w:pPr>
        <w:spacing w:line="276" w:lineRule="auto"/>
        <w:ind w:left="360" w:hanging="360"/>
        <w:rPr>
          <w:lang w:val="ro-RO" w:eastAsia="ro-RO"/>
        </w:rPr>
      </w:pPr>
    </w:p>
    <w:p w14:paraId="548E591F" w14:textId="77777777" w:rsidR="00784CBF" w:rsidRDefault="00784CBF" w:rsidP="00F969D3">
      <w:pPr>
        <w:spacing w:line="276" w:lineRule="auto"/>
        <w:ind w:left="360" w:hanging="360"/>
        <w:rPr>
          <w:lang w:val="ro-RO" w:eastAsia="ro-RO"/>
        </w:rPr>
      </w:pPr>
    </w:p>
    <w:p w14:paraId="73FDE0FC" w14:textId="77777777" w:rsidR="00784CBF" w:rsidRDefault="00784CBF" w:rsidP="00F969D3">
      <w:pPr>
        <w:spacing w:line="276" w:lineRule="auto"/>
        <w:ind w:left="360" w:hanging="360"/>
        <w:rPr>
          <w:lang w:val="ro-RO" w:eastAsia="ro-RO"/>
        </w:rPr>
      </w:pPr>
    </w:p>
    <w:p w14:paraId="6DAD24DF" w14:textId="77777777" w:rsidR="00784CBF" w:rsidRDefault="00784CBF" w:rsidP="00F969D3">
      <w:pPr>
        <w:spacing w:line="276" w:lineRule="auto"/>
        <w:ind w:left="360" w:hanging="360"/>
        <w:rPr>
          <w:lang w:val="ro-RO" w:eastAsia="ro-RO"/>
        </w:rPr>
      </w:pPr>
    </w:p>
    <w:p w14:paraId="266C6CA2" w14:textId="77777777" w:rsidR="00784CBF" w:rsidRDefault="00784CBF" w:rsidP="00F969D3">
      <w:pPr>
        <w:spacing w:line="276" w:lineRule="auto"/>
        <w:ind w:left="360" w:hanging="360"/>
        <w:rPr>
          <w:lang w:val="ro-RO" w:eastAsia="ro-RO"/>
        </w:rPr>
      </w:pPr>
    </w:p>
    <w:p w14:paraId="289052CD" w14:textId="77777777" w:rsidR="00784CBF" w:rsidRPr="009C0866" w:rsidRDefault="00784CBF" w:rsidP="00F969D3">
      <w:pPr>
        <w:spacing w:line="276" w:lineRule="auto"/>
        <w:ind w:left="360" w:hanging="360"/>
        <w:rPr>
          <w:lang w:val="ro-RO" w:eastAsia="ro-RO"/>
        </w:rPr>
      </w:pPr>
    </w:p>
    <w:p w14:paraId="43C5550B" w14:textId="77777777" w:rsidR="0061295B" w:rsidRPr="009C0866" w:rsidRDefault="00371949" w:rsidP="00F969D3">
      <w:pPr>
        <w:pStyle w:val="Heading1"/>
        <w:spacing w:line="276" w:lineRule="auto"/>
        <w:rPr>
          <w:color w:val="1F497D" w:themeColor="text2"/>
        </w:rPr>
      </w:pPr>
      <w:bookmarkStart w:id="28" w:name="_Toc35511830"/>
      <w:r w:rsidRPr="009C0866">
        <w:rPr>
          <w:color w:val="1F497D" w:themeColor="text2"/>
        </w:rPr>
        <w:t>Secțiunea V – Descrierea amplasării proiectului</w:t>
      </w:r>
      <w:bookmarkEnd w:id="28"/>
    </w:p>
    <w:p w14:paraId="045C6748" w14:textId="77777777" w:rsidR="00371949" w:rsidRPr="009C0866" w:rsidRDefault="00371949" w:rsidP="00F969D3">
      <w:pPr>
        <w:spacing w:line="276" w:lineRule="auto"/>
        <w:ind w:left="360" w:hanging="360"/>
        <w:rPr>
          <w:color w:val="1F497D" w:themeColor="text2"/>
          <w:lang w:val="ro-RO" w:eastAsia="ro-RO"/>
        </w:rPr>
      </w:pPr>
    </w:p>
    <w:p w14:paraId="67F2F84A" w14:textId="77777777" w:rsidR="00371949" w:rsidRPr="0030118F" w:rsidRDefault="00371949" w:rsidP="00F969D3">
      <w:pPr>
        <w:pStyle w:val="Heading2"/>
        <w:spacing w:line="276" w:lineRule="auto"/>
        <w:rPr>
          <w:i/>
          <w:color w:val="365F91" w:themeColor="accent1" w:themeShade="BF"/>
        </w:rPr>
      </w:pPr>
      <w:bookmarkStart w:id="29" w:name="_Toc35511831"/>
      <w:r w:rsidRPr="0030118F">
        <w:rPr>
          <w:i/>
          <w:color w:val="365F91" w:themeColor="accent1" w:themeShade="BF"/>
        </w:rPr>
        <w:t xml:space="preserve">V.1. Distanţa faţă de graniţe pentru proiectele care cad sub incidenţa </w:t>
      </w:r>
      <w:r w:rsidRPr="0030118F">
        <w:rPr>
          <w:bCs/>
          <w:i/>
          <w:color w:val="365F91" w:themeColor="accent1" w:themeShade="BF"/>
        </w:rPr>
        <w:t>Convenţiei privind evaluarea impactului asupra mediului în context transfrontieră</w:t>
      </w:r>
      <w:r w:rsidRPr="0030118F">
        <w:rPr>
          <w:i/>
          <w:color w:val="365F91" w:themeColor="accent1" w:themeShade="BF"/>
        </w:rPr>
        <w:t xml:space="preserve">, adoptată la Espoo la 25 februarie 1991, ratificată prin Legea nr. </w:t>
      </w:r>
      <w:r w:rsidRPr="0030118F">
        <w:rPr>
          <w:bCs/>
          <w:i/>
          <w:color w:val="365F91" w:themeColor="accent1" w:themeShade="BF"/>
        </w:rPr>
        <w:t>22/2001</w:t>
      </w:r>
      <w:r w:rsidRPr="0030118F">
        <w:rPr>
          <w:i/>
          <w:color w:val="365F91" w:themeColor="accent1" w:themeShade="BF"/>
        </w:rPr>
        <w:t>, cu completările ulterioare</w:t>
      </w:r>
      <w:bookmarkEnd w:id="29"/>
    </w:p>
    <w:p w14:paraId="6F2C257E" w14:textId="77777777" w:rsidR="00371949" w:rsidRPr="009C0866" w:rsidRDefault="00371949" w:rsidP="00F969D3">
      <w:pPr>
        <w:spacing w:line="276" w:lineRule="auto"/>
        <w:rPr>
          <w:lang w:val="ro-RO" w:eastAsia="ro-RO"/>
        </w:rPr>
      </w:pPr>
      <w:r w:rsidRPr="009C0866">
        <w:rPr>
          <w:lang w:val="ro-RO" w:eastAsia="ro-RO"/>
        </w:rPr>
        <w:t xml:space="preserve">Pentru proiectul studiat, granița proximală este cea de </w:t>
      </w:r>
      <w:r w:rsidR="00C40F96" w:rsidRPr="009C0866">
        <w:rPr>
          <w:lang w:val="ro-RO" w:eastAsia="ro-RO"/>
        </w:rPr>
        <w:t>v</w:t>
      </w:r>
      <w:r w:rsidRPr="009C0866">
        <w:rPr>
          <w:lang w:val="ro-RO" w:eastAsia="ro-RO"/>
        </w:rPr>
        <w:t xml:space="preserve">est, cu </w:t>
      </w:r>
      <w:r w:rsidR="00C40F96" w:rsidRPr="009C0866">
        <w:rPr>
          <w:lang w:val="ro-RO" w:eastAsia="ro-RO"/>
        </w:rPr>
        <w:t>Ungaria</w:t>
      </w:r>
      <w:r w:rsidRPr="009C0866">
        <w:rPr>
          <w:lang w:val="ro-RO" w:eastAsia="ro-RO"/>
        </w:rPr>
        <w:t xml:space="preserve">, situată la peste </w:t>
      </w:r>
      <w:r w:rsidR="00A80978" w:rsidRPr="009C0866">
        <w:rPr>
          <w:lang w:val="ro-RO" w:eastAsia="ro-RO"/>
        </w:rPr>
        <w:t>200</w:t>
      </w:r>
      <w:r w:rsidRPr="009C0866">
        <w:rPr>
          <w:lang w:val="ro-RO" w:eastAsia="ro-RO"/>
        </w:rPr>
        <w:t xml:space="preserve"> km în linie dreaptă.</w:t>
      </w:r>
    </w:p>
    <w:p w14:paraId="0BA74139" w14:textId="77777777" w:rsidR="00371949" w:rsidRPr="009C0866" w:rsidRDefault="00371949" w:rsidP="00F969D3">
      <w:pPr>
        <w:spacing w:line="276" w:lineRule="auto"/>
        <w:rPr>
          <w:u w:val="single"/>
          <w:lang w:val="ro-RO" w:eastAsia="ro-RO"/>
        </w:rPr>
      </w:pPr>
    </w:p>
    <w:p w14:paraId="2A7DD14B" w14:textId="77777777" w:rsidR="00371949" w:rsidRPr="0030118F" w:rsidRDefault="00371949" w:rsidP="00F969D3">
      <w:pPr>
        <w:pStyle w:val="Heading2"/>
        <w:spacing w:line="276" w:lineRule="auto"/>
        <w:rPr>
          <w:i/>
          <w:color w:val="365F91" w:themeColor="accent1" w:themeShade="BF"/>
        </w:rPr>
      </w:pPr>
      <w:bookmarkStart w:id="30" w:name="_Toc35511832"/>
      <w:r w:rsidRPr="0030118F">
        <w:rPr>
          <w:i/>
          <w:color w:val="365F91" w:themeColor="accent1" w:themeShade="BF"/>
        </w:rPr>
        <w:t xml:space="preserve">V.2. </w:t>
      </w:r>
      <w:r w:rsidR="00E10743" w:rsidRPr="0030118F">
        <w:rPr>
          <w:i/>
          <w:color w:val="365F91" w:themeColor="accent1" w:themeShade="BF"/>
        </w:rPr>
        <w:t>L</w:t>
      </w:r>
      <w:r w:rsidRPr="0030118F">
        <w:rPr>
          <w:i/>
          <w:color w:val="365F91" w:themeColor="accent1" w:themeShade="BF"/>
        </w:rPr>
        <w:t xml:space="preserve">ocalizarea amplasamentului în raport cu patrimoniul cultural potrivit Listei monumentelor istorice, actualizată, aprobată prin Ordinul ministrului culturii şi cultelor nr. </w:t>
      </w:r>
      <w:r w:rsidRPr="0030118F">
        <w:rPr>
          <w:bCs/>
          <w:i/>
          <w:color w:val="365F91" w:themeColor="accent1" w:themeShade="BF"/>
        </w:rPr>
        <w:t>2.314/2004</w:t>
      </w:r>
      <w:r w:rsidRPr="0030118F">
        <w:rPr>
          <w:i/>
          <w:color w:val="365F91" w:themeColor="accent1" w:themeShade="BF"/>
        </w:rPr>
        <w:t xml:space="preserve">, cu modificările ulterioare, şi Repertoriului arheologic naţional prevăzut de Ordonanţa Guvernului nr. </w:t>
      </w:r>
      <w:r w:rsidRPr="0030118F">
        <w:rPr>
          <w:bCs/>
          <w:i/>
          <w:color w:val="365F91" w:themeColor="accent1" w:themeShade="BF"/>
        </w:rPr>
        <w:t xml:space="preserve">43/2000 </w:t>
      </w:r>
      <w:r w:rsidRPr="0030118F">
        <w:rPr>
          <w:i/>
          <w:color w:val="365F91" w:themeColor="accent1" w:themeShade="BF"/>
        </w:rPr>
        <w:t>privind protecţia patrimoniului arheologic şi declararea unor situri arheologice ca zone de interes naţional, republicată, cu modificările şi completările ulterioare</w:t>
      </w:r>
      <w:bookmarkEnd w:id="30"/>
    </w:p>
    <w:p w14:paraId="37D2FCD1" w14:textId="77777777" w:rsidR="00E03E8F" w:rsidRPr="009C0866" w:rsidRDefault="00E03E8F" w:rsidP="00F969D3">
      <w:pPr>
        <w:pStyle w:val="NormalWeb"/>
        <w:shd w:val="clear" w:color="auto" w:fill="FFFFFF"/>
        <w:spacing w:before="0" w:beforeAutospacing="0" w:after="150" w:afterAutospacing="0" w:line="276" w:lineRule="auto"/>
        <w:jc w:val="both"/>
        <w:rPr>
          <w:rFonts w:ascii="Arial Narrow" w:hAnsi="Arial Narrow" w:cs="Arial"/>
        </w:rPr>
      </w:pPr>
      <w:r w:rsidRPr="009C0866">
        <w:rPr>
          <w:rFonts w:ascii="Arial Narrow" w:hAnsi="Arial Narrow" w:cs="Arial"/>
        </w:rPr>
        <w:t xml:space="preserve">Satul Suceagu este o așezare aflată la 15 km distanță de Cluj-Napoca, ale cărei origini se pierd în negura timpului. Satul oferă turiștilor o bună alternativă pentru </w:t>
      </w:r>
      <w:r w:rsidR="007C16DB" w:rsidRPr="009C0866">
        <w:rPr>
          <w:rFonts w:ascii="Arial Narrow" w:hAnsi="Arial Narrow" w:cs="Arial"/>
        </w:rPr>
        <w:t>o excursie de o jumătate de zi.</w:t>
      </w:r>
      <w:r w:rsidR="00F97218" w:rsidRPr="009C0866">
        <w:rPr>
          <w:rFonts w:ascii="Arial Narrow" w:hAnsi="Arial Narrow" w:cs="Arial"/>
        </w:rPr>
        <w:t xml:space="preserve"> </w:t>
      </w:r>
      <w:r w:rsidRPr="009C0866">
        <w:rPr>
          <w:rFonts w:ascii="Arial Narrow" w:hAnsi="Arial Narrow" w:cs="Arial"/>
        </w:rPr>
        <w:t>Principalele atracții din sat sunt Biserica Reformată și Dealul Melcului. Fostele conace au fost distruse sau părăsite după jumătatea secolului al XX-lea, iar Biserica de lemn din 1710 a fost demontată la scurt timp după ridicarea bisericii noi.</w:t>
      </w:r>
    </w:p>
    <w:p w14:paraId="3439BE36" w14:textId="77777777" w:rsidR="00E03E8F" w:rsidRPr="009C0866" w:rsidRDefault="00E03E8F" w:rsidP="00F969D3">
      <w:pPr>
        <w:pStyle w:val="NormalWeb"/>
        <w:shd w:val="clear" w:color="auto" w:fill="FFFFFF"/>
        <w:spacing w:before="0" w:beforeAutospacing="0" w:after="0" w:afterAutospacing="0" w:line="276" w:lineRule="auto"/>
        <w:jc w:val="both"/>
        <w:rPr>
          <w:rFonts w:ascii="Arial Narrow" w:hAnsi="Arial Narrow" w:cs="Arial"/>
        </w:rPr>
      </w:pPr>
      <w:r w:rsidRPr="009C0866">
        <w:rPr>
          <w:rFonts w:ascii="Arial Narrow" w:hAnsi="Arial Narrow" w:cs="Arial"/>
        </w:rPr>
        <w:t>Biserica Reformată veghează asupra satului de 700 de ani. Exteriorul este simplu, ceea ce atrage privirea este pasajul aflat între corpul bisericii și turnul clopotniță. Prezența pasajului poate fi explicată de dimensiunile reduse ale vârfului de deal unde este amplasată biserica, construcția ocupând tot platoul. Interiorul impresionează prin băncile de lemn pictat, covoarele țesute și ţesăturile care decorează pereții.</w:t>
      </w:r>
    </w:p>
    <w:p w14:paraId="2642E0C1" w14:textId="77777777" w:rsidR="005A059C" w:rsidRPr="009C0866" w:rsidRDefault="005A059C" w:rsidP="00F969D3">
      <w:pPr>
        <w:pStyle w:val="NormalWeb"/>
        <w:shd w:val="clear" w:color="auto" w:fill="FFFFFF"/>
        <w:spacing w:before="0" w:beforeAutospacing="0" w:after="0" w:afterAutospacing="0" w:line="276" w:lineRule="auto"/>
        <w:jc w:val="both"/>
        <w:rPr>
          <w:rFonts w:ascii="Arial Narrow" w:hAnsi="Arial Narrow" w:cs="Arial"/>
        </w:rPr>
      </w:pPr>
    </w:p>
    <w:p w14:paraId="6EB51C5C" w14:textId="77777777" w:rsidR="007D4185" w:rsidRPr="009C0866" w:rsidRDefault="00E03E8F" w:rsidP="00F969D3">
      <w:pPr>
        <w:pStyle w:val="NormalWeb"/>
        <w:shd w:val="clear" w:color="auto" w:fill="FFFFFF"/>
        <w:spacing w:before="0" w:beforeAutospacing="0" w:after="0" w:afterAutospacing="0" w:line="276" w:lineRule="auto"/>
        <w:jc w:val="both"/>
        <w:rPr>
          <w:rFonts w:ascii="Arial Narrow" w:hAnsi="Arial Narrow" w:cs="Arial"/>
        </w:rPr>
      </w:pPr>
      <w:r w:rsidRPr="009C0866">
        <w:rPr>
          <w:rFonts w:ascii="Arial Narrow" w:hAnsi="Arial Narrow" w:cs="Arial"/>
        </w:rPr>
        <w:t>Coborând de la Biserica Reformată și urmărind drumul din dreapta se ajunge la Dealul Melcului, o rezervație fosiliferă, dar și un bun punct de belvedere. În centrul satului se află Biser</w:t>
      </w:r>
      <w:r w:rsidR="005A059C" w:rsidRPr="009C0866">
        <w:rPr>
          <w:rFonts w:ascii="Arial Narrow" w:hAnsi="Arial Narrow" w:cs="Arial"/>
        </w:rPr>
        <w:t>ica Ortodoxă, ridicată în 1916.</w:t>
      </w:r>
    </w:p>
    <w:p w14:paraId="350DE3DE" w14:textId="77777777" w:rsidR="005A059C" w:rsidRPr="009C0866" w:rsidRDefault="005A059C" w:rsidP="00F969D3">
      <w:pPr>
        <w:pStyle w:val="NormalWeb"/>
        <w:shd w:val="clear" w:color="auto" w:fill="FFFFFF"/>
        <w:spacing w:before="0" w:beforeAutospacing="0" w:after="0" w:afterAutospacing="0" w:line="276" w:lineRule="auto"/>
        <w:jc w:val="both"/>
        <w:rPr>
          <w:rFonts w:ascii="Arial Narrow" w:hAnsi="Arial Narrow" w:cs="Arial"/>
        </w:rPr>
      </w:pPr>
    </w:p>
    <w:p w14:paraId="70EB8B98" w14:textId="77777777" w:rsidR="00D953E0" w:rsidRPr="009C0866" w:rsidRDefault="008B7611" w:rsidP="00F969D3">
      <w:pPr>
        <w:spacing w:line="276" w:lineRule="auto"/>
      </w:pPr>
      <w:r w:rsidRPr="009C0866">
        <w:t>Niciunul dintre aceste elemente aparținând patrimoniului cultural nu se regăsesc în zona de influență a proiectului propus;</w:t>
      </w:r>
    </w:p>
    <w:p w14:paraId="17573F28" w14:textId="77777777" w:rsidR="008B7611" w:rsidRPr="009C0866" w:rsidRDefault="008B7611" w:rsidP="00F969D3">
      <w:pPr>
        <w:spacing w:line="276" w:lineRule="auto"/>
      </w:pPr>
    </w:p>
    <w:p w14:paraId="091E9B9B" w14:textId="77777777" w:rsidR="008B7611" w:rsidRPr="0030118F" w:rsidRDefault="008B7611" w:rsidP="00F969D3">
      <w:pPr>
        <w:pStyle w:val="Heading2"/>
        <w:spacing w:line="276" w:lineRule="auto"/>
        <w:rPr>
          <w:i/>
          <w:color w:val="365F91" w:themeColor="accent1" w:themeShade="BF"/>
        </w:rPr>
      </w:pPr>
      <w:bookmarkStart w:id="31" w:name="_Toc35511833"/>
      <w:r w:rsidRPr="0030118F">
        <w:rPr>
          <w:i/>
          <w:color w:val="365F91" w:themeColor="accent1" w:themeShade="BF"/>
        </w:rPr>
        <w:t>V.3. Folosinţele actuale şi planificate ale terenului atât pe amplasament, cât şi pe zone adiacente acestuia</w:t>
      </w:r>
      <w:bookmarkEnd w:id="31"/>
    </w:p>
    <w:p w14:paraId="76443404" w14:textId="77777777" w:rsidR="008B7611" w:rsidRPr="009C0866" w:rsidRDefault="00A9598E" w:rsidP="00F969D3">
      <w:pPr>
        <w:spacing w:line="276" w:lineRule="auto"/>
        <w:rPr>
          <w:lang w:val="ro-RO" w:eastAsia="ro-RO"/>
        </w:rPr>
      </w:pPr>
      <w:r w:rsidRPr="009C0866">
        <w:rPr>
          <w:lang w:val="ro-RO" w:eastAsia="ro-RO"/>
        </w:rPr>
        <w:t>Amplasamentul pe care se doreste implementarea proiectului</w:t>
      </w:r>
      <w:r w:rsidR="007D4185" w:rsidRPr="009C0866">
        <w:rPr>
          <w:lang w:val="ro-RO" w:eastAsia="ro-RO"/>
        </w:rPr>
        <w:t xml:space="preserve"> aparține Zonei Unităților</w:t>
      </w:r>
      <w:r w:rsidRPr="009C0866">
        <w:rPr>
          <w:lang w:val="ro-RO" w:eastAsia="ro-RO"/>
        </w:rPr>
        <w:t xml:space="preserve"> de Productie – UTR Pip-4</w:t>
      </w:r>
      <w:r w:rsidR="007D4185" w:rsidRPr="009C0866">
        <w:rPr>
          <w:lang w:val="ro-RO" w:eastAsia="ro-RO"/>
        </w:rPr>
        <w:t xml:space="preserve">, </w:t>
      </w:r>
      <w:r w:rsidRPr="009C0866">
        <w:rPr>
          <w:lang w:val="ro-RO" w:eastAsia="ro-RO"/>
        </w:rPr>
        <w:t>zona industriala.</w:t>
      </w:r>
    </w:p>
    <w:p w14:paraId="318C6BD3" w14:textId="77777777" w:rsidR="00F97218" w:rsidRPr="009C0866" w:rsidRDefault="00F97218" w:rsidP="00F969D3">
      <w:pPr>
        <w:spacing w:line="276" w:lineRule="auto"/>
        <w:rPr>
          <w:lang w:val="ro-RO" w:eastAsia="ro-RO"/>
        </w:rPr>
      </w:pPr>
    </w:p>
    <w:p w14:paraId="7311468E" w14:textId="77777777" w:rsidR="009163B0" w:rsidRPr="009C0866" w:rsidRDefault="00FE3505" w:rsidP="00F969D3">
      <w:pPr>
        <w:spacing w:line="276" w:lineRule="auto"/>
        <w:rPr>
          <w:lang w:val="ro-RO" w:eastAsia="ro-RO"/>
        </w:rPr>
      </w:pPr>
      <w:r w:rsidRPr="009C0866">
        <w:rPr>
          <w:lang w:val="ro-RO" w:eastAsia="ro-RO"/>
        </w:rPr>
        <w:t>Conform adresa Primă</w:t>
      </w:r>
      <w:r w:rsidR="00A9598E" w:rsidRPr="009C0866">
        <w:rPr>
          <w:lang w:val="ro-RO" w:eastAsia="ro-RO"/>
        </w:rPr>
        <w:t>ria Baciu nr.1</w:t>
      </w:r>
      <w:r w:rsidRPr="009C0866">
        <w:rPr>
          <w:lang w:val="ro-RO" w:eastAsia="ro-RO"/>
        </w:rPr>
        <w:t>88/IV/05.02.2020, pentru această zonă</w:t>
      </w:r>
      <w:r w:rsidR="00A9598E" w:rsidRPr="009C0866">
        <w:rPr>
          <w:lang w:val="ro-RO" w:eastAsia="ro-RO"/>
        </w:rPr>
        <w:t xml:space="preserve"> se inter</w:t>
      </w:r>
      <w:r w:rsidRPr="009C0866">
        <w:rPr>
          <w:lang w:val="ro-RO" w:eastAsia="ro-RO"/>
        </w:rPr>
        <w:t>zic activităţ</w:t>
      </w:r>
      <w:r w:rsidR="00A9598E" w:rsidRPr="009C0866">
        <w:rPr>
          <w:lang w:val="ro-RO" w:eastAsia="ro-RO"/>
        </w:rPr>
        <w:t>i care</w:t>
      </w:r>
      <w:r w:rsidRPr="009C0866">
        <w:rPr>
          <w:lang w:val="ro-RO" w:eastAsia="ro-RO"/>
        </w:rPr>
        <w:t xml:space="preserve"> nu sunt compatibile cu destinaţ</w:t>
      </w:r>
      <w:r w:rsidR="00A9598E" w:rsidRPr="009C0866">
        <w:rPr>
          <w:lang w:val="ro-RO" w:eastAsia="ro-RO"/>
        </w:rPr>
        <w:t xml:space="preserve">ia zonei – alte </w:t>
      </w:r>
      <w:r w:rsidRPr="009C0866">
        <w:rPr>
          <w:lang w:val="ro-RO" w:eastAsia="ro-RO"/>
        </w:rPr>
        <w:t>locuinţe decât cele pentru serviciu şi intervenţ</w:t>
      </w:r>
      <w:r w:rsidR="00A9598E" w:rsidRPr="009C0866">
        <w:rPr>
          <w:lang w:val="ro-RO" w:eastAsia="ro-RO"/>
        </w:rPr>
        <w:t>ii, ob</w:t>
      </w:r>
      <w:r w:rsidRPr="009C0866">
        <w:rPr>
          <w:lang w:val="ro-RO" w:eastAsia="ro-RO"/>
        </w:rPr>
        <w:t>iective turistice. Deasemenea, în adresă se menţionează faptul că</w:t>
      </w:r>
      <w:r w:rsidR="00A9598E" w:rsidRPr="009C0866">
        <w:rPr>
          <w:lang w:val="ro-RO" w:eastAsia="ro-RO"/>
        </w:rPr>
        <w:t xml:space="preserve"> pe </w:t>
      </w:r>
      <w:r w:rsidRPr="009C0866">
        <w:rPr>
          <w:lang w:val="ro-RO" w:eastAsia="ro-RO"/>
        </w:rPr>
        <w:t>o raza de 500 m terenurile aparţin zonei industriale situate î</w:t>
      </w:r>
      <w:r w:rsidR="00A9598E" w:rsidRPr="009C0866">
        <w:rPr>
          <w:lang w:val="ro-RO" w:eastAsia="ro-RO"/>
        </w:rPr>
        <w:t xml:space="preserve">n intravilan, iar </w:t>
      </w:r>
      <w:r w:rsidRPr="009C0866">
        <w:rPr>
          <w:lang w:val="ro-RO" w:eastAsia="ro-RO"/>
        </w:rPr>
        <w:t>restul parcelelor sunt situate în extravilan şi distanţa faţă de cea mai apropiată locuinţă</w:t>
      </w:r>
      <w:r w:rsidR="00A9598E" w:rsidRPr="009C0866">
        <w:rPr>
          <w:lang w:val="ro-RO" w:eastAsia="ro-RO"/>
        </w:rPr>
        <w:t xml:space="preserve"> este mai mare de 600 m.</w:t>
      </w:r>
    </w:p>
    <w:p w14:paraId="78CCABAB" w14:textId="77777777" w:rsidR="009163B0" w:rsidRPr="009C0866" w:rsidRDefault="009163B0" w:rsidP="00F969D3">
      <w:pPr>
        <w:spacing w:line="276" w:lineRule="auto"/>
        <w:rPr>
          <w:lang w:val="ro-RO" w:eastAsia="ro-RO"/>
        </w:rPr>
      </w:pPr>
    </w:p>
    <w:p w14:paraId="5EE2C983" w14:textId="77777777" w:rsidR="009163B0" w:rsidRPr="0030118F" w:rsidRDefault="009163B0" w:rsidP="00F969D3">
      <w:pPr>
        <w:pStyle w:val="Heading2"/>
        <w:spacing w:line="276" w:lineRule="auto"/>
        <w:rPr>
          <w:i/>
          <w:color w:val="365F91" w:themeColor="accent1" w:themeShade="BF"/>
        </w:rPr>
      </w:pPr>
      <w:bookmarkStart w:id="32" w:name="_Toc35511834"/>
      <w:r w:rsidRPr="0030118F">
        <w:rPr>
          <w:i/>
          <w:color w:val="365F91" w:themeColor="accent1" w:themeShade="BF"/>
        </w:rPr>
        <w:t>V.4. Politici de zonare şi de folosire a terenului</w:t>
      </w:r>
      <w:bookmarkEnd w:id="32"/>
    </w:p>
    <w:p w14:paraId="3D599350" w14:textId="77777777" w:rsidR="00371949" w:rsidRPr="009C0866" w:rsidRDefault="009163B0" w:rsidP="00F969D3">
      <w:pPr>
        <w:spacing w:line="276" w:lineRule="auto"/>
        <w:rPr>
          <w:lang w:val="ro-RO" w:eastAsia="ro-RO"/>
        </w:rPr>
      </w:pPr>
      <w:r w:rsidRPr="009C0866">
        <w:rPr>
          <w:lang w:val="ro-RO" w:eastAsia="ro-RO"/>
        </w:rPr>
        <w:t>P</w:t>
      </w:r>
      <w:r w:rsidR="00893073" w:rsidRPr="009C0866">
        <w:rPr>
          <w:lang w:val="ro-RO" w:eastAsia="ro-RO"/>
        </w:rPr>
        <w:t>entru zona studiată nu sunt prevăzute politici sau zonări ale terenului ți</w:t>
      </w:r>
      <w:r w:rsidR="001843BF" w:rsidRPr="009C0866">
        <w:rPr>
          <w:lang w:val="ro-RO" w:eastAsia="ro-RO"/>
        </w:rPr>
        <w:t>ntă, altele decât cele din preze</w:t>
      </w:r>
      <w:r w:rsidR="00893073" w:rsidRPr="009C0866">
        <w:rPr>
          <w:lang w:val="ro-RO" w:eastAsia="ro-RO"/>
        </w:rPr>
        <w:t>nt și care să vină să creeze probleme legate de funcționarea obiectivului propus. Aspectele ce păstrează relevanță au fost tratate în prezentul document.</w:t>
      </w:r>
    </w:p>
    <w:p w14:paraId="30752D0B" w14:textId="77777777" w:rsidR="009163B0" w:rsidRPr="009C0866" w:rsidRDefault="009163B0" w:rsidP="00F969D3">
      <w:pPr>
        <w:spacing w:line="276" w:lineRule="auto"/>
        <w:ind w:left="360" w:hanging="360"/>
        <w:rPr>
          <w:lang w:val="ro-RO" w:eastAsia="ro-RO"/>
        </w:rPr>
      </w:pPr>
    </w:p>
    <w:p w14:paraId="1A4DD5B1" w14:textId="77777777" w:rsidR="009163B0" w:rsidRPr="0030118F" w:rsidRDefault="00893073" w:rsidP="00F969D3">
      <w:pPr>
        <w:pStyle w:val="Heading2"/>
        <w:spacing w:line="276" w:lineRule="auto"/>
        <w:rPr>
          <w:i/>
          <w:color w:val="365F91" w:themeColor="accent1" w:themeShade="BF"/>
        </w:rPr>
      </w:pPr>
      <w:bookmarkStart w:id="33" w:name="_Toc35511835"/>
      <w:r w:rsidRPr="0030118F">
        <w:rPr>
          <w:i/>
          <w:color w:val="365F91" w:themeColor="accent1" w:themeShade="BF"/>
        </w:rPr>
        <w:t>V.5. Arealele sensibile</w:t>
      </w:r>
      <w:bookmarkEnd w:id="33"/>
    </w:p>
    <w:p w14:paraId="370BA0D9" w14:textId="77777777" w:rsidR="00893073" w:rsidRPr="009C0866" w:rsidRDefault="00893073" w:rsidP="00F969D3">
      <w:pPr>
        <w:spacing w:line="276" w:lineRule="auto"/>
        <w:rPr>
          <w:lang w:val="ro-RO" w:eastAsia="ro-RO"/>
        </w:rPr>
      </w:pPr>
      <w:r w:rsidRPr="009C0866">
        <w:rPr>
          <w:lang w:val="ro-RO" w:eastAsia="ro-RO"/>
        </w:rPr>
        <w:t xml:space="preserve">Din punct de vedere al protecției naturii, perimetrul studiat </w:t>
      </w:r>
      <w:r w:rsidR="00157C58" w:rsidRPr="009C0866">
        <w:rPr>
          <w:lang w:val="ro-RO" w:eastAsia="ro-RO"/>
        </w:rPr>
        <w:t xml:space="preserve">nu </w:t>
      </w:r>
      <w:r w:rsidRPr="009C0866">
        <w:rPr>
          <w:lang w:val="ro-RO" w:eastAsia="ro-RO"/>
        </w:rPr>
        <w:t xml:space="preserve">se regăsește </w:t>
      </w:r>
      <w:r w:rsidR="00F97218" w:rsidRPr="009C0866">
        <w:rPr>
          <w:lang w:val="ro-RO" w:eastAsia="ro-RO"/>
        </w:rPr>
        <w:t>cuprins în rețeaua Natura 2000.</w:t>
      </w:r>
    </w:p>
    <w:p w14:paraId="54266B7D" w14:textId="77777777" w:rsidR="00893073" w:rsidRPr="009C0866" w:rsidRDefault="00893073" w:rsidP="00F969D3">
      <w:pPr>
        <w:spacing w:line="276" w:lineRule="auto"/>
        <w:rPr>
          <w:lang w:val="ro-RO" w:eastAsia="ro-RO"/>
        </w:rPr>
      </w:pPr>
      <w:r w:rsidRPr="009C0866">
        <w:rPr>
          <w:lang w:val="ro-RO" w:eastAsia="ro-RO"/>
        </w:rPr>
        <w:t xml:space="preserve">Pentru acest </w:t>
      </w:r>
      <w:r w:rsidR="00F97218" w:rsidRPr="009C0866">
        <w:rPr>
          <w:lang w:val="ro-RO" w:eastAsia="ro-RO"/>
        </w:rPr>
        <w:t>perimetru</w:t>
      </w:r>
      <w:r w:rsidRPr="009C0866">
        <w:rPr>
          <w:lang w:val="ro-RO" w:eastAsia="ro-RO"/>
        </w:rPr>
        <w:t xml:space="preserve"> nu sunt identificate alte areale sensibile.</w:t>
      </w:r>
    </w:p>
    <w:p w14:paraId="60F67F43" w14:textId="77777777" w:rsidR="00893073" w:rsidRPr="009C0866" w:rsidRDefault="00893073" w:rsidP="00F969D3">
      <w:pPr>
        <w:spacing w:line="276" w:lineRule="auto"/>
        <w:rPr>
          <w:lang w:val="ro-RO" w:eastAsia="ro-RO"/>
        </w:rPr>
      </w:pPr>
    </w:p>
    <w:p w14:paraId="6B7D19E9" w14:textId="77777777" w:rsidR="00893073" w:rsidRPr="0030118F" w:rsidRDefault="00893073" w:rsidP="00F969D3">
      <w:pPr>
        <w:pStyle w:val="Heading2"/>
        <w:spacing w:line="276" w:lineRule="auto"/>
        <w:rPr>
          <w:i/>
          <w:color w:val="365F91" w:themeColor="accent1" w:themeShade="BF"/>
        </w:rPr>
      </w:pPr>
      <w:bookmarkStart w:id="34" w:name="_Toc35511836"/>
      <w:r w:rsidRPr="0030118F">
        <w:rPr>
          <w:i/>
          <w:color w:val="365F91" w:themeColor="accent1" w:themeShade="BF"/>
        </w:rPr>
        <w:t>V.6. Cordonatele geografice ale amplasamentului proiectului, care vor fi prezentate sub formă de vector în format digital cu referinţă geografică, în sistem de proiecţie naţională Stereo 1970</w:t>
      </w:r>
      <w:bookmarkEnd w:id="34"/>
    </w:p>
    <w:p w14:paraId="3957E10D" w14:textId="77777777" w:rsidR="00893073" w:rsidRPr="009C0866" w:rsidRDefault="00A636A7" w:rsidP="00F969D3">
      <w:pPr>
        <w:spacing w:line="276" w:lineRule="auto"/>
        <w:rPr>
          <w:lang w:val="ro-RO" w:eastAsia="ro-RO"/>
        </w:rPr>
      </w:pPr>
      <w:r w:rsidRPr="009C0866">
        <w:rPr>
          <w:lang w:val="ro-RO" w:eastAsia="ro-RO"/>
        </w:rPr>
        <w:t xml:space="preserve">Coordonatele stereo </w:t>
      </w:r>
      <w:r w:rsidR="00893073" w:rsidRPr="009C0866">
        <w:rPr>
          <w:lang w:val="ro-RO" w:eastAsia="ro-RO"/>
        </w:rPr>
        <w:t xml:space="preserve">70 ale elementelor de referință ale obiectivului sunt prezentate în anexa </w:t>
      </w:r>
      <w:r w:rsidR="00157C58" w:rsidRPr="009C0866">
        <w:rPr>
          <w:lang w:val="ro-RO" w:eastAsia="ro-RO"/>
        </w:rPr>
        <w:t>planșe</w:t>
      </w:r>
      <w:r w:rsidR="00893073" w:rsidRPr="009C0866">
        <w:rPr>
          <w:lang w:val="ro-RO" w:eastAsia="ro-RO"/>
        </w:rPr>
        <w:t xml:space="preserve"> ce însoțește prezentul document.</w:t>
      </w:r>
    </w:p>
    <w:p w14:paraId="7B618EA7" w14:textId="77777777" w:rsidR="00893073" w:rsidRPr="009C0866" w:rsidRDefault="00893073" w:rsidP="00F969D3">
      <w:pPr>
        <w:spacing w:line="276" w:lineRule="auto"/>
        <w:rPr>
          <w:lang w:val="ro-RO" w:eastAsia="ro-RO"/>
        </w:rPr>
      </w:pPr>
    </w:p>
    <w:p w14:paraId="68AAA230" w14:textId="77777777" w:rsidR="00893073" w:rsidRPr="0030118F" w:rsidRDefault="00893073" w:rsidP="00F969D3">
      <w:pPr>
        <w:pStyle w:val="Heading2"/>
        <w:spacing w:line="276" w:lineRule="auto"/>
        <w:rPr>
          <w:i/>
          <w:color w:val="365F91" w:themeColor="accent1" w:themeShade="BF"/>
        </w:rPr>
      </w:pPr>
      <w:bookmarkStart w:id="35" w:name="_Toc35511837"/>
      <w:r w:rsidRPr="0030118F">
        <w:rPr>
          <w:i/>
          <w:color w:val="365F91" w:themeColor="accent1" w:themeShade="BF"/>
        </w:rPr>
        <w:t>V.7. Detalii privind orice variantă de amplasament care a fost luată în considerare</w:t>
      </w:r>
      <w:bookmarkEnd w:id="35"/>
    </w:p>
    <w:p w14:paraId="751CFFA6" w14:textId="77777777" w:rsidR="005962D5" w:rsidRPr="009C0866" w:rsidRDefault="00893073" w:rsidP="00F969D3">
      <w:pPr>
        <w:spacing w:line="276" w:lineRule="auto"/>
        <w:rPr>
          <w:lang w:val="ro-RO" w:eastAsia="ro-RO"/>
        </w:rPr>
      </w:pPr>
      <w:r w:rsidRPr="009C0866">
        <w:rPr>
          <w:lang w:val="ro-RO" w:eastAsia="ro-RO"/>
        </w:rPr>
        <w:t xml:space="preserve">In dezvoltarea proiectului au fost studiate mai multe variante legate de amplasament. In acest sens, pornind de la analiza impactului de mediu s-a optat penru realizarea </w:t>
      </w:r>
      <w:r w:rsidR="00157C58" w:rsidRPr="009C0866">
        <w:rPr>
          <w:lang w:val="ro-RO" w:eastAsia="ro-RO"/>
        </w:rPr>
        <w:t xml:space="preserve">obiectivului în imediata aproprieră </w:t>
      </w:r>
      <w:r w:rsidR="00E15C76" w:rsidRPr="009C0866">
        <w:rPr>
          <w:lang w:val="ro-RO" w:eastAsia="ro-RO"/>
        </w:rPr>
        <w:t>de alte obiective</w:t>
      </w:r>
      <w:r w:rsidR="00E7105C" w:rsidRPr="009C0866">
        <w:rPr>
          <w:lang w:val="ro-RO" w:eastAsia="ro-RO"/>
        </w:rPr>
        <w:t xml:space="preserve"> similare</w:t>
      </w:r>
      <w:r w:rsidR="00157C58" w:rsidRPr="009C0866">
        <w:rPr>
          <w:lang w:val="ro-RO" w:eastAsia="ro-RO"/>
        </w:rPr>
        <w:t xml:space="preserve"> utilizate de beneficiar ce</w:t>
      </w:r>
      <w:r w:rsidRPr="009C0866">
        <w:rPr>
          <w:lang w:val="ro-RO" w:eastAsia="ro-RO"/>
        </w:rPr>
        <w:t xml:space="preserve"> conduc la generarea </w:t>
      </w:r>
      <w:r w:rsidR="00E7105C" w:rsidRPr="009C0866">
        <w:rPr>
          <w:lang w:val="ro-RO" w:eastAsia="ro-RO"/>
        </w:rPr>
        <w:t>u</w:t>
      </w:r>
      <w:r w:rsidRPr="009C0866">
        <w:rPr>
          <w:lang w:val="ro-RO" w:eastAsia="ro-RO"/>
        </w:rPr>
        <w:t xml:space="preserve">nei amprente de mediu </w:t>
      </w:r>
      <w:r w:rsidRPr="009C0866">
        <w:rPr>
          <w:i/>
          <w:lang w:val="ro-RO" w:eastAsia="ro-RO"/>
        </w:rPr>
        <w:t xml:space="preserve"> mult mai reduse</w:t>
      </w:r>
      <w:r w:rsidRPr="009C0866">
        <w:rPr>
          <w:lang w:val="ro-RO" w:eastAsia="ro-RO"/>
        </w:rPr>
        <w:t xml:space="preserve"> comparativ cu soluții </w:t>
      </w:r>
      <w:r w:rsidR="00157C58" w:rsidRPr="009C0866">
        <w:rPr>
          <w:lang w:val="ro-RO" w:eastAsia="ro-RO"/>
        </w:rPr>
        <w:t>alter</w:t>
      </w:r>
      <w:r w:rsidR="005962D5" w:rsidRPr="009C0866">
        <w:rPr>
          <w:lang w:val="ro-RO" w:eastAsia="ro-RO"/>
        </w:rPr>
        <w:t>native de poziționare cum ar fi dezvoltarea unui astfel de proiect într-o zonă naturală, o astfel de dezvoltare ar fi presupus investiții de infrastructură, amenajare în vederea asigurării logisticii funcționale ce ar fi condus la o valoare mai mare a impactului de mediu, considerându-se nevoia de a asigura accesul prin crearea de noi căi de acces, pregătirea unor platforme, la care să se adauge intervenții profunde la nivelul unor habitate în vederea amenajării acestora spre a servi scopu</w:t>
      </w:r>
      <w:r w:rsidR="001B5563" w:rsidRPr="009C0866">
        <w:rPr>
          <w:lang w:val="ro-RO" w:eastAsia="ro-RO"/>
        </w:rPr>
        <w:t>lui</w:t>
      </w:r>
      <w:r w:rsidR="005962D5" w:rsidRPr="009C0866">
        <w:rPr>
          <w:lang w:val="ro-RO" w:eastAsia="ro-RO"/>
        </w:rPr>
        <w:t xml:space="preserve"> de </w:t>
      </w:r>
      <w:r w:rsidR="001B5563" w:rsidRPr="009C0866">
        <w:rPr>
          <w:lang w:val="ro-RO" w:eastAsia="ro-RO"/>
        </w:rPr>
        <w:t>incinerare</w:t>
      </w:r>
      <w:r w:rsidR="00E15C76" w:rsidRPr="009C0866">
        <w:rPr>
          <w:lang w:val="ro-RO" w:eastAsia="ro-RO"/>
        </w:rPr>
        <w:t xml:space="preserve"> a </w:t>
      </w:r>
      <w:r w:rsidR="00ED376C" w:rsidRPr="009C0866">
        <w:rPr>
          <w:lang w:val="ro-RO" w:eastAsia="ro-RO"/>
        </w:rPr>
        <w:t>deșeurilor animale</w:t>
      </w:r>
      <w:r w:rsidR="005962D5" w:rsidRPr="009C0866">
        <w:rPr>
          <w:lang w:val="ro-RO" w:eastAsia="ro-RO"/>
        </w:rPr>
        <w:t>.</w:t>
      </w:r>
    </w:p>
    <w:p w14:paraId="748878F0" w14:textId="77777777" w:rsidR="005962D5" w:rsidRPr="009C0866" w:rsidRDefault="005962D5" w:rsidP="00F969D3">
      <w:pPr>
        <w:spacing w:line="276" w:lineRule="auto"/>
        <w:rPr>
          <w:lang w:val="ro-RO" w:eastAsia="ro-RO"/>
        </w:rPr>
      </w:pPr>
      <w:r w:rsidRPr="009C0866">
        <w:rPr>
          <w:lang w:val="ro-RO" w:eastAsia="ro-RO"/>
        </w:rPr>
        <w:t>Un astfel de demers ar fi condus la imprimarea unei unde de artificializare la nivelul unui astfel de perimetru natural.</w:t>
      </w:r>
    </w:p>
    <w:p w14:paraId="32949649" w14:textId="77777777" w:rsidR="00893073" w:rsidRDefault="00893073" w:rsidP="00F969D3">
      <w:pPr>
        <w:spacing w:line="276" w:lineRule="auto"/>
        <w:ind w:left="360" w:hanging="360"/>
        <w:rPr>
          <w:lang w:val="ro-RO" w:eastAsia="ro-RO"/>
        </w:rPr>
      </w:pPr>
    </w:p>
    <w:p w14:paraId="0956352E" w14:textId="77777777" w:rsidR="00784CBF" w:rsidRPr="009C0866" w:rsidRDefault="00784CBF" w:rsidP="00F969D3">
      <w:pPr>
        <w:spacing w:line="276" w:lineRule="auto"/>
        <w:ind w:left="360" w:hanging="360"/>
        <w:rPr>
          <w:lang w:val="ro-RO" w:eastAsia="ro-RO"/>
        </w:rPr>
      </w:pPr>
    </w:p>
    <w:p w14:paraId="4B42E433" w14:textId="77777777" w:rsidR="00893073" w:rsidRPr="009C0866" w:rsidRDefault="00A22DAE" w:rsidP="00F969D3">
      <w:pPr>
        <w:pStyle w:val="Heading1"/>
        <w:spacing w:line="276" w:lineRule="auto"/>
        <w:rPr>
          <w:color w:val="1F497D" w:themeColor="text2"/>
        </w:rPr>
      </w:pPr>
      <w:bookmarkStart w:id="36" w:name="_Toc35511838"/>
      <w:r w:rsidRPr="009C0866">
        <w:rPr>
          <w:color w:val="1F497D" w:themeColor="text2"/>
        </w:rPr>
        <w:t>Secțiunea VI - Descrierea tuturor efectelor semnificative posibile asupra mediului ale proiectului, în limita informaţiilor disponibile</w:t>
      </w:r>
      <w:bookmarkEnd w:id="36"/>
    </w:p>
    <w:p w14:paraId="60396519" w14:textId="77777777" w:rsidR="00A22DAE" w:rsidRPr="009C0866" w:rsidRDefault="00A22DAE" w:rsidP="00F969D3">
      <w:pPr>
        <w:spacing w:line="276" w:lineRule="auto"/>
        <w:rPr>
          <w:color w:val="1F497D" w:themeColor="text2"/>
          <w:lang w:val="ro-RO" w:eastAsia="ro-RO"/>
        </w:rPr>
      </w:pPr>
    </w:p>
    <w:p w14:paraId="14E8517E" w14:textId="77777777" w:rsidR="00A22DAE" w:rsidRDefault="00A22DAE" w:rsidP="00F969D3">
      <w:pPr>
        <w:pStyle w:val="Heading2"/>
        <w:spacing w:line="276" w:lineRule="auto"/>
        <w:rPr>
          <w:i/>
          <w:color w:val="365F91" w:themeColor="accent1" w:themeShade="BF"/>
        </w:rPr>
      </w:pPr>
      <w:bookmarkStart w:id="37" w:name="_Toc35511839"/>
      <w:r w:rsidRPr="0030118F">
        <w:rPr>
          <w:i/>
          <w:color w:val="365F91" w:themeColor="accent1" w:themeShade="BF"/>
        </w:rPr>
        <w:t>VI.1. Surse de poluanţi şi instalaţii pentru reţinerea, evacuarea şi dispersia poluanţilor în mediu</w:t>
      </w:r>
      <w:bookmarkEnd w:id="37"/>
    </w:p>
    <w:p w14:paraId="2F8B0758" w14:textId="77777777" w:rsidR="00784CBF" w:rsidRPr="00784CBF" w:rsidRDefault="00784CBF" w:rsidP="00784CBF">
      <w:pPr>
        <w:rPr>
          <w:lang w:val="ro-RO" w:eastAsia="ro-RO"/>
        </w:rPr>
      </w:pPr>
    </w:p>
    <w:p w14:paraId="03A59A22" w14:textId="77777777" w:rsidR="00A22DAE" w:rsidRPr="0030118F" w:rsidRDefault="00A22DAE" w:rsidP="00027CF2">
      <w:pPr>
        <w:pStyle w:val="Heading3"/>
      </w:pPr>
      <w:bookmarkStart w:id="38" w:name="_Toc35511840"/>
      <w:r w:rsidRPr="0030118F">
        <w:t>VI.1.1. Protecţia calităţii apelor</w:t>
      </w:r>
      <w:bookmarkEnd w:id="38"/>
    </w:p>
    <w:p w14:paraId="0316B1B1" w14:textId="77777777" w:rsidR="006D5052" w:rsidRPr="009C0866" w:rsidRDefault="00AC1D32" w:rsidP="0030118F">
      <w:pPr>
        <w:spacing w:line="276" w:lineRule="auto"/>
        <w:ind w:right="62"/>
      </w:pPr>
      <w:r w:rsidRPr="009C0866">
        <w:t>Alimentarea cu apa</w:t>
      </w:r>
      <w:r w:rsidR="006D5052" w:rsidRPr="009C0866">
        <w:t xml:space="preserve"> a obiectivului se va realiza din reteaua existenta din incinta </w:t>
      </w:r>
      <w:r w:rsidRPr="009C0866">
        <w:t>amplasamentului. Apa</w:t>
      </w:r>
      <w:r w:rsidR="006D5052" w:rsidRPr="009C0866">
        <w:t xml:space="preserve"> va fi utilizată pentru nevoi igienico-sanitare şi pentru spălarea pardoselilor.</w:t>
      </w:r>
      <w:r w:rsidR="00CB3BC5" w:rsidRPr="009C0866">
        <w:t xml:space="preserve"> Apa nu este destinata consumului </w:t>
      </w:r>
      <w:r w:rsidR="003B458D" w:rsidRPr="009C0866">
        <w:t xml:space="preserve">uman. </w:t>
      </w:r>
      <w:r w:rsidR="00DD7D9F" w:rsidRPr="009C0866">
        <w:t>Apa potabila necesara pentru baut va fi asigurata de titularul proiectului prin intermediul operatorilor autorizati pentru distributie (gen Fantana).</w:t>
      </w:r>
      <w:r w:rsidR="006D5052" w:rsidRPr="009C0866">
        <w:t xml:space="preserve"> </w:t>
      </w:r>
    </w:p>
    <w:p w14:paraId="18AB94A4" w14:textId="77777777" w:rsidR="006D5052" w:rsidRPr="009C0866" w:rsidRDefault="006D5052" w:rsidP="0030118F">
      <w:pPr>
        <w:spacing w:line="276" w:lineRule="auto"/>
        <w:ind w:left="715" w:hanging="148"/>
      </w:pPr>
      <w:r w:rsidRPr="009C0866">
        <w:rPr>
          <w:i/>
        </w:rPr>
        <w:lastRenderedPageBreak/>
        <w:t xml:space="preserve">Consumul de </w:t>
      </w:r>
      <w:r w:rsidR="00432A6D" w:rsidRPr="009C0866">
        <w:rPr>
          <w:i/>
        </w:rPr>
        <w:t>apă pentru personalul lucrător:</w:t>
      </w:r>
    </w:p>
    <w:p w14:paraId="09721A0C" w14:textId="77777777" w:rsidR="006D5052" w:rsidRPr="009C0866" w:rsidRDefault="006D5052" w:rsidP="00FE726A">
      <w:pPr>
        <w:numPr>
          <w:ilvl w:val="0"/>
          <w:numId w:val="44"/>
        </w:numPr>
        <w:tabs>
          <w:tab w:val="left" w:pos="1560"/>
        </w:tabs>
        <w:spacing w:line="276" w:lineRule="auto"/>
        <w:ind w:hanging="426"/>
      </w:pPr>
      <w:r w:rsidRPr="009C0866">
        <w:t>1 TESA,</w:t>
      </w:r>
      <w:r w:rsidR="00DE7E63" w:rsidRPr="009C0866">
        <w:t xml:space="preserve"> norma de consum: 20 l/zi pers;</w:t>
      </w:r>
    </w:p>
    <w:p w14:paraId="795DE6E4" w14:textId="77777777" w:rsidR="006D5052" w:rsidRPr="009C0866" w:rsidRDefault="004C012F" w:rsidP="00FE726A">
      <w:pPr>
        <w:numPr>
          <w:ilvl w:val="0"/>
          <w:numId w:val="44"/>
        </w:numPr>
        <w:tabs>
          <w:tab w:val="left" w:pos="1560"/>
        </w:tabs>
        <w:spacing w:line="276" w:lineRule="auto"/>
        <w:ind w:hanging="426"/>
      </w:pPr>
      <w:r w:rsidRPr="009C0866">
        <w:t>2</w:t>
      </w:r>
      <w:r w:rsidR="006D5052" w:rsidRPr="009C0866">
        <w:t xml:space="preserve"> muncitori, norma de consum: 60 l/zi pers; </w:t>
      </w:r>
    </w:p>
    <w:p w14:paraId="226FC34C" w14:textId="77777777" w:rsidR="00DE7E63" w:rsidRPr="009C0866" w:rsidRDefault="00DE7E63" w:rsidP="0030118F">
      <w:pPr>
        <w:tabs>
          <w:tab w:val="left" w:pos="1560"/>
        </w:tabs>
        <w:spacing w:line="276" w:lineRule="auto"/>
        <w:rPr>
          <w:sz w:val="20"/>
          <w:szCs w:val="20"/>
        </w:rPr>
      </w:pPr>
    </w:p>
    <w:p w14:paraId="34A407DD" w14:textId="77777777" w:rsidR="006D5052" w:rsidRPr="009C0866" w:rsidRDefault="006D5052" w:rsidP="0030118F">
      <w:pPr>
        <w:spacing w:line="276" w:lineRule="auto"/>
        <w:ind w:left="1088" w:hanging="521"/>
        <w:rPr>
          <w:u w:val="single"/>
        </w:rPr>
      </w:pPr>
      <w:r w:rsidRPr="009C0866">
        <w:rPr>
          <w:u w:val="single"/>
        </w:rPr>
        <w:t>Rezultă un consum de Q</w:t>
      </w:r>
      <w:r w:rsidRPr="009C0866">
        <w:rPr>
          <w:u w:val="single"/>
          <w:vertAlign w:val="subscript"/>
        </w:rPr>
        <w:t>1</w:t>
      </w:r>
      <w:r w:rsidR="00010E3C" w:rsidRPr="009C0866">
        <w:rPr>
          <w:u w:val="single"/>
        </w:rPr>
        <w:t xml:space="preserve"> = 0,14</w:t>
      </w:r>
      <w:r w:rsidR="00DE7E63" w:rsidRPr="009C0866">
        <w:rPr>
          <w:u w:val="single"/>
        </w:rPr>
        <w:t xml:space="preserve"> mc/zi.</w:t>
      </w:r>
    </w:p>
    <w:p w14:paraId="13CE672E" w14:textId="77777777" w:rsidR="00432A6D" w:rsidRPr="009C0866" w:rsidRDefault="00432A6D" w:rsidP="0030118F">
      <w:pPr>
        <w:spacing w:line="276" w:lineRule="auto"/>
        <w:ind w:left="715"/>
        <w:rPr>
          <w:i/>
        </w:rPr>
      </w:pPr>
    </w:p>
    <w:p w14:paraId="70590488" w14:textId="77777777" w:rsidR="006D5052" w:rsidRPr="009C0866" w:rsidRDefault="006D5052" w:rsidP="0030118F">
      <w:pPr>
        <w:spacing w:line="276" w:lineRule="auto"/>
        <w:ind w:left="567"/>
        <w:rPr>
          <w:i/>
        </w:rPr>
      </w:pPr>
      <w:r w:rsidRPr="009C0866">
        <w:rPr>
          <w:i/>
        </w:rPr>
        <w:t>Consumul de ap</w:t>
      </w:r>
      <w:r w:rsidR="00DE7E63" w:rsidRPr="009C0866">
        <w:rPr>
          <w:i/>
        </w:rPr>
        <w:t>ă pentru spălarea pardoselilor:</w:t>
      </w:r>
    </w:p>
    <w:p w14:paraId="220FD7C9" w14:textId="77777777" w:rsidR="006D5052" w:rsidRPr="009C0866" w:rsidRDefault="000C4AB5" w:rsidP="002A27CA">
      <w:pPr>
        <w:pStyle w:val="ListParagraph"/>
        <w:numPr>
          <w:ilvl w:val="0"/>
          <w:numId w:val="46"/>
        </w:numPr>
        <w:tabs>
          <w:tab w:val="left" w:pos="1560"/>
        </w:tabs>
        <w:spacing w:line="276" w:lineRule="auto"/>
      </w:pPr>
      <w:r w:rsidRPr="009C0866">
        <w:t>suprafaţa pardoselilor: 150</w:t>
      </w:r>
      <w:r w:rsidR="006D5052" w:rsidRPr="009C0866">
        <w:t xml:space="preserve"> mp; </w:t>
      </w:r>
    </w:p>
    <w:p w14:paraId="54D5EF98" w14:textId="77777777" w:rsidR="006D5052" w:rsidRPr="009C0866" w:rsidRDefault="006D5052" w:rsidP="002A27CA">
      <w:pPr>
        <w:pStyle w:val="ListParagraph"/>
        <w:numPr>
          <w:ilvl w:val="0"/>
          <w:numId w:val="46"/>
        </w:numPr>
        <w:tabs>
          <w:tab w:val="left" w:pos="1560"/>
        </w:tabs>
        <w:spacing w:line="276" w:lineRule="auto"/>
      </w:pPr>
      <w:r w:rsidRPr="009C0866">
        <w:t xml:space="preserve">norma de consum: 2 l/mp; </w:t>
      </w:r>
    </w:p>
    <w:p w14:paraId="2E556F30" w14:textId="77777777" w:rsidR="00DE7E63" w:rsidRPr="009C0866" w:rsidRDefault="00DE7E63" w:rsidP="0030118F">
      <w:pPr>
        <w:spacing w:line="276" w:lineRule="auto"/>
        <w:ind w:left="567"/>
        <w:rPr>
          <w:sz w:val="20"/>
          <w:szCs w:val="20"/>
        </w:rPr>
      </w:pPr>
    </w:p>
    <w:p w14:paraId="1E975D88" w14:textId="77777777" w:rsidR="006D5052" w:rsidRPr="009C0866" w:rsidRDefault="006D5052" w:rsidP="0030118F">
      <w:pPr>
        <w:spacing w:line="276" w:lineRule="auto"/>
        <w:ind w:left="567"/>
        <w:rPr>
          <w:u w:val="single"/>
        </w:rPr>
      </w:pPr>
      <w:r w:rsidRPr="009C0866">
        <w:rPr>
          <w:u w:val="single"/>
        </w:rPr>
        <w:t>Rezultă un consum de Q</w:t>
      </w:r>
      <w:r w:rsidRPr="009C0866">
        <w:rPr>
          <w:u w:val="single"/>
          <w:vertAlign w:val="subscript"/>
        </w:rPr>
        <w:t>2</w:t>
      </w:r>
      <w:r w:rsidR="00EE3503" w:rsidRPr="009C0866">
        <w:rPr>
          <w:u w:val="single"/>
        </w:rPr>
        <w:t xml:space="preserve"> = 0,3</w:t>
      </w:r>
      <w:r w:rsidR="00DE7E63" w:rsidRPr="009C0866">
        <w:rPr>
          <w:u w:val="single"/>
        </w:rPr>
        <w:t xml:space="preserve"> mc/zi.</w:t>
      </w:r>
    </w:p>
    <w:p w14:paraId="2FEBDCC2" w14:textId="77777777" w:rsidR="006D5052" w:rsidRPr="009C0866" w:rsidRDefault="006D5052" w:rsidP="0030118F">
      <w:pPr>
        <w:spacing w:line="276" w:lineRule="auto"/>
        <w:ind w:left="7" w:firstLine="560"/>
        <w:rPr>
          <w:u w:val="single"/>
        </w:rPr>
      </w:pPr>
      <w:r w:rsidRPr="009C0866">
        <w:rPr>
          <w:u w:val="single"/>
        </w:rPr>
        <w:t>Restituţia maximă la canalizare este de 80%, adică Q</w:t>
      </w:r>
      <w:r w:rsidRPr="009C0866">
        <w:rPr>
          <w:u w:val="single"/>
          <w:vertAlign w:val="subscript"/>
        </w:rPr>
        <w:t>uzat</w:t>
      </w:r>
      <w:r w:rsidRPr="009C0866">
        <w:rPr>
          <w:u w:val="single"/>
        </w:rPr>
        <w:t>=Q</w:t>
      </w:r>
      <w:r w:rsidRPr="009C0866">
        <w:rPr>
          <w:u w:val="single"/>
          <w:vertAlign w:val="subscript"/>
        </w:rPr>
        <w:t>1</w:t>
      </w:r>
      <w:r w:rsidRPr="009C0866">
        <w:rPr>
          <w:u w:val="single"/>
        </w:rPr>
        <w:t>+Q</w:t>
      </w:r>
      <w:r w:rsidRPr="009C0866">
        <w:rPr>
          <w:u w:val="single"/>
          <w:vertAlign w:val="subscript"/>
        </w:rPr>
        <w:t>2</w:t>
      </w:r>
      <w:r w:rsidR="0096048A" w:rsidRPr="009C0866">
        <w:rPr>
          <w:u w:val="single"/>
        </w:rPr>
        <w:t>=0,352</w:t>
      </w:r>
      <w:r w:rsidR="00DE7E63" w:rsidRPr="009C0866">
        <w:rPr>
          <w:u w:val="single"/>
        </w:rPr>
        <w:t xml:space="preserve"> mc/zi.</w:t>
      </w:r>
    </w:p>
    <w:p w14:paraId="0680DAB8" w14:textId="77777777" w:rsidR="00DE7E63" w:rsidRPr="009C0866" w:rsidRDefault="00DE7E63" w:rsidP="0030118F">
      <w:pPr>
        <w:spacing w:line="276" w:lineRule="auto"/>
        <w:ind w:left="-17" w:right="62"/>
      </w:pPr>
    </w:p>
    <w:p w14:paraId="185368F6" w14:textId="77777777" w:rsidR="006D5052" w:rsidRPr="009C0866" w:rsidRDefault="006D5052" w:rsidP="0030118F">
      <w:pPr>
        <w:spacing w:line="276" w:lineRule="auto"/>
        <w:ind w:left="-17" w:right="62"/>
      </w:pPr>
      <w:r w:rsidRPr="009C0866">
        <w:t>Pardoselile se vor spăla doar în caz de necesitate, estimând o frecvenţă de o s</w:t>
      </w:r>
      <w:r w:rsidR="0096048A" w:rsidRPr="009C0866">
        <w:t>pălare/săptămână. Prin urmare, 4</w:t>
      </w:r>
      <w:r w:rsidRPr="009C0866">
        <w:t xml:space="preserve"> zile/săptămână cantitatea de apă uzată menajeră resti</w:t>
      </w:r>
      <w:r w:rsidR="0096048A" w:rsidRPr="009C0866">
        <w:t>tuită la canalizare va fi de 0,1</w:t>
      </w:r>
      <w:r w:rsidRPr="009C0866">
        <w:t>4 mc, iar 1 z</w:t>
      </w:r>
      <w:r w:rsidR="00B63F62" w:rsidRPr="009C0866">
        <w:t>i va avea un debit maxim de 0</w:t>
      </w:r>
      <w:r w:rsidR="0096048A" w:rsidRPr="009C0866">
        <w:t>,352</w:t>
      </w:r>
      <w:r w:rsidR="00DE7E63" w:rsidRPr="009C0866">
        <w:t xml:space="preserve"> mc.</w:t>
      </w:r>
    </w:p>
    <w:p w14:paraId="52EE6DF9" w14:textId="77777777" w:rsidR="000D0DB6" w:rsidRPr="009C0866" w:rsidRDefault="000D0DB6" w:rsidP="0030118F">
      <w:pPr>
        <w:spacing w:line="276" w:lineRule="auto"/>
        <w:ind w:firstLine="567"/>
        <w:rPr>
          <w:i/>
        </w:rPr>
      </w:pPr>
    </w:p>
    <w:p w14:paraId="1FFDC3AC" w14:textId="77777777" w:rsidR="006D5052" w:rsidRPr="009C0866" w:rsidRDefault="00DE7E63" w:rsidP="0030118F">
      <w:pPr>
        <w:spacing w:line="276" w:lineRule="auto"/>
        <w:ind w:firstLine="567"/>
      </w:pPr>
      <w:r w:rsidRPr="009C0866">
        <w:rPr>
          <w:i/>
        </w:rPr>
        <w:t>Apele pluviale:</w:t>
      </w:r>
    </w:p>
    <w:p w14:paraId="65486BA2" w14:textId="77777777" w:rsidR="00DE7E63" w:rsidRPr="009C0866" w:rsidRDefault="006D5052" w:rsidP="0030118F">
      <w:pPr>
        <w:spacing w:line="276" w:lineRule="auto"/>
        <w:ind w:left="567"/>
      </w:pPr>
      <w:r w:rsidRPr="009C0866">
        <w:t>Debitul de calcul al apelor pl</w:t>
      </w:r>
      <w:r w:rsidR="00DE7E63" w:rsidRPr="009C0866">
        <w:t>uviale se determina cu relatia:</w:t>
      </w:r>
    </w:p>
    <w:p w14:paraId="26561100" w14:textId="77777777" w:rsidR="00C81055" w:rsidRPr="009C0866" w:rsidRDefault="00C81055" w:rsidP="00F969D3">
      <w:pPr>
        <w:spacing w:line="276" w:lineRule="auto"/>
        <w:ind w:left="567"/>
        <w:rPr>
          <w:rFonts w:cs="Arial"/>
          <w:i/>
          <w:noProof/>
          <w:spacing w:val="6"/>
        </w:rPr>
      </w:pPr>
      <w:r w:rsidRPr="009C0866">
        <w:rPr>
          <w:rFonts w:cs="Arial"/>
          <w:i/>
          <w:noProof/>
          <w:spacing w:val="6"/>
        </w:rPr>
        <w:t>Q=I×</w:t>
      </w:r>
      <w:r w:rsidRPr="009C0866">
        <w:rPr>
          <w:rFonts w:cs="Arial"/>
          <w:i/>
          <w:noProof/>
          <w:spacing w:val="6"/>
        </w:rPr>
        <w:sym w:font="Symbol" w:char="F053"/>
      </w:r>
      <w:r w:rsidRPr="009C0866">
        <w:rPr>
          <w:rFonts w:cs="Arial"/>
          <w:i/>
          <w:noProof/>
          <w:spacing w:val="6"/>
        </w:rPr>
        <w:t>(</w:t>
      </w:r>
      <w:r w:rsidRPr="009C0866">
        <w:rPr>
          <w:rFonts w:cs="Arial"/>
          <w:i/>
          <w:noProof/>
          <w:spacing w:val="6"/>
        </w:rPr>
        <w:sym w:font="Symbol" w:char="F046"/>
      </w:r>
      <w:r w:rsidRPr="009C0866">
        <w:rPr>
          <w:rFonts w:cs="Arial"/>
          <w:i/>
          <w:noProof/>
          <w:spacing w:val="6"/>
        </w:rPr>
        <w:t>×S ) = 12,48 l/s</w:t>
      </w:r>
    </w:p>
    <w:p w14:paraId="4ED6FD19" w14:textId="77777777" w:rsidR="008B3921" w:rsidRPr="009C0866" w:rsidRDefault="008B3921" w:rsidP="00F969D3">
      <w:pPr>
        <w:spacing w:line="276" w:lineRule="auto"/>
        <w:ind w:left="567"/>
        <w:rPr>
          <w:rFonts w:cs="Arial"/>
          <w:i/>
          <w:noProof/>
          <w:spacing w:val="6"/>
        </w:rPr>
      </w:pPr>
    </w:p>
    <w:p w14:paraId="28B88897" w14:textId="77777777" w:rsidR="006D5052" w:rsidRPr="00EB4E07" w:rsidRDefault="00DE7E63" w:rsidP="00F969D3">
      <w:pPr>
        <w:spacing w:line="276" w:lineRule="auto"/>
        <w:ind w:left="-5"/>
        <w:rPr>
          <w:b/>
          <w:bCs/>
          <w:i/>
          <w:color w:val="365F91" w:themeColor="accent1" w:themeShade="BF"/>
          <w:u w:val="single"/>
        </w:rPr>
      </w:pPr>
      <w:r w:rsidRPr="00EB4E07">
        <w:rPr>
          <w:b/>
          <w:bCs/>
          <w:i/>
          <w:color w:val="365F91" w:themeColor="accent1" w:themeShade="BF"/>
          <w:u w:val="single"/>
        </w:rPr>
        <w:t>V.1.2. Managementul apelor uzate</w:t>
      </w:r>
    </w:p>
    <w:p w14:paraId="4A5CE0E5" w14:textId="77777777" w:rsidR="006D5052" w:rsidRPr="009C0866" w:rsidRDefault="006D5052" w:rsidP="00F969D3">
      <w:pPr>
        <w:spacing w:line="276" w:lineRule="auto"/>
        <w:ind w:left="7" w:hanging="7"/>
      </w:pPr>
      <w:r w:rsidRPr="009C0866">
        <w:t xml:space="preserve">Apele uzate menajere vor fi evacuate în </w:t>
      </w:r>
      <w:r w:rsidR="00277B18" w:rsidRPr="009C0866">
        <w:t xml:space="preserve">bazinul vidanjabil </w:t>
      </w:r>
      <w:r w:rsidR="00DE7E63" w:rsidRPr="009C0866">
        <w:t>existent.</w:t>
      </w:r>
    </w:p>
    <w:p w14:paraId="682C9B70" w14:textId="77777777" w:rsidR="006D5052" w:rsidRPr="009C0866" w:rsidRDefault="006D5052" w:rsidP="00F969D3">
      <w:pPr>
        <w:spacing w:line="276" w:lineRule="auto"/>
        <w:ind w:left="7" w:right="186" w:hanging="7"/>
      </w:pPr>
      <w:r w:rsidRPr="009C0866">
        <w:t>Apele meteorice de pe suprafeţele betonate se vor evacua prin scurgere liberă către spaţiile verzi, iar cele colectate de pe supraf</w:t>
      </w:r>
      <w:r w:rsidR="00B92A1F" w:rsidRPr="009C0866">
        <w:t>e</w:t>
      </w:r>
      <w:r w:rsidRPr="009C0866">
        <w:t>ţ</w:t>
      </w:r>
      <w:r w:rsidR="00B92A1F" w:rsidRPr="009C0866">
        <w:t>ele betonate</w:t>
      </w:r>
      <w:r w:rsidRPr="009C0866">
        <w:t xml:space="preserve"> vor fi preepurate prin intermediul unui separator de uleiuri minerale şi nisip. Apele pluviale colectate vor fi conduse în </w:t>
      </w:r>
      <w:r w:rsidR="008749BD" w:rsidRPr="009C0866">
        <w:t>bazinul vidanjabil</w:t>
      </w:r>
      <w:r w:rsidR="00DE7E63" w:rsidRPr="009C0866">
        <w:t xml:space="preserve"> existent.</w:t>
      </w:r>
    </w:p>
    <w:p w14:paraId="12540742" w14:textId="77777777" w:rsidR="00DE7E63" w:rsidRPr="009C0866" w:rsidRDefault="00DE7E63" w:rsidP="00F969D3">
      <w:pPr>
        <w:spacing w:line="276" w:lineRule="auto"/>
        <w:ind w:left="6" w:hanging="6"/>
      </w:pPr>
    </w:p>
    <w:p w14:paraId="3CA73436" w14:textId="77777777" w:rsidR="00F83B89" w:rsidRPr="009C0866" w:rsidRDefault="00F83B89" w:rsidP="00F969D3">
      <w:pPr>
        <w:pStyle w:val="Heading4"/>
        <w:spacing w:line="276" w:lineRule="auto"/>
      </w:pPr>
      <w:r w:rsidRPr="009C0866">
        <w:rPr>
          <w:u w:val="single" w:color="000000"/>
        </w:rPr>
        <w:t>Caracteristicile fizico-chimice ale apelor uzate evacuate</w:t>
      </w:r>
    </w:p>
    <w:p w14:paraId="758ACF29" w14:textId="77777777" w:rsidR="00F83B89" w:rsidRPr="009C0866" w:rsidRDefault="00F83B89"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Pentru apele uzate menajere evacuate de la grupurile sanitare ale obiectivului se pot lua în considerare urmatoarele încărcări specifice cu poluanţi:</w:t>
      </w:r>
    </w:p>
    <w:p w14:paraId="693A4609" w14:textId="77777777" w:rsidR="00F83B89" w:rsidRPr="009C0866" w:rsidRDefault="00F83B89" w:rsidP="00F969D3">
      <w:pPr>
        <w:numPr>
          <w:ilvl w:val="0"/>
          <w:numId w:val="37"/>
        </w:numPr>
        <w:spacing w:line="276" w:lineRule="auto"/>
        <w:ind w:left="993" w:hanging="426"/>
        <w:rPr>
          <w:rFonts w:cs="Arial"/>
          <w:noProof/>
          <w:szCs w:val="24"/>
        </w:rPr>
      </w:pPr>
      <w:r w:rsidRPr="009C0866">
        <w:rPr>
          <w:rFonts w:cs="Arial"/>
          <w:noProof/>
          <w:szCs w:val="24"/>
        </w:rPr>
        <w:t>materii totale în suspensie - 10 g/pers/zi</w:t>
      </w:r>
    </w:p>
    <w:p w14:paraId="7B9DC811" w14:textId="77777777" w:rsidR="00F83B89" w:rsidRPr="009C0866" w:rsidRDefault="00F83B89" w:rsidP="00F969D3">
      <w:pPr>
        <w:numPr>
          <w:ilvl w:val="0"/>
          <w:numId w:val="37"/>
        </w:numPr>
        <w:spacing w:line="276" w:lineRule="auto"/>
        <w:ind w:left="993" w:hanging="426"/>
        <w:rPr>
          <w:rFonts w:cs="Arial"/>
          <w:noProof/>
          <w:szCs w:val="24"/>
        </w:rPr>
      </w:pPr>
      <w:r w:rsidRPr="009C0866">
        <w:rPr>
          <w:rFonts w:cs="Arial"/>
          <w:noProof/>
          <w:szCs w:val="24"/>
        </w:rPr>
        <w:t>CBO5 - 12 g/pers/zi</w:t>
      </w:r>
    </w:p>
    <w:p w14:paraId="6F113D97" w14:textId="77777777" w:rsidR="00F83B89" w:rsidRPr="009C0866" w:rsidRDefault="00F83B89" w:rsidP="00F969D3">
      <w:pPr>
        <w:numPr>
          <w:ilvl w:val="0"/>
          <w:numId w:val="37"/>
        </w:numPr>
        <w:spacing w:line="276" w:lineRule="auto"/>
        <w:ind w:left="993" w:hanging="426"/>
        <w:rPr>
          <w:rFonts w:cs="Arial"/>
          <w:noProof/>
          <w:szCs w:val="24"/>
        </w:rPr>
      </w:pPr>
      <w:r w:rsidRPr="009C0866">
        <w:rPr>
          <w:rFonts w:cs="Arial"/>
          <w:noProof/>
          <w:szCs w:val="24"/>
        </w:rPr>
        <w:t>detergenţi - 1,1 g/persoana/zi</w:t>
      </w:r>
    </w:p>
    <w:p w14:paraId="0374CF28" w14:textId="77777777" w:rsidR="00F83B89" w:rsidRPr="009C0866" w:rsidRDefault="00F83B89" w:rsidP="00F969D3">
      <w:pPr>
        <w:numPr>
          <w:ilvl w:val="0"/>
          <w:numId w:val="37"/>
        </w:numPr>
        <w:spacing w:line="276" w:lineRule="auto"/>
        <w:ind w:left="993" w:hanging="426"/>
        <w:rPr>
          <w:rFonts w:cs="Arial"/>
          <w:noProof/>
          <w:szCs w:val="24"/>
        </w:rPr>
      </w:pPr>
      <w:r w:rsidRPr="009C0866">
        <w:rPr>
          <w:rFonts w:cs="Arial"/>
          <w:noProof/>
          <w:szCs w:val="24"/>
        </w:rPr>
        <w:t>substante extractibile cu eter de petrol - 0,8 g/pers/zi</w:t>
      </w:r>
    </w:p>
    <w:p w14:paraId="333BEA67" w14:textId="77777777" w:rsidR="00DE7E63" w:rsidRPr="009C0866" w:rsidRDefault="00DE7E63" w:rsidP="00F969D3">
      <w:pPr>
        <w:spacing w:line="276" w:lineRule="auto"/>
        <w:rPr>
          <w:rFonts w:cs="Arial"/>
          <w:noProof/>
          <w:szCs w:val="24"/>
        </w:rPr>
      </w:pPr>
    </w:p>
    <w:p w14:paraId="1C9C4617" w14:textId="77777777" w:rsidR="00F83B89" w:rsidRPr="009C0866" w:rsidRDefault="00F83B89" w:rsidP="00F969D3">
      <w:pPr>
        <w:pStyle w:val="BodyText3"/>
        <w:spacing w:line="276" w:lineRule="auto"/>
        <w:rPr>
          <w:rFonts w:cs="Arial"/>
          <w:noProof/>
          <w:color w:val="000000"/>
          <w:spacing w:val="4"/>
          <w:sz w:val="24"/>
          <w:szCs w:val="24"/>
        </w:rPr>
      </w:pPr>
      <w:r w:rsidRPr="009C0866">
        <w:rPr>
          <w:rFonts w:cs="Arial"/>
          <w:noProof/>
          <w:color w:val="000000"/>
          <w:spacing w:val="4"/>
          <w:sz w:val="24"/>
          <w:szCs w:val="24"/>
        </w:rPr>
        <w:t>În aceste condiţii debitele masice şi concentraţiile de poluanţi din apele menajere evacuate in bazinul vidanjabil sunt:</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4103"/>
        <w:gridCol w:w="1985"/>
        <w:gridCol w:w="1924"/>
      </w:tblGrid>
      <w:tr w:rsidR="001E7395" w:rsidRPr="009C0866" w14:paraId="78EE3708" w14:textId="77777777" w:rsidTr="00C87CB0">
        <w:trPr>
          <w:trHeight w:val="486"/>
          <w:tblCellSpacing w:w="20" w:type="dxa"/>
          <w:jc w:val="center"/>
        </w:trPr>
        <w:tc>
          <w:tcPr>
            <w:tcW w:w="4043" w:type="dxa"/>
            <w:shd w:val="clear" w:color="auto" w:fill="auto"/>
            <w:vAlign w:val="center"/>
          </w:tcPr>
          <w:p w14:paraId="32399D93" w14:textId="77777777" w:rsidR="001E7395" w:rsidRPr="009C0866" w:rsidRDefault="001E7395"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b/>
                <w:bCs/>
                <w:noProof/>
                <w:spacing w:val="4"/>
                <w:sz w:val="20"/>
                <w:szCs w:val="20"/>
              </w:rPr>
            </w:pPr>
            <w:r w:rsidRPr="009C0866">
              <w:rPr>
                <w:rFonts w:cs="Arial"/>
                <w:b/>
                <w:bCs/>
                <w:noProof/>
                <w:spacing w:val="4"/>
                <w:sz w:val="20"/>
                <w:szCs w:val="20"/>
              </w:rPr>
              <w:lastRenderedPageBreak/>
              <w:t>Indicator</w:t>
            </w:r>
          </w:p>
        </w:tc>
        <w:tc>
          <w:tcPr>
            <w:tcW w:w="1945" w:type="dxa"/>
            <w:shd w:val="clear" w:color="auto" w:fill="auto"/>
            <w:vAlign w:val="center"/>
          </w:tcPr>
          <w:p w14:paraId="675ED33C" w14:textId="77777777" w:rsidR="001E7395" w:rsidRPr="009C0866" w:rsidRDefault="001E7395"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b/>
                <w:bCs/>
                <w:noProof/>
                <w:spacing w:val="4"/>
                <w:sz w:val="20"/>
                <w:szCs w:val="20"/>
              </w:rPr>
            </w:pPr>
            <w:r w:rsidRPr="009C0866">
              <w:rPr>
                <w:rFonts w:cs="Arial"/>
                <w:b/>
                <w:bCs/>
                <w:noProof/>
                <w:spacing w:val="4"/>
                <w:sz w:val="20"/>
                <w:szCs w:val="20"/>
              </w:rPr>
              <w:t>Debit masic</w:t>
            </w:r>
          </w:p>
          <w:p w14:paraId="3BDAA5E6" w14:textId="77777777" w:rsidR="001E7395" w:rsidRPr="009C0866" w:rsidRDefault="001E7395"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b/>
                <w:bCs/>
                <w:noProof/>
                <w:spacing w:val="4"/>
                <w:sz w:val="20"/>
                <w:szCs w:val="20"/>
              </w:rPr>
            </w:pPr>
            <w:r w:rsidRPr="009C0866">
              <w:rPr>
                <w:rFonts w:cs="Arial"/>
                <w:b/>
                <w:bCs/>
                <w:noProof/>
                <w:spacing w:val="4"/>
                <w:sz w:val="20"/>
                <w:szCs w:val="20"/>
              </w:rPr>
              <w:t>mg/zi</w:t>
            </w:r>
          </w:p>
        </w:tc>
        <w:tc>
          <w:tcPr>
            <w:tcW w:w="1864" w:type="dxa"/>
            <w:shd w:val="clear" w:color="auto" w:fill="auto"/>
            <w:vAlign w:val="center"/>
          </w:tcPr>
          <w:p w14:paraId="4E1B411F" w14:textId="77777777" w:rsidR="001E7395" w:rsidRPr="009C0866" w:rsidRDefault="001E7395"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b/>
                <w:bCs/>
                <w:noProof/>
                <w:spacing w:val="4"/>
                <w:sz w:val="20"/>
                <w:szCs w:val="20"/>
              </w:rPr>
            </w:pPr>
            <w:r w:rsidRPr="009C0866">
              <w:rPr>
                <w:rFonts w:cs="Arial"/>
                <w:b/>
                <w:bCs/>
                <w:noProof/>
                <w:spacing w:val="4"/>
                <w:sz w:val="20"/>
                <w:szCs w:val="20"/>
              </w:rPr>
              <w:t>Concentraţie</w:t>
            </w:r>
          </w:p>
          <w:p w14:paraId="069E1091" w14:textId="77777777" w:rsidR="001E7395" w:rsidRPr="009C0866" w:rsidRDefault="001E7395"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b/>
                <w:bCs/>
                <w:noProof/>
                <w:spacing w:val="4"/>
                <w:sz w:val="20"/>
                <w:szCs w:val="20"/>
              </w:rPr>
            </w:pPr>
            <w:r w:rsidRPr="009C0866">
              <w:rPr>
                <w:rFonts w:cs="Arial"/>
                <w:b/>
                <w:bCs/>
                <w:noProof/>
                <w:spacing w:val="4"/>
                <w:sz w:val="20"/>
                <w:szCs w:val="20"/>
              </w:rPr>
              <w:t>mg/l</w:t>
            </w:r>
          </w:p>
        </w:tc>
      </w:tr>
      <w:tr w:rsidR="00F83B89" w:rsidRPr="009C0866" w14:paraId="2ECD3B60" w14:textId="77777777" w:rsidTr="001E7395">
        <w:trPr>
          <w:trHeight w:val="252"/>
          <w:tblCellSpacing w:w="20" w:type="dxa"/>
          <w:jc w:val="center"/>
        </w:trPr>
        <w:tc>
          <w:tcPr>
            <w:tcW w:w="4043" w:type="dxa"/>
            <w:shd w:val="clear" w:color="auto" w:fill="FFFFFF"/>
          </w:tcPr>
          <w:p w14:paraId="65C21C20" w14:textId="77777777" w:rsidR="00F83B89" w:rsidRPr="009C0866" w:rsidRDefault="00F83B89"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rPr>
                <w:rFonts w:cs="Arial"/>
                <w:noProof/>
                <w:spacing w:val="4"/>
                <w:sz w:val="20"/>
                <w:szCs w:val="20"/>
              </w:rPr>
            </w:pPr>
            <w:r w:rsidRPr="009C0866">
              <w:rPr>
                <w:rFonts w:cs="Arial"/>
                <w:noProof/>
                <w:spacing w:val="4"/>
                <w:sz w:val="20"/>
                <w:szCs w:val="20"/>
              </w:rPr>
              <w:t>materii totale în suspensie</w:t>
            </w:r>
          </w:p>
        </w:tc>
        <w:tc>
          <w:tcPr>
            <w:tcW w:w="1945" w:type="dxa"/>
          </w:tcPr>
          <w:p w14:paraId="62BDD8F4" w14:textId="77777777" w:rsidR="00F83B89" w:rsidRPr="009C0866" w:rsidRDefault="003F4BAC"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3</w:t>
            </w:r>
            <w:r w:rsidR="00F83B89" w:rsidRPr="009C0866">
              <w:rPr>
                <w:rFonts w:cs="Arial"/>
                <w:noProof/>
                <w:spacing w:val="4"/>
                <w:sz w:val="20"/>
                <w:szCs w:val="20"/>
              </w:rPr>
              <w:t>0</w:t>
            </w:r>
            <w:r w:rsidR="00830A0A" w:rsidRPr="009C0866">
              <w:rPr>
                <w:rFonts w:cs="Arial"/>
                <w:noProof/>
                <w:spacing w:val="4"/>
                <w:sz w:val="20"/>
                <w:szCs w:val="20"/>
              </w:rPr>
              <w:t>.</w:t>
            </w:r>
            <w:r w:rsidR="00F83B89" w:rsidRPr="009C0866">
              <w:rPr>
                <w:rFonts w:cs="Arial"/>
                <w:noProof/>
                <w:spacing w:val="4"/>
                <w:sz w:val="20"/>
                <w:szCs w:val="20"/>
              </w:rPr>
              <w:t>000</w:t>
            </w:r>
          </w:p>
        </w:tc>
        <w:tc>
          <w:tcPr>
            <w:tcW w:w="1864" w:type="dxa"/>
          </w:tcPr>
          <w:p w14:paraId="283906F9" w14:textId="77777777" w:rsidR="00F83B89" w:rsidRPr="009C0866" w:rsidRDefault="0001119B" w:rsidP="00F969D3">
            <w:pPr>
              <w:numPr>
                <w:ilvl w:val="12"/>
                <w:numId w:val="0"/>
              </w:numPr>
              <w:tabs>
                <w:tab w:val="left" w:pos="567"/>
                <w:tab w:val="left" w:pos="1134"/>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68,18</w:t>
            </w:r>
          </w:p>
        </w:tc>
      </w:tr>
      <w:tr w:rsidR="00F83B89" w:rsidRPr="009C0866" w14:paraId="457B3C50" w14:textId="77777777" w:rsidTr="001E7395">
        <w:trPr>
          <w:trHeight w:val="170"/>
          <w:tblCellSpacing w:w="20" w:type="dxa"/>
          <w:jc w:val="center"/>
        </w:trPr>
        <w:tc>
          <w:tcPr>
            <w:tcW w:w="4043" w:type="dxa"/>
            <w:shd w:val="clear" w:color="auto" w:fill="FFFFFF"/>
          </w:tcPr>
          <w:p w14:paraId="126B9F34" w14:textId="77777777" w:rsidR="00F83B89" w:rsidRPr="009C0866" w:rsidRDefault="00F83B89"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rPr>
                <w:rFonts w:cs="Arial"/>
                <w:noProof/>
                <w:spacing w:val="4"/>
                <w:sz w:val="20"/>
                <w:szCs w:val="20"/>
              </w:rPr>
            </w:pPr>
            <w:r w:rsidRPr="009C0866">
              <w:rPr>
                <w:rFonts w:cs="Arial"/>
                <w:noProof/>
                <w:spacing w:val="4"/>
                <w:sz w:val="20"/>
                <w:szCs w:val="20"/>
              </w:rPr>
              <w:t>CBO</w:t>
            </w:r>
            <w:r w:rsidRPr="009C0866">
              <w:rPr>
                <w:rFonts w:cs="Arial"/>
                <w:noProof/>
                <w:spacing w:val="4"/>
                <w:sz w:val="20"/>
                <w:szCs w:val="20"/>
                <w:vertAlign w:val="subscript"/>
              </w:rPr>
              <w:t>5</w:t>
            </w:r>
          </w:p>
        </w:tc>
        <w:tc>
          <w:tcPr>
            <w:tcW w:w="1945" w:type="dxa"/>
          </w:tcPr>
          <w:p w14:paraId="45C752C0" w14:textId="77777777" w:rsidR="00F83B89" w:rsidRPr="009C0866" w:rsidRDefault="003F4BAC"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36</w:t>
            </w:r>
            <w:r w:rsidR="00830A0A" w:rsidRPr="009C0866">
              <w:rPr>
                <w:rFonts w:cs="Arial"/>
                <w:noProof/>
                <w:spacing w:val="4"/>
                <w:sz w:val="20"/>
                <w:szCs w:val="20"/>
              </w:rPr>
              <w:t>.</w:t>
            </w:r>
            <w:r w:rsidR="00F83B89" w:rsidRPr="009C0866">
              <w:rPr>
                <w:rFonts w:cs="Arial"/>
                <w:noProof/>
                <w:spacing w:val="4"/>
                <w:sz w:val="20"/>
                <w:szCs w:val="20"/>
              </w:rPr>
              <w:t>000</w:t>
            </w:r>
          </w:p>
        </w:tc>
        <w:tc>
          <w:tcPr>
            <w:tcW w:w="1864" w:type="dxa"/>
          </w:tcPr>
          <w:p w14:paraId="0ABE66D2" w14:textId="77777777" w:rsidR="00F83B89" w:rsidRPr="009C0866" w:rsidRDefault="0001119B"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81,81</w:t>
            </w:r>
          </w:p>
        </w:tc>
      </w:tr>
      <w:tr w:rsidR="00F83B89" w:rsidRPr="009C0866" w14:paraId="4A08EE69" w14:textId="77777777" w:rsidTr="001E7395">
        <w:trPr>
          <w:trHeight w:val="170"/>
          <w:tblCellSpacing w:w="20" w:type="dxa"/>
          <w:jc w:val="center"/>
        </w:trPr>
        <w:tc>
          <w:tcPr>
            <w:tcW w:w="4043" w:type="dxa"/>
            <w:shd w:val="clear" w:color="auto" w:fill="FFFFFF"/>
          </w:tcPr>
          <w:p w14:paraId="23C5A17B" w14:textId="77777777" w:rsidR="00F83B89" w:rsidRPr="009C0866" w:rsidRDefault="003B52F3"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rPr>
                <w:rFonts w:cs="Arial"/>
                <w:noProof/>
                <w:spacing w:val="4"/>
                <w:sz w:val="20"/>
                <w:szCs w:val="20"/>
              </w:rPr>
            </w:pPr>
            <w:r w:rsidRPr="009C0866">
              <w:rPr>
                <w:rFonts w:cs="Arial"/>
                <w:noProof/>
                <w:spacing w:val="4"/>
                <w:sz w:val="20"/>
                <w:szCs w:val="20"/>
              </w:rPr>
              <w:t>d</w:t>
            </w:r>
            <w:r w:rsidR="00795153" w:rsidRPr="009C0866">
              <w:rPr>
                <w:rFonts w:cs="Arial"/>
                <w:noProof/>
                <w:spacing w:val="4"/>
                <w:sz w:val="20"/>
                <w:szCs w:val="20"/>
              </w:rPr>
              <w:t>etergenț</w:t>
            </w:r>
            <w:r w:rsidR="00F83B89" w:rsidRPr="009C0866">
              <w:rPr>
                <w:rFonts w:cs="Arial"/>
                <w:noProof/>
                <w:spacing w:val="4"/>
                <w:sz w:val="20"/>
                <w:szCs w:val="20"/>
              </w:rPr>
              <w:t>i</w:t>
            </w:r>
          </w:p>
        </w:tc>
        <w:tc>
          <w:tcPr>
            <w:tcW w:w="1945" w:type="dxa"/>
          </w:tcPr>
          <w:p w14:paraId="6FD0AC0B" w14:textId="77777777" w:rsidR="00F83B89" w:rsidRPr="009C0866" w:rsidRDefault="007C47FB"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3</w:t>
            </w:r>
            <w:r w:rsidR="00830A0A" w:rsidRPr="009C0866">
              <w:rPr>
                <w:rFonts w:cs="Arial"/>
                <w:noProof/>
                <w:spacing w:val="4"/>
                <w:sz w:val="20"/>
                <w:szCs w:val="20"/>
              </w:rPr>
              <w:t>.</w:t>
            </w:r>
            <w:r w:rsidRPr="009C0866">
              <w:rPr>
                <w:rFonts w:cs="Arial"/>
                <w:noProof/>
                <w:spacing w:val="4"/>
                <w:sz w:val="20"/>
                <w:szCs w:val="20"/>
              </w:rPr>
              <w:t>3</w:t>
            </w:r>
            <w:r w:rsidR="00F83B89" w:rsidRPr="009C0866">
              <w:rPr>
                <w:rFonts w:cs="Arial"/>
                <w:noProof/>
                <w:spacing w:val="4"/>
                <w:sz w:val="20"/>
                <w:szCs w:val="20"/>
              </w:rPr>
              <w:t>00</w:t>
            </w:r>
          </w:p>
        </w:tc>
        <w:tc>
          <w:tcPr>
            <w:tcW w:w="1864" w:type="dxa"/>
          </w:tcPr>
          <w:p w14:paraId="33652353" w14:textId="77777777" w:rsidR="00F83B89" w:rsidRPr="009C0866" w:rsidRDefault="00716E54"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line="276" w:lineRule="auto"/>
              <w:jc w:val="center"/>
              <w:rPr>
                <w:rFonts w:cs="Arial"/>
                <w:noProof/>
                <w:spacing w:val="4"/>
                <w:sz w:val="20"/>
                <w:szCs w:val="20"/>
              </w:rPr>
            </w:pPr>
            <w:r w:rsidRPr="009C0866">
              <w:rPr>
                <w:rFonts w:cs="Arial"/>
                <w:noProof/>
                <w:spacing w:val="4"/>
                <w:sz w:val="20"/>
                <w:szCs w:val="20"/>
              </w:rPr>
              <w:t>7,5</w:t>
            </w:r>
          </w:p>
        </w:tc>
      </w:tr>
      <w:tr w:rsidR="00F83B89" w:rsidRPr="009C0866" w14:paraId="3403AC8E" w14:textId="77777777" w:rsidTr="001E7395">
        <w:trPr>
          <w:trHeight w:val="170"/>
          <w:tblCellSpacing w:w="20" w:type="dxa"/>
          <w:jc w:val="center"/>
        </w:trPr>
        <w:tc>
          <w:tcPr>
            <w:tcW w:w="4043" w:type="dxa"/>
            <w:shd w:val="clear" w:color="auto" w:fill="FFFFFF"/>
          </w:tcPr>
          <w:p w14:paraId="53AF0204" w14:textId="77777777" w:rsidR="00F83B89" w:rsidRPr="009C0866" w:rsidRDefault="003B52F3"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before="60" w:after="60" w:line="276" w:lineRule="auto"/>
              <w:rPr>
                <w:rFonts w:cs="Arial"/>
                <w:noProof/>
                <w:spacing w:val="4"/>
                <w:sz w:val="20"/>
                <w:szCs w:val="20"/>
              </w:rPr>
            </w:pPr>
            <w:r w:rsidRPr="009C0866">
              <w:rPr>
                <w:rFonts w:cs="Arial"/>
                <w:noProof/>
                <w:spacing w:val="4"/>
                <w:sz w:val="20"/>
                <w:szCs w:val="20"/>
              </w:rPr>
              <w:t>substanț</w:t>
            </w:r>
            <w:r w:rsidR="00F83B89" w:rsidRPr="009C0866">
              <w:rPr>
                <w:rFonts w:cs="Arial"/>
                <w:noProof/>
                <w:spacing w:val="4"/>
                <w:sz w:val="20"/>
                <w:szCs w:val="20"/>
              </w:rPr>
              <w:t>e extractibile cu solvenţi organici</w:t>
            </w:r>
          </w:p>
        </w:tc>
        <w:tc>
          <w:tcPr>
            <w:tcW w:w="1945" w:type="dxa"/>
          </w:tcPr>
          <w:p w14:paraId="7BED456A" w14:textId="77777777" w:rsidR="00F83B89" w:rsidRPr="009C0866" w:rsidRDefault="00984619"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before="60" w:after="60" w:line="276" w:lineRule="auto"/>
              <w:jc w:val="center"/>
              <w:rPr>
                <w:rFonts w:cs="Arial"/>
                <w:noProof/>
                <w:spacing w:val="4"/>
                <w:sz w:val="20"/>
                <w:szCs w:val="20"/>
              </w:rPr>
            </w:pPr>
            <w:r w:rsidRPr="009C0866">
              <w:rPr>
                <w:rFonts w:cs="Arial"/>
                <w:noProof/>
                <w:spacing w:val="4"/>
                <w:sz w:val="20"/>
                <w:szCs w:val="20"/>
              </w:rPr>
              <w:t>2</w:t>
            </w:r>
            <w:r w:rsidR="00830A0A" w:rsidRPr="009C0866">
              <w:rPr>
                <w:rFonts w:cs="Arial"/>
                <w:noProof/>
                <w:spacing w:val="4"/>
                <w:sz w:val="20"/>
                <w:szCs w:val="20"/>
              </w:rPr>
              <w:t>.</w:t>
            </w:r>
            <w:r w:rsidRPr="009C0866">
              <w:rPr>
                <w:rFonts w:cs="Arial"/>
                <w:noProof/>
                <w:spacing w:val="4"/>
                <w:sz w:val="20"/>
                <w:szCs w:val="20"/>
              </w:rPr>
              <w:t>400</w:t>
            </w:r>
          </w:p>
        </w:tc>
        <w:tc>
          <w:tcPr>
            <w:tcW w:w="1864" w:type="dxa"/>
          </w:tcPr>
          <w:p w14:paraId="588CFE46" w14:textId="77777777" w:rsidR="00F83B89" w:rsidRPr="009C0866" w:rsidRDefault="005D01A8" w:rsidP="00F969D3">
            <w:pPr>
              <w:numPr>
                <w:ilvl w:val="12"/>
                <w:numId w:val="0"/>
              </w:numPr>
              <w:tabs>
                <w:tab w:val="left" w:pos="567"/>
                <w:tab w:val="left" w:pos="1134"/>
                <w:tab w:val="left" w:pos="1560"/>
                <w:tab w:val="left" w:pos="1701"/>
                <w:tab w:val="left" w:pos="1985"/>
                <w:tab w:val="left" w:pos="2268"/>
                <w:tab w:val="left" w:pos="2835"/>
                <w:tab w:val="left" w:pos="3402"/>
                <w:tab w:val="left" w:pos="3969"/>
                <w:tab w:val="left" w:pos="4536"/>
                <w:tab w:val="left" w:pos="5103"/>
              </w:tabs>
              <w:spacing w:before="60" w:after="60" w:line="276" w:lineRule="auto"/>
              <w:jc w:val="center"/>
              <w:rPr>
                <w:rFonts w:cs="Arial"/>
                <w:noProof/>
                <w:spacing w:val="4"/>
                <w:sz w:val="20"/>
                <w:szCs w:val="20"/>
              </w:rPr>
            </w:pPr>
            <w:r w:rsidRPr="009C0866">
              <w:rPr>
                <w:rFonts w:cs="Arial"/>
                <w:noProof/>
                <w:spacing w:val="4"/>
                <w:sz w:val="20"/>
                <w:szCs w:val="20"/>
              </w:rPr>
              <w:t>5,45</w:t>
            </w:r>
          </w:p>
        </w:tc>
      </w:tr>
    </w:tbl>
    <w:p w14:paraId="0BFF975C" w14:textId="77777777" w:rsidR="00A36201" w:rsidRDefault="00A36201" w:rsidP="00F969D3">
      <w:pPr>
        <w:pStyle w:val="BodyText3"/>
        <w:spacing w:line="276" w:lineRule="auto"/>
        <w:jc w:val="left"/>
        <w:rPr>
          <w:rFonts w:cs="Arial"/>
          <w:noProof/>
          <w:color w:val="000000"/>
          <w:spacing w:val="4"/>
          <w:sz w:val="24"/>
          <w:szCs w:val="24"/>
        </w:rPr>
      </w:pPr>
    </w:p>
    <w:p w14:paraId="675E5ABE" w14:textId="77777777" w:rsidR="00F83B89" w:rsidRPr="009C0866" w:rsidRDefault="00F83B89" w:rsidP="00F969D3">
      <w:pPr>
        <w:pStyle w:val="BodyText3"/>
        <w:spacing w:line="276" w:lineRule="auto"/>
        <w:jc w:val="left"/>
        <w:rPr>
          <w:rFonts w:cs="Arial"/>
          <w:noProof/>
          <w:color w:val="000000"/>
          <w:spacing w:val="4"/>
          <w:sz w:val="24"/>
          <w:szCs w:val="24"/>
        </w:rPr>
      </w:pPr>
      <w:r w:rsidRPr="009C0866">
        <w:rPr>
          <w:rFonts w:cs="Arial"/>
          <w:noProof/>
          <w:color w:val="000000"/>
          <w:spacing w:val="4"/>
          <w:sz w:val="24"/>
          <w:szCs w:val="24"/>
        </w:rPr>
        <w:t>Indicatorii de calitate ai apelor uzate nu trebuie sa depaseasca valorile maxim admise in NTPA-002/2005.</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789"/>
        <w:gridCol w:w="3167"/>
      </w:tblGrid>
      <w:tr w:rsidR="00F83B89" w:rsidRPr="009C0866" w14:paraId="3BC22B61" w14:textId="77777777" w:rsidTr="00830A0A">
        <w:trPr>
          <w:tblCellSpacing w:w="20" w:type="dxa"/>
          <w:jc w:val="center"/>
        </w:trPr>
        <w:tc>
          <w:tcPr>
            <w:tcW w:w="2729" w:type="dxa"/>
            <w:tcBorders>
              <w:top w:val="outset" w:sz="6" w:space="0" w:color="auto"/>
              <w:left w:val="outset" w:sz="6" w:space="0" w:color="auto"/>
              <w:bottom w:val="outset" w:sz="6" w:space="0" w:color="auto"/>
              <w:right w:val="outset" w:sz="6" w:space="0" w:color="auto"/>
            </w:tcBorders>
            <w:shd w:val="clear" w:color="auto" w:fill="auto"/>
            <w:vAlign w:val="center"/>
          </w:tcPr>
          <w:p w14:paraId="29CC1F50" w14:textId="77777777" w:rsidR="00F83B89" w:rsidRPr="009C0866" w:rsidRDefault="00F83B89" w:rsidP="00F969D3">
            <w:pPr>
              <w:pStyle w:val="Tabel"/>
              <w:keepLines w:val="0"/>
              <w:spacing w:before="0" w:after="0" w:line="276" w:lineRule="auto"/>
              <w:rPr>
                <w:rFonts w:ascii="Arial Narrow" w:hAnsi="Arial Narrow" w:cs="Arial"/>
                <w:bCs/>
                <w:noProof/>
                <w:color w:val="000000"/>
                <w:sz w:val="20"/>
                <w:lang w:val="ro-RO"/>
              </w:rPr>
            </w:pPr>
            <w:bookmarkStart w:id="39" w:name="_Toc388606984"/>
            <w:bookmarkStart w:id="40" w:name="_Toc388608568"/>
            <w:bookmarkStart w:id="41" w:name="_Toc388609606"/>
            <w:r w:rsidRPr="009C0866">
              <w:rPr>
                <w:rFonts w:ascii="Arial Narrow" w:hAnsi="Arial Narrow" w:cs="Arial"/>
                <w:bCs/>
                <w:noProof/>
                <w:color w:val="000000"/>
                <w:sz w:val="20"/>
                <w:lang w:val="ro-RO"/>
              </w:rPr>
              <w:t>Indicator</w:t>
            </w:r>
            <w:bookmarkEnd w:id="39"/>
            <w:bookmarkEnd w:id="40"/>
            <w:bookmarkEnd w:id="41"/>
          </w:p>
        </w:tc>
        <w:tc>
          <w:tcPr>
            <w:tcW w:w="3107" w:type="dxa"/>
            <w:tcBorders>
              <w:top w:val="outset" w:sz="6" w:space="0" w:color="auto"/>
              <w:left w:val="outset" w:sz="6" w:space="0" w:color="auto"/>
              <w:bottom w:val="outset" w:sz="6" w:space="0" w:color="auto"/>
              <w:right w:val="outset" w:sz="6" w:space="0" w:color="auto"/>
            </w:tcBorders>
            <w:shd w:val="clear" w:color="auto" w:fill="auto"/>
            <w:vAlign w:val="center"/>
          </w:tcPr>
          <w:p w14:paraId="16DA164F" w14:textId="77777777" w:rsidR="00F83B89" w:rsidRPr="009C0866" w:rsidRDefault="00F83B89" w:rsidP="00F969D3">
            <w:pPr>
              <w:pStyle w:val="Heading8"/>
              <w:spacing w:before="0" w:line="276" w:lineRule="auto"/>
              <w:jc w:val="center"/>
              <w:rPr>
                <w:rFonts w:ascii="Arial Narrow" w:hAnsi="Arial Narrow"/>
                <w:noProof/>
                <w:color w:val="000000"/>
                <w:sz w:val="20"/>
                <w:szCs w:val="20"/>
                <w:lang w:val="ro-RO"/>
              </w:rPr>
            </w:pPr>
            <w:r w:rsidRPr="009C0866">
              <w:rPr>
                <w:rFonts w:ascii="Arial Narrow" w:hAnsi="Arial Narrow"/>
                <w:noProof/>
                <w:color w:val="000000"/>
                <w:sz w:val="20"/>
                <w:szCs w:val="20"/>
                <w:lang w:val="ro-RO"/>
              </w:rPr>
              <w:t>CMA</w:t>
            </w:r>
          </w:p>
          <w:p w14:paraId="47968ACC" w14:textId="77777777" w:rsidR="00F83B89" w:rsidRPr="009C0866" w:rsidRDefault="00F83B89" w:rsidP="00F969D3">
            <w:pPr>
              <w:spacing w:line="276" w:lineRule="auto"/>
              <w:jc w:val="center"/>
              <w:rPr>
                <w:rFonts w:cs="Arial"/>
                <w:b/>
                <w:bCs/>
                <w:noProof/>
                <w:sz w:val="20"/>
                <w:szCs w:val="20"/>
              </w:rPr>
            </w:pPr>
            <w:r w:rsidRPr="009C0866">
              <w:rPr>
                <w:rFonts w:cs="Arial"/>
                <w:b/>
                <w:bCs/>
                <w:noProof/>
                <w:sz w:val="20"/>
                <w:szCs w:val="20"/>
              </w:rPr>
              <w:t>NTPA002/2005</w:t>
            </w:r>
          </w:p>
          <w:p w14:paraId="7557937D" w14:textId="77777777" w:rsidR="00F83B89" w:rsidRPr="009C0866" w:rsidRDefault="00F83B89" w:rsidP="00F969D3">
            <w:pPr>
              <w:spacing w:line="276" w:lineRule="auto"/>
              <w:jc w:val="center"/>
              <w:rPr>
                <w:rFonts w:cs="Arial"/>
                <w:b/>
                <w:bCs/>
                <w:noProof/>
                <w:sz w:val="20"/>
                <w:szCs w:val="20"/>
              </w:rPr>
            </w:pPr>
            <w:r w:rsidRPr="009C0866">
              <w:rPr>
                <w:rFonts w:cs="Arial"/>
                <w:b/>
                <w:bCs/>
                <w:noProof/>
                <w:sz w:val="20"/>
                <w:szCs w:val="20"/>
              </w:rPr>
              <w:t>[mg/l]</w:t>
            </w:r>
          </w:p>
        </w:tc>
      </w:tr>
      <w:tr w:rsidR="00F83B89" w:rsidRPr="009C0866" w14:paraId="114A3865" w14:textId="77777777" w:rsidTr="00830A0A">
        <w:trPr>
          <w:tblCellSpacing w:w="20" w:type="dxa"/>
          <w:jc w:val="center"/>
        </w:trPr>
        <w:tc>
          <w:tcPr>
            <w:tcW w:w="2729" w:type="dxa"/>
            <w:tcBorders>
              <w:top w:val="outset" w:sz="6" w:space="0" w:color="auto"/>
              <w:left w:val="outset" w:sz="6" w:space="0" w:color="auto"/>
              <w:bottom w:val="outset" w:sz="6" w:space="0" w:color="auto"/>
              <w:right w:val="outset" w:sz="6" w:space="0" w:color="auto"/>
            </w:tcBorders>
            <w:shd w:val="clear" w:color="auto" w:fill="auto"/>
          </w:tcPr>
          <w:p w14:paraId="23070394" w14:textId="77777777" w:rsidR="00F83B89" w:rsidRPr="009C0866" w:rsidRDefault="00F83B89" w:rsidP="00F969D3">
            <w:pPr>
              <w:spacing w:line="276" w:lineRule="auto"/>
              <w:rPr>
                <w:rFonts w:cs="Arial"/>
                <w:noProof/>
                <w:sz w:val="20"/>
                <w:szCs w:val="20"/>
              </w:rPr>
            </w:pPr>
            <w:r w:rsidRPr="009C0866">
              <w:rPr>
                <w:rFonts w:cs="Arial"/>
                <w:noProof/>
                <w:sz w:val="20"/>
                <w:szCs w:val="20"/>
              </w:rPr>
              <w:t>Materii in suspensie</w:t>
            </w:r>
          </w:p>
        </w:tc>
        <w:tc>
          <w:tcPr>
            <w:tcW w:w="3107" w:type="dxa"/>
            <w:tcBorders>
              <w:top w:val="outset" w:sz="6" w:space="0" w:color="auto"/>
              <w:left w:val="outset" w:sz="6" w:space="0" w:color="auto"/>
              <w:bottom w:val="outset" w:sz="6" w:space="0" w:color="auto"/>
              <w:right w:val="outset" w:sz="6" w:space="0" w:color="auto"/>
            </w:tcBorders>
            <w:vAlign w:val="center"/>
          </w:tcPr>
          <w:p w14:paraId="5F210859" w14:textId="77777777" w:rsidR="00F83B89" w:rsidRPr="009C0866" w:rsidRDefault="00F83B89" w:rsidP="00F969D3">
            <w:pPr>
              <w:pStyle w:val="Texttabel"/>
              <w:spacing w:before="0" w:after="0" w:line="276" w:lineRule="auto"/>
              <w:rPr>
                <w:rFonts w:ascii="Arial Narrow" w:hAnsi="Arial Narrow" w:cs="Arial"/>
                <w:noProof/>
                <w:color w:val="000000"/>
                <w:sz w:val="20"/>
                <w:lang w:val="ro-RO"/>
              </w:rPr>
            </w:pPr>
            <w:r w:rsidRPr="009C0866">
              <w:rPr>
                <w:rFonts w:ascii="Arial Narrow" w:hAnsi="Arial Narrow" w:cs="Arial"/>
                <w:noProof/>
                <w:color w:val="000000"/>
                <w:sz w:val="20"/>
                <w:lang w:val="ro-RO"/>
              </w:rPr>
              <w:t>350</w:t>
            </w:r>
          </w:p>
        </w:tc>
      </w:tr>
      <w:tr w:rsidR="00F83B89" w:rsidRPr="009C0866" w14:paraId="15F4CBA7" w14:textId="77777777" w:rsidTr="00830A0A">
        <w:trPr>
          <w:tblCellSpacing w:w="20" w:type="dxa"/>
          <w:jc w:val="center"/>
        </w:trPr>
        <w:tc>
          <w:tcPr>
            <w:tcW w:w="2729" w:type="dxa"/>
            <w:tcBorders>
              <w:top w:val="outset" w:sz="6" w:space="0" w:color="auto"/>
              <w:left w:val="outset" w:sz="6" w:space="0" w:color="auto"/>
              <w:bottom w:val="outset" w:sz="6" w:space="0" w:color="auto"/>
              <w:right w:val="outset" w:sz="6" w:space="0" w:color="auto"/>
            </w:tcBorders>
            <w:shd w:val="clear" w:color="auto" w:fill="auto"/>
          </w:tcPr>
          <w:p w14:paraId="67622A0B" w14:textId="77777777" w:rsidR="00F83B89" w:rsidRPr="009C0866" w:rsidRDefault="00F83B89" w:rsidP="00F969D3">
            <w:pPr>
              <w:spacing w:line="276" w:lineRule="auto"/>
              <w:rPr>
                <w:rFonts w:cs="Arial"/>
                <w:noProof/>
                <w:sz w:val="20"/>
                <w:szCs w:val="20"/>
              </w:rPr>
            </w:pPr>
            <w:r w:rsidRPr="009C0866">
              <w:rPr>
                <w:rFonts w:cs="Arial"/>
                <w:noProof/>
                <w:sz w:val="20"/>
                <w:szCs w:val="20"/>
              </w:rPr>
              <w:t>CBO</w:t>
            </w:r>
            <w:r w:rsidRPr="009C0866">
              <w:rPr>
                <w:rFonts w:cs="Arial"/>
                <w:noProof/>
                <w:sz w:val="20"/>
                <w:szCs w:val="20"/>
                <w:vertAlign w:val="subscript"/>
              </w:rPr>
              <w:t>5</w:t>
            </w:r>
          </w:p>
        </w:tc>
        <w:tc>
          <w:tcPr>
            <w:tcW w:w="3107" w:type="dxa"/>
            <w:tcBorders>
              <w:top w:val="outset" w:sz="6" w:space="0" w:color="auto"/>
              <w:left w:val="outset" w:sz="6" w:space="0" w:color="auto"/>
              <w:bottom w:val="outset" w:sz="6" w:space="0" w:color="auto"/>
              <w:right w:val="outset" w:sz="6" w:space="0" w:color="auto"/>
            </w:tcBorders>
            <w:vAlign w:val="center"/>
          </w:tcPr>
          <w:p w14:paraId="3BF3E068" w14:textId="77777777" w:rsidR="00F83B89" w:rsidRPr="009C0866" w:rsidRDefault="00F83B89" w:rsidP="00F969D3">
            <w:pPr>
              <w:spacing w:line="276" w:lineRule="auto"/>
              <w:jc w:val="center"/>
              <w:rPr>
                <w:rFonts w:cs="Arial"/>
                <w:noProof/>
                <w:sz w:val="20"/>
                <w:szCs w:val="20"/>
              </w:rPr>
            </w:pPr>
            <w:r w:rsidRPr="009C0866">
              <w:rPr>
                <w:rFonts w:cs="Arial"/>
                <w:noProof/>
                <w:sz w:val="20"/>
                <w:szCs w:val="20"/>
              </w:rPr>
              <w:t>300</w:t>
            </w:r>
          </w:p>
        </w:tc>
      </w:tr>
      <w:tr w:rsidR="00F83B89" w:rsidRPr="009C0866" w14:paraId="6B69E6F5" w14:textId="77777777" w:rsidTr="00830A0A">
        <w:trPr>
          <w:tblCellSpacing w:w="20" w:type="dxa"/>
          <w:jc w:val="center"/>
        </w:trPr>
        <w:tc>
          <w:tcPr>
            <w:tcW w:w="2729" w:type="dxa"/>
            <w:tcBorders>
              <w:top w:val="outset" w:sz="6" w:space="0" w:color="auto"/>
              <w:left w:val="outset" w:sz="6" w:space="0" w:color="auto"/>
              <w:bottom w:val="outset" w:sz="6" w:space="0" w:color="auto"/>
              <w:right w:val="outset" w:sz="6" w:space="0" w:color="auto"/>
            </w:tcBorders>
            <w:shd w:val="clear" w:color="auto" w:fill="auto"/>
          </w:tcPr>
          <w:p w14:paraId="6B357F49" w14:textId="77777777" w:rsidR="00F83B89" w:rsidRPr="009C0866" w:rsidRDefault="00F83B89" w:rsidP="00F969D3">
            <w:pPr>
              <w:spacing w:line="276" w:lineRule="auto"/>
              <w:rPr>
                <w:rFonts w:cs="Arial"/>
                <w:noProof/>
                <w:sz w:val="20"/>
                <w:szCs w:val="20"/>
              </w:rPr>
            </w:pPr>
            <w:r w:rsidRPr="009C0866">
              <w:rPr>
                <w:rFonts w:cs="Arial"/>
                <w:noProof/>
                <w:sz w:val="20"/>
                <w:szCs w:val="20"/>
              </w:rPr>
              <w:t>substante extractibile</w:t>
            </w:r>
          </w:p>
        </w:tc>
        <w:tc>
          <w:tcPr>
            <w:tcW w:w="3107" w:type="dxa"/>
            <w:tcBorders>
              <w:top w:val="outset" w:sz="6" w:space="0" w:color="auto"/>
              <w:left w:val="outset" w:sz="6" w:space="0" w:color="auto"/>
              <w:bottom w:val="outset" w:sz="6" w:space="0" w:color="auto"/>
              <w:right w:val="outset" w:sz="6" w:space="0" w:color="auto"/>
            </w:tcBorders>
            <w:vAlign w:val="center"/>
          </w:tcPr>
          <w:p w14:paraId="7E610781" w14:textId="77777777" w:rsidR="00F83B89" w:rsidRPr="009C0866" w:rsidRDefault="00F83B89" w:rsidP="00F969D3">
            <w:pPr>
              <w:spacing w:line="276" w:lineRule="auto"/>
              <w:jc w:val="center"/>
              <w:rPr>
                <w:rFonts w:cs="Arial"/>
                <w:noProof/>
                <w:sz w:val="20"/>
                <w:szCs w:val="20"/>
              </w:rPr>
            </w:pPr>
            <w:r w:rsidRPr="009C0866">
              <w:rPr>
                <w:rFonts w:cs="Arial"/>
                <w:noProof/>
                <w:sz w:val="20"/>
                <w:szCs w:val="20"/>
              </w:rPr>
              <w:t>30</w:t>
            </w:r>
          </w:p>
        </w:tc>
      </w:tr>
      <w:tr w:rsidR="00F83B89" w:rsidRPr="009C0866" w14:paraId="3E050059" w14:textId="77777777" w:rsidTr="00830A0A">
        <w:trPr>
          <w:tblCellSpacing w:w="20" w:type="dxa"/>
          <w:jc w:val="center"/>
        </w:trPr>
        <w:tc>
          <w:tcPr>
            <w:tcW w:w="2729" w:type="dxa"/>
            <w:tcBorders>
              <w:top w:val="outset" w:sz="6" w:space="0" w:color="auto"/>
              <w:left w:val="outset" w:sz="6" w:space="0" w:color="auto"/>
              <w:bottom w:val="outset" w:sz="6" w:space="0" w:color="auto"/>
              <w:right w:val="outset" w:sz="6" w:space="0" w:color="auto"/>
            </w:tcBorders>
            <w:shd w:val="clear" w:color="auto" w:fill="auto"/>
          </w:tcPr>
          <w:p w14:paraId="58CE3206" w14:textId="77777777" w:rsidR="00F83B89" w:rsidRPr="009C0866" w:rsidRDefault="00F83B89" w:rsidP="00F969D3">
            <w:pPr>
              <w:spacing w:line="276" w:lineRule="auto"/>
              <w:rPr>
                <w:rFonts w:cs="Arial"/>
                <w:noProof/>
                <w:sz w:val="20"/>
                <w:szCs w:val="20"/>
              </w:rPr>
            </w:pPr>
            <w:r w:rsidRPr="009C0866">
              <w:rPr>
                <w:rFonts w:cs="Arial"/>
                <w:noProof/>
                <w:sz w:val="20"/>
                <w:szCs w:val="20"/>
              </w:rPr>
              <w:t>detergenti sintetici biodegradabili</w:t>
            </w:r>
          </w:p>
        </w:tc>
        <w:tc>
          <w:tcPr>
            <w:tcW w:w="3107" w:type="dxa"/>
            <w:tcBorders>
              <w:top w:val="outset" w:sz="6" w:space="0" w:color="auto"/>
              <w:left w:val="outset" w:sz="6" w:space="0" w:color="auto"/>
              <w:bottom w:val="outset" w:sz="6" w:space="0" w:color="auto"/>
              <w:right w:val="outset" w:sz="6" w:space="0" w:color="auto"/>
            </w:tcBorders>
            <w:vAlign w:val="center"/>
          </w:tcPr>
          <w:p w14:paraId="7961F51B" w14:textId="77777777" w:rsidR="00F83B89" w:rsidRPr="009C0866" w:rsidRDefault="00F83B89" w:rsidP="00F969D3">
            <w:pPr>
              <w:spacing w:line="276" w:lineRule="auto"/>
              <w:jc w:val="center"/>
              <w:rPr>
                <w:rFonts w:cs="Arial"/>
                <w:noProof/>
                <w:sz w:val="20"/>
                <w:szCs w:val="20"/>
              </w:rPr>
            </w:pPr>
            <w:r w:rsidRPr="009C0866">
              <w:rPr>
                <w:rFonts w:cs="Arial"/>
                <w:noProof/>
                <w:sz w:val="20"/>
                <w:szCs w:val="20"/>
              </w:rPr>
              <w:t>25</w:t>
            </w:r>
          </w:p>
        </w:tc>
      </w:tr>
    </w:tbl>
    <w:p w14:paraId="60EB33C4" w14:textId="77777777" w:rsidR="00F83B89" w:rsidRPr="009C0866" w:rsidRDefault="00F83B89" w:rsidP="00F969D3">
      <w:pPr>
        <w:pStyle w:val="BodyTextIndent"/>
        <w:spacing w:line="276" w:lineRule="auto"/>
        <w:rPr>
          <w:rFonts w:cs="Arial"/>
          <w:b/>
          <w:noProof/>
          <w:color w:val="000000"/>
          <w:lang w:val="ro-RO"/>
        </w:rPr>
      </w:pPr>
    </w:p>
    <w:p w14:paraId="3A2DD373" w14:textId="77777777" w:rsidR="00EB4E07" w:rsidRDefault="00EB4E07" w:rsidP="00F969D3">
      <w:pPr>
        <w:pStyle w:val="BodyTextIndent"/>
        <w:spacing w:line="276" w:lineRule="auto"/>
        <w:ind w:left="0"/>
        <w:rPr>
          <w:noProof/>
          <w:lang w:val="ro-RO"/>
        </w:rPr>
      </w:pPr>
    </w:p>
    <w:p w14:paraId="0B15B62D" w14:textId="77777777" w:rsidR="00EB4E07" w:rsidRPr="009C0866" w:rsidRDefault="00EB4E07" w:rsidP="00F969D3">
      <w:pPr>
        <w:pStyle w:val="BodyTextIndent"/>
        <w:spacing w:line="276" w:lineRule="auto"/>
        <w:ind w:left="0"/>
        <w:rPr>
          <w:noProof/>
          <w:lang w:val="ro-RO"/>
        </w:rPr>
      </w:pPr>
    </w:p>
    <w:p w14:paraId="5AFA9631" w14:textId="77777777" w:rsidR="00F83B89" w:rsidRPr="009C0866" w:rsidRDefault="00F83B89" w:rsidP="00F969D3">
      <w:pPr>
        <w:pStyle w:val="BodyTextIndent"/>
        <w:spacing w:line="276" w:lineRule="auto"/>
        <w:ind w:left="0"/>
        <w:jc w:val="center"/>
        <w:rPr>
          <w:rFonts w:cs="Arial"/>
          <w:b/>
          <w:noProof/>
          <w:color w:val="000000"/>
          <w:lang w:val="ro-RO"/>
        </w:rPr>
      </w:pPr>
      <w:r w:rsidRPr="009C0866">
        <w:rPr>
          <w:noProof/>
        </w:rPr>
        <w:drawing>
          <wp:inline distT="0" distB="0" distL="0" distR="0" wp14:anchorId="77C5E26F" wp14:editId="7D8CB9E7">
            <wp:extent cx="4431030" cy="2095500"/>
            <wp:effectExtent l="0" t="0" r="45720" b="3810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60B855" w14:textId="77777777" w:rsidR="00F83B89" w:rsidRPr="009C0866" w:rsidRDefault="00F83B89" w:rsidP="00F969D3">
      <w:pPr>
        <w:pStyle w:val="BodyTextIndent"/>
        <w:spacing w:after="0" w:line="276" w:lineRule="auto"/>
        <w:rPr>
          <w:rFonts w:cs="Arial"/>
          <w:noProof/>
          <w:color w:val="000000"/>
          <w:lang w:val="ro-RO"/>
        </w:rPr>
      </w:pPr>
    </w:p>
    <w:p w14:paraId="4B8C693F" w14:textId="77777777" w:rsidR="00053954" w:rsidRPr="009C0866" w:rsidRDefault="00053954" w:rsidP="00F969D3">
      <w:pPr>
        <w:pStyle w:val="BodyTextIndent"/>
        <w:spacing w:after="0" w:line="276" w:lineRule="auto"/>
        <w:rPr>
          <w:rFonts w:cs="Arial"/>
          <w:noProof/>
          <w:color w:val="000000"/>
          <w:lang w:val="ro-RO"/>
        </w:rPr>
      </w:pPr>
    </w:p>
    <w:p w14:paraId="64AE83F4" w14:textId="77777777" w:rsidR="00053954" w:rsidRDefault="00053954" w:rsidP="00F969D3">
      <w:pPr>
        <w:pStyle w:val="BodyTextIndent"/>
        <w:spacing w:after="0" w:line="276" w:lineRule="auto"/>
        <w:rPr>
          <w:rFonts w:cs="Arial"/>
          <w:noProof/>
          <w:color w:val="000000"/>
          <w:lang w:val="ro-RO"/>
        </w:rPr>
      </w:pPr>
    </w:p>
    <w:p w14:paraId="16092154" w14:textId="77777777" w:rsidR="00EB4E07" w:rsidRPr="009C0866" w:rsidRDefault="00EB4E07" w:rsidP="00F969D3">
      <w:pPr>
        <w:pStyle w:val="BodyTextIndent"/>
        <w:spacing w:after="0" w:line="276" w:lineRule="auto"/>
        <w:rPr>
          <w:rFonts w:cs="Arial"/>
          <w:noProof/>
          <w:color w:val="000000"/>
          <w:lang w:val="ro-RO"/>
        </w:rPr>
      </w:pPr>
    </w:p>
    <w:p w14:paraId="77504664" w14:textId="77777777" w:rsidR="00F83B89" w:rsidRPr="009C0866" w:rsidRDefault="00F83B89" w:rsidP="00F969D3">
      <w:pPr>
        <w:pStyle w:val="BodyTextIndent"/>
        <w:spacing w:after="0" w:line="276" w:lineRule="auto"/>
        <w:rPr>
          <w:rFonts w:cs="Arial"/>
          <w:noProof/>
          <w:color w:val="000000"/>
          <w:lang w:val="ro-RO"/>
        </w:rPr>
      </w:pPr>
    </w:p>
    <w:p w14:paraId="5DA950FA" w14:textId="77777777" w:rsidR="00F83B89" w:rsidRPr="009C0866" w:rsidRDefault="00F83B89" w:rsidP="00F969D3">
      <w:pPr>
        <w:pStyle w:val="BodyTextIndent"/>
        <w:spacing w:line="276" w:lineRule="auto"/>
        <w:ind w:left="0"/>
        <w:jc w:val="center"/>
        <w:rPr>
          <w:rFonts w:cs="Arial"/>
          <w:b/>
          <w:noProof/>
          <w:color w:val="000000"/>
          <w:lang w:val="ro-RO"/>
        </w:rPr>
      </w:pPr>
      <w:r w:rsidRPr="009C0866">
        <w:rPr>
          <w:noProof/>
        </w:rPr>
        <w:lastRenderedPageBreak/>
        <w:drawing>
          <wp:inline distT="0" distB="0" distL="0" distR="0" wp14:anchorId="1AC4BD3E" wp14:editId="089CC3C6">
            <wp:extent cx="4282440" cy="2255520"/>
            <wp:effectExtent l="0" t="0" r="41910" b="3048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948154" w14:textId="77777777" w:rsidR="008B3921" w:rsidRDefault="008B3921" w:rsidP="00F969D3">
      <w:pPr>
        <w:pStyle w:val="BodyTextIndent"/>
        <w:spacing w:line="276" w:lineRule="auto"/>
        <w:rPr>
          <w:rFonts w:cs="Arial"/>
          <w:b/>
          <w:noProof/>
          <w:color w:val="000000"/>
          <w:lang w:val="ro-RO"/>
        </w:rPr>
      </w:pPr>
    </w:p>
    <w:p w14:paraId="33324CAE" w14:textId="77777777" w:rsidR="00EB4E07" w:rsidRDefault="00EB4E07" w:rsidP="00F969D3">
      <w:pPr>
        <w:pStyle w:val="BodyTextIndent"/>
        <w:spacing w:line="276" w:lineRule="auto"/>
        <w:rPr>
          <w:rFonts w:cs="Arial"/>
          <w:b/>
          <w:noProof/>
          <w:color w:val="000000"/>
          <w:lang w:val="ro-RO"/>
        </w:rPr>
      </w:pPr>
    </w:p>
    <w:p w14:paraId="2BB48EE5" w14:textId="77777777" w:rsidR="00F83B89" w:rsidRPr="009C0866" w:rsidRDefault="00F83B89" w:rsidP="00F969D3">
      <w:pPr>
        <w:spacing w:line="276" w:lineRule="auto"/>
        <w:rPr>
          <w:b/>
          <w:noProof/>
          <w:szCs w:val="24"/>
        </w:rPr>
      </w:pPr>
      <w:r w:rsidRPr="009C0866">
        <w:rPr>
          <w:b/>
          <w:noProof/>
          <w:szCs w:val="24"/>
        </w:rPr>
        <w:t>Calculul debitului de apă pluvială impurificată colectata:</w:t>
      </w:r>
    </w:p>
    <w:p w14:paraId="48DABF4F" w14:textId="77777777" w:rsidR="00F83B89" w:rsidRPr="009C0866" w:rsidRDefault="00F83B89" w:rsidP="00F969D3">
      <w:pPr>
        <w:spacing w:line="276" w:lineRule="auto"/>
        <w:rPr>
          <w:noProof/>
          <w:szCs w:val="24"/>
        </w:rPr>
      </w:pPr>
      <w:r w:rsidRPr="009C0866">
        <w:rPr>
          <w:noProof/>
          <w:szCs w:val="24"/>
        </w:rPr>
        <w:t>Date de calcul:</w:t>
      </w:r>
    </w:p>
    <w:p w14:paraId="0AEA048E" w14:textId="77777777" w:rsidR="005B03AE" w:rsidRPr="009C0866" w:rsidRDefault="00F83B89" w:rsidP="00F969D3">
      <w:pPr>
        <w:spacing w:line="276" w:lineRule="auto"/>
        <w:rPr>
          <w:noProof/>
          <w:szCs w:val="24"/>
        </w:rPr>
      </w:pPr>
      <w:r w:rsidRPr="009C0866">
        <w:rPr>
          <w:noProof/>
          <w:szCs w:val="24"/>
        </w:rPr>
        <w:t>Suprafaţă de pe care se</w:t>
      </w:r>
      <w:r w:rsidR="005B03AE" w:rsidRPr="009C0866">
        <w:rPr>
          <w:noProof/>
          <w:szCs w:val="24"/>
        </w:rPr>
        <w:t xml:space="preserve"> colectează apele pluviale:</w:t>
      </w:r>
    </w:p>
    <w:p w14:paraId="4EBD80AB" w14:textId="77777777" w:rsidR="005B03AE" w:rsidRPr="009C0866" w:rsidRDefault="005B03AE" w:rsidP="00F969D3">
      <w:pPr>
        <w:spacing w:line="276" w:lineRule="auto"/>
        <w:rPr>
          <w:noProof/>
          <w:szCs w:val="24"/>
        </w:rPr>
      </w:pPr>
    </w:p>
    <w:p w14:paraId="56FE0C17" w14:textId="77777777" w:rsidR="00F83B89" w:rsidRPr="009C0866" w:rsidRDefault="000A2682" w:rsidP="00F969D3">
      <w:pPr>
        <w:spacing w:line="276" w:lineRule="auto"/>
        <w:ind w:firstLine="1701"/>
        <w:rPr>
          <w:noProof/>
          <w:szCs w:val="24"/>
        </w:rPr>
      </w:pPr>
      <w:r w:rsidRPr="009C0866">
        <w:rPr>
          <w:noProof/>
          <w:szCs w:val="24"/>
        </w:rPr>
        <w:t>50 mp = 0,005</w:t>
      </w:r>
      <w:r w:rsidR="00F83B89" w:rsidRPr="009C0866">
        <w:rPr>
          <w:noProof/>
          <w:szCs w:val="24"/>
        </w:rPr>
        <w:t xml:space="preserve"> ha betonat</w:t>
      </w:r>
    </w:p>
    <w:p w14:paraId="6B22C4BD" w14:textId="77777777" w:rsidR="00F83B89" w:rsidRPr="009C0866" w:rsidRDefault="005B03AE" w:rsidP="00F969D3">
      <w:pPr>
        <w:spacing w:line="276" w:lineRule="auto"/>
        <w:ind w:firstLine="1701"/>
        <w:rPr>
          <w:noProof/>
          <w:szCs w:val="24"/>
        </w:rPr>
      </w:pPr>
      <w:r w:rsidRPr="009C0866">
        <w:rPr>
          <w:noProof/>
          <w:szCs w:val="24"/>
        </w:rPr>
        <w:t>Qpl = m x S x I x j</w:t>
      </w:r>
      <w:r w:rsidR="00F83B89" w:rsidRPr="009C0866">
        <w:rPr>
          <w:noProof/>
          <w:szCs w:val="24"/>
        </w:rPr>
        <w:t>, unde:</w:t>
      </w:r>
    </w:p>
    <w:p w14:paraId="2FE28690" w14:textId="77777777" w:rsidR="005B03AE" w:rsidRPr="009C0866" w:rsidRDefault="005B03AE" w:rsidP="00F969D3">
      <w:pPr>
        <w:spacing w:line="276" w:lineRule="auto"/>
        <w:ind w:firstLine="1701"/>
        <w:rPr>
          <w:noProof/>
          <w:szCs w:val="24"/>
        </w:rPr>
      </w:pPr>
    </w:p>
    <w:p w14:paraId="20511E8D" w14:textId="77777777" w:rsidR="00F83B89" w:rsidRPr="009C0866" w:rsidRDefault="00F83B89" w:rsidP="00F969D3">
      <w:pPr>
        <w:pStyle w:val="ListParagraph"/>
        <w:spacing w:line="276" w:lineRule="auto"/>
        <w:rPr>
          <w:noProof/>
          <w:szCs w:val="24"/>
        </w:rPr>
      </w:pPr>
      <w:r w:rsidRPr="009C0866">
        <w:rPr>
          <w:noProof/>
          <w:szCs w:val="24"/>
        </w:rPr>
        <w:t>m = 0,8 – coeficient de reducere</w:t>
      </w:r>
      <w:r w:rsidR="005B03AE" w:rsidRPr="009C0866">
        <w:rPr>
          <w:noProof/>
          <w:szCs w:val="24"/>
        </w:rPr>
        <w:t>;</w:t>
      </w:r>
    </w:p>
    <w:p w14:paraId="630DD1B3" w14:textId="77777777" w:rsidR="00F83B89" w:rsidRPr="009C0866" w:rsidRDefault="00F83B89" w:rsidP="00F969D3">
      <w:pPr>
        <w:pStyle w:val="ListParagraph"/>
        <w:spacing w:line="276" w:lineRule="auto"/>
        <w:rPr>
          <w:noProof/>
          <w:szCs w:val="24"/>
        </w:rPr>
      </w:pPr>
      <w:r w:rsidRPr="009C0866">
        <w:rPr>
          <w:noProof/>
          <w:szCs w:val="24"/>
        </w:rPr>
        <w:t>S = supra</w:t>
      </w:r>
      <w:r w:rsidR="000A2682" w:rsidRPr="009C0866">
        <w:rPr>
          <w:noProof/>
          <w:szCs w:val="24"/>
        </w:rPr>
        <w:t>faţa bazin</w:t>
      </w:r>
      <w:r w:rsidR="005B03AE" w:rsidRPr="009C0866">
        <w:rPr>
          <w:noProof/>
          <w:szCs w:val="24"/>
        </w:rPr>
        <w:t xml:space="preserve">ului în hectare: </w:t>
      </w:r>
      <w:r w:rsidR="000A2682" w:rsidRPr="009C0866">
        <w:rPr>
          <w:noProof/>
          <w:szCs w:val="24"/>
        </w:rPr>
        <w:t>0,005</w:t>
      </w:r>
      <w:r w:rsidRPr="009C0866">
        <w:rPr>
          <w:noProof/>
          <w:szCs w:val="24"/>
        </w:rPr>
        <w:t xml:space="preserve"> ha – suprafaţă betonată</w:t>
      </w:r>
      <w:r w:rsidR="005B03AE" w:rsidRPr="009C0866">
        <w:rPr>
          <w:noProof/>
          <w:szCs w:val="24"/>
        </w:rPr>
        <w:t>;</w:t>
      </w:r>
    </w:p>
    <w:p w14:paraId="2432AF00" w14:textId="77777777" w:rsidR="00F83B89" w:rsidRPr="009C0866" w:rsidRDefault="005B03AE" w:rsidP="00F969D3">
      <w:pPr>
        <w:pStyle w:val="ListParagraph"/>
        <w:spacing w:line="276" w:lineRule="auto"/>
        <w:rPr>
          <w:noProof/>
          <w:szCs w:val="24"/>
        </w:rPr>
      </w:pPr>
      <w:r w:rsidRPr="009C0866">
        <w:rPr>
          <w:noProof/>
          <w:szCs w:val="24"/>
        </w:rPr>
        <w:t xml:space="preserve"> </w:t>
      </w:r>
      <w:r w:rsidR="00F83B89" w:rsidRPr="009C0866">
        <w:rPr>
          <w:noProof/>
          <w:szCs w:val="24"/>
        </w:rPr>
        <w:t>j = coeficient de scurgere (cf. Tabel 2 STAS 1846-90) 0,80 pentru teren betonat</w:t>
      </w:r>
      <w:r w:rsidRPr="009C0866">
        <w:rPr>
          <w:noProof/>
          <w:szCs w:val="24"/>
        </w:rPr>
        <w:t>;</w:t>
      </w:r>
    </w:p>
    <w:p w14:paraId="477046DA" w14:textId="77777777" w:rsidR="00F83B89" w:rsidRPr="009C0866" w:rsidRDefault="005B03AE" w:rsidP="00F969D3">
      <w:pPr>
        <w:pStyle w:val="ListParagraph"/>
        <w:spacing w:line="276" w:lineRule="auto"/>
        <w:rPr>
          <w:noProof/>
          <w:szCs w:val="24"/>
        </w:rPr>
      </w:pPr>
      <w:r w:rsidRPr="009C0866">
        <w:rPr>
          <w:noProof/>
          <w:szCs w:val="24"/>
        </w:rPr>
        <w:t xml:space="preserve"> </w:t>
      </w:r>
      <w:r w:rsidR="00F83B89" w:rsidRPr="009C0866">
        <w:rPr>
          <w:noProof/>
          <w:szCs w:val="24"/>
        </w:rPr>
        <w:t>I = 120 l/s.ha – intensitatea ploii de calcul pentru clasa IV de importanţă</w:t>
      </w:r>
      <w:r w:rsidR="00D914EB" w:rsidRPr="009C0866">
        <w:rPr>
          <w:noProof/>
          <w:szCs w:val="24"/>
        </w:rPr>
        <w:t>.</w:t>
      </w:r>
    </w:p>
    <w:p w14:paraId="395AE759" w14:textId="77777777" w:rsidR="00F83B89" w:rsidRPr="009C0866" w:rsidRDefault="00F83B89" w:rsidP="00F969D3">
      <w:pPr>
        <w:spacing w:line="276" w:lineRule="auto"/>
        <w:rPr>
          <w:noProof/>
          <w:szCs w:val="24"/>
        </w:rPr>
      </w:pPr>
    </w:p>
    <w:p w14:paraId="6F6A061D" w14:textId="77777777" w:rsidR="00F83B89" w:rsidRPr="009C0866" w:rsidRDefault="005B03AE" w:rsidP="00F969D3">
      <w:pPr>
        <w:spacing w:line="276" w:lineRule="auto"/>
        <w:rPr>
          <w:noProof/>
          <w:szCs w:val="24"/>
        </w:rPr>
      </w:pPr>
      <w:r w:rsidRPr="009C0866">
        <w:rPr>
          <w:noProof/>
          <w:szCs w:val="24"/>
        </w:rPr>
        <w:t>Astfel avem</w:t>
      </w:r>
      <w:r w:rsidR="00F83B89" w:rsidRPr="009C0866">
        <w:rPr>
          <w:noProof/>
          <w:szCs w:val="24"/>
        </w:rPr>
        <w:t>:</w:t>
      </w:r>
    </w:p>
    <w:p w14:paraId="51797CFF" w14:textId="77777777" w:rsidR="00F83B89" w:rsidRPr="009C0866" w:rsidRDefault="000A2682" w:rsidP="00F969D3">
      <w:pPr>
        <w:spacing w:line="276" w:lineRule="auto"/>
        <w:rPr>
          <w:noProof/>
          <w:szCs w:val="24"/>
        </w:rPr>
      </w:pPr>
      <w:r w:rsidRPr="009C0866">
        <w:rPr>
          <w:noProof/>
          <w:szCs w:val="24"/>
        </w:rPr>
        <w:tab/>
        <w:t>Qpl 1 = 0,8 x 0,005</w:t>
      </w:r>
      <w:r w:rsidR="00F83B89" w:rsidRPr="009C0866">
        <w:rPr>
          <w:noProof/>
          <w:szCs w:val="24"/>
        </w:rPr>
        <w:t xml:space="preserve"> x 120 x 0,8 = </w:t>
      </w:r>
      <w:r w:rsidRPr="009C0866">
        <w:rPr>
          <w:b/>
          <w:noProof/>
          <w:szCs w:val="24"/>
        </w:rPr>
        <w:t>cca. 0,38</w:t>
      </w:r>
      <w:r w:rsidR="00F83B89" w:rsidRPr="009C0866">
        <w:rPr>
          <w:b/>
          <w:noProof/>
          <w:szCs w:val="24"/>
        </w:rPr>
        <w:t xml:space="preserve"> l/s</w:t>
      </w:r>
      <w:r w:rsidR="00D914EB" w:rsidRPr="009C0866">
        <w:rPr>
          <w:noProof/>
          <w:szCs w:val="24"/>
        </w:rPr>
        <w:t xml:space="preserve"> - de pe suprafaţa betonată</w:t>
      </w:r>
    </w:p>
    <w:p w14:paraId="3CBD2338" w14:textId="77777777" w:rsidR="00F83B89" w:rsidRPr="009C0866" w:rsidRDefault="00F83B89" w:rsidP="00F969D3">
      <w:pPr>
        <w:spacing w:line="276" w:lineRule="auto"/>
        <w:rPr>
          <w:noProof/>
          <w:szCs w:val="24"/>
        </w:rPr>
      </w:pPr>
    </w:p>
    <w:p w14:paraId="3EFCFA5A" w14:textId="77777777" w:rsidR="00F83B89" w:rsidRPr="009C0866" w:rsidRDefault="00F83B89" w:rsidP="00F969D3">
      <w:pPr>
        <w:spacing w:line="276" w:lineRule="auto"/>
        <w:rPr>
          <w:noProof/>
          <w:szCs w:val="24"/>
        </w:rPr>
      </w:pPr>
      <w:r w:rsidRPr="009C0866">
        <w:rPr>
          <w:noProof/>
          <w:szCs w:val="24"/>
        </w:rPr>
        <w:t>Se va opta pentru un separator de hidroc</w:t>
      </w:r>
      <w:r w:rsidR="00763C7D" w:rsidRPr="009C0866">
        <w:rPr>
          <w:noProof/>
          <w:szCs w:val="24"/>
        </w:rPr>
        <w:t>arburi de capacitate 2</w:t>
      </w:r>
      <w:r w:rsidRPr="009C0866">
        <w:rPr>
          <w:noProof/>
          <w:szCs w:val="24"/>
        </w:rPr>
        <w:t xml:space="preserve"> l/s cu filtru de coalescen</w:t>
      </w:r>
      <w:r w:rsidR="00426A95" w:rsidRPr="009C0866">
        <w:rPr>
          <w:noProof/>
          <w:szCs w:val="24"/>
        </w:rPr>
        <w:t>ță</w:t>
      </w:r>
      <w:r w:rsidRPr="009C0866">
        <w:rPr>
          <w:noProof/>
          <w:szCs w:val="24"/>
        </w:rPr>
        <w:t>, al c</w:t>
      </w:r>
      <w:r w:rsidR="00426A95" w:rsidRPr="009C0866">
        <w:rPr>
          <w:noProof/>
          <w:szCs w:val="24"/>
        </w:rPr>
        <w:t>ă</w:t>
      </w:r>
      <w:r w:rsidRPr="009C0866">
        <w:rPr>
          <w:noProof/>
          <w:szCs w:val="24"/>
        </w:rPr>
        <w:t>rui principiu de functionare va fi:</w:t>
      </w:r>
    </w:p>
    <w:p w14:paraId="0A1D34D4" w14:textId="77777777" w:rsidR="00F83B89" w:rsidRPr="009C0866" w:rsidRDefault="00D914EB" w:rsidP="00F969D3">
      <w:pPr>
        <w:numPr>
          <w:ilvl w:val="0"/>
          <w:numId w:val="36"/>
        </w:numPr>
        <w:spacing w:line="276" w:lineRule="auto"/>
        <w:ind w:left="993" w:hanging="426"/>
        <w:rPr>
          <w:noProof/>
          <w:szCs w:val="24"/>
        </w:rPr>
      </w:pPr>
      <w:r w:rsidRPr="009C0866">
        <w:rPr>
          <w:noProof/>
          <w:szCs w:val="24"/>
        </w:rPr>
        <w:t>a</w:t>
      </w:r>
      <w:r w:rsidR="00F83B89" w:rsidRPr="009C0866">
        <w:rPr>
          <w:noProof/>
          <w:szCs w:val="24"/>
        </w:rPr>
        <w:t>pa uzat</w:t>
      </w:r>
      <w:r w:rsidR="00426A95" w:rsidRPr="009C0866">
        <w:rPr>
          <w:noProof/>
          <w:szCs w:val="24"/>
        </w:rPr>
        <w:t>ă</w:t>
      </w:r>
      <w:r w:rsidR="00F83B89" w:rsidRPr="009C0866">
        <w:rPr>
          <w:noProof/>
          <w:szCs w:val="24"/>
        </w:rPr>
        <w:t xml:space="preserve"> intr</w:t>
      </w:r>
      <w:r w:rsidR="00426A95" w:rsidRPr="009C0866">
        <w:rPr>
          <w:noProof/>
          <w:szCs w:val="24"/>
        </w:rPr>
        <w:t>ă</w:t>
      </w:r>
      <w:r w:rsidR="00F83B89" w:rsidRPr="009C0866">
        <w:rPr>
          <w:noProof/>
          <w:szCs w:val="24"/>
        </w:rPr>
        <w:t xml:space="preserve"> </w:t>
      </w:r>
      <w:r w:rsidR="00426A95" w:rsidRPr="009C0866">
        <w:rPr>
          <w:noProof/>
          <w:szCs w:val="24"/>
        </w:rPr>
        <w:t>î</w:t>
      </w:r>
      <w:r w:rsidR="00F83B89" w:rsidRPr="009C0866">
        <w:rPr>
          <w:noProof/>
          <w:szCs w:val="24"/>
        </w:rPr>
        <w:t>n separator prin racordul de intrare, curgerea fiind lini</w:t>
      </w:r>
      <w:r w:rsidR="00426A95" w:rsidRPr="009C0866">
        <w:rPr>
          <w:noProof/>
          <w:szCs w:val="24"/>
        </w:rPr>
        <w:t>ș</w:t>
      </w:r>
      <w:r w:rsidR="00F83B89" w:rsidRPr="009C0866">
        <w:rPr>
          <w:noProof/>
          <w:szCs w:val="24"/>
        </w:rPr>
        <w:t>tit</w:t>
      </w:r>
      <w:r w:rsidR="006C741A" w:rsidRPr="009C0866">
        <w:rPr>
          <w:noProof/>
          <w:szCs w:val="24"/>
        </w:rPr>
        <w:t>ă</w:t>
      </w:r>
      <w:r w:rsidR="00F83B89" w:rsidRPr="009C0866">
        <w:rPr>
          <w:noProof/>
          <w:szCs w:val="24"/>
        </w:rPr>
        <w:t xml:space="preserve"> de sp</w:t>
      </w:r>
      <w:r w:rsidR="006C741A" w:rsidRPr="009C0866">
        <w:rPr>
          <w:noProof/>
          <w:szCs w:val="24"/>
        </w:rPr>
        <w:t>ă</w:t>
      </w:r>
      <w:r w:rsidR="00F83B89" w:rsidRPr="009C0866">
        <w:rPr>
          <w:noProof/>
          <w:szCs w:val="24"/>
        </w:rPr>
        <w:t>rg</w:t>
      </w:r>
      <w:r w:rsidR="006C741A" w:rsidRPr="009C0866">
        <w:rPr>
          <w:noProof/>
          <w:szCs w:val="24"/>
        </w:rPr>
        <w:t>ă</w:t>
      </w:r>
      <w:r w:rsidR="00F83B89" w:rsidRPr="009C0866">
        <w:rPr>
          <w:noProof/>
          <w:szCs w:val="24"/>
        </w:rPr>
        <w:t xml:space="preserve">torul de jet instalat </w:t>
      </w:r>
      <w:r w:rsidR="006C741A" w:rsidRPr="009C0866">
        <w:rPr>
          <w:noProof/>
          <w:szCs w:val="24"/>
        </w:rPr>
        <w:t>î</w:t>
      </w:r>
      <w:r w:rsidR="00F83B89" w:rsidRPr="009C0866">
        <w:rPr>
          <w:noProof/>
          <w:szCs w:val="24"/>
        </w:rPr>
        <w:t>n interior. Particulele grosiere (n</w:t>
      </w:r>
      <w:r w:rsidR="006C741A" w:rsidRPr="009C0866">
        <w:rPr>
          <w:noProof/>
          <w:szCs w:val="24"/>
        </w:rPr>
        <w:t>ă</w:t>
      </w:r>
      <w:r w:rsidR="00F83B89" w:rsidRPr="009C0866">
        <w:rPr>
          <w:noProof/>
          <w:szCs w:val="24"/>
        </w:rPr>
        <w:t>molul) se separ</w:t>
      </w:r>
      <w:r w:rsidR="006C741A" w:rsidRPr="009C0866">
        <w:rPr>
          <w:noProof/>
          <w:szCs w:val="24"/>
        </w:rPr>
        <w:t>ă</w:t>
      </w:r>
      <w:r w:rsidR="00F83B89" w:rsidRPr="009C0866">
        <w:rPr>
          <w:noProof/>
          <w:szCs w:val="24"/>
        </w:rPr>
        <w:t xml:space="preserve"> gravita</w:t>
      </w:r>
      <w:r w:rsidR="006C741A" w:rsidRPr="009C0866">
        <w:rPr>
          <w:noProof/>
          <w:szCs w:val="24"/>
        </w:rPr>
        <w:t>ț</w:t>
      </w:r>
      <w:r w:rsidR="00F83B89" w:rsidRPr="009C0866">
        <w:rPr>
          <w:noProof/>
          <w:szCs w:val="24"/>
        </w:rPr>
        <w:t>ional decant</w:t>
      </w:r>
      <w:r w:rsidR="00DF3680" w:rsidRPr="009C0866">
        <w:rPr>
          <w:noProof/>
          <w:szCs w:val="24"/>
        </w:rPr>
        <w:t>â</w:t>
      </w:r>
      <w:r w:rsidR="00F83B89" w:rsidRPr="009C0866">
        <w:rPr>
          <w:noProof/>
          <w:szCs w:val="24"/>
        </w:rPr>
        <w:t xml:space="preserve">ndu-se la fundul separatorului </w:t>
      </w:r>
      <w:r w:rsidR="00DF3680" w:rsidRPr="009C0866">
        <w:rPr>
          <w:noProof/>
          <w:szCs w:val="24"/>
        </w:rPr>
        <w:t>î</w:t>
      </w:r>
      <w:r w:rsidR="00F83B89" w:rsidRPr="009C0866">
        <w:rPr>
          <w:noProof/>
          <w:szCs w:val="24"/>
        </w:rPr>
        <w:t>n primul compartiment (decantor de n</w:t>
      </w:r>
      <w:r w:rsidR="00DF3680" w:rsidRPr="009C0866">
        <w:rPr>
          <w:noProof/>
          <w:szCs w:val="24"/>
        </w:rPr>
        <w:t>ă</w:t>
      </w:r>
      <w:r w:rsidRPr="009C0866">
        <w:rPr>
          <w:noProof/>
          <w:szCs w:val="24"/>
        </w:rPr>
        <w:t>mol).</w:t>
      </w:r>
    </w:p>
    <w:p w14:paraId="1D804C3C" w14:textId="77777777" w:rsidR="00F83B89" w:rsidRPr="009C0866" w:rsidRDefault="00DF3680" w:rsidP="00F969D3">
      <w:pPr>
        <w:numPr>
          <w:ilvl w:val="0"/>
          <w:numId w:val="36"/>
        </w:numPr>
        <w:spacing w:line="276" w:lineRule="auto"/>
        <w:ind w:left="993" w:hanging="426"/>
        <w:rPr>
          <w:noProof/>
          <w:szCs w:val="24"/>
        </w:rPr>
      </w:pPr>
      <w:r w:rsidRPr="009C0866">
        <w:rPr>
          <w:noProof/>
          <w:szCs w:val="24"/>
        </w:rPr>
        <w:t>î</w:t>
      </w:r>
      <w:r w:rsidR="00F83B89" w:rsidRPr="009C0866">
        <w:rPr>
          <w:noProof/>
          <w:szCs w:val="24"/>
        </w:rPr>
        <w:t>n continuare, apa uzat</w:t>
      </w:r>
      <w:r w:rsidRPr="009C0866">
        <w:rPr>
          <w:noProof/>
          <w:szCs w:val="24"/>
        </w:rPr>
        <w:t>ă</w:t>
      </w:r>
      <w:r w:rsidR="00F83B89" w:rsidRPr="009C0866">
        <w:rPr>
          <w:noProof/>
          <w:szCs w:val="24"/>
        </w:rPr>
        <w:t xml:space="preserve"> intr</w:t>
      </w:r>
      <w:r w:rsidRPr="009C0866">
        <w:rPr>
          <w:noProof/>
          <w:szCs w:val="24"/>
        </w:rPr>
        <w:t>ă</w:t>
      </w:r>
      <w:r w:rsidR="00F83B89" w:rsidRPr="009C0866">
        <w:rPr>
          <w:noProof/>
          <w:szCs w:val="24"/>
        </w:rPr>
        <w:t xml:space="preserve"> </w:t>
      </w:r>
      <w:r w:rsidRPr="009C0866">
        <w:rPr>
          <w:noProof/>
          <w:szCs w:val="24"/>
        </w:rPr>
        <w:t>î</w:t>
      </w:r>
      <w:r w:rsidR="00F83B89" w:rsidRPr="009C0866">
        <w:rPr>
          <w:noProof/>
          <w:szCs w:val="24"/>
        </w:rPr>
        <w:t>n compartimentul de separare a hidrocarburilor, unde, datorit</w:t>
      </w:r>
      <w:r w:rsidRPr="009C0866">
        <w:rPr>
          <w:noProof/>
          <w:szCs w:val="24"/>
        </w:rPr>
        <w:t>ă</w:t>
      </w:r>
      <w:r w:rsidR="00F83B89" w:rsidRPr="009C0866">
        <w:rPr>
          <w:noProof/>
          <w:szCs w:val="24"/>
        </w:rPr>
        <w:t xml:space="preserve"> diferen</w:t>
      </w:r>
      <w:r w:rsidRPr="009C0866">
        <w:rPr>
          <w:noProof/>
          <w:szCs w:val="24"/>
        </w:rPr>
        <w:t>ț</w:t>
      </w:r>
      <w:r w:rsidR="00F83B89" w:rsidRPr="009C0866">
        <w:rPr>
          <w:noProof/>
          <w:szCs w:val="24"/>
        </w:rPr>
        <w:t>ei de greutate specific</w:t>
      </w:r>
      <w:r w:rsidRPr="009C0866">
        <w:rPr>
          <w:noProof/>
          <w:szCs w:val="24"/>
        </w:rPr>
        <w:t>ă</w:t>
      </w:r>
      <w:r w:rsidR="00F83B89" w:rsidRPr="009C0866">
        <w:rPr>
          <w:noProof/>
          <w:szCs w:val="24"/>
        </w:rPr>
        <w:t>, hidrocarburile se separ</w:t>
      </w:r>
      <w:r w:rsidR="00E946B3" w:rsidRPr="009C0866">
        <w:rPr>
          <w:noProof/>
          <w:szCs w:val="24"/>
        </w:rPr>
        <w:t>ă</w:t>
      </w:r>
      <w:r w:rsidR="00F83B89" w:rsidRPr="009C0866">
        <w:rPr>
          <w:noProof/>
          <w:szCs w:val="24"/>
        </w:rPr>
        <w:t xml:space="preserve"> form</w:t>
      </w:r>
      <w:r w:rsidR="00E946B3" w:rsidRPr="009C0866">
        <w:rPr>
          <w:noProof/>
          <w:szCs w:val="24"/>
        </w:rPr>
        <w:t>â</w:t>
      </w:r>
      <w:r w:rsidR="00F83B89" w:rsidRPr="009C0866">
        <w:rPr>
          <w:noProof/>
          <w:szCs w:val="24"/>
        </w:rPr>
        <w:t>nd un strat la suprafa</w:t>
      </w:r>
      <w:r w:rsidR="00E946B3" w:rsidRPr="009C0866">
        <w:rPr>
          <w:noProof/>
          <w:szCs w:val="24"/>
        </w:rPr>
        <w:t>ț</w:t>
      </w:r>
      <w:r w:rsidR="00D914EB" w:rsidRPr="009C0866">
        <w:rPr>
          <w:noProof/>
          <w:szCs w:val="24"/>
        </w:rPr>
        <w:t>a apei.</w:t>
      </w:r>
    </w:p>
    <w:p w14:paraId="5DF95B82" w14:textId="77777777" w:rsidR="0078367D" w:rsidRPr="009C0866" w:rsidRDefault="0078367D" w:rsidP="00F969D3">
      <w:pPr>
        <w:spacing w:line="276" w:lineRule="auto"/>
        <w:ind w:left="360"/>
        <w:rPr>
          <w:noProof/>
          <w:szCs w:val="24"/>
        </w:rPr>
      </w:pPr>
    </w:p>
    <w:p w14:paraId="42386F88" w14:textId="075D71C3" w:rsidR="00F83B89" w:rsidRPr="009C0866" w:rsidRDefault="00F83B89" w:rsidP="00F969D3">
      <w:pPr>
        <w:spacing w:line="276" w:lineRule="auto"/>
        <w:rPr>
          <w:noProof/>
          <w:szCs w:val="24"/>
        </w:rPr>
      </w:pPr>
      <w:r w:rsidRPr="009C0866">
        <w:rPr>
          <w:noProof/>
          <w:szCs w:val="24"/>
        </w:rPr>
        <w:lastRenderedPageBreak/>
        <w:t>Filtrul coalescent ajut</w:t>
      </w:r>
      <w:r w:rsidR="00E946B3" w:rsidRPr="009C0866">
        <w:rPr>
          <w:noProof/>
          <w:szCs w:val="24"/>
        </w:rPr>
        <w:t>ă</w:t>
      </w:r>
      <w:r w:rsidRPr="009C0866">
        <w:rPr>
          <w:noProof/>
          <w:szCs w:val="24"/>
        </w:rPr>
        <w:t xml:space="preserve"> la separarea particulelor foarte fine de hidrocarburi existente </w:t>
      </w:r>
      <w:r w:rsidR="00E946B3" w:rsidRPr="009C0866">
        <w:rPr>
          <w:noProof/>
          <w:szCs w:val="24"/>
        </w:rPr>
        <w:t>î</w:t>
      </w:r>
      <w:r w:rsidRPr="009C0866">
        <w:rPr>
          <w:noProof/>
          <w:szCs w:val="24"/>
        </w:rPr>
        <w:t>n apa uzat</w:t>
      </w:r>
      <w:r w:rsidR="00E946B3" w:rsidRPr="009C0866">
        <w:rPr>
          <w:noProof/>
          <w:szCs w:val="24"/>
        </w:rPr>
        <w:t>ă</w:t>
      </w:r>
      <w:r w:rsidRPr="009C0866">
        <w:rPr>
          <w:noProof/>
          <w:szCs w:val="24"/>
        </w:rPr>
        <w:t>. Din camera de separare, fluidul schimb</w:t>
      </w:r>
      <w:r w:rsidR="00261DE9" w:rsidRPr="009C0866">
        <w:rPr>
          <w:noProof/>
          <w:szCs w:val="24"/>
        </w:rPr>
        <w:t>ă</w:t>
      </w:r>
      <w:r w:rsidRPr="009C0866">
        <w:rPr>
          <w:noProof/>
          <w:szCs w:val="24"/>
        </w:rPr>
        <w:t xml:space="preserve"> direc</w:t>
      </w:r>
      <w:r w:rsidR="00261DE9" w:rsidRPr="009C0866">
        <w:rPr>
          <w:noProof/>
          <w:szCs w:val="24"/>
        </w:rPr>
        <w:t>ți</w:t>
      </w:r>
      <w:r w:rsidRPr="009C0866">
        <w:rPr>
          <w:noProof/>
          <w:szCs w:val="24"/>
        </w:rPr>
        <w:t xml:space="preserve">a de curgere </w:t>
      </w:r>
      <w:r w:rsidR="00261DE9" w:rsidRPr="009C0866">
        <w:rPr>
          <w:noProof/>
          <w:szCs w:val="24"/>
        </w:rPr>
        <w:t>ș</w:t>
      </w:r>
      <w:r w:rsidRPr="009C0866">
        <w:rPr>
          <w:noProof/>
          <w:szCs w:val="24"/>
        </w:rPr>
        <w:t xml:space="preserve">i trece prin filtrul coalescent </w:t>
      </w:r>
      <w:r w:rsidR="00261DE9" w:rsidRPr="009C0866">
        <w:rPr>
          <w:noProof/>
          <w:szCs w:val="24"/>
        </w:rPr>
        <w:t>ș</w:t>
      </w:r>
      <w:r w:rsidRPr="009C0866">
        <w:rPr>
          <w:noProof/>
          <w:szCs w:val="24"/>
        </w:rPr>
        <w:t xml:space="preserve">i print-un sistem de </w:t>
      </w:r>
      <w:r w:rsidR="00261DE9" w:rsidRPr="009C0866">
        <w:rPr>
          <w:noProof/>
          <w:szCs w:val="24"/>
        </w:rPr>
        <w:t>ș</w:t>
      </w:r>
      <w:r w:rsidRPr="009C0866">
        <w:rPr>
          <w:noProof/>
          <w:szCs w:val="24"/>
        </w:rPr>
        <w:t>icane. Filtrul coalescent este alc</w:t>
      </w:r>
      <w:r w:rsidR="00261DE9" w:rsidRPr="009C0866">
        <w:rPr>
          <w:noProof/>
          <w:szCs w:val="24"/>
        </w:rPr>
        <w:t>ă</w:t>
      </w:r>
      <w:r w:rsidRPr="009C0866">
        <w:rPr>
          <w:noProof/>
          <w:szCs w:val="24"/>
        </w:rPr>
        <w:t xml:space="preserve">tuit dintr-un amestec de fibre dispuse </w:t>
      </w:r>
      <w:r w:rsidR="00B207DF" w:rsidRPr="009C0866">
        <w:rPr>
          <w:noProof/>
          <w:szCs w:val="24"/>
        </w:rPr>
        <w:t>î</w:t>
      </w:r>
      <w:r w:rsidRPr="009C0866">
        <w:rPr>
          <w:noProof/>
          <w:szCs w:val="24"/>
        </w:rPr>
        <w:t>ntr-o structur</w:t>
      </w:r>
      <w:r w:rsidR="00B207DF" w:rsidRPr="009C0866">
        <w:rPr>
          <w:noProof/>
          <w:szCs w:val="24"/>
        </w:rPr>
        <w:t>ă</w:t>
      </w:r>
      <w:r w:rsidRPr="009C0866">
        <w:rPr>
          <w:noProof/>
          <w:szCs w:val="24"/>
        </w:rPr>
        <w:t xml:space="preserve"> aleatoare care creeaz</w:t>
      </w:r>
      <w:r w:rsidR="00B207DF" w:rsidRPr="009C0866">
        <w:rPr>
          <w:noProof/>
          <w:szCs w:val="24"/>
        </w:rPr>
        <w:t>ă</w:t>
      </w:r>
      <w:r w:rsidRPr="009C0866">
        <w:rPr>
          <w:noProof/>
          <w:szCs w:val="24"/>
        </w:rPr>
        <w:t xml:space="preserve"> microturbulen</w:t>
      </w:r>
      <w:r w:rsidR="00B207DF" w:rsidRPr="009C0866">
        <w:rPr>
          <w:noProof/>
          <w:szCs w:val="24"/>
        </w:rPr>
        <w:t>ț</w:t>
      </w:r>
      <w:r w:rsidRPr="009C0866">
        <w:rPr>
          <w:noProof/>
          <w:szCs w:val="24"/>
        </w:rPr>
        <w:t xml:space="preserve">e locale </w:t>
      </w:r>
      <w:r w:rsidR="00B207DF" w:rsidRPr="009C0866">
        <w:rPr>
          <w:noProof/>
          <w:szCs w:val="24"/>
        </w:rPr>
        <w:t>ș</w:t>
      </w:r>
      <w:r w:rsidRPr="009C0866">
        <w:rPr>
          <w:noProof/>
          <w:szCs w:val="24"/>
        </w:rPr>
        <w:t>i o curgere tridimensional</w:t>
      </w:r>
      <w:r w:rsidR="00B207DF" w:rsidRPr="009C0866">
        <w:rPr>
          <w:noProof/>
          <w:szCs w:val="24"/>
        </w:rPr>
        <w:t>ă</w:t>
      </w:r>
      <w:r w:rsidRPr="009C0866">
        <w:rPr>
          <w:noProof/>
          <w:szCs w:val="24"/>
        </w:rPr>
        <w:t xml:space="preserve">. Acest regim de curgere are rolul de a prelungi </w:t>
      </w:r>
      <w:r w:rsidR="00B82539" w:rsidRPr="009C0866">
        <w:rPr>
          <w:noProof/>
          <w:szCs w:val="24"/>
        </w:rPr>
        <w:t>ș</w:t>
      </w:r>
      <w:r w:rsidRPr="009C0866">
        <w:rPr>
          <w:noProof/>
          <w:szCs w:val="24"/>
        </w:rPr>
        <w:t>i intensific</w:t>
      </w:r>
      <w:r w:rsidR="00B82539" w:rsidRPr="009C0866">
        <w:rPr>
          <w:noProof/>
          <w:szCs w:val="24"/>
        </w:rPr>
        <w:t>ă</w:t>
      </w:r>
      <w:r w:rsidRPr="009C0866">
        <w:rPr>
          <w:noProof/>
          <w:szCs w:val="24"/>
        </w:rPr>
        <w:t xml:space="preserve"> contactul efluentului cu suprafa</w:t>
      </w:r>
      <w:r w:rsidR="00B82539" w:rsidRPr="009C0866">
        <w:rPr>
          <w:noProof/>
          <w:szCs w:val="24"/>
        </w:rPr>
        <w:t>ț</w:t>
      </w:r>
      <w:r w:rsidRPr="009C0866">
        <w:rPr>
          <w:noProof/>
          <w:szCs w:val="24"/>
        </w:rPr>
        <w:t>a fibrelor</w:t>
      </w:r>
      <w:r w:rsidR="003B3948">
        <w:rPr>
          <w:noProof/>
          <w:szCs w:val="24"/>
        </w:rPr>
        <w:t>.</w:t>
      </w:r>
    </w:p>
    <w:p w14:paraId="0A1B7E10" w14:textId="77777777" w:rsidR="00F83B89" w:rsidRPr="009C0866" w:rsidRDefault="00F83B89" w:rsidP="00F969D3">
      <w:pPr>
        <w:spacing w:line="276" w:lineRule="auto"/>
        <w:rPr>
          <w:noProof/>
          <w:szCs w:val="24"/>
        </w:rPr>
      </w:pPr>
      <w:r w:rsidRPr="009C0866">
        <w:rPr>
          <w:noProof/>
          <w:szCs w:val="24"/>
        </w:rPr>
        <w:t>Micro-pic</w:t>
      </w:r>
      <w:r w:rsidR="00B82539" w:rsidRPr="009C0866">
        <w:rPr>
          <w:noProof/>
          <w:szCs w:val="24"/>
        </w:rPr>
        <w:t>ă</w:t>
      </w:r>
      <w:r w:rsidRPr="009C0866">
        <w:rPr>
          <w:noProof/>
          <w:szCs w:val="24"/>
        </w:rPr>
        <w:t xml:space="preserve">turile de ulei, prea fine pentru a fi separate </w:t>
      </w:r>
      <w:r w:rsidR="00B82539" w:rsidRPr="009C0866">
        <w:rPr>
          <w:noProof/>
          <w:szCs w:val="24"/>
        </w:rPr>
        <w:t>î</w:t>
      </w:r>
      <w:r w:rsidRPr="009C0866">
        <w:rPr>
          <w:noProof/>
          <w:szCs w:val="24"/>
        </w:rPr>
        <w:t>n prima faz</w:t>
      </w:r>
      <w:r w:rsidR="00B82539" w:rsidRPr="009C0866">
        <w:rPr>
          <w:noProof/>
          <w:szCs w:val="24"/>
        </w:rPr>
        <w:t>ă</w:t>
      </w:r>
      <w:r w:rsidRPr="009C0866">
        <w:rPr>
          <w:noProof/>
          <w:szCs w:val="24"/>
        </w:rPr>
        <w:t xml:space="preserve">, ajung astfel </w:t>
      </w:r>
      <w:r w:rsidR="00B82539" w:rsidRPr="009C0866">
        <w:rPr>
          <w:noProof/>
          <w:szCs w:val="24"/>
        </w:rPr>
        <w:t>î</w:t>
      </w:r>
      <w:r w:rsidRPr="009C0866">
        <w:rPr>
          <w:noProof/>
          <w:szCs w:val="24"/>
        </w:rPr>
        <w:t xml:space="preserve">n contact cu fibra </w:t>
      </w:r>
      <w:r w:rsidR="00B82539" w:rsidRPr="009C0866">
        <w:rPr>
          <w:noProof/>
          <w:szCs w:val="24"/>
        </w:rPr>
        <w:t>ș</w:t>
      </w:r>
      <w:r w:rsidRPr="009C0866">
        <w:rPr>
          <w:noProof/>
          <w:szCs w:val="24"/>
        </w:rPr>
        <w:t>i ader</w:t>
      </w:r>
      <w:r w:rsidR="00B82539" w:rsidRPr="009C0866">
        <w:rPr>
          <w:noProof/>
          <w:szCs w:val="24"/>
        </w:rPr>
        <w:t>ă</w:t>
      </w:r>
      <w:r w:rsidRPr="009C0866">
        <w:rPr>
          <w:noProof/>
          <w:szCs w:val="24"/>
        </w:rPr>
        <w:t xml:space="preserve"> la aceasta. </w:t>
      </w:r>
      <w:r w:rsidR="00C81BB4" w:rsidRPr="009C0866">
        <w:rPr>
          <w:noProof/>
          <w:szCs w:val="24"/>
        </w:rPr>
        <w:t>Î</w:t>
      </w:r>
      <w:r w:rsidRPr="009C0866">
        <w:rPr>
          <w:noProof/>
          <w:szCs w:val="24"/>
        </w:rPr>
        <w:t>n timp, prin aderarea mai multor pic</w:t>
      </w:r>
      <w:r w:rsidR="00C81BB4" w:rsidRPr="009C0866">
        <w:rPr>
          <w:noProof/>
          <w:szCs w:val="24"/>
        </w:rPr>
        <w:t>ă</w:t>
      </w:r>
      <w:r w:rsidRPr="009C0866">
        <w:rPr>
          <w:noProof/>
          <w:szCs w:val="24"/>
        </w:rPr>
        <w:t>turi se formeaz</w:t>
      </w:r>
      <w:r w:rsidR="00C81BB4" w:rsidRPr="009C0866">
        <w:rPr>
          <w:noProof/>
          <w:szCs w:val="24"/>
        </w:rPr>
        <w:t>ă</w:t>
      </w:r>
      <w:r w:rsidRPr="009C0866">
        <w:rPr>
          <w:noProof/>
          <w:szCs w:val="24"/>
        </w:rPr>
        <w:t xml:space="preserve"> una mai mare, care datorit</w:t>
      </w:r>
      <w:r w:rsidR="00C81BB4" w:rsidRPr="009C0866">
        <w:rPr>
          <w:noProof/>
          <w:szCs w:val="24"/>
        </w:rPr>
        <w:t>ă</w:t>
      </w:r>
      <w:r w:rsidRPr="009C0866">
        <w:rPr>
          <w:noProof/>
          <w:szCs w:val="24"/>
        </w:rPr>
        <w:t xml:space="preserve"> for</w:t>
      </w:r>
      <w:r w:rsidR="00C81BB4" w:rsidRPr="009C0866">
        <w:rPr>
          <w:noProof/>
          <w:szCs w:val="24"/>
        </w:rPr>
        <w:t>ț</w:t>
      </w:r>
      <w:r w:rsidRPr="009C0866">
        <w:rPr>
          <w:noProof/>
          <w:szCs w:val="24"/>
        </w:rPr>
        <w:t xml:space="preserve">ei ascensionale, se desprinde </w:t>
      </w:r>
      <w:r w:rsidR="00D619AD" w:rsidRPr="009C0866">
        <w:rPr>
          <w:noProof/>
          <w:szCs w:val="24"/>
        </w:rPr>
        <w:t>ș</w:t>
      </w:r>
      <w:r w:rsidRPr="009C0866">
        <w:rPr>
          <w:noProof/>
          <w:szCs w:val="24"/>
        </w:rPr>
        <w:t>i urc</w:t>
      </w:r>
      <w:r w:rsidR="00D619AD" w:rsidRPr="009C0866">
        <w:rPr>
          <w:noProof/>
          <w:szCs w:val="24"/>
        </w:rPr>
        <w:t>ă</w:t>
      </w:r>
      <w:r w:rsidRPr="009C0866">
        <w:rPr>
          <w:noProof/>
          <w:szCs w:val="24"/>
        </w:rPr>
        <w:t xml:space="preserve"> la suprafa</w:t>
      </w:r>
      <w:r w:rsidR="00D619AD" w:rsidRPr="009C0866">
        <w:rPr>
          <w:noProof/>
          <w:szCs w:val="24"/>
        </w:rPr>
        <w:t>ță</w:t>
      </w:r>
      <w:r w:rsidRPr="009C0866">
        <w:rPr>
          <w:noProof/>
          <w:szCs w:val="24"/>
        </w:rPr>
        <w:t xml:space="preserve">. Sistemul de </w:t>
      </w:r>
      <w:r w:rsidR="00D619AD" w:rsidRPr="009C0866">
        <w:rPr>
          <w:noProof/>
          <w:szCs w:val="24"/>
        </w:rPr>
        <w:t>ș</w:t>
      </w:r>
      <w:r w:rsidRPr="009C0866">
        <w:rPr>
          <w:noProof/>
          <w:szCs w:val="24"/>
        </w:rPr>
        <w:t>icane retine aceste picaturi sub forma unei pelicule fine la suprafata interstitiului dintre ele, de unde sunt indepartate prin golire (vidanjare).</w:t>
      </w:r>
    </w:p>
    <w:p w14:paraId="5BBFF47E" w14:textId="77777777" w:rsidR="006D5052" w:rsidRPr="009C0866" w:rsidRDefault="00F83B89" w:rsidP="00F969D3">
      <w:pPr>
        <w:pStyle w:val="BodyText2"/>
        <w:spacing w:line="276" w:lineRule="auto"/>
      </w:pPr>
      <w:r w:rsidRPr="009C0866">
        <w:rPr>
          <w:noProof/>
          <w:szCs w:val="24"/>
        </w:rPr>
        <w:t>Apa epurat</w:t>
      </w:r>
      <w:r w:rsidR="00393455" w:rsidRPr="009C0866">
        <w:rPr>
          <w:noProof/>
          <w:szCs w:val="24"/>
        </w:rPr>
        <w:t>ă</w:t>
      </w:r>
      <w:r w:rsidRPr="009C0866">
        <w:rPr>
          <w:noProof/>
          <w:szCs w:val="24"/>
        </w:rPr>
        <w:t xml:space="preserve"> este evacuat</w:t>
      </w:r>
      <w:r w:rsidR="00393455" w:rsidRPr="009C0866">
        <w:rPr>
          <w:noProof/>
          <w:szCs w:val="24"/>
        </w:rPr>
        <w:t>ă</w:t>
      </w:r>
      <w:r w:rsidRPr="009C0866">
        <w:rPr>
          <w:noProof/>
          <w:szCs w:val="24"/>
        </w:rPr>
        <w:t xml:space="preserve"> de sub stratul de hidrocarburi pe principiul vaselor comunicante, gravita</w:t>
      </w:r>
      <w:r w:rsidR="00444257" w:rsidRPr="009C0866">
        <w:rPr>
          <w:noProof/>
          <w:szCs w:val="24"/>
        </w:rPr>
        <w:t>ț</w:t>
      </w:r>
      <w:r w:rsidRPr="009C0866">
        <w:rPr>
          <w:noProof/>
          <w:szCs w:val="24"/>
        </w:rPr>
        <w:t>ional</w:t>
      </w:r>
      <w:r w:rsidRPr="009C0866">
        <w:t>.</w:t>
      </w:r>
      <w:r w:rsidR="00D914EB" w:rsidRPr="009C0866">
        <w:t xml:space="preserve"> </w:t>
      </w:r>
      <w:r w:rsidRPr="009C0866">
        <w:t xml:space="preserve">Efluentul se descarca in </w:t>
      </w:r>
      <w:r w:rsidR="00B7157E" w:rsidRPr="009C0866">
        <w:t>bazinul vidanjabil</w:t>
      </w:r>
      <w:r w:rsidRPr="009C0866">
        <w:t xml:space="preserve"> existent pe amplasamentul </w:t>
      </w:r>
      <w:r w:rsidR="00B7157E" w:rsidRPr="009C0866">
        <w:t>studiat</w:t>
      </w:r>
      <w:r w:rsidRPr="009C0866">
        <w:t>.</w:t>
      </w:r>
    </w:p>
    <w:p w14:paraId="6E1366F4" w14:textId="77777777" w:rsidR="006D5052" w:rsidRPr="009C0866" w:rsidRDefault="006D5052" w:rsidP="00F969D3">
      <w:pPr>
        <w:spacing w:line="276" w:lineRule="auto"/>
        <w:rPr>
          <w:lang w:val="ro-RO" w:eastAsia="ro-RO"/>
        </w:rPr>
      </w:pPr>
    </w:p>
    <w:p w14:paraId="79618F08" w14:textId="77777777" w:rsidR="00A22DAE" w:rsidRPr="00C07557" w:rsidRDefault="00A22DAE" w:rsidP="00F969D3">
      <w:pPr>
        <w:pStyle w:val="Heading4"/>
        <w:spacing w:line="276" w:lineRule="auto"/>
        <w:rPr>
          <w:b/>
          <w:bCs w:val="0"/>
          <w:color w:val="365F91" w:themeColor="accent1" w:themeShade="BF"/>
          <w:u w:val="single"/>
        </w:rPr>
      </w:pPr>
      <w:r w:rsidRPr="00C07557">
        <w:rPr>
          <w:b/>
          <w:bCs w:val="0"/>
          <w:color w:val="365F91" w:themeColor="accent1" w:themeShade="BF"/>
          <w:u w:val="single"/>
        </w:rPr>
        <w:t>VI.1.1.1 Sursele de poluanţi pentru ape, locul de evacuare sau emisarul</w:t>
      </w:r>
    </w:p>
    <w:p w14:paraId="2EB9116E" w14:textId="77777777" w:rsidR="00A22DAE" w:rsidRPr="009C0866" w:rsidRDefault="00A22DAE" w:rsidP="00F969D3">
      <w:pPr>
        <w:spacing w:line="276" w:lineRule="auto"/>
      </w:pPr>
      <w:r w:rsidRPr="009C0866">
        <w:t xml:space="preserve">Sursele de poluanți </w:t>
      </w:r>
      <w:r w:rsidR="008960A8" w:rsidRPr="009C0866">
        <w:t>p</w:t>
      </w:r>
      <w:r w:rsidRPr="009C0866">
        <w:t>entru ape sunt reprezentate de:</w:t>
      </w:r>
    </w:p>
    <w:p w14:paraId="0CDE759E" w14:textId="77777777" w:rsidR="00A22DAE" w:rsidRPr="009C0866" w:rsidRDefault="00A22DAE" w:rsidP="00F969D3">
      <w:pPr>
        <w:pStyle w:val="ListParagraph"/>
        <w:numPr>
          <w:ilvl w:val="0"/>
          <w:numId w:val="5"/>
        </w:numPr>
        <w:spacing w:line="276" w:lineRule="auto"/>
      </w:pPr>
      <w:r w:rsidRPr="009C0866">
        <w:t>Apele pluviale ce spală căile de acces și platformele betonate</w:t>
      </w:r>
    </w:p>
    <w:p w14:paraId="4D52DAE8" w14:textId="77777777" w:rsidR="00A22DAE" w:rsidRPr="009C0866" w:rsidRDefault="00A22DAE" w:rsidP="00F969D3">
      <w:pPr>
        <w:spacing w:line="276" w:lineRule="auto"/>
      </w:pPr>
      <w:r w:rsidRPr="009C0866">
        <w:t>Perime</w:t>
      </w:r>
      <w:r w:rsidR="00814843" w:rsidRPr="009C0866">
        <w:t>t</w:t>
      </w:r>
      <w:r w:rsidRPr="009C0866">
        <w:t xml:space="preserve">ral căilor de acces și a platformelor, se va realiza o rețea </w:t>
      </w:r>
      <w:r w:rsidR="00814843" w:rsidRPr="009C0866">
        <w:t>de rigole ce va conduce curgerea acestor ape spre spațiile verzi din cadrul obiectivului.</w:t>
      </w:r>
    </w:p>
    <w:p w14:paraId="7EA4CC12" w14:textId="77777777" w:rsidR="00A22DAE" w:rsidRPr="009C0866" w:rsidRDefault="00A22DAE" w:rsidP="00F969D3">
      <w:pPr>
        <w:pStyle w:val="ListParagraph"/>
        <w:numPr>
          <w:ilvl w:val="0"/>
          <w:numId w:val="5"/>
        </w:numPr>
        <w:spacing w:line="276" w:lineRule="auto"/>
      </w:pPr>
      <w:r w:rsidRPr="009C0866">
        <w:t xml:space="preserve">Apele </w:t>
      </w:r>
      <w:r w:rsidR="00814843" w:rsidRPr="009C0866">
        <w:t xml:space="preserve">uzate menajere/tehnologice </w:t>
      </w:r>
    </w:p>
    <w:p w14:paraId="1335CDEC" w14:textId="77777777" w:rsidR="00E15C76" w:rsidRPr="009C0866" w:rsidRDefault="00814843" w:rsidP="00F969D3">
      <w:pPr>
        <w:spacing w:line="276" w:lineRule="auto"/>
      </w:pPr>
      <w:r w:rsidRPr="009C0866">
        <w:t xml:space="preserve">Apele uzate fecaloid – menajere </w:t>
      </w:r>
      <w:r w:rsidR="00E15C76" w:rsidRPr="009C0866">
        <w:t>vor fi e</w:t>
      </w:r>
      <w:r w:rsidR="003C7835" w:rsidRPr="009C0866">
        <w:t>vacuate în bazinul</w:t>
      </w:r>
      <w:r w:rsidR="00B72935" w:rsidRPr="009C0866">
        <w:t xml:space="preserve"> </w:t>
      </w:r>
      <w:r w:rsidR="003C7835" w:rsidRPr="009C0866">
        <w:t>vidanjabil</w:t>
      </w:r>
      <w:r w:rsidR="00E15C76" w:rsidRPr="009C0866">
        <w:t>.</w:t>
      </w:r>
    </w:p>
    <w:p w14:paraId="1229821F" w14:textId="77777777" w:rsidR="00E15C76" w:rsidRPr="009C0866" w:rsidRDefault="00E15C76" w:rsidP="00F969D3">
      <w:pPr>
        <w:spacing w:line="276" w:lineRule="auto"/>
      </w:pPr>
      <w:r w:rsidRPr="009C0866">
        <w:t xml:space="preserve">Apele uzate </w:t>
      </w:r>
      <w:r w:rsidR="003C7835" w:rsidRPr="009C0866">
        <w:t>tehnologice (</w:t>
      </w:r>
      <w:r w:rsidR="00814843" w:rsidRPr="009C0866">
        <w:t xml:space="preserve">de la igenizarea spațiilor) sunt colectate prin rețeaua internă de canalizare și conduse către </w:t>
      </w:r>
      <w:r w:rsidRPr="009C0866">
        <w:t xml:space="preserve">decantorul/separatorul de hidrocarburi de unde vor fi evacuate în </w:t>
      </w:r>
      <w:r w:rsidR="00675312" w:rsidRPr="009C0866">
        <w:t>bazinul vidanjabil existent</w:t>
      </w:r>
      <w:r w:rsidRPr="009C0866">
        <w:t>.</w:t>
      </w:r>
    </w:p>
    <w:p w14:paraId="5D719941" w14:textId="77777777" w:rsidR="007769A9" w:rsidRPr="009C0866" w:rsidRDefault="007769A9" w:rsidP="00F969D3">
      <w:pPr>
        <w:spacing w:line="276" w:lineRule="auto"/>
      </w:pPr>
    </w:p>
    <w:p w14:paraId="6A114314" w14:textId="77777777" w:rsidR="00A22DAE" w:rsidRPr="00C07557" w:rsidRDefault="007769A9" w:rsidP="00F969D3">
      <w:pPr>
        <w:pStyle w:val="Heading4"/>
        <w:spacing w:line="276" w:lineRule="auto"/>
        <w:rPr>
          <w:b/>
          <w:color w:val="365F91" w:themeColor="accent1" w:themeShade="BF"/>
          <w:u w:val="single"/>
        </w:rPr>
      </w:pPr>
      <w:r w:rsidRPr="00C07557">
        <w:rPr>
          <w:b/>
          <w:color w:val="365F91" w:themeColor="accent1" w:themeShade="BF"/>
          <w:u w:val="single"/>
        </w:rPr>
        <w:t>VI.1.1.2 Staţiile şi instalaţiile de epurare sau de preepurare a apelor uzate prevăzute</w:t>
      </w:r>
    </w:p>
    <w:p w14:paraId="334748C2" w14:textId="77777777" w:rsidR="001731A5" w:rsidRPr="009C0866" w:rsidRDefault="001731A5" w:rsidP="00F969D3">
      <w:pPr>
        <w:spacing w:line="276" w:lineRule="auto"/>
      </w:pPr>
      <w:r w:rsidRPr="009C0866">
        <w:t xml:space="preserve">La nivelul amplasamentului </w:t>
      </w:r>
      <w:r w:rsidR="00E15C76" w:rsidRPr="009C0866">
        <w:t>se v-a realiza un separator de hidrocarburi cu o capacitate de</w:t>
      </w:r>
      <w:r w:rsidR="00B609B3" w:rsidRPr="009C0866">
        <w:t xml:space="preserve"> 2 l/s.</w:t>
      </w:r>
    </w:p>
    <w:p w14:paraId="50BF02EE" w14:textId="77777777" w:rsidR="00A32FCA" w:rsidRPr="009C0866" w:rsidRDefault="00A32FCA" w:rsidP="00F969D3">
      <w:pPr>
        <w:spacing w:line="276" w:lineRule="auto"/>
      </w:pPr>
    </w:p>
    <w:p w14:paraId="4AE0571A" w14:textId="77777777" w:rsidR="00A32FCA" w:rsidRPr="00C07557" w:rsidRDefault="00A32FCA" w:rsidP="00027CF2">
      <w:pPr>
        <w:pStyle w:val="Heading3"/>
      </w:pPr>
      <w:bookmarkStart w:id="42" w:name="_Toc35511841"/>
      <w:r w:rsidRPr="00C07557">
        <w:t>VI.1.2. Protecţia aerului</w:t>
      </w:r>
      <w:r w:rsidR="007E6861" w:rsidRPr="00C07557">
        <w:t>; protecția împotriva zgomotului și vibrațiilor</w:t>
      </w:r>
      <w:bookmarkEnd w:id="42"/>
    </w:p>
    <w:p w14:paraId="1B7A56D7" w14:textId="77777777" w:rsidR="00865AD2" w:rsidRPr="009C0866" w:rsidRDefault="00865AD2" w:rsidP="00F969D3">
      <w:pPr>
        <w:spacing w:line="276" w:lineRule="auto"/>
        <w:rPr>
          <w:lang w:val="de-DE"/>
        </w:rPr>
      </w:pPr>
      <w:r w:rsidRPr="009C0866">
        <w:rPr>
          <w:lang w:val="de-DE"/>
        </w:rPr>
        <w:t>Principalii poluanţi ai aerului ce sunt asociaţi proiectelor de construcţii sunt: oxizii de sulf (SO</w:t>
      </w:r>
      <w:r w:rsidRPr="009C0866">
        <w:rPr>
          <w:vertAlign w:val="subscript"/>
          <w:lang w:val="de-DE"/>
        </w:rPr>
        <w:t>x</w:t>
      </w:r>
      <w:r w:rsidRPr="009C0866">
        <w:rPr>
          <w:lang w:val="de-DE"/>
        </w:rPr>
        <w:t>) şi monoxidul de carbon (CO) ce rezultă din arderea combustibililor, oxizii de azot (NO</w:t>
      </w:r>
      <w:r w:rsidRPr="009C0866">
        <w:rPr>
          <w:vertAlign w:val="subscript"/>
          <w:lang w:val="de-DE"/>
        </w:rPr>
        <w:t>x</w:t>
      </w:r>
      <w:r w:rsidRPr="009C0866">
        <w:rPr>
          <w:lang w:val="de-DE"/>
        </w:rPr>
        <w:t>) ce rezultă din arderile la temperaturi înalte (suduri) şi particulele în suspensie (praf) ce rezultă din activităţile curente (transport, excavaţii, etc.).</w:t>
      </w:r>
    </w:p>
    <w:p w14:paraId="3F623A24" w14:textId="77777777" w:rsidR="00865AD2" w:rsidRPr="009C0866" w:rsidRDefault="00865AD2" w:rsidP="00F969D3">
      <w:pPr>
        <w:spacing w:line="276" w:lineRule="auto"/>
        <w:rPr>
          <w:lang w:val="ro-RO" w:eastAsia="ro-RO"/>
        </w:rPr>
      </w:pPr>
    </w:p>
    <w:p w14:paraId="365D4E38" w14:textId="77777777" w:rsidR="00A22DAE" w:rsidRPr="00C07557" w:rsidRDefault="004F6BC6" w:rsidP="00F969D3">
      <w:pPr>
        <w:pStyle w:val="Heading4"/>
        <w:spacing w:line="276" w:lineRule="auto"/>
        <w:rPr>
          <w:b/>
          <w:color w:val="365F91" w:themeColor="accent1" w:themeShade="BF"/>
          <w:u w:val="single"/>
        </w:rPr>
      </w:pPr>
      <w:r w:rsidRPr="00C07557">
        <w:rPr>
          <w:b/>
          <w:color w:val="365F91" w:themeColor="accent1" w:themeShade="BF"/>
          <w:u w:val="single"/>
        </w:rPr>
        <w:t>VI.1.2.1. Sursele de poluanţi pentru aer, poluanţi, inclusiv surse de mirosuri</w:t>
      </w:r>
    </w:p>
    <w:p w14:paraId="348E9DB3" w14:textId="77777777" w:rsidR="00865AD2" w:rsidRPr="009C0866" w:rsidRDefault="00865AD2" w:rsidP="00F969D3">
      <w:pPr>
        <w:spacing w:line="276" w:lineRule="auto"/>
      </w:pPr>
      <w:r w:rsidRPr="009C0866">
        <w:t>Principalii poluanţi atmosferici ce contribuie la afectarea factorului de mediu aer şi asociaţi etapei de construire sunt:</w:t>
      </w:r>
    </w:p>
    <w:p w14:paraId="5E44B052" w14:textId="77777777" w:rsidR="00865AD2" w:rsidRPr="009C0866" w:rsidRDefault="00865AD2" w:rsidP="00F969D3">
      <w:pPr>
        <w:pStyle w:val="NoSpacing"/>
        <w:numPr>
          <w:ilvl w:val="0"/>
          <w:numId w:val="6"/>
        </w:numPr>
        <w:tabs>
          <w:tab w:val="left" w:pos="1212"/>
        </w:tabs>
        <w:spacing w:line="276" w:lineRule="auto"/>
      </w:pPr>
      <w:r w:rsidRPr="009C0866">
        <w:t>Dioxidul de sulf (SO</w:t>
      </w:r>
      <w:r w:rsidRPr="009C0866">
        <w:rPr>
          <w:vertAlign w:val="subscript"/>
        </w:rPr>
        <w:t>2</w:t>
      </w:r>
      <w:r w:rsidRPr="009C0866">
        <w:t>) ce este eliberat în urma arderii unor combustibili, inclusiv din arderea motorinei;</w:t>
      </w:r>
    </w:p>
    <w:p w14:paraId="0C2D20E5" w14:textId="77777777" w:rsidR="00865AD2" w:rsidRPr="009C0866" w:rsidRDefault="00865AD2" w:rsidP="00F969D3">
      <w:pPr>
        <w:pStyle w:val="NoSpacing"/>
        <w:numPr>
          <w:ilvl w:val="0"/>
          <w:numId w:val="6"/>
        </w:numPr>
        <w:tabs>
          <w:tab w:val="left" w:pos="1212"/>
        </w:tabs>
        <w:spacing w:line="276" w:lineRule="auto"/>
      </w:pPr>
      <w:r w:rsidRPr="009C0866">
        <w:t>Oxizii de azot (NO/NO</w:t>
      </w:r>
      <w:r w:rsidRPr="009C0866">
        <w:rPr>
          <w:vertAlign w:val="subscript"/>
        </w:rPr>
        <w:t>2</w:t>
      </w:r>
      <w:r w:rsidRPr="009C0866">
        <w:t>) ce sunt eliberaţi în urma arderilor la temperaturi înalte, rezultând inclusiv din traficul rutier;</w:t>
      </w:r>
    </w:p>
    <w:p w14:paraId="3A53A245" w14:textId="77777777" w:rsidR="00865AD2" w:rsidRPr="009C0866" w:rsidRDefault="00865AD2" w:rsidP="00F969D3">
      <w:pPr>
        <w:pStyle w:val="NoSpacing"/>
        <w:numPr>
          <w:ilvl w:val="0"/>
          <w:numId w:val="6"/>
        </w:numPr>
        <w:tabs>
          <w:tab w:val="left" w:pos="1212"/>
        </w:tabs>
        <w:spacing w:line="276" w:lineRule="auto"/>
      </w:pPr>
      <w:r w:rsidRPr="009C0866">
        <w:t>Ozonul (O</w:t>
      </w:r>
      <w:r w:rsidRPr="009C0866">
        <w:rPr>
          <w:vertAlign w:val="subscript"/>
        </w:rPr>
        <w:t>3</w:t>
      </w:r>
      <w:r w:rsidRPr="009C0866">
        <w:t>) este eliberat în urma formării arcurilor electrice de sudură;</w:t>
      </w:r>
    </w:p>
    <w:p w14:paraId="358509EF" w14:textId="77777777" w:rsidR="00865AD2" w:rsidRPr="009C0866" w:rsidRDefault="00865AD2" w:rsidP="00F969D3">
      <w:pPr>
        <w:pStyle w:val="NoSpacing"/>
        <w:numPr>
          <w:ilvl w:val="0"/>
          <w:numId w:val="6"/>
        </w:numPr>
        <w:tabs>
          <w:tab w:val="left" w:pos="1212"/>
        </w:tabs>
        <w:spacing w:line="276" w:lineRule="auto"/>
      </w:pPr>
      <w:r w:rsidRPr="009C0866">
        <w:t>Monoxidul de carbon (CO) rezultă din arderea (incompletă) a combustibililor;</w:t>
      </w:r>
    </w:p>
    <w:p w14:paraId="4BDAD9A2" w14:textId="77777777" w:rsidR="00865AD2" w:rsidRPr="009C0866" w:rsidRDefault="00865AD2" w:rsidP="00F969D3">
      <w:pPr>
        <w:pStyle w:val="NoSpacing"/>
        <w:numPr>
          <w:ilvl w:val="0"/>
          <w:numId w:val="6"/>
        </w:numPr>
        <w:tabs>
          <w:tab w:val="left" w:pos="1212"/>
        </w:tabs>
        <w:spacing w:line="276" w:lineRule="auto"/>
      </w:pPr>
      <w:r w:rsidRPr="009C0866">
        <w:lastRenderedPageBreak/>
        <w:t>Pulberile în suspensie (PM</w:t>
      </w:r>
      <w:r w:rsidRPr="009C0866">
        <w:rPr>
          <w:vertAlign w:val="subscript"/>
        </w:rPr>
        <w:t>10</w:t>
      </w:r>
      <w:r w:rsidRPr="009C0866">
        <w:t xml:space="preserve"> şi PM</w:t>
      </w:r>
      <w:r w:rsidRPr="009C0866">
        <w:rPr>
          <w:vertAlign w:val="subscript"/>
        </w:rPr>
        <w:t>2.5</w:t>
      </w:r>
      <w:r w:rsidRPr="009C0866">
        <w:t>) rezultă din arderi (cenuşă fină), activităţi industriale, trafic rutier;</w:t>
      </w:r>
    </w:p>
    <w:p w14:paraId="25DC0474" w14:textId="77777777" w:rsidR="00865AD2" w:rsidRPr="009C0866" w:rsidRDefault="00865AD2" w:rsidP="00F969D3">
      <w:pPr>
        <w:spacing w:line="276" w:lineRule="auto"/>
        <w:rPr>
          <w:lang w:val="de-DE"/>
        </w:rPr>
      </w:pPr>
      <w:r w:rsidRPr="009C0866">
        <w:rPr>
          <w:lang w:val="de-DE"/>
        </w:rPr>
        <w:t>Prognozarea poluării aerului se poate face doar în condiţii teoretice, în baza unor calcule de emisii, pornind de la noxele rezultate de la nivelul surselor mobile/fixe.</w:t>
      </w:r>
    </w:p>
    <w:p w14:paraId="04A39F80" w14:textId="77777777" w:rsidR="00B2703D" w:rsidRPr="009C0866" w:rsidRDefault="00865AD2" w:rsidP="00F969D3">
      <w:pPr>
        <w:spacing w:line="276" w:lineRule="auto"/>
        <w:rPr>
          <w:lang w:val="de-DE"/>
        </w:rPr>
      </w:pPr>
      <w:r w:rsidRPr="009C0866">
        <w:rPr>
          <w:lang w:val="de-DE"/>
        </w:rPr>
        <w:t>Cantitatea totală de combustibil a fost calculată pornind de la nivelul mediu de consum de combustibil estimat a fi consumat de către sistema de maşini şi utilaje ce urmează a fi implicate în activităţile de</w:t>
      </w:r>
      <w:r w:rsidR="00C40345" w:rsidRPr="009C0866">
        <w:rPr>
          <w:lang w:val="de-DE"/>
        </w:rPr>
        <w:t xml:space="preserve"> amplasare a</w:t>
      </w:r>
      <w:r w:rsidR="001C4BEF" w:rsidRPr="009C0866">
        <w:rPr>
          <w:lang w:val="de-DE"/>
        </w:rPr>
        <w:t xml:space="preserve"> incineratorului și a rezervoarelor de GPL</w:t>
      </w:r>
      <w:r w:rsidRPr="009C0866">
        <w:rPr>
          <w:lang w:val="de-DE"/>
        </w:rPr>
        <w:t>, pornind de la normativele de dotare previzionate şi la un ciclu de utilizare maximală.</w:t>
      </w:r>
    </w:p>
    <w:p w14:paraId="142A9E4F" w14:textId="77777777" w:rsidR="00C07557" w:rsidRPr="009C0866" w:rsidRDefault="00C07557" w:rsidP="00F969D3">
      <w:pPr>
        <w:pStyle w:val="NoSpacing"/>
        <w:tabs>
          <w:tab w:val="left" w:pos="1212"/>
        </w:tabs>
        <w:spacing w:line="276" w:lineRule="auto"/>
        <w:rPr>
          <w:u w:val="single"/>
          <w:lang w:val="de-DE"/>
        </w:rPr>
      </w:pPr>
    </w:p>
    <w:p w14:paraId="42080801" w14:textId="77777777" w:rsidR="00865AD2" w:rsidRPr="009C0866" w:rsidRDefault="00865AD2" w:rsidP="00F969D3">
      <w:pPr>
        <w:pStyle w:val="NoSpacing"/>
        <w:tabs>
          <w:tab w:val="left" w:pos="1212"/>
        </w:tabs>
        <w:spacing w:line="276" w:lineRule="auto"/>
        <w:rPr>
          <w:u w:val="single"/>
          <w:lang w:val="de-DE"/>
        </w:rPr>
      </w:pPr>
      <w:r w:rsidRPr="009C0866">
        <w:rPr>
          <w:u w:val="single"/>
          <w:lang w:val="de-DE"/>
        </w:rPr>
        <w:t>Poluare cu noxe</w:t>
      </w:r>
    </w:p>
    <w:p w14:paraId="4927D6E5" w14:textId="77777777" w:rsidR="00BC3270" w:rsidRPr="009C0866" w:rsidRDefault="00BC3270" w:rsidP="00F969D3">
      <w:pPr>
        <w:pStyle w:val="NoSpacing"/>
        <w:tabs>
          <w:tab w:val="left" w:pos="1212"/>
        </w:tabs>
        <w:spacing w:line="276" w:lineRule="auto"/>
        <w:rPr>
          <w:u w:val="single"/>
          <w:lang w:val="de-DE"/>
        </w:rPr>
      </w:pPr>
    </w:p>
    <w:tbl>
      <w:tblPr>
        <w:tblW w:w="9680"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firstRow="1" w:lastRow="0" w:firstColumn="1" w:lastColumn="0" w:noHBand="0" w:noVBand="1"/>
      </w:tblPr>
      <w:tblGrid>
        <w:gridCol w:w="2854"/>
        <w:gridCol w:w="2376"/>
        <w:gridCol w:w="3061"/>
        <w:gridCol w:w="9"/>
        <w:gridCol w:w="1371"/>
        <w:gridCol w:w="9"/>
      </w:tblGrid>
      <w:tr w:rsidR="00865AD2" w:rsidRPr="009C0866" w14:paraId="2EF3FB89" w14:textId="77777777" w:rsidTr="007E16E1">
        <w:trPr>
          <w:gridAfter w:val="1"/>
          <w:wAfter w:w="9" w:type="dxa"/>
          <w:trHeight w:val="719"/>
          <w:tblHeader/>
        </w:trPr>
        <w:tc>
          <w:tcPr>
            <w:tcW w:w="285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86BE271" w14:textId="77777777" w:rsidR="00865AD2" w:rsidRPr="009C0866" w:rsidRDefault="00865AD2" w:rsidP="00F969D3">
            <w:pPr>
              <w:pStyle w:val="NoSpacing"/>
              <w:spacing w:line="276" w:lineRule="auto"/>
              <w:jc w:val="center"/>
              <w:rPr>
                <w:b/>
              </w:rPr>
            </w:pPr>
            <w:r w:rsidRPr="009C0866">
              <w:rPr>
                <w:b/>
              </w:rPr>
              <w:t>Utilajul</w:t>
            </w:r>
          </w:p>
        </w:tc>
        <w:tc>
          <w:tcPr>
            <w:tcW w:w="237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DDAB4F5" w14:textId="77777777" w:rsidR="00865AD2" w:rsidRPr="009C0866" w:rsidRDefault="00865AD2" w:rsidP="00F969D3">
            <w:pPr>
              <w:pStyle w:val="NoSpacing"/>
              <w:spacing w:line="276" w:lineRule="auto"/>
              <w:jc w:val="center"/>
              <w:rPr>
                <w:b/>
              </w:rPr>
            </w:pPr>
            <w:r w:rsidRPr="009C0866">
              <w:rPr>
                <w:b/>
              </w:rPr>
              <w:t>Consum normat/h</w:t>
            </w:r>
          </w:p>
        </w:tc>
        <w:tc>
          <w:tcPr>
            <w:tcW w:w="306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A5D05C7" w14:textId="77777777" w:rsidR="00865AD2" w:rsidRPr="009C0866" w:rsidRDefault="00865AD2" w:rsidP="00F969D3">
            <w:pPr>
              <w:pStyle w:val="NoSpacing"/>
              <w:spacing w:line="276" w:lineRule="auto"/>
              <w:jc w:val="center"/>
              <w:rPr>
                <w:b/>
              </w:rPr>
            </w:pPr>
            <w:r w:rsidRPr="009C0866">
              <w:rPr>
                <w:b/>
              </w:rPr>
              <w:t>Nr. ore de lucru estimate</w:t>
            </w:r>
          </w:p>
          <w:p w14:paraId="6DB376FC" w14:textId="77777777" w:rsidR="00865AD2" w:rsidRPr="009C0866" w:rsidRDefault="00865AD2" w:rsidP="00F969D3">
            <w:pPr>
              <w:pStyle w:val="NoSpacing"/>
              <w:spacing w:line="276" w:lineRule="auto"/>
              <w:jc w:val="center"/>
              <w:rPr>
                <w:b/>
              </w:rPr>
            </w:pPr>
            <w:r w:rsidRPr="009C0866">
              <w:rPr>
                <w:b/>
              </w:rPr>
              <w:t>(/1km)</w:t>
            </w:r>
          </w:p>
        </w:tc>
        <w:tc>
          <w:tcPr>
            <w:tcW w:w="1380"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8E89DA1" w14:textId="77777777" w:rsidR="00865AD2" w:rsidRPr="009C0866" w:rsidRDefault="00865AD2" w:rsidP="00F969D3">
            <w:pPr>
              <w:pStyle w:val="NoSpacing"/>
              <w:spacing w:line="276" w:lineRule="auto"/>
              <w:jc w:val="center"/>
              <w:rPr>
                <w:b/>
              </w:rPr>
            </w:pPr>
            <w:r w:rsidRPr="009C0866">
              <w:rPr>
                <w:b/>
              </w:rPr>
              <w:t>Consum total  (l)</w:t>
            </w:r>
          </w:p>
        </w:tc>
      </w:tr>
      <w:tr w:rsidR="00865AD2" w:rsidRPr="009C0866" w14:paraId="35418B80" w14:textId="77777777" w:rsidTr="007E16E1">
        <w:trPr>
          <w:gridAfter w:val="1"/>
          <w:wAfter w:w="9" w:type="dxa"/>
        </w:trPr>
        <w:tc>
          <w:tcPr>
            <w:tcW w:w="2854" w:type="dxa"/>
            <w:tcBorders>
              <w:top w:val="double" w:sz="4" w:space="0" w:color="auto"/>
              <w:left w:val="double" w:sz="4" w:space="0" w:color="auto"/>
              <w:bottom w:val="double" w:sz="4" w:space="0" w:color="auto"/>
              <w:right w:val="double" w:sz="4" w:space="0" w:color="auto"/>
            </w:tcBorders>
            <w:vAlign w:val="center"/>
          </w:tcPr>
          <w:p w14:paraId="61058CA3" w14:textId="77777777" w:rsidR="00865AD2" w:rsidRPr="009C0866" w:rsidRDefault="00865AD2" w:rsidP="00F969D3">
            <w:pPr>
              <w:spacing w:line="276" w:lineRule="auto"/>
              <w:rPr>
                <w:rFonts w:cs="Calibri"/>
                <w:color w:val="000000"/>
              </w:rPr>
            </w:pPr>
            <w:r w:rsidRPr="009C0866">
              <w:rPr>
                <w:rFonts w:cs="Calibri"/>
                <w:color w:val="000000"/>
              </w:rPr>
              <w:t>Tractor universal (buldoexcavator)</w:t>
            </w:r>
          </w:p>
        </w:tc>
        <w:tc>
          <w:tcPr>
            <w:tcW w:w="2376" w:type="dxa"/>
            <w:tcBorders>
              <w:top w:val="double" w:sz="4" w:space="0" w:color="auto"/>
              <w:left w:val="double" w:sz="4" w:space="0" w:color="auto"/>
              <w:bottom w:val="double" w:sz="4" w:space="0" w:color="auto"/>
              <w:right w:val="double" w:sz="4" w:space="0" w:color="auto"/>
            </w:tcBorders>
            <w:vAlign w:val="center"/>
          </w:tcPr>
          <w:p w14:paraId="2CF12933" w14:textId="77777777" w:rsidR="00865AD2" w:rsidRPr="009C0866" w:rsidRDefault="00865AD2" w:rsidP="00F969D3">
            <w:pPr>
              <w:spacing w:line="276" w:lineRule="auto"/>
              <w:jc w:val="center"/>
              <w:rPr>
                <w:rFonts w:cs="Calibri"/>
                <w:color w:val="000000"/>
              </w:rPr>
            </w:pPr>
            <w:r w:rsidRPr="009C0866">
              <w:rPr>
                <w:rFonts w:cs="Calibri"/>
                <w:color w:val="000000"/>
              </w:rPr>
              <w:t>10</w:t>
            </w:r>
          </w:p>
        </w:tc>
        <w:tc>
          <w:tcPr>
            <w:tcW w:w="3061" w:type="dxa"/>
            <w:tcBorders>
              <w:top w:val="double" w:sz="4" w:space="0" w:color="auto"/>
              <w:left w:val="double" w:sz="4" w:space="0" w:color="auto"/>
              <w:bottom w:val="double" w:sz="4" w:space="0" w:color="auto"/>
              <w:right w:val="double" w:sz="4" w:space="0" w:color="auto"/>
            </w:tcBorders>
            <w:vAlign w:val="center"/>
          </w:tcPr>
          <w:p w14:paraId="3AC65727" w14:textId="77777777" w:rsidR="00865AD2" w:rsidRPr="009C0866" w:rsidRDefault="00865AD2" w:rsidP="00F969D3">
            <w:pPr>
              <w:spacing w:line="276" w:lineRule="auto"/>
              <w:jc w:val="center"/>
              <w:rPr>
                <w:rFonts w:cs="Calibri"/>
                <w:color w:val="000000"/>
              </w:rPr>
            </w:pPr>
            <w:r w:rsidRPr="009C0866">
              <w:rPr>
                <w:rFonts w:cs="Calibri"/>
                <w:color w:val="000000"/>
              </w:rPr>
              <w:t>50</w:t>
            </w:r>
          </w:p>
        </w:tc>
        <w:tc>
          <w:tcPr>
            <w:tcW w:w="1380" w:type="dxa"/>
            <w:gridSpan w:val="2"/>
            <w:tcBorders>
              <w:top w:val="double" w:sz="4" w:space="0" w:color="auto"/>
              <w:left w:val="double" w:sz="4" w:space="0" w:color="auto"/>
              <w:bottom w:val="double" w:sz="4" w:space="0" w:color="auto"/>
              <w:right w:val="double" w:sz="4" w:space="0" w:color="auto"/>
            </w:tcBorders>
            <w:vAlign w:val="center"/>
          </w:tcPr>
          <w:p w14:paraId="660A53E6" w14:textId="77777777" w:rsidR="00865AD2" w:rsidRPr="009C0866" w:rsidRDefault="00865AD2" w:rsidP="00F969D3">
            <w:pPr>
              <w:spacing w:line="276" w:lineRule="auto"/>
              <w:jc w:val="center"/>
              <w:rPr>
                <w:rFonts w:cs="Calibri"/>
                <w:color w:val="000000"/>
              </w:rPr>
            </w:pPr>
            <w:r w:rsidRPr="009C0866">
              <w:rPr>
                <w:rFonts w:cs="Calibri"/>
                <w:color w:val="000000"/>
              </w:rPr>
              <w:t>500</w:t>
            </w:r>
          </w:p>
        </w:tc>
      </w:tr>
      <w:tr w:rsidR="00865AD2" w:rsidRPr="009C0866" w14:paraId="56E53BA6" w14:textId="77777777" w:rsidTr="007E16E1">
        <w:trPr>
          <w:gridAfter w:val="1"/>
          <w:wAfter w:w="9" w:type="dxa"/>
        </w:trPr>
        <w:tc>
          <w:tcPr>
            <w:tcW w:w="2854" w:type="dxa"/>
            <w:tcBorders>
              <w:top w:val="double" w:sz="4" w:space="0" w:color="auto"/>
              <w:left w:val="double" w:sz="4" w:space="0" w:color="auto"/>
              <w:bottom w:val="double" w:sz="4" w:space="0" w:color="auto"/>
              <w:right w:val="double" w:sz="4" w:space="0" w:color="auto"/>
            </w:tcBorders>
            <w:vAlign w:val="center"/>
          </w:tcPr>
          <w:p w14:paraId="2E918B63" w14:textId="77777777" w:rsidR="00865AD2" w:rsidRPr="009C0866" w:rsidRDefault="00865AD2" w:rsidP="00F969D3">
            <w:pPr>
              <w:spacing w:line="276" w:lineRule="auto"/>
              <w:rPr>
                <w:rFonts w:cs="Calibri"/>
                <w:color w:val="000000"/>
              </w:rPr>
            </w:pPr>
            <w:r w:rsidRPr="009C0866">
              <w:rPr>
                <w:rFonts w:cs="Calibri"/>
                <w:color w:val="000000"/>
              </w:rPr>
              <w:t>Ansamblu Invertor sudura</w:t>
            </w:r>
          </w:p>
        </w:tc>
        <w:tc>
          <w:tcPr>
            <w:tcW w:w="2376" w:type="dxa"/>
            <w:tcBorders>
              <w:top w:val="double" w:sz="4" w:space="0" w:color="auto"/>
              <w:left w:val="double" w:sz="4" w:space="0" w:color="auto"/>
              <w:bottom w:val="double" w:sz="4" w:space="0" w:color="auto"/>
              <w:right w:val="double" w:sz="4" w:space="0" w:color="auto"/>
            </w:tcBorders>
            <w:vAlign w:val="center"/>
          </w:tcPr>
          <w:p w14:paraId="209D1F4C" w14:textId="77777777" w:rsidR="00865AD2" w:rsidRPr="009C0866" w:rsidRDefault="00865AD2" w:rsidP="00F969D3">
            <w:pPr>
              <w:spacing w:line="276" w:lineRule="auto"/>
              <w:jc w:val="center"/>
              <w:rPr>
                <w:rFonts w:cs="Calibri"/>
                <w:color w:val="000000"/>
              </w:rPr>
            </w:pPr>
            <w:r w:rsidRPr="009C0866">
              <w:rPr>
                <w:rFonts w:cs="Calibri"/>
                <w:color w:val="000000"/>
              </w:rPr>
              <w:t>20</w:t>
            </w:r>
          </w:p>
        </w:tc>
        <w:tc>
          <w:tcPr>
            <w:tcW w:w="3061" w:type="dxa"/>
            <w:tcBorders>
              <w:top w:val="double" w:sz="4" w:space="0" w:color="auto"/>
              <w:left w:val="double" w:sz="4" w:space="0" w:color="auto"/>
              <w:bottom w:val="double" w:sz="4" w:space="0" w:color="auto"/>
              <w:right w:val="double" w:sz="4" w:space="0" w:color="auto"/>
            </w:tcBorders>
            <w:vAlign w:val="center"/>
          </w:tcPr>
          <w:p w14:paraId="46C66147" w14:textId="77777777" w:rsidR="00865AD2" w:rsidRPr="009C0866" w:rsidRDefault="00865AD2" w:rsidP="00F969D3">
            <w:pPr>
              <w:spacing w:line="276" w:lineRule="auto"/>
              <w:jc w:val="center"/>
              <w:rPr>
                <w:rFonts w:cs="Calibri"/>
                <w:color w:val="000000"/>
              </w:rPr>
            </w:pPr>
            <w:r w:rsidRPr="009C0866">
              <w:rPr>
                <w:rFonts w:cs="Calibri"/>
                <w:color w:val="000000"/>
              </w:rPr>
              <w:t>25</w:t>
            </w:r>
          </w:p>
        </w:tc>
        <w:tc>
          <w:tcPr>
            <w:tcW w:w="1380" w:type="dxa"/>
            <w:gridSpan w:val="2"/>
            <w:tcBorders>
              <w:top w:val="double" w:sz="4" w:space="0" w:color="auto"/>
              <w:left w:val="double" w:sz="4" w:space="0" w:color="auto"/>
              <w:bottom w:val="double" w:sz="4" w:space="0" w:color="auto"/>
              <w:right w:val="double" w:sz="4" w:space="0" w:color="auto"/>
            </w:tcBorders>
            <w:vAlign w:val="center"/>
          </w:tcPr>
          <w:p w14:paraId="438EC340" w14:textId="77777777" w:rsidR="00865AD2" w:rsidRPr="009C0866" w:rsidRDefault="00865AD2" w:rsidP="00F969D3">
            <w:pPr>
              <w:spacing w:line="276" w:lineRule="auto"/>
              <w:jc w:val="center"/>
              <w:rPr>
                <w:rFonts w:cs="Calibri"/>
                <w:color w:val="000000"/>
              </w:rPr>
            </w:pPr>
            <w:r w:rsidRPr="009C0866">
              <w:rPr>
                <w:rFonts w:cs="Calibri"/>
                <w:color w:val="000000"/>
              </w:rPr>
              <w:t>500</w:t>
            </w:r>
          </w:p>
        </w:tc>
      </w:tr>
      <w:tr w:rsidR="00865AD2" w:rsidRPr="009C0866" w14:paraId="14E333D5" w14:textId="77777777" w:rsidTr="007E16E1">
        <w:trPr>
          <w:gridAfter w:val="1"/>
          <w:wAfter w:w="9" w:type="dxa"/>
        </w:trPr>
        <w:tc>
          <w:tcPr>
            <w:tcW w:w="2854" w:type="dxa"/>
            <w:tcBorders>
              <w:top w:val="double" w:sz="4" w:space="0" w:color="auto"/>
              <w:left w:val="double" w:sz="4" w:space="0" w:color="auto"/>
              <w:bottom w:val="double" w:sz="4" w:space="0" w:color="auto"/>
              <w:right w:val="double" w:sz="4" w:space="0" w:color="auto"/>
            </w:tcBorders>
            <w:vAlign w:val="center"/>
          </w:tcPr>
          <w:p w14:paraId="332E417F" w14:textId="77777777" w:rsidR="00865AD2" w:rsidRPr="009C0866" w:rsidRDefault="00865AD2" w:rsidP="00F969D3">
            <w:pPr>
              <w:spacing w:line="276" w:lineRule="auto"/>
              <w:rPr>
                <w:rFonts w:cs="Calibri"/>
                <w:color w:val="000000"/>
              </w:rPr>
            </w:pPr>
            <w:r w:rsidRPr="009C0866">
              <w:rPr>
                <w:rFonts w:cs="Calibri"/>
                <w:color w:val="000000"/>
              </w:rPr>
              <w:t>Autocamion</w:t>
            </w:r>
          </w:p>
        </w:tc>
        <w:tc>
          <w:tcPr>
            <w:tcW w:w="2376" w:type="dxa"/>
            <w:tcBorders>
              <w:top w:val="double" w:sz="4" w:space="0" w:color="auto"/>
              <w:left w:val="double" w:sz="4" w:space="0" w:color="auto"/>
              <w:bottom w:val="double" w:sz="4" w:space="0" w:color="auto"/>
              <w:right w:val="double" w:sz="4" w:space="0" w:color="auto"/>
            </w:tcBorders>
            <w:vAlign w:val="center"/>
          </w:tcPr>
          <w:p w14:paraId="10937816" w14:textId="77777777" w:rsidR="00865AD2" w:rsidRPr="009C0866" w:rsidRDefault="00865AD2" w:rsidP="00F969D3">
            <w:pPr>
              <w:spacing w:line="276" w:lineRule="auto"/>
              <w:jc w:val="center"/>
              <w:rPr>
                <w:rFonts w:cs="Calibri"/>
                <w:color w:val="000000"/>
              </w:rPr>
            </w:pPr>
            <w:r w:rsidRPr="009C0866">
              <w:rPr>
                <w:rFonts w:cs="Calibri"/>
                <w:color w:val="000000"/>
              </w:rPr>
              <w:t>6</w:t>
            </w:r>
          </w:p>
        </w:tc>
        <w:tc>
          <w:tcPr>
            <w:tcW w:w="3061" w:type="dxa"/>
            <w:tcBorders>
              <w:top w:val="double" w:sz="4" w:space="0" w:color="auto"/>
              <w:left w:val="double" w:sz="4" w:space="0" w:color="auto"/>
              <w:bottom w:val="double" w:sz="4" w:space="0" w:color="auto"/>
              <w:right w:val="double" w:sz="4" w:space="0" w:color="auto"/>
            </w:tcBorders>
            <w:vAlign w:val="center"/>
          </w:tcPr>
          <w:p w14:paraId="04729A65" w14:textId="77777777" w:rsidR="00865AD2" w:rsidRPr="009C0866" w:rsidRDefault="00865AD2" w:rsidP="00F969D3">
            <w:pPr>
              <w:spacing w:line="276" w:lineRule="auto"/>
              <w:jc w:val="center"/>
              <w:rPr>
                <w:rFonts w:cs="Calibri"/>
                <w:color w:val="000000"/>
              </w:rPr>
            </w:pPr>
            <w:r w:rsidRPr="009C0866">
              <w:rPr>
                <w:rFonts w:cs="Calibri"/>
                <w:color w:val="000000"/>
              </w:rPr>
              <w:t>20</w:t>
            </w:r>
          </w:p>
        </w:tc>
        <w:tc>
          <w:tcPr>
            <w:tcW w:w="1380" w:type="dxa"/>
            <w:gridSpan w:val="2"/>
            <w:tcBorders>
              <w:top w:val="double" w:sz="4" w:space="0" w:color="auto"/>
              <w:left w:val="double" w:sz="4" w:space="0" w:color="auto"/>
              <w:right w:val="double" w:sz="4" w:space="0" w:color="auto"/>
            </w:tcBorders>
            <w:vAlign w:val="center"/>
          </w:tcPr>
          <w:p w14:paraId="3B99C339" w14:textId="77777777" w:rsidR="00865AD2" w:rsidRPr="009C0866" w:rsidRDefault="00865AD2" w:rsidP="00F969D3">
            <w:pPr>
              <w:spacing w:line="276" w:lineRule="auto"/>
              <w:jc w:val="center"/>
              <w:rPr>
                <w:rFonts w:cs="Calibri"/>
                <w:color w:val="000000"/>
              </w:rPr>
            </w:pPr>
            <w:r w:rsidRPr="009C0866">
              <w:rPr>
                <w:rFonts w:cs="Calibri"/>
                <w:color w:val="000000"/>
              </w:rPr>
              <w:t>120</w:t>
            </w:r>
          </w:p>
        </w:tc>
      </w:tr>
      <w:tr w:rsidR="00865AD2" w:rsidRPr="009C0866" w14:paraId="15D2809A" w14:textId="77777777" w:rsidTr="007E16E1">
        <w:tc>
          <w:tcPr>
            <w:tcW w:w="8300" w:type="dxa"/>
            <w:gridSpan w:val="4"/>
            <w:tcBorders>
              <w:top w:val="double" w:sz="4" w:space="0" w:color="auto"/>
              <w:left w:val="double" w:sz="4" w:space="0" w:color="auto"/>
              <w:bottom w:val="double" w:sz="4" w:space="0" w:color="auto"/>
              <w:right w:val="double" w:sz="4" w:space="0" w:color="auto"/>
            </w:tcBorders>
          </w:tcPr>
          <w:p w14:paraId="6B4828D9" w14:textId="77777777" w:rsidR="00865AD2" w:rsidRPr="009C0866" w:rsidRDefault="00BE0C24" w:rsidP="00F969D3">
            <w:pPr>
              <w:pStyle w:val="NoSpacing"/>
              <w:spacing w:line="276" w:lineRule="auto"/>
              <w:rPr>
                <w:b/>
              </w:rPr>
            </w:pPr>
            <w:r w:rsidRPr="009C0866">
              <w:rPr>
                <w:b/>
              </w:rPr>
              <w:t>TOTAL General</w:t>
            </w:r>
          </w:p>
        </w:tc>
        <w:tc>
          <w:tcPr>
            <w:tcW w:w="1380" w:type="dxa"/>
            <w:gridSpan w:val="2"/>
            <w:tcBorders>
              <w:top w:val="double" w:sz="4" w:space="0" w:color="auto"/>
              <w:left w:val="double" w:sz="4" w:space="0" w:color="auto"/>
              <w:bottom w:val="double" w:sz="4" w:space="0" w:color="auto"/>
              <w:right w:val="double" w:sz="4" w:space="0" w:color="auto"/>
            </w:tcBorders>
            <w:vAlign w:val="bottom"/>
          </w:tcPr>
          <w:p w14:paraId="4A540F0F" w14:textId="77777777" w:rsidR="00865AD2" w:rsidRPr="009C0866" w:rsidRDefault="003046E5" w:rsidP="00F969D3">
            <w:pPr>
              <w:spacing w:line="276" w:lineRule="auto"/>
              <w:jc w:val="center"/>
              <w:rPr>
                <w:b/>
                <w:color w:val="000000"/>
              </w:rPr>
            </w:pPr>
            <w:r w:rsidRPr="009C0866">
              <w:rPr>
                <w:b/>
                <w:color w:val="000000"/>
              </w:rPr>
              <w:t>1120</w:t>
            </w:r>
          </w:p>
        </w:tc>
      </w:tr>
    </w:tbl>
    <w:p w14:paraId="479C58BB" w14:textId="77777777" w:rsidR="008B3639" w:rsidRPr="009C0866" w:rsidRDefault="008B3639" w:rsidP="00F969D3">
      <w:pPr>
        <w:spacing w:line="276" w:lineRule="auto"/>
      </w:pPr>
    </w:p>
    <w:p w14:paraId="5404CE08" w14:textId="77777777" w:rsidR="00865AD2" w:rsidRPr="009C0866" w:rsidRDefault="00865AD2" w:rsidP="00F969D3">
      <w:pPr>
        <w:spacing w:line="276" w:lineRule="auto"/>
      </w:pPr>
      <w:r w:rsidRPr="009C0866">
        <w:t>Avându-se în vedere că emisiile medii rezultate din consumarea unui litru de motorină sunt:</w:t>
      </w:r>
    </w:p>
    <w:p w14:paraId="5760E96A" w14:textId="77777777" w:rsidR="00865AD2" w:rsidRPr="009C0866" w:rsidRDefault="00865AD2" w:rsidP="00F969D3">
      <w:pPr>
        <w:spacing w:line="276" w:lineRule="auto"/>
        <w:ind w:left="630"/>
      </w:pPr>
      <w:r w:rsidRPr="009C0866">
        <w:t>- NO</w:t>
      </w:r>
      <w:r w:rsidRPr="009C0866">
        <w:tab/>
        <w:t>...</w:t>
      </w:r>
      <w:r w:rsidRPr="009C0866">
        <w:tab/>
        <w:t>25 g</w:t>
      </w:r>
    </w:p>
    <w:p w14:paraId="3BE75F8D" w14:textId="77777777" w:rsidR="00C374F3" w:rsidRPr="009C0866" w:rsidRDefault="00865AD2" w:rsidP="00F969D3">
      <w:pPr>
        <w:spacing w:line="276" w:lineRule="auto"/>
        <w:ind w:left="630"/>
      </w:pPr>
      <w:r w:rsidRPr="009C0866">
        <w:t>- SO</w:t>
      </w:r>
      <w:r w:rsidRPr="009C0866">
        <w:tab/>
        <w:t>...</w:t>
      </w:r>
      <w:r w:rsidRPr="009C0866">
        <w:tab/>
        <w:t>5,6 g</w:t>
      </w:r>
    </w:p>
    <w:p w14:paraId="3649681C" w14:textId="77777777" w:rsidR="00865AD2" w:rsidRPr="009C0866" w:rsidRDefault="00865AD2" w:rsidP="00F969D3">
      <w:pPr>
        <w:spacing w:line="276" w:lineRule="auto"/>
        <w:ind w:left="630"/>
      </w:pPr>
      <w:r w:rsidRPr="009C0866">
        <w:t>- CO</w:t>
      </w:r>
      <w:r w:rsidRPr="009C0866">
        <w:tab/>
        <w:t>...</w:t>
      </w:r>
      <w:r w:rsidRPr="009C0866">
        <w:tab/>
        <w:t>11 g</w:t>
      </w:r>
    </w:p>
    <w:p w14:paraId="392BC361" w14:textId="77777777" w:rsidR="00865AD2" w:rsidRPr="009C0866" w:rsidRDefault="00865AD2" w:rsidP="00F969D3">
      <w:pPr>
        <w:spacing w:line="276" w:lineRule="auto"/>
        <w:ind w:left="630"/>
      </w:pPr>
      <w:r w:rsidRPr="009C0866">
        <w:t>- COV</w:t>
      </w:r>
      <w:r w:rsidRPr="009C0866">
        <w:tab/>
        <w:t>...</w:t>
      </w:r>
      <w:r w:rsidRPr="009C0866">
        <w:tab/>
        <w:t>12,2 g</w:t>
      </w:r>
    </w:p>
    <w:p w14:paraId="5EF32578" w14:textId="77777777" w:rsidR="00865AD2" w:rsidRPr="009C0866" w:rsidRDefault="00865AD2" w:rsidP="00F969D3">
      <w:pPr>
        <w:spacing w:line="276" w:lineRule="auto"/>
      </w:pPr>
      <w:r w:rsidRPr="009C0866">
        <w:t>Rezultă că pentru cantitatea de combustibil (motorină) consumat pentru realizarea proiectului, se vor emite în atmosferă:</w:t>
      </w:r>
    </w:p>
    <w:p w14:paraId="30F16681" w14:textId="77777777" w:rsidR="00865AD2" w:rsidRPr="009C0866" w:rsidRDefault="00865AD2" w:rsidP="00F969D3">
      <w:pPr>
        <w:spacing w:line="276" w:lineRule="auto"/>
        <w:ind w:left="630"/>
      </w:pPr>
      <w:r w:rsidRPr="009C0866">
        <w:t>- NO</w:t>
      </w:r>
      <w:r w:rsidRPr="009C0866">
        <w:tab/>
        <w:t>...</w:t>
      </w:r>
      <w:r w:rsidRPr="009C0866">
        <w:tab/>
      </w:r>
      <w:r w:rsidR="003046E5" w:rsidRPr="009C0866">
        <w:t xml:space="preserve">  0.028 t</w:t>
      </w:r>
    </w:p>
    <w:p w14:paraId="37F62AA5" w14:textId="77777777" w:rsidR="00865AD2" w:rsidRPr="009C0866" w:rsidRDefault="00865AD2" w:rsidP="00F969D3">
      <w:pPr>
        <w:spacing w:line="276" w:lineRule="auto"/>
        <w:ind w:left="630"/>
      </w:pPr>
      <w:r w:rsidRPr="009C0866">
        <w:t>- SO</w:t>
      </w:r>
      <w:r w:rsidRPr="009C0866">
        <w:tab/>
        <w:t>...</w:t>
      </w:r>
      <w:r w:rsidRPr="009C0866">
        <w:tab/>
        <w:t xml:space="preserve">  </w:t>
      </w:r>
      <w:r w:rsidR="003046E5" w:rsidRPr="009C0866">
        <w:t>6.272</w:t>
      </w:r>
      <w:r w:rsidRPr="009C0866">
        <w:t xml:space="preserve"> t</w:t>
      </w:r>
    </w:p>
    <w:p w14:paraId="79CED63A" w14:textId="77777777" w:rsidR="00865AD2" w:rsidRPr="009C0866" w:rsidRDefault="00865AD2" w:rsidP="00F969D3">
      <w:pPr>
        <w:spacing w:line="276" w:lineRule="auto"/>
        <w:ind w:left="630"/>
      </w:pPr>
      <w:r w:rsidRPr="009C0866">
        <w:t>- CO</w:t>
      </w:r>
      <w:r w:rsidRPr="009C0866">
        <w:tab/>
        <w:t>...</w:t>
      </w:r>
      <w:r w:rsidRPr="009C0866">
        <w:tab/>
        <w:t xml:space="preserve">  </w:t>
      </w:r>
      <w:r w:rsidR="003046E5" w:rsidRPr="009C0866">
        <w:t>12.32</w:t>
      </w:r>
      <w:r w:rsidRPr="009C0866">
        <w:t xml:space="preserve"> t</w:t>
      </w:r>
    </w:p>
    <w:p w14:paraId="0EFD6A8E" w14:textId="77777777" w:rsidR="00865AD2" w:rsidRPr="009C0866" w:rsidRDefault="00F050EE" w:rsidP="00F969D3">
      <w:pPr>
        <w:spacing w:line="276" w:lineRule="auto"/>
        <w:ind w:left="630"/>
      </w:pPr>
      <w:r w:rsidRPr="009C0866">
        <w:t>- COV</w:t>
      </w:r>
      <w:r w:rsidRPr="009C0866">
        <w:tab/>
        <w:t>...</w:t>
      </w:r>
      <w:r w:rsidRPr="009C0866">
        <w:tab/>
        <w:t xml:space="preserve">  </w:t>
      </w:r>
      <w:r w:rsidR="003046E5" w:rsidRPr="009C0866">
        <w:t>13.664</w:t>
      </w:r>
      <w:r w:rsidR="00865AD2" w:rsidRPr="009C0866">
        <w:t xml:space="preserve"> t</w:t>
      </w:r>
    </w:p>
    <w:p w14:paraId="2AED8A40" w14:textId="77777777" w:rsidR="00865AD2" w:rsidRPr="009C0866" w:rsidRDefault="00865AD2" w:rsidP="00F969D3">
      <w:pPr>
        <w:pStyle w:val="BodyTextIndent"/>
        <w:spacing w:after="0" w:line="276" w:lineRule="auto"/>
        <w:ind w:left="0"/>
      </w:pPr>
      <w:r w:rsidRPr="009C0866">
        <w:t>Datorită faptului că emisiile gazelor de eșapament în aer nu sunt limitate de Ordinul 462/1993, nu se poate efectua o încadrare a valorilor evaluate în prevederile acesteia. Dată fiind extinderea mare a lucrărilor la unitatea de suprafaţă, cu concentrări reduse de utilaje şi activităţi de transport relativ intense pe tronsoane de drum întinse, afectarea cu noxe va fi mult atenuată. Se poate concluziona că noxele eliberate în atmosferă rămân reduse, ele putând fi preluate de procesele naturale de transformare/degradare, urmând a fi detoxificate local.</w:t>
      </w:r>
    </w:p>
    <w:p w14:paraId="75DD89B8" w14:textId="77777777" w:rsidR="00BE0C24" w:rsidRPr="009C0866" w:rsidRDefault="00BE0C24" w:rsidP="00F969D3">
      <w:pPr>
        <w:pStyle w:val="BodyTextIndent"/>
        <w:spacing w:after="0" w:line="276" w:lineRule="auto"/>
        <w:ind w:left="0"/>
      </w:pPr>
    </w:p>
    <w:p w14:paraId="4EF95B31" w14:textId="77777777" w:rsidR="00865AD2" w:rsidRPr="009C0866" w:rsidRDefault="00865AD2" w:rsidP="00F969D3">
      <w:pPr>
        <w:spacing w:line="276" w:lineRule="auto"/>
        <w:rPr>
          <w:szCs w:val="24"/>
        </w:rPr>
      </w:pPr>
      <w:r w:rsidRPr="009C0866">
        <w:rPr>
          <w:szCs w:val="24"/>
        </w:rPr>
        <w:t xml:space="preserve">Pe perioada de funcționare vor rezulta poluanți asociați </w:t>
      </w:r>
      <w:r w:rsidR="005C3A5F" w:rsidRPr="009C0866">
        <w:rPr>
          <w:szCs w:val="24"/>
        </w:rPr>
        <w:t>functionării incineratorului</w:t>
      </w:r>
      <w:r w:rsidR="00192A3E" w:rsidRPr="009C0866">
        <w:rPr>
          <w:szCs w:val="24"/>
        </w:rPr>
        <w:t xml:space="preserve"> și</w:t>
      </w:r>
      <w:r w:rsidRPr="009C0866">
        <w:rPr>
          <w:szCs w:val="24"/>
        </w:rPr>
        <w:t xml:space="preserve"> combustibililor de la motoarele vehiculelor ce vor </w:t>
      </w:r>
      <w:r w:rsidR="001731A5" w:rsidRPr="009C0866">
        <w:rPr>
          <w:szCs w:val="24"/>
        </w:rPr>
        <w:t>tranzita</w:t>
      </w:r>
      <w:r w:rsidRPr="009C0866">
        <w:rPr>
          <w:szCs w:val="24"/>
        </w:rPr>
        <w:t xml:space="preserve"> zona, respectiv a vehiculelor ce asig</w:t>
      </w:r>
      <w:r w:rsidR="001731A5" w:rsidRPr="009C0866">
        <w:rPr>
          <w:szCs w:val="24"/>
        </w:rPr>
        <w:t>ură aprovizionarea obiectivului</w:t>
      </w:r>
      <w:r w:rsidR="00BE0C24" w:rsidRPr="009C0866">
        <w:rPr>
          <w:szCs w:val="24"/>
        </w:rPr>
        <w:t>.</w:t>
      </w:r>
    </w:p>
    <w:p w14:paraId="4F2C50AD" w14:textId="77777777" w:rsidR="008B3639" w:rsidRPr="009C0866" w:rsidRDefault="008B3639" w:rsidP="00F969D3">
      <w:pPr>
        <w:spacing w:line="276" w:lineRule="auto"/>
        <w:rPr>
          <w:szCs w:val="24"/>
        </w:rPr>
      </w:pPr>
    </w:p>
    <w:p w14:paraId="721FC992" w14:textId="77777777" w:rsidR="003046E5" w:rsidRPr="009C0866" w:rsidRDefault="003046E5" w:rsidP="00F969D3">
      <w:pPr>
        <w:pStyle w:val="NoSpacing"/>
        <w:tabs>
          <w:tab w:val="left" w:pos="1212"/>
        </w:tabs>
        <w:spacing w:line="276" w:lineRule="auto"/>
        <w:rPr>
          <w:u w:val="single"/>
          <w:lang w:val="de-DE"/>
        </w:rPr>
      </w:pPr>
      <w:r w:rsidRPr="009C0866">
        <w:rPr>
          <w:u w:val="single"/>
          <w:lang w:val="de-DE"/>
        </w:rPr>
        <w:t>Poluarea sonoră (şi vibratorie)</w:t>
      </w:r>
    </w:p>
    <w:p w14:paraId="4884E63E" w14:textId="77777777" w:rsidR="003046E5" w:rsidRPr="009C0866" w:rsidRDefault="003046E5" w:rsidP="00F969D3">
      <w:pPr>
        <w:spacing w:line="276" w:lineRule="auto"/>
        <w:rPr>
          <w:b/>
          <w:bCs/>
          <w:i/>
          <w:iCs/>
        </w:rPr>
      </w:pPr>
      <w:r w:rsidRPr="009C0866">
        <w:rPr>
          <w:lang w:val="de-DE"/>
        </w:rPr>
        <w:t>P</w:t>
      </w:r>
      <w:r w:rsidRPr="009C0866">
        <w:t>rocesele tehnologice ce stau la baza etapei de construire cuprind: vehicularea și folosinţa utilajelor, transportul tehnologic al echipamentelor. Aceste acţiuni implică folosirea unor grupuri de utilaje cu funcţii adecvate, conducând la o varietate de surse de</w:t>
      </w:r>
      <w:r w:rsidRPr="009C0866">
        <w:rPr>
          <w:b/>
          <w:bCs/>
          <w:i/>
          <w:iCs/>
        </w:rPr>
        <w:t xml:space="preserve"> </w:t>
      </w:r>
      <w:r w:rsidRPr="009C0866">
        <w:t>zgomot.</w:t>
      </w:r>
    </w:p>
    <w:p w14:paraId="2D81AA46" w14:textId="77777777" w:rsidR="003046E5" w:rsidRPr="009C0866" w:rsidRDefault="003046E5" w:rsidP="00F969D3">
      <w:pPr>
        <w:autoSpaceDE w:val="0"/>
        <w:autoSpaceDN w:val="0"/>
        <w:adjustRightInd w:val="0"/>
        <w:spacing w:line="276" w:lineRule="auto"/>
      </w:pPr>
      <w:r w:rsidRPr="009C0866">
        <w:t>În perioada de execuție a lucrărilor proiectate, sursele de zgomot sunt grupate după cum urmează:</w:t>
      </w:r>
    </w:p>
    <w:p w14:paraId="626DF96C" w14:textId="77777777" w:rsidR="003046E5" w:rsidRPr="009C0866" w:rsidRDefault="003046E5" w:rsidP="00F969D3">
      <w:pPr>
        <w:numPr>
          <w:ilvl w:val="0"/>
          <w:numId w:val="7"/>
        </w:numPr>
        <w:autoSpaceDE w:val="0"/>
        <w:autoSpaceDN w:val="0"/>
        <w:adjustRightInd w:val="0"/>
        <w:spacing w:line="276" w:lineRule="auto"/>
        <w:rPr>
          <w:lang w:val="it-IT"/>
        </w:rPr>
      </w:pPr>
      <w:r w:rsidRPr="009C0866">
        <w:rPr>
          <w:lang w:val="it-IT"/>
        </w:rPr>
        <w:t>În fronturile de lucru zgomotul este produs în fazele de execuție de către funcționarea utilajelor de construcții specifice lucrărilor la care se adaugă aprovizionarea cu materiale.</w:t>
      </w:r>
    </w:p>
    <w:p w14:paraId="300694B4" w14:textId="77777777" w:rsidR="003046E5" w:rsidRPr="009C0866" w:rsidRDefault="003046E5" w:rsidP="00F969D3">
      <w:pPr>
        <w:numPr>
          <w:ilvl w:val="0"/>
          <w:numId w:val="7"/>
        </w:numPr>
        <w:autoSpaceDE w:val="0"/>
        <w:autoSpaceDN w:val="0"/>
        <w:adjustRightInd w:val="0"/>
        <w:spacing w:line="276" w:lineRule="auto"/>
        <w:rPr>
          <w:lang w:val="pt-BR"/>
        </w:rPr>
      </w:pPr>
      <w:r w:rsidRPr="009C0866">
        <w:rPr>
          <w:lang w:val="it-IT"/>
        </w:rPr>
        <w:t xml:space="preserve"> </w:t>
      </w:r>
      <w:r w:rsidRPr="009C0866">
        <w:rPr>
          <w:lang w:val="pt-BR"/>
        </w:rPr>
        <w:t>Circulația autocamioanelor care transportă materiale necesare execuției lucrării.</w:t>
      </w:r>
    </w:p>
    <w:p w14:paraId="07838986" w14:textId="77777777" w:rsidR="003046E5" w:rsidRPr="009C0866" w:rsidRDefault="003046E5" w:rsidP="00F969D3">
      <w:pPr>
        <w:spacing w:line="276" w:lineRule="auto"/>
        <w:rPr>
          <w:szCs w:val="24"/>
          <w:u w:val="single"/>
        </w:rPr>
      </w:pPr>
      <w:r w:rsidRPr="009C0866">
        <w:rPr>
          <w:szCs w:val="24"/>
          <w:u w:val="single"/>
        </w:rPr>
        <w:t>Mirosurile</w:t>
      </w:r>
    </w:p>
    <w:p w14:paraId="5C3F7BC5" w14:textId="77777777" w:rsidR="003046E5" w:rsidRPr="009C0866" w:rsidRDefault="003046E5" w:rsidP="00F969D3">
      <w:pPr>
        <w:spacing w:line="276" w:lineRule="auto"/>
        <w:rPr>
          <w:szCs w:val="24"/>
        </w:rPr>
      </w:pPr>
      <w:r w:rsidRPr="009C0866">
        <w:rPr>
          <w:szCs w:val="24"/>
        </w:rPr>
        <w:t>In etapa de constru</w:t>
      </w:r>
      <w:r w:rsidR="00A15EE3" w:rsidRPr="009C0866">
        <w:rPr>
          <w:szCs w:val="24"/>
        </w:rPr>
        <w:t>ire nu sunt generate mirosuri.</w:t>
      </w:r>
    </w:p>
    <w:p w14:paraId="0A7C2736" w14:textId="27431A4E" w:rsidR="003046E5" w:rsidRPr="009C0866" w:rsidRDefault="001731A5" w:rsidP="00F969D3">
      <w:pPr>
        <w:spacing w:line="276" w:lineRule="auto"/>
        <w:rPr>
          <w:szCs w:val="24"/>
        </w:rPr>
      </w:pPr>
      <w:r w:rsidRPr="009C0866">
        <w:rPr>
          <w:szCs w:val="24"/>
        </w:rPr>
        <w:t xml:space="preserve">In etapa de funcționare a halei </w:t>
      </w:r>
      <w:r w:rsidR="00A15EE3" w:rsidRPr="009C0866">
        <w:rPr>
          <w:szCs w:val="24"/>
        </w:rPr>
        <w:t>se pot</w:t>
      </w:r>
      <w:r w:rsidRPr="009C0866">
        <w:rPr>
          <w:szCs w:val="24"/>
        </w:rPr>
        <w:t xml:space="preserve"> degaja mirosuri</w:t>
      </w:r>
      <w:r w:rsidR="00A15EE3" w:rsidRPr="009C0866">
        <w:rPr>
          <w:szCs w:val="24"/>
        </w:rPr>
        <w:t xml:space="preserve"> din </w:t>
      </w:r>
      <w:r w:rsidR="00A26454" w:rsidRPr="009C0866">
        <w:rPr>
          <w:szCs w:val="24"/>
        </w:rPr>
        <w:t>stocarea temporara</w:t>
      </w:r>
      <w:r w:rsidR="002C2E2C" w:rsidRPr="009C0866">
        <w:rPr>
          <w:szCs w:val="24"/>
        </w:rPr>
        <w:t xml:space="preserve"> a de</w:t>
      </w:r>
      <w:r w:rsidR="00605F23">
        <w:rPr>
          <w:szCs w:val="24"/>
        </w:rPr>
        <w:t>ș</w:t>
      </w:r>
      <w:r w:rsidR="002C2E2C" w:rsidRPr="009C0866">
        <w:rPr>
          <w:szCs w:val="24"/>
        </w:rPr>
        <w:t>eurilor</w:t>
      </w:r>
      <w:r w:rsidR="00704EFD">
        <w:rPr>
          <w:szCs w:val="24"/>
        </w:rPr>
        <w:t xml:space="preserve"> </w:t>
      </w:r>
      <w:r w:rsidR="002C2E2C" w:rsidRPr="009C0866">
        <w:rPr>
          <w:szCs w:val="24"/>
        </w:rPr>
        <w:t>animale</w:t>
      </w:r>
      <w:r w:rsidR="004E7A6D" w:rsidRPr="009C0866">
        <w:rPr>
          <w:szCs w:val="24"/>
        </w:rPr>
        <w:t xml:space="preserve"> (a</w:t>
      </w:r>
      <w:r w:rsidR="00601C2A" w:rsidRPr="009C0866">
        <w:rPr>
          <w:szCs w:val="24"/>
        </w:rPr>
        <w:t>cestea se vor depozita în camera frigorifică</w:t>
      </w:r>
      <w:r w:rsidR="004E7A6D" w:rsidRPr="009C0866">
        <w:rPr>
          <w:szCs w:val="24"/>
        </w:rPr>
        <w:t xml:space="preserve">) </w:t>
      </w:r>
      <w:r w:rsidR="00605F23">
        <w:rPr>
          <w:szCs w:val="24"/>
        </w:rPr>
        <w:t>ș</w:t>
      </w:r>
      <w:r w:rsidR="004E7A6D" w:rsidRPr="009C0866">
        <w:rPr>
          <w:szCs w:val="24"/>
        </w:rPr>
        <w:t>i din func</w:t>
      </w:r>
      <w:r w:rsidR="00605F23">
        <w:rPr>
          <w:szCs w:val="24"/>
        </w:rPr>
        <w:t>ț</w:t>
      </w:r>
      <w:r w:rsidR="004E7A6D" w:rsidRPr="009C0866">
        <w:rPr>
          <w:szCs w:val="24"/>
        </w:rPr>
        <w:t>ionarea incineratorului</w:t>
      </w:r>
      <w:r w:rsidR="003049F6" w:rsidRPr="009C0866">
        <w:rPr>
          <w:szCs w:val="24"/>
        </w:rPr>
        <w:t xml:space="preserve"> necorespunz</w:t>
      </w:r>
      <w:r w:rsidR="007D5266">
        <w:rPr>
          <w:szCs w:val="24"/>
        </w:rPr>
        <w:t>ă</w:t>
      </w:r>
      <w:r w:rsidR="003049F6" w:rsidRPr="009C0866">
        <w:rPr>
          <w:szCs w:val="24"/>
        </w:rPr>
        <w:t>toare.</w:t>
      </w:r>
    </w:p>
    <w:p w14:paraId="57F8F2A5" w14:textId="77777777" w:rsidR="00865AD2" w:rsidRPr="009C0866" w:rsidRDefault="00865AD2" w:rsidP="00F969D3">
      <w:pPr>
        <w:spacing w:line="276" w:lineRule="auto"/>
        <w:rPr>
          <w:sz w:val="22"/>
          <w:highlight w:val="yellow"/>
        </w:rPr>
      </w:pPr>
    </w:p>
    <w:p w14:paraId="04818E58" w14:textId="77777777" w:rsidR="004F6BC6" w:rsidRPr="001C4185" w:rsidRDefault="003046E5" w:rsidP="00F969D3">
      <w:pPr>
        <w:pStyle w:val="Heading4"/>
        <w:spacing w:line="276" w:lineRule="auto"/>
        <w:rPr>
          <w:b/>
          <w:color w:val="365F91" w:themeColor="accent1" w:themeShade="BF"/>
          <w:u w:val="single"/>
          <w:lang w:eastAsia="ro-RO"/>
        </w:rPr>
      </w:pPr>
      <w:r w:rsidRPr="001C4185">
        <w:rPr>
          <w:b/>
          <w:color w:val="365F91" w:themeColor="accent1" w:themeShade="BF"/>
          <w:u w:val="single"/>
          <w:lang w:val="ro-RO" w:eastAsia="ro-RO"/>
        </w:rPr>
        <w:t xml:space="preserve">VI.1.2.2. </w:t>
      </w:r>
      <w:r w:rsidRPr="001C4185">
        <w:rPr>
          <w:b/>
          <w:color w:val="365F91" w:themeColor="accent1" w:themeShade="BF"/>
          <w:u w:val="single"/>
          <w:lang w:eastAsia="ro-RO"/>
        </w:rPr>
        <w:t>Instalaţiile pentru reţinerea şi dispersia poluanţilor în atmosferă</w:t>
      </w:r>
    </w:p>
    <w:p w14:paraId="793E76BE" w14:textId="77777777" w:rsidR="003046E5" w:rsidRPr="009C0866" w:rsidRDefault="00B17DE1" w:rsidP="00F969D3">
      <w:pPr>
        <w:spacing w:line="276" w:lineRule="auto"/>
        <w:rPr>
          <w:rFonts w:cs="Arial"/>
          <w:lang w:eastAsia="ro-RO"/>
        </w:rPr>
      </w:pPr>
      <w:r w:rsidRPr="009C0866">
        <w:rPr>
          <w:rFonts w:cs="Arial"/>
          <w:lang w:eastAsia="ro-RO"/>
        </w:rPr>
        <w:t>In limitarea emisiilor de poluanți atmosferice, un rol important este jucat de sistemele de catalizare a arderilor, conforme normelor de poluare Euro IV sau superioare. In acest sens se vor lua măsuri pentru a se utiliza pe perioada de construire utilaje cu o normă de conformare cât mai înaltă.</w:t>
      </w:r>
    </w:p>
    <w:p w14:paraId="6C5E60BD" w14:textId="77777777" w:rsidR="00AA3446" w:rsidRPr="009C0866" w:rsidRDefault="00AA3446" w:rsidP="00F969D3">
      <w:pPr>
        <w:spacing w:line="276" w:lineRule="auto"/>
        <w:rPr>
          <w:rFonts w:cs="Arial"/>
          <w:lang w:eastAsia="ro-RO"/>
        </w:rPr>
      </w:pPr>
    </w:p>
    <w:p w14:paraId="7BB22D77" w14:textId="77777777" w:rsidR="00B17DE1" w:rsidRPr="009C0866" w:rsidRDefault="00B17DE1" w:rsidP="00F969D3">
      <w:pPr>
        <w:spacing w:line="276" w:lineRule="auto"/>
        <w:rPr>
          <w:rFonts w:cs="Arial"/>
          <w:lang w:eastAsia="ro-RO"/>
        </w:rPr>
      </w:pPr>
      <w:r w:rsidRPr="009C0866">
        <w:rPr>
          <w:rFonts w:cs="Arial"/>
          <w:lang w:eastAsia="ro-RO"/>
        </w:rPr>
        <w:t>Pe perioada de funcționare se are în vedere utilizarea unor vehicule de aprovizionare cu normă minim Euro V ce asigură nu doar un nivel scăzut de emisie a poluanților, ci și un randament de transport mai bun și un consum de combustibili mai scăzut.</w:t>
      </w:r>
    </w:p>
    <w:p w14:paraId="7D872357" w14:textId="77777777" w:rsidR="00823FE1" w:rsidRPr="009C0866" w:rsidRDefault="00823FE1" w:rsidP="00F969D3">
      <w:pPr>
        <w:spacing w:line="276" w:lineRule="auto"/>
        <w:rPr>
          <w:rFonts w:cs="Arial"/>
          <w:lang w:eastAsia="ro-RO"/>
        </w:rPr>
      </w:pPr>
    </w:p>
    <w:p w14:paraId="4463BD36" w14:textId="77777777" w:rsidR="00823FE1" w:rsidRPr="009C0866" w:rsidRDefault="00F46EFB" w:rsidP="00F969D3">
      <w:pPr>
        <w:spacing w:after="108" w:line="276" w:lineRule="auto"/>
        <w:ind w:left="-15" w:right="61"/>
        <w:rPr>
          <w:rFonts w:cs="Arial"/>
          <w:b/>
        </w:rPr>
      </w:pPr>
      <w:r w:rsidRPr="009C0866">
        <w:rPr>
          <w:rFonts w:cs="Arial"/>
        </w:rPr>
        <w:t>Sursa de poluanţi pentru</w:t>
      </w:r>
      <w:r w:rsidR="00011EEB" w:rsidRPr="009C0866">
        <w:rPr>
          <w:rFonts w:cs="Arial"/>
        </w:rPr>
        <w:t xml:space="preserve"> aer este incineratorul modern</w:t>
      </w:r>
      <w:r w:rsidR="00011EEB" w:rsidRPr="009C0866">
        <w:rPr>
          <w:rFonts w:cs="Arial"/>
          <w:b/>
        </w:rPr>
        <w:t>.</w:t>
      </w:r>
    </w:p>
    <w:p w14:paraId="415E9D27" w14:textId="4772AA10" w:rsidR="00F46EFB" w:rsidRPr="005258DD" w:rsidRDefault="00EF652F" w:rsidP="00B74E98">
      <w:pPr>
        <w:rPr>
          <w:color w:val="000000" w:themeColor="text1"/>
        </w:rPr>
      </w:pPr>
      <w:r>
        <w:rPr>
          <w:color w:val="000000" w:themeColor="text1"/>
        </w:rPr>
        <w:t xml:space="preserve">Incineratorul </w:t>
      </w:r>
      <w:r w:rsidR="00385B6B">
        <w:rPr>
          <w:color w:val="000000" w:themeColor="text1"/>
        </w:rPr>
        <w:t xml:space="preserve">nu </w:t>
      </w:r>
      <w:r w:rsidR="004D2C8E" w:rsidRPr="005258DD">
        <w:rPr>
          <w:color w:val="000000" w:themeColor="text1"/>
        </w:rPr>
        <w:t>intr</w:t>
      </w:r>
      <w:r w:rsidR="00883AAB" w:rsidRPr="005258DD">
        <w:rPr>
          <w:color w:val="000000" w:themeColor="text1"/>
        </w:rPr>
        <w:t>ă</w:t>
      </w:r>
      <w:r w:rsidR="004D2C8E" w:rsidRPr="005258DD">
        <w:rPr>
          <w:color w:val="000000" w:themeColor="text1"/>
        </w:rPr>
        <w:t xml:space="preserve"> sub inciden</w:t>
      </w:r>
      <w:r w:rsidR="00883AAB" w:rsidRPr="005258DD">
        <w:rPr>
          <w:color w:val="000000" w:themeColor="text1"/>
        </w:rPr>
        <w:t>ț</w:t>
      </w:r>
      <w:r w:rsidR="004D2C8E" w:rsidRPr="005258DD">
        <w:rPr>
          <w:color w:val="000000" w:themeColor="text1"/>
        </w:rPr>
        <w:t>a Legii 278/2013 privind emisiile industrial</w:t>
      </w:r>
      <w:r w:rsidR="00883AAB" w:rsidRPr="005258DD">
        <w:rPr>
          <w:color w:val="000000" w:themeColor="text1"/>
        </w:rPr>
        <w:t>e</w:t>
      </w:r>
      <w:r w:rsidR="004D2C8E" w:rsidRPr="005258DD">
        <w:rPr>
          <w:color w:val="000000" w:themeColor="text1"/>
        </w:rPr>
        <w:t>.</w:t>
      </w:r>
    </w:p>
    <w:p w14:paraId="65BFC785" w14:textId="64C6BECE" w:rsidR="00F46EFB" w:rsidRDefault="00F46EFB" w:rsidP="001C4185">
      <w:pPr>
        <w:spacing w:line="276" w:lineRule="auto"/>
        <w:ind w:left="7" w:right="124"/>
      </w:pPr>
      <w:r w:rsidRPr="009C0866">
        <w:t>Majoritatea emisiilor provenite de</w:t>
      </w:r>
      <w:r w:rsidR="00011EEB" w:rsidRPr="009C0866">
        <w:t xml:space="preserve"> la incinerarea deeurilor de origine</w:t>
      </w:r>
      <w:r w:rsidR="00ED0636">
        <w:t xml:space="preserve"> </w:t>
      </w:r>
      <w:r w:rsidR="00011EEB" w:rsidRPr="009C0866">
        <w:t>animala</w:t>
      </w:r>
      <w:r w:rsidRPr="009C0866">
        <w:t xml:space="preserve"> sunt: oxizi de azot, mo</w:t>
      </w:r>
      <w:r w:rsidR="00011EEB" w:rsidRPr="009C0866">
        <w:t>noxid de carbon, oxizi de sulf şi pulberi solide</w:t>
      </w:r>
      <w:r w:rsidR="008E1436">
        <w:t>, HF, metale grele și dioxine și furani.</w:t>
      </w:r>
    </w:p>
    <w:p w14:paraId="095617CE" w14:textId="77777777" w:rsidR="001C4185" w:rsidRPr="009C0866" w:rsidRDefault="001C4185" w:rsidP="001C4185">
      <w:pPr>
        <w:spacing w:line="276" w:lineRule="auto"/>
        <w:ind w:left="7" w:right="124"/>
      </w:pPr>
    </w:p>
    <w:p w14:paraId="46DBEF2F" w14:textId="77777777" w:rsidR="00F46EFB" w:rsidRDefault="00F46EFB" w:rsidP="001C4185">
      <w:pPr>
        <w:spacing w:line="276" w:lineRule="auto"/>
        <w:ind w:left="-15" w:right="61"/>
      </w:pPr>
      <w:r w:rsidRPr="009C0866">
        <w:t>Pulberile solide (praf, funingine, cenuşă) r</w:t>
      </w:r>
      <w:r w:rsidR="004D2C8E" w:rsidRPr="009C0866">
        <w:t xml:space="preserve">ezultă în urma arderii deseurilor şi </w:t>
      </w:r>
      <w:r w:rsidR="00D54996" w:rsidRPr="009C0866">
        <w:t>dep</w:t>
      </w:r>
      <w:r w:rsidR="00AA3446" w:rsidRPr="009C0866">
        <w:t>i</w:t>
      </w:r>
      <w:r w:rsidR="00D54996" w:rsidRPr="009C0866">
        <w:t xml:space="preserve">nd de natura si </w:t>
      </w:r>
      <w:r w:rsidRPr="009C0866">
        <w:t>conţinu</w:t>
      </w:r>
      <w:r w:rsidR="00D54996" w:rsidRPr="009C0866">
        <w:t>tul acestora</w:t>
      </w:r>
      <w:r w:rsidRPr="009C0866">
        <w:t>. Un reglaj optim</w:t>
      </w:r>
      <w:r w:rsidR="00A80762" w:rsidRPr="009C0866">
        <w:t xml:space="preserve"> a raportului oxigen/combustibil GPL</w:t>
      </w:r>
      <w:r w:rsidRPr="009C0866">
        <w:t xml:space="preserve"> şi a temperaturii în cele două camere de ardere a incineratorului va duce la o scădere semnif</w:t>
      </w:r>
      <w:r w:rsidR="00621F8F" w:rsidRPr="009C0866">
        <w:t>icativă a emisiilor de pulberi.</w:t>
      </w:r>
    </w:p>
    <w:p w14:paraId="7E73C47F" w14:textId="77777777" w:rsidR="001C4185" w:rsidRPr="009C0866" w:rsidRDefault="001C4185" w:rsidP="001C4185">
      <w:pPr>
        <w:spacing w:line="276" w:lineRule="auto"/>
        <w:ind w:left="-15" w:right="61"/>
      </w:pPr>
    </w:p>
    <w:p w14:paraId="3A4647F4" w14:textId="77777777" w:rsidR="00F46EFB" w:rsidRDefault="00F46EFB" w:rsidP="001C4185">
      <w:pPr>
        <w:spacing w:line="276" w:lineRule="auto"/>
        <w:ind w:left="-15" w:right="61"/>
        <w:rPr>
          <w:rFonts w:cs="Arial"/>
        </w:rPr>
      </w:pPr>
      <w:r w:rsidRPr="009C0866">
        <w:rPr>
          <w:rFonts w:cs="Arial"/>
        </w:rPr>
        <w:t>Monoxidul de carbon rezultă în urma arderii incomplete. Emisiile de monoxid de carbon pot fi reduse prin reglarea şi operar</w:t>
      </w:r>
      <w:r w:rsidR="001C4185">
        <w:rPr>
          <w:rFonts w:cs="Arial"/>
        </w:rPr>
        <w:t>ea adecvată a incineratoarelor.</w:t>
      </w:r>
    </w:p>
    <w:p w14:paraId="35433362" w14:textId="77777777" w:rsidR="001C4185" w:rsidRPr="009C0866" w:rsidRDefault="001C4185" w:rsidP="001C4185">
      <w:pPr>
        <w:spacing w:line="276" w:lineRule="auto"/>
        <w:ind w:left="-15" w:right="61"/>
        <w:rPr>
          <w:rFonts w:cs="Arial"/>
        </w:rPr>
      </w:pPr>
    </w:p>
    <w:p w14:paraId="6E1704F9" w14:textId="77777777" w:rsidR="00F46EFB" w:rsidRDefault="00F46EFB" w:rsidP="001C4185">
      <w:pPr>
        <w:spacing w:line="276" w:lineRule="auto"/>
        <w:ind w:left="-15" w:right="61"/>
        <w:rPr>
          <w:rFonts w:cs="Arial"/>
        </w:rPr>
      </w:pPr>
      <w:r w:rsidRPr="009C0866">
        <w:rPr>
          <w:rFonts w:cs="Arial"/>
        </w:rPr>
        <w:t>Dioxidul de sulf rezultă în urma arderii materialelor cu conţinut de sulf.</w:t>
      </w:r>
      <w:r w:rsidR="00EC3192" w:rsidRPr="009C0866">
        <w:rPr>
          <w:rFonts w:cs="Arial"/>
        </w:rPr>
        <w:t xml:space="preserve"> În cazul incinerării deseurilor</w:t>
      </w:r>
      <w:r w:rsidRPr="009C0866">
        <w:rPr>
          <w:rFonts w:cs="Arial"/>
        </w:rPr>
        <w:t>, utilizând</w:t>
      </w:r>
      <w:r w:rsidR="00EC3192" w:rsidRPr="009C0866">
        <w:rPr>
          <w:rFonts w:cs="Arial"/>
        </w:rPr>
        <w:t xml:space="preserve"> ca şi combustibil GPL</w:t>
      </w:r>
      <w:r w:rsidRPr="009C0866">
        <w:rPr>
          <w:rFonts w:cs="Arial"/>
        </w:rPr>
        <w:t>, emisiile de dioxid de sulf sunt reduse (în comparaţie cu incineratoarele care u</w:t>
      </w:r>
      <w:r w:rsidR="00621F8F" w:rsidRPr="009C0866">
        <w:rPr>
          <w:rFonts w:cs="Arial"/>
        </w:rPr>
        <w:t>tilizează combustibili fosili).</w:t>
      </w:r>
    </w:p>
    <w:p w14:paraId="0426C483" w14:textId="77777777" w:rsidR="001C4185" w:rsidRPr="009C0866" w:rsidRDefault="001C4185" w:rsidP="001C4185">
      <w:pPr>
        <w:spacing w:line="276" w:lineRule="auto"/>
        <w:ind w:left="-15" w:right="61"/>
        <w:rPr>
          <w:rFonts w:cs="Arial"/>
        </w:rPr>
      </w:pPr>
    </w:p>
    <w:p w14:paraId="5E4D9966" w14:textId="77777777" w:rsidR="00F46EFB" w:rsidRPr="009C0866" w:rsidRDefault="00F46EFB" w:rsidP="001C4185">
      <w:pPr>
        <w:spacing w:line="276" w:lineRule="auto"/>
        <w:ind w:left="-15" w:right="61"/>
        <w:rPr>
          <w:rFonts w:cs="Arial"/>
        </w:rPr>
      </w:pPr>
      <w:r w:rsidRPr="009C0866">
        <w:rPr>
          <w:rFonts w:cs="Arial"/>
        </w:rPr>
        <w:t>Oxizii de azot se formează în urma reacţiei dintre azotul şi oxigenul din aer în timpul procesului de combustie la temperaturi mari. Emisiile de oxizi de azot în cazul incinerării</w:t>
      </w:r>
      <w:r w:rsidR="00EC3192" w:rsidRPr="009C0866">
        <w:rPr>
          <w:rFonts w:cs="Arial"/>
        </w:rPr>
        <w:t xml:space="preserve"> deseurilor animale </w:t>
      </w:r>
      <w:r w:rsidRPr="009C0866">
        <w:rPr>
          <w:rFonts w:cs="Arial"/>
        </w:rPr>
        <w:t>sunt reduse, co</w:t>
      </w:r>
      <w:r w:rsidR="00EC3192" w:rsidRPr="009C0866">
        <w:rPr>
          <w:rFonts w:cs="Arial"/>
        </w:rPr>
        <w:t>ntrolul rezumăndu-se la control</w:t>
      </w:r>
      <w:r w:rsidR="00621F8F" w:rsidRPr="009C0866">
        <w:rPr>
          <w:rFonts w:cs="Arial"/>
        </w:rPr>
        <w:t>ul temperaturilor de ardere.</w:t>
      </w:r>
    </w:p>
    <w:p w14:paraId="6202C6A7" w14:textId="77777777" w:rsidR="00621F8F" w:rsidRPr="009C0866" w:rsidRDefault="00621F8F" w:rsidP="00F969D3">
      <w:pPr>
        <w:spacing w:line="276" w:lineRule="auto"/>
        <w:ind w:left="-15" w:right="61"/>
        <w:rPr>
          <w:rFonts w:cs="Arial"/>
        </w:rPr>
      </w:pPr>
    </w:p>
    <w:p w14:paraId="1F8BE463" w14:textId="77777777" w:rsidR="00F46EFB" w:rsidRPr="009C0866" w:rsidRDefault="00F46EFB" w:rsidP="00F969D3">
      <w:pPr>
        <w:spacing w:line="276" w:lineRule="auto"/>
        <w:ind w:left="-15" w:right="61"/>
        <w:rPr>
          <w:rFonts w:cs="Arial"/>
        </w:rPr>
      </w:pPr>
      <w:r w:rsidRPr="009C0866">
        <w:rPr>
          <w:rFonts w:cs="Arial"/>
        </w:rPr>
        <w:t xml:space="preserve">Acidul fluorhidric rezultă în general în urma arderii obiectelor din plastic. Emisiile vor fi diminuate prin eliminarea materialelor plastice, astfel că la incinerare </w:t>
      </w:r>
      <w:r w:rsidRPr="009C0866">
        <w:rPr>
          <w:rFonts w:cs="Arial"/>
          <w:b/>
        </w:rPr>
        <w:t xml:space="preserve">vor fi acceptate numai </w:t>
      </w:r>
      <w:r w:rsidR="009B17CB" w:rsidRPr="009C0866">
        <w:rPr>
          <w:rFonts w:cs="Arial"/>
          <w:b/>
        </w:rPr>
        <w:t>de</w:t>
      </w:r>
      <w:r w:rsidR="00C97B2D">
        <w:rPr>
          <w:rFonts w:cs="Arial"/>
          <w:b/>
        </w:rPr>
        <w:t>ș</w:t>
      </w:r>
      <w:r w:rsidR="009B17CB" w:rsidRPr="009C0866">
        <w:rPr>
          <w:rFonts w:cs="Arial"/>
          <w:b/>
        </w:rPr>
        <w:t>euri f</w:t>
      </w:r>
      <w:r w:rsidR="00C97B2D">
        <w:rPr>
          <w:rFonts w:cs="Arial"/>
          <w:b/>
        </w:rPr>
        <w:t>ă</w:t>
      </w:r>
      <w:r w:rsidR="009B17CB" w:rsidRPr="009C0866">
        <w:rPr>
          <w:rFonts w:cs="Arial"/>
          <w:b/>
        </w:rPr>
        <w:t>r</w:t>
      </w:r>
      <w:r w:rsidR="00C97B2D">
        <w:rPr>
          <w:rFonts w:cs="Arial"/>
          <w:b/>
        </w:rPr>
        <w:t>ă</w:t>
      </w:r>
      <w:r w:rsidR="009B17CB" w:rsidRPr="009C0866">
        <w:rPr>
          <w:rFonts w:cs="Arial"/>
          <w:b/>
        </w:rPr>
        <w:t xml:space="preserve"> ambalaj</w:t>
      </w:r>
      <w:r w:rsidR="00621F8F" w:rsidRPr="009C0866">
        <w:rPr>
          <w:rFonts w:cs="Arial"/>
        </w:rPr>
        <w:t>.</w:t>
      </w:r>
    </w:p>
    <w:p w14:paraId="54C57D22" w14:textId="77777777" w:rsidR="00621F8F" w:rsidRPr="009C0866" w:rsidRDefault="00621F8F" w:rsidP="00F969D3">
      <w:pPr>
        <w:spacing w:line="276" w:lineRule="auto"/>
        <w:ind w:left="-15" w:right="61"/>
        <w:rPr>
          <w:rFonts w:cs="Arial"/>
        </w:rPr>
      </w:pPr>
    </w:p>
    <w:p w14:paraId="375E7305" w14:textId="213458BF" w:rsidR="00A50E68" w:rsidRDefault="00F46EFB" w:rsidP="00F969D3">
      <w:pPr>
        <w:spacing w:line="276" w:lineRule="auto"/>
        <w:ind w:left="-15" w:right="61"/>
        <w:rPr>
          <w:rFonts w:cs="Arial"/>
        </w:rPr>
      </w:pPr>
      <w:r w:rsidRPr="009C0866">
        <w:rPr>
          <w:rFonts w:cs="Arial"/>
        </w:rPr>
        <w:t xml:space="preserve">Dioxinele şi furanii rezultă în urma combustiei celulozei din lemn şi a materialelor plastice clorurate. Emisiile de dioxine şi furani sunt minimizate prin </w:t>
      </w:r>
      <w:r w:rsidRPr="009C0866">
        <w:rPr>
          <w:rFonts w:cs="Arial"/>
          <w:b/>
        </w:rPr>
        <w:t>eliminarea materialelor plastice clorurate şi prin asigurarea unei temperaturi suficient de mari şi a timpului de staţionare a gazelor (minim 2 secunde) în cea de a doua cameră de ardere</w:t>
      </w:r>
      <w:r w:rsidRPr="009C0866">
        <w:rPr>
          <w:rFonts w:cs="Arial"/>
        </w:rPr>
        <w:t xml:space="preserve">. </w:t>
      </w:r>
    </w:p>
    <w:p w14:paraId="703D5E57" w14:textId="77777777" w:rsidR="00C276AA" w:rsidRPr="009C0866" w:rsidRDefault="00C276AA" w:rsidP="00F969D3">
      <w:pPr>
        <w:spacing w:line="276" w:lineRule="auto"/>
        <w:ind w:left="-15" w:right="61"/>
        <w:rPr>
          <w:rFonts w:cs="Arial"/>
          <w:noProof/>
          <w:color w:val="000000"/>
          <w:spacing w:val="4"/>
          <w:szCs w:val="24"/>
        </w:rPr>
      </w:pPr>
    </w:p>
    <w:p w14:paraId="3D6F4F59" w14:textId="77777777" w:rsidR="00C16F0E" w:rsidRPr="009C0866" w:rsidRDefault="00C16F0E" w:rsidP="00F969D3">
      <w:pPr>
        <w:pStyle w:val="BodyText3"/>
        <w:spacing w:after="0" w:line="276" w:lineRule="auto"/>
        <w:rPr>
          <w:rFonts w:cs="Arial"/>
          <w:noProof/>
          <w:color w:val="000000"/>
          <w:spacing w:val="4"/>
          <w:sz w:val="24"/>
          <w:szCs w:val="24"/>
        </w:rPr>
      </w:pPr>
    </w:p>
    <w:p w14:paraId="7243DC93" w14:textId="1A8BA51A" w:rsidR="00F46EFB" w:rsidRPr="009C0866" w:rsidRDefault="00F46EFB"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Conform metodologiei CORINAIR</w:t>
      </w:r>
      <w:r w:rsidR="00E670CE" w:rsidRPr="009C0866">
        <w:rPr>
          <w:rFonts w:cs="Arial"/>
          <w:noProof/>
          <w:color w:val="000000"/>
          <w:spacing w:val="4"/>
          <w:sz w:val="24"/>
          <w:szCs w:val="24"/>
        </w:rPr>
        <w:t xml:space="preserve"> 2019</w:t>
      </w:r>
      <w:r w:rsidR="005531DC">
        <w:rPr>
          <w:rFonts w:cs="Arial"/>
          <w:noProof/>
          <w:color w:val="000000"/>
          <w:spacing w:val="4"/>
          <w:sz w:val="24"/>
          <w:szCs w:val="24"/>
        </w:rPr>
        <w:t xml:space="preserve"> – </w:t>
      </w:r>
      <w:r w:rsidR="0049277C">
        <w:rPr>
          <w:rFonts w:cs="Arial"/>
          <w:noProof/>
          <w:color w:val="000000"/>
          <w:spacing w:val="4"/>
          <w:sz w:val="24"/>
          <w:szCs w:val="24"/>
        </w:rPr>
        <w:t>Ghid 1.A.4 Small Combustion</w:t>
      </w:r>
      <w:r w:rsidRPr="009C0866">
        <w:rPr>
          <w:rFonts w:cs="Arial"/>
          <w:noProof/>
          <w:color w:val="000000"/>
          <w:spacing w:val="4"/>
          <w:sz w:val="24"/>
          <w:szCs w:val="24"/>
        </w:rPr>
        <w:t>,</w:t>
      </w:r>
      <w:r w:rsidR="0049277C">
        <w:rPr>
          <w:rFonts w:cs="Arial"/>
          <w:noProof/>
          <w:color w:val="000000"/>
          <w:spacing w:val="4"/>
          <w:sz w:val="24"/>
          <w:szCs w:val="24"/>
        </w:rPr>
        <w:t xml:space="preserve"> Tabel 3.24</w:t>
      </w:r>
      <w:r w:rsidR="00ED5B81">
        <w:rPr>
          <w:rFonts w:cs="Arial"/>
          <w:noProof/>
          <w:color w:val="000000"/>
          <w:spacing w:val="4"/>
          <w:sz w:val="24"/>
          <w:szCs w:val="24"/>
        </w:rPr>
        <w:t>,</w:t>
      </w:r>
      <w:r w:rsidRPr="009C0866">
        <w:rPr>
          <w:rFonts w:cs="Arial"/>
          <w:noProof/>
          <w:color w:val="000000"/>
          <w:spacing w:val="4"/>
          <w:sz w:val="24"/>
          <w:szCs w:val="24"/>
        </w:rPr>
        <w:t xml:space="preserve"> factorii de emisie pentru poluanţii emişi sunt:</w:t>
      </w:r>
    </w:p>
    <w:p w14:paraId="3071EC0A" w14:textId="77777777" w:rsidR="00B13456" w:rsidRDefault="00B13456" w:rsidP="00F969D3">
      <w:pPr>
        <w:pStyle w:val="BodyText3"/>
        <w:spacing w:after="0" w:line="276" w:lineRule="auto"/>
        <w:rPr>
          <w:rFonts w:cs="Arial"/>
          <w:noProof/>
          <w:color w:val="000000"/>
          <w:spacing w:val="4"/>
          <w:sz w:val="24"/>
          <w:szCs w:val="24"/>
        </w:rPr>
      </w:pPr>
    </w:p>
    <w:p w14:paraId="1D790032" w14:textId="77777777" w:rsidR="00B13456" w:rsidRPr="009C0866" w:rsidRDefault="00B13456" w:rsidP="00F969D3">
      <w:pPr>
        <w:pStyle w:val="BodyText3"/>
        <w:spacing w:after="0" w:line="276" w:lineRule="auto"/>
        <w:rPr>
          <w:rFonts w:cs="Arial"/>
          <w:noProof/>
          <w:color w:val="000000"/>
          <w:spacing w:val="4"/>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98"/>
        <w:gridCol w:w="2244"/>
      </w:tblGrid>
      <w:tr w:rsidR="00B24F52" w:rsidRPr="009C0866" w14:paraId="510398B0" w14:textId="77777777" w:rsidTr="009C0866">
        <w:trPr>
          <w:jc w:val="center"/>
        </w:trPr>
        <w:tc>
          <w:tcPr>
            <w:tcW w:w="2898" w:type="dxa"/>
            <w:shd w:val="clear" w:color="auto" w:fill="auto"/>
            <w:vAlign w:val="center"/>
          </w:tcPr>
          <w:p w14:paraId="4609395B" w14:textId="77777777" w:rsidR="00B24F52" w:rsidRPr="009C0866" w:rsidRDefault="00B24F52" w:rsidP="00F969D3">
            <w:pPr>
              <w:autoSpaceDE w:val="0"/>
              <w:autoSpaceDN w:val="0"/>
              <w:adjustRightInd w:val="0"/>
              <w:spacing w:line="276" w:lineRule="auto"/>
              <w:ind w:firstLine="8"/>
              <w:jc w:val="center"/>
              <w:rPr>
                <w:rFonts w:cs="Arial"/>
                <w:b/>
                <w:bCs/>
                <w:noProof/>
                <w:szCs w:val="24"/>
                <w:lang w:val="ro-RO"/>
              </w:rPr>
            </w:pPr>
            <w:r w:rsidRPr="009C0866">
              <w:rPr>
                <w:rFonts w:cs="Arial"/>
                <w:b/>
                <w:bCs/>
                <w:noProof/>
                <w:szCs w:val="24"/>
                <w:lang w:val="ro-RO"/>
              </w:rPr>
              <w:t>Poluant</w:t>
            </w:r>
          </w:p>
        </w:tc>
        <w:tc>
          <w:tcPr>
            <w:tcW w:w="2244" w:type="dxa"/>
            <w:shd w:val="clear" w:color="auto" w:fill="auto"/>
          </w:tcPr>
          <w:p w14:paraId="18E9A8A3" w14:textId="77777777" w:rsidR="00B24F52" w:rsidRPr="009C0866" w:rsidRDefault="00B24F52" w:rsidP="00EB14DB">
            <w:pPr>
              <w:autoSpaceDE w:val="0"/>
              <w:autoSpaceDN w:val="0"/>
              <w:adjustRightInd w:val="0"/>
              <w:spacing w:line="276" w:lineRule="auto"/>
              <w:ind w:firstLine="17"/>
              <w:jc w:val="center"/>
              <w:rPr>
                <w:rFonts w:cs="Arial"/>
                <w:b/>
                <w:bCs/>
                <w:noProof/>
                <w:szCs w:val="24"/>
                <w:lang w:val="ro-RO"/>
              </w:rPr>
            </w:pPr>
            <w:r w:rsidRPr="009C0866">
              <w:rPr>
                <w:rFonts w:cs="Arial"/>
                <w:b/>
                <w:bCs/>
                <w:noProof/>
                <w:szCs w:val="24"/>
                <w:lang w:val="ro-RO"/>
              </w:rPr>
              <w:t>Factor de emisie</w:t>
            </w:r>
          </w:p>
          <w:p w14:paraId="38633561" w14:textId="56F74490" w:rsidR="00B24F52" w:rsidRPr="009C0866" w:rsidRDefault="00B24F52" w:rsidP="00F969D3">
            <w:pPr>
              <w:autoSpaceDE w:val="0"/>
              <w:autoSpaceDN w:val="0"/>
              <w:adjustRightInd w:val="0"/>
              <w:spacing w:line="276" w:lineRule="auto"/>
              <w:ind w:firstLine="17"/>
              <w:jc w:val="center"/>
              <w:rPr>
                <w:rFonts w:cs="Arial"/>
                <w:b/>
                <w:bCs/>
                <w:noProof/>
                <w:szCs w:val="24"/>
                <w:vertAlign w:val="superscript"/>
                <w:lang w:val="ro-RO"/>
              </w:rPr>
            </w:pPr>
            <w:r w:rsidRPr="009C0866">
              <w:rPr>
                <w:rFonts w:cs="Arial"/>
                <w:b/>
                <w:bCs/>
                <w:noProof/>
                <w:szCs w:val="24"/>
                <w:lang w:val="ro-RO"/>
              </w:rPr>
              <w:t>(</w:t>
            </w:r>
            <w:r>
              <w:rPr>
                <w:rFonts w:cs="Arial"/>
                <w:b/>
                <w:bCs/>
                <w:noProof/>
                <w:szCs w:val="24"/>
                <w:lang w:val="ro-RO"/>
              </w:rPr>
              <w:t>g</w:t>
            </w:r>
            <w:r w:rsidRPr="009C0866">
              <w:rPr>
                <w:rFonts w:cs="Arial"/>
                <w:b/>
                <w:bCs/>
                <w:noProof/>
                <w:szCs w:val="24"/>
                <w:lang w:val="ro-RO"/>
              </w:rPr>
              <w:t>/</w:t>
            </w:r>
            <w:r>
              <w:rPr>
                <w:rFonts w:cs="Arial"/>
                <w:b/>
                <w:bCs/>
                <w:noProof/>
                <w:szCs w:val="24"/>
                <w:lang w:val="ro-RO"/>
              </w:rPr>
              <w:t>GJ</w:t>
            </w:r>
            <w:r w:rsidRPr="009C0866">
              <w:rPr>
                <w:rFonts w:cs="Arial"/>
                <w:b/>
                <w:bCs/>
                <w:noProof/>
                <w:szCs w:val="24"/>
                <w:lang w:val="ro-RO"/>
              </w:rPr>
              <w:t xml:space="preserve">) </w:t>
            </w:r>
          </w:p>
        </w:tc>
      </w:tr>
      <w:tr w:rsidR="00002182" w:rsidRPr="009C0866" w14:paraId="7A9B712B" w14:textId="77777777" w:rsidTr="00B72FD8">
        <w:trPr>
          <w:jc w:val="center"/>
        </w:trPr>
        <w:tc>
          <w:tcPr>
            <w:tcW w:w="2898" w:type="dxa"/>
            <w:shd w:val="clear" w:color="auto" w:fill="auto"/>
            <w:vAlign w:val="center"/>
          </w:tcPr>
          <w:p w14:paraId="12057899" w14:textId="77777777" w:rsidR="00002182" w:rsidRPr="00B72FD8" w:rsidRDefault="00002182" w:rsidP="00F969D3">
            <w:pPr>
              <w:autoSpaceDE w:val="0"/>
              <w:autoSpaceDN w:val="0"/>
              <w:adjustRightInd w:val="0"/>
              <w:spacing w:before="20" w:after="20" w:line="276" w:lineRule="auto"/>
              <w:ind w:firstLine="8"/>
              <w:jc w:val="left"/>
              <w:rPr>
                <w:rFonts w:cs="Arial"/>
                <w:noProof/>
                <w:szCs w:val="24"/>
                <w:lang w:val="ro-RO"/>
              </w:rPr>
            </w:pPr>
            <w:r w:rsidRPr="00B72FD8">
              <w:rPr>
                <w:rFonts w:cs="Arial"/>
                <w:noProof/>
                <w:szCs w:val="24"/>
                <w:lang w:val="ro-RO"/>
              </w:rPr>
              <w:t>Pulberi totale</w:t>
            </w:r>
          </w:p>
        </w:tc>
        <w:tc>
          <w:tcPr>
            <w:tcW w:w="2244" w:type="dxa"/>
            <w:shd w:val="clear" w:color="auto" w:fill="auto"/>
            <w:vAlign w:val="center"/>
          </w:tcPr>
          <w:p w14:paraId="76F04531" w14:textId="404B013B" w:rsidR="00002182" w:rsidRPr="00B72FD8" w:rsidRDefault="00ED5B81" w:rsidP="00F969D3">
            <w:pPr>
              <w:spacing w:before="20" w:after="20" w:line="276" w:lineRule="auto"/>
              <w:jc w:val="center"/>
              <w:rPr>
                <w:rFonts w:cs="Arial"/>
                <w:noProof/>
                <w:szCs w:val="24"/>
                <w:lang w:val="ro-RO"/>
              </w:rPr>
            </w:pPr>
            <w:r>
              <w:rPr>
                <w:rFonts w:cs="Arial"/>
                <w:noProof/>
                <w:szCs w:val="24"/>
                <w:lang w:val="ro-RO"/>
              </w:rPr>
              <w:t>6</w:t>
            </w:r>
          </w:p>
        </w:tc>
      </w:tr>
      <w:tr w:rsidR="00002182" w:rsidRPr="009C0866" w14:paraId="24931698" w14:textId="77777777" w:rsidTr="00B72FD8">
        <w:trPr>
          <w:jc w:val="center"/>
        </w:trPr>
        <w:tc>
          <w:tcPr>
            <w:tcW w:w="2898" w:type="dxa"/>
            <w:shd w:val="clear" w:color="auto" w:fill="auto"/>
            <w:vAlign w:val="center"/>
          </w:tcPr>
          <w:p w14:paraId="38516EF0" w14:textId="77777777" w:rsidR="00002182" w:rsidRPr="00B72FD8" w:rsidRDefault="00002182" w:rsidP="00F969D3">
            <w:pPr>
              <w:autoSpaceDE w:val="0"/>
              <w:autoSpaceDN w:val="0"/>
              <w:adjustRightInd w:val="0"/>
              <w:spacing w:before="20" w:after="20" w:line="276" w:lineRule="auto"/>
              <w:ind w:firstLine="8"/>
              <w:jc w:val="left"/>
              <w:rPr>
                <w:rFonts w:cs="Arial"/>
                <w:noProof/>
                <w:szCs w:val="24"/>
                <w:lang w:val="ro-RO"/>
              </w:rPr>
            </w:pPr>
            <w:r w:rsidRPr="00B72FD8">
              <w:rPr>
                <w:rFonts w:cs="Arial"/>
                <w:noProof/>
                <w:szCs w:val="24"/>
                <w:lang w:val="ro-RO"/>
              </w:rPr>
              <w:t>Oxizi de sulf (SOx)</w:t>
            </w:r>
          </w:p>
        </w:tc>
        <w:tc>
          <w:tcPr>
            <w:tcW w:w="2244" w:type="dxa"/>
            <w:shd w:val="clear" w:color="auto" w:fill="auto"/>
            <w:vAlign w:val="center"/>
          </w:tcPr>
          <w:p w14:paraId="2719D1D1" w14:textId="42CF1F80" w:rsidR="00002182" w:rsidRPr="00B72FD8" w:rsidRDefault="0058624F" w:rsidP="00F969D3">
            <w:pPr>
              <w:spacing w:before="20" w:after="20" w:line="276" w:lineRule="auto"/>
              <w:jc w:val="center"/>
              <w:rPr>
                <w:rFonts w:cs="Arial"/>
                <w:noProof/>
                <w:szCs w:val="24"/>
                <w:lang w:val="ro-RO"/>
              </w:rPr>
            </w:pPr>
            <w:r w:rsidRPr="00B72FD8">
              <w:rPr>
                <w:rFonts w:cs="Arial"/>
                <w:noProof/>
                <w:szCs w:val="24"/>
                <w:lang w:val="ro-RO"/>
              </w:rPr>
              <w:t>1</w:t>
            </w:r>
            <w:r w:rsidR="00ED5B81">
              <w:rPr>
                <w:rFonts w:cs="Arial"/>
                <w:noProof/>
                <w:szCs w:val="24"/>
                <w:lang w:val="ro-RO"/>
              </w:rPr>
              <w:t>40</w:t>
            </w:r>
          </w:p>
        </w:tc>
      </w:tr>
      <w:tr w:rsidR="00002182" w:rsidRPr="009C0866" w14:paraId="324CC18D" w14:textId="77777777" w:rsidTr="00B72FD8">
        <w:trPr>
          <w:jc w:val="center"/>
        </w:trPr>
        <w:tc>
          <w:tcPr>
            <w:tcW w:w="2898" w:type="dxa"/>
            <w:shd w:val="clear" w:color="auto" w:fill="auto"/>
            <w:vAlign w:val="center"/>
          </w:tcPr>
          <w:p w14:paraId="39D68CA0" w14:textId="77777777" w:rsidR="00002182" w:rsidRPr="00B72FD8" w:rsidRDefault="00002182" w:rsidP="00F969D3">
            <w:pPr>
              <w:autoSpaceDE w:val="0"/>
              <w:autoSpaceDN w:val="0"/>
              <w:adjustRightInd w:val="0"/>
              <w:spacing w:before="20" w:after="20" w:line="276" w:lineRule="auto"/>
              <w:ind w:firstLine="8"/>
              <w:jc w:val="left"/>
              <w:rPr>
                <w:rFonts w:cs="Arial"/>
                <w:noProof/>
                <w:szCs w:val="24"/>
                <w:lang w:val="ro-RO"/>
              </w:rPr>
            </w:pPr>
            <w:r w:rsidRPr="00B72FD8">
              <w:rPr>
                <w:rFonts w:cs="Arial"/>
                <w:noProof/>
                <w:szCs w:val="24"/>
                <w:lang w:val="ro-RO"/>
              </w:rPr>
              <w:t xml:space="preserve">Oxizi de azot (NOx) </w:t>
            </w:r>
          </w:p>
        </w:tc>
        <w:tc>
          <w:tcPr>
            <w:tcW w:w="2244" w:type="dxa"/>
            <w:shd w:val="clear" w:color="auto" w:fill="auto"/>
            <w:vAlign w:val="center"/>
          </w:tcPr>
          <w:p w14:paraId="76DDB3EF" w14:textId="088F1A89" w:rsidR="00002182" w:rsidRPr="00B72FD8" w:rsidRDefault="0058624F" w:rsidP="00F969D3">
            <w:pPr>
              <w:spacing w:before="20" w:after="20" w:line="276" w:lineRule="auto"/>
              <w:jc w:val="center"/>
              <w:rPr>
                <w:rFonts w:cs="Arial"/>
                <w:noProof/>
                <w:szCs w:val="24"/>
                <w:lang w:val="ro-RO"/>
              </w:rPr>
            </w:pPr>
            <w:r w:rsidRPr="00B72FD8">
              <w:rPr>
                <w:rFonts w:cs="Arial"/>
                <w:noProof/>
                <w:szCs w:val="24"/>
                <w:lang w:val="ro-RO"/>
              </w:rPr>
              <w:t>1</w:t>
            </w:r>
            <w:r w:rsidR="00ED5B81">
              <w:rPr>
                <w:rFonts w:cs="Arial"/>
                <w:noProof/>
                <w:szCs w:val="24"/>
                <w:lang w:val="ro-RO"/>
              </w:rPr>
              <w:t>00</w:t>
            </w:r>
          </w:p>
        </w:tc>
      </w:tr>
      <w:tr w:rsidR="00002182" w:rsidRPr="009C0866" w14:paraId="4D1058CC" w14:textId="77777777" w:rsidTr="00B72FD8">
        <w:trPr>
          <w:jc w:val="center"/>
        </w:trPr>
        <w:tc>
          <w:tcPr>
            <w:tcW w:w="2898" w:type="dxa"/>
            <w:shd w:val="clear" w:color="auto" w:fill="auto"/>
            <w:vAlign w:val="center"/>
          </w:tcPr>
          <w:p w14:paraId="45A9FD16" w14:textId="77777777" w:rsidR="00002182" w:rsidRPr="00B72FD8" w:rsidRDefault="00002182" w:rsidP="00F969D3">
            <w:pPr>
              <w:autoSpaceDE w:val="0"/>
              <w:autoSpaceDN w:val="0"/>
              <w:adjustRightInd w:val="0"/>
              <w:spacing w:before="20" w:after="20" w:line="276" w:lineRule="auto"/>
              <w:ind w:firstLine="8"/>
              <w:jc w:val="left"/>
              <w:rPr>
                <w:rFonts w:cs="Arial"/>
                <w:noProof/>
                <w:szCs w:val="24"/>
                <w:lang w:val="ro-RO"/>
              </w:rPr>
            </w:pPr>
            <w:r w:rsidRPr="00B72FD8">
              <w:rPr>
                <w:rFonts w:cs="Arial"/>
                <w:noProof/>
                <w:szCs w:val="24"/>
                <w:lang w:val="ro-RO"/>
              </w:rPr>
              <w:t xml:space="preserve">Monoxid de carbon (CO) </w:t>
            </w:r>
          </w:p>
        </w:tc>
        <w:tc>
          <w:tcPr>
            <w:tcW w:w="2244" w:type="dxa"/>
            <w:shd w:val="clear" w:color="auto" w:fill="auto"/>
            <w:vAlign w:val="center"/>
          </w:tcPr>
          <w:p w14:paraId="255F1E0B" w14:textId="314C0BD4" w:rsidR="00002182" w:rsidRPr="00B72FD8" w:rsidRDefault="00ED5B81" w:rsidP="00F969D3">
            <w:pPr>
              <w:spacing w:before="20" w:after="20" w:line="276" w:lineRule="auto"/>
              <w:jc w:val="center"/>
              <w:rPr>
                <w:rFonts w:cs="Arial"/>
                <w:noProof/>
                <w:szCs w:val="24"/>
                <w:lang w:val="ro-RO"/>
              </w:rPr>
            </w:pPr>
            <w:r>
              <w:rPr>
                <w:rFonts w:cs="Arial"/>
                <w:noProof/>
                <w:szCs w:val="24"/>
                <w:lang w:val="ro-RO"/>
              </w:rPr>
              <w:t>40</w:t>
            </w:r>
          </w:p>
        </w:tc>
      </w:tr>
    </w:tbl>
    <w:p w14:paraId="5328C21D" w14:textId="77777777" w:rsidR="005531DC" w:rsidRPr="00170E46" w:rsidRDefault="005531DC" w:rsidP="00F969D3">
      <w:pPr>
        <w:pStyle w:val="BodyText3"/>
        <w:spacing w:after="0" w:line="276" w:lineRule="auto"/>
        <w:rPr>
          <w:rFonts w:cs="Arial"/>
          <w:noProof/>
          <w:spacing w:val="4"/>
          <w:sz w:val="24"/>
          <w:szCs w:val="24"/>
        </w:rPr>
      </w:pPr>
    </w:p>
    <w:p w14:paraId="7A33B64E" w14:textId="77777777" w:rsidR="00F46EFB" w:rsidRPr="007E79CB" w:rsidRDefault="00F46EFB" w:rsidP="00F969D3">
      <w:pPr>
        <w:pStyle w:val="BodyText3"/>
        <w:spacing w:after="0" w:line="276" w:lineRule="auto"/>
        <w:rPr>
          <w:rFonts w:cs="Arial"/>
          <w:noProof/>
          <w:spacing w:val="4"/>
          <w:sz w:val="24"/>
          <w:szCs w:val="24"/>
        </w:rPr>
      </w:pPr>
      <w:r w:rsidRPr="007E79CB">
        <w:rPr>
          <w:rFonts w:cs="Arial"/>
          <w:noProof/>
          <w:spacing w:val="4"/>
          <w:sz w:val="24"/>
          <w:szCs w:val="24"/>
        </w:rPr>
        <w:t>Luând în calcul consumul maxim de</w:t>
      </w:r>
      <w:r w:rsidR="00256D81" w:rsidRPr="007E79CB">
        <w:rPr>
          <w:rFonts w:cs="Arial"/>
          <w:noProof/>
          <w:spacing w:val="4"/>
          <w:sz w:val="24"/>
          <w:szCs w:val="24"/>
        </w:rPr>
        <w:t xml:space="preserve"> GPL </w:t>
      </w:r>
      <w:r w:rsidRPr="007E79CB">
        <w:rPr>
          <w:rFonts w:cs="Arial"/>
          <w:noProof/>
          <w:spacing w:val="4"/>
          <w:sz w:val="24"/>
          <w:szCs w:val="24"/>
        </w:rPr>
        <w:t>necesar incinerării, debitele vehiculate de ventilatoare şi debitele masice, rezultă următoarele concentraţii de noxe în gazele de ardere:</w:t>
      </w:r>
    </w:p>
    <w:p w14:paraId="2CE5C6D2" w14:textId="77777777" w:rsidR="00170E46" w:rsidRPr="007E79CB" w:rsidRDefault="00170E46" w:rsidP="00F969D3">
      <w:pPr>
        <w:pStyle w:val="BodyText3"/>
        <w:spacing w:after="0" w:line="276" w:lineRule="auto"/>
        <w:rPr>
          <w:rFonts w:cs="Arial"/>
          <w:noProof/>
          <w:spacing w:val="4"/>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1800"/>
        <w:gridCol w:w="1790"/>
        <w:gridCol w:w="1337"/>
      </w:tblGrid>
      <w:tr w:rsidR="003C11B8" w:rsidRPr="009C0866" w14:paraId="7C709765" w14:textId="73A8E4BE" w:rsidTr="00E70319">
        <w:trPr>
          <w:jc w:val="center"/>
        </w:trPr>
        <w:tc>
          <w:tcPr>
            <w:tcW w:w="2982" w:type="dxa"/>
            <w:vMerge w:val="restart"/>
            <w:tcBorders>
              <w:top w:val="double" w:sz="4" w:space="0" w:color="auto"/>
              <w:left w:val="double" w:sz="4" w:space="0" w:color="auto"/>
              <w:right w:val="double" w:sz="4" w:space="0" w:color="auto"/>
            </w:tcBorders>
            <w:shd w:val="clear" w:color="auto" w:fill="auto"/>
            <w:vAlign w:val="center"/>
          </w:tcPr>
          <w:p w14:paraId="06094321" w14:textId="77777777"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Poluant</w:t>
            </w:r>
          </w:p>
        </w:tc>
        <w:tc>
          <w:tcPr>
            <w:tcW w:w="3590" w:type="dxa"/>
            <w:gridSpan w:val="2"/>
            <w:tcBorders>
              <w:top w:val="double" w:sz="4" w:space="0" w:color="auto"/>
              <w:left w:val="double" w:sz="4" w:space="0" w:color="auto"/>
              <w:right w:val="double" w:sz="4" w:space="0" w:color="auto"/>
            </w:tcBorders>
            <w:shd w:val="clear" w:color="auto" w:fill="auto"/>
            <w:vAlign w:val="center"/>
          </w:tcPr>
          <w:p w14:paraId="2C60FE7D" w14:textId="77777777"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Concentraţia</w:t>
            </w:r>
          </w:p>
        </w:tc>
        <w:tc>
          <w:tcPr>
            <w:tcW w:w="1337" w:type="dxa"/>
            <w:vMerge w:val="restart"/>
            <w:tcBorders>
              <w:top w:val="double" w:sz="4" w:space="0" w:color="auto"/>
              <w:left w:val="double" w:sz="4" w:space="0" w:color="auto"/>
              <w:right w:val="double" w:sz="4" w:space="0" w:color="auto"/>
            </w:tcBorders>
            <w:shd w:val="clear" w:color="auto" w:fill="auto"/>
            <w:vAlign w:val="center"/>
          </w:tcPr>
          <w:p w14:paraId="200FCF6A" w14:textId="6CFC45CC"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Valori limită</w:t>
            </w:r>
          </w:p>
          <w:p w14:paraId="1994CC5C" w14:textId="3E76C1F9"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(mg/mc)</w:t>
            </w:r>
            <w:r w:rsidR="003B3934">
              <w:rPr>
                <w:rFonts w:cs="Times-Bold"/>
                <w:b/>
                <w:bCs/>
                <w:noProof/>
                <w:szCs w:val="24"/>
              </w:rPr>
              <w:t>*</w:t>
            </w:r>
          </w:p>
        </w:tc>
      </w:tr>
      <w:tr w:rsidR="003C11B8" w:rsidRPr="009C0866" w14:paraId="4AEEB5B3" w14:textId="3E0B674F" w:rsidTr="00E70319">
        <w:trPr>
          <w:jc w:val="center"/>
        </w:trPr>
        <w:tc>
          <w:tcPr>
            <w:tcW w:w="2982" w:type="dxa"/>
            <w:vMerge/>
            <w:tcBorders>
              <w:left w:val="double" w:sz="4" w:space="0" w:color="auto"/>
              <w:bottom w:val="double" w:sz="4" w:space="0" w:color="auto"/>
              <w:right w:val="double" w:sz="4" w:space="0" w:color="auto"/>
            </w:tcBorders>
            <w:shd w:val="clear" w:color="auto" w:fill="auto"/>
            <w:vAlign w:val="center"/>
          </w:tcPr>
          <w:p w14:paraId="066D03D1" w14:textId="77777777" w:rsidR="003C11B8" w:rsidRPr="009C0866" w:rsidRDefault="003C11B8" w:rsidP="00F969D3">
            <w:pPr>
              <w:autoSpaceDE w:val="0"/>
              <w:autoSpaceDN w:val="0"/>
              <w:adjustRightInd w:val="0"/>
              <w:spacing w:line="276" w:lineRule="auto"/>
              <w:jc w:val="center"/>
              <w:rPr>
                <w:rFonts w:cs="Times-Roman"/>
                <w:noProof/>
                <w:szCs w:val="24"/>
              </w:rPr>
            </w:pP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14:paraId="1F3821CC" w14:textId="77777777"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(mg/mc)</w:t>
            </w:r>
          </w:p>
          <w:p w14:paraId="477563C7" w14:textId="77777777"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medie 8 h</w:t>
            </w:r>
          </w:p>
        </w:tc>
        <w:tc>
          <w:tcPr>
            <w:tcW w:w="1790" w:type="dxa"/>
            <w:tcBorders>
              <w:left w:val="double" w:sz="4" w:space="0" w:color="auto"/>
              <w:bottom w:val="double" w:sz="4" w:space="0" w:color="auto"/>
              <w:right w:val="double" w:sz="4" w:space="0" w:color="auto"/>
            </w:tcBorders>
            <w:shd w:val="clear" w:color="auto" w:fill="auto"/>
            <w:vAlign w:val="center"/>
          </w:tcPr>
          <w:p w14:paraId="7D81ACDF" w14:textId="77777777" w:rsidR="003C11B8" w:rsidRPr="009C0866" w:rsidRDefault="003C11B8" w:rsidP="00F969D3">
            <w:pPr>
              <w:autoSpaceDE w:val="0"/>
              <w:autoSpaceDN w:val="0"/>
              <w:adjustRightInd w:val="0"/>
              <w:spacing w:line="276" w:lineRule="auto"/>
              <w:ind w:firstLine="17"/>
              <w:jc w:val="center"/>
              <w:rPr>
                <w:rFonts w:cs="Times-Bold"/>
                <w:b/>
                <w:bCs/>
                <w:noProof/>
                <w:szCs w:val="24"/>
              </w:rPr>
            </w:pPr>
            <w:r w:rsidRPr="009C0866">
              <w:rPr>
                <w:rFonts w:cs="Times-Bold"/>
                <w:b/>
                <w:bCs/>
                <w:noProof/>
                <w:szCs w:val="24"/>
              </w:rPr>
              <w:t>(mg/mc)</w:t>
            </w:r>
          </w:p>
          <w:p w14:paraId="72D1D035" w14:textId="77777777" w:rsidR="003C11B8" w:rsidRPr="009C0866" w:rsidRDefault="003C11B8" w:rsidP="00F969D3">
            <w:pPr>
              <w:autoSpaceDE w:val="0"/>
              <w:autoSpaceDN w:val="0"/>
              <w:adjustRightInd w:val="0"/>
              <w:spacing w:line="276" w:lineRule="auto"/>
              <w:ind w:firstLine="17"/>
              <w:jc w:val="center"/>
              <w:rPr>
                <w:rFonts w:cs="Times-Roman"/>
                <w:noProof/>
                <w:szCs w:val="24"/>
              </w:rPr>
            </w:pPr>
            <w:r w:rsidRPr="009C0866">
              <w:rPr>
                <w:rFonts w:cs="Times-Bold"/>
                <w:b/>
                <w:bCs/>
                <w:noProof/>
                <w:szCs w:val="24"/>
              </w:rPr>
              <w:t>medie zilnică</w:t>
            </w:r>
          </w:p>
        </w:tc>
        <w:tc>
          <w:tcPr>
            <w:tcW w:w="1337" w:type="dxa"/>
            <w:vMerge/>
            <w:tcBorders>
              <w:left w:val="double" w:sz="4" w:space="0" w:color="auto"/>
              <w:bottom w:val="double" w:sz="4" w:space="0" w:color="auto"/>
              <w:right w:val="double" w:sz="4" w:space="0" w:color="auto"/>
            </w:tcBorders>
            <w:shd w:val="clear" w:color="auto" w:fill="auto"/>
            <w:vAlign w:val="center"/>
          </w:tcPr>
          <w:p w14:paraId="762D825A" w14:textId="77777777" w:rsidR="003C11B8" w:rsidRPr="009C0866" w:rsidRDefault="003C11B8" w:rsidP="00F969D3">
            <w:pPr>
              <w:spacing w:line="276" w:lineRule="auto"/>
              <w:jc w:val="center"/>
              <w:rPr>
                <w:rFonts w:cs="Arial"/>
                <w:noProof/>
                <w:szCs w:val="24"/>
                <w:vertAlign w:val="superscript"/>
              </w:rPr>
            </w:pPr>
          </w:p>
        </w:tc>
      </w:tr>
      <w:tr w:rsidR="003C11B8" w:rsidRPr="009C0866" w14:paraId="413FB8AC" w14:textId="1A5D561B" w:rsidTr="00E70319">
        <w:trPr>
          <w:jc w:val="center"/>
        </w:trPr>
        <w:tc>
          <w:tcPr>
            <w:tcW w:w="2982" w:type="dxa"/>
            <w:tcBorders>
              <w:top w:val="double" w:sz="4" w:space="0" w:color="auto"/>
              <w:left w:val="double" w:sz="4" w:space="0" w:color="auto"/>
              <w:bottom w:val="double" w:sz="4" w:space="0" w:color="auto"/>
              <w:right w:val="double" w:sz="4" w:space="0" w:color="auto"/>
            </w:tcBorders>
            <w:shd w:val="clear" w:color="auto" w:fill="auto"/>
          </w:tcPr>
          <w:p w14:paraId="42BD695F" w14:textId="77777777" w:rsidR="003C11B8" w:rsidRPr="000630E0" w:rsidRDefault="003C11B8" w:rsidP="00F969D3">
            <w:pPr>
              <w:autoSpaceDE w:val="0"/>
              <w:autoSpaceDN w:val="0"/>
              <w:adjustRightInd w:val="0"/>
              <w:spacing w:before="20" w:after="20" w:line="276" w:lineRule="auto"/>
              <w:ind w:firstLine="8"/>
              <w:rPr>
                <w:rFonts w:cs="Times-Roman"/>
                <w:noProof/>
                <w:color w:val="000000" w:themeColor="text1"/>
                <w:szCs w:val="24"/>
              </w:rPr>
            </w:pPr>
            <w:r w:rsidRPr="000630E0">
              <w:rPr>
                <w:rFonts w:cs="Times-Roman"/>
                <w:noProof/>
                <w:color w:val="000000" w:themeColor="text1"/>
                <w:szCs w:val="24"/>
              </w:rPr>
              <w:t>Pulberi totale</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14:paraId="77803714" w14:textId="77777777" w:rsidR="003C11B8" w:rsidRPr="000630E0" w:rsidRDefault="003C11B8" w:rsidP="00F969D3">
            <w:pPr>
              <w:autoSpaceDE w:val="0"/>
              <w:autoSpaceDN w:val="0"/>
              <w:adjustRightInd w:val="0"/>
              <w:spacing w:before="20" w:after="20" w:line="276" w:lineRule="auto"/>
              <w:ind w:firstLine="8"/>
              <w:jc w:val="center"/>
              <w:rPr>
                <w:rFonts w:cs="Times-Roman"/>
                <w:noProof/>
                <w:color w:val="000000" w:themeColor="text1"/>
                <w:szCs w:val="24"/>
              </w:rPr>
            </w:pPr>
            <w:r w:rsidRPr="000630E0">
              <w:rPr>
                <w:rFonts w:cs="Times-Roman"/>
                <w:noProof/>
                <w:color w:val="000000" w:themeColor="text1"/>
                <w:szCs w:val="24"/>
              </w:rPr>
              <w:sym w:font="Symbol" w:char="F0BE"/>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14:paraId="0CCDE4BE" w14:textId="19F6867B" w:rsidR="003C11B8" w:rsidRPr="000630E0" w:rsidRDefault="001944ED"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0,804</w:t>
            </w:r>
          </w:p>
        </w:tc>
        <w:tc>
          <w:tcPr>
            <w:tcW w:w="1337" w:type="dxa"/>
            <w:tcBorders>
              <w:top w:val="double" w:sz="4" w:space="0" w:color="auto"/>
              <w:left w:val="double" w:sz="4" w:space="0" w:color="auto"/>
              <w:bottom w:val="double" w:sz="4" w:space="0" w:color="auto"/>
              <w:right w:val="double" w:sz="4" w:space="0" w:color="auto"/>
            </w:tcBorders>
            <w:shd w:val="clear" w:color="auto" w:fill="auto"/>
            <w:vAlign w:val="center"/>
          </w:tcPr>
          <w:p w14:paraId="51CD04D8" w14:textId="22761826" w:rsidR="003C11B8" w:rsidRPr="000630E0" w:rsidRDefault="003B3934"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50</w:t>
            </w:r>
          </w:p>
        </w:tc>
      </w:tr>
      <w:tr w:rsidR="003C11B8" w:rsidRPr="009C0866" w14:paraId="5E739DB4" w14:textId="35026C06" w:rsidTr="00E70319">
        <w:trPr>
          <w:jc w:val="center"/>
        </w:trPr>
        <w:tc>
          <w:tcPr>
            <w:tcW w:w="2982" w:type="dxa"/>
            <w:tcBorders>
              <w:top w:val="double" w:sz="4" w:space="0" w:color="auto"/>
              <w:left w:val="double" w:sz="4" w:space="0" w:color="auto"/>
              <w:bottom w:val="double" w:sz="4" w:space="0" w:color="auto"/>
              <w:right w:val="double" w:sz="4" w:space="0" w:color="auto"/>
            </w:tcBorders>
            <w:shd w:val="clear" w:color="auto" w:fill="auto"/>
          </w:tcPr>
          <w:p w14:paraId="449C6F08" w14:textId="77777777" w:rsidR="003C11B8" w:rsidRPr="000630E0" w:rsidRDefault="003C11B8" w:rsidP="00F969D3">
            <w:pPr>
              <w:autoSpaceDE w:val="0"/>
              <w:autoSpaceDN w:val="0"/>
              <w:adjustRightInd w:val="0"/>
              <w:spacing w:before="20" w:after="20" w:line="276" w:lineRule="auto"/>
              <w:ind w:firstLine="8"/>
              <w:rPr>
                <w:rFonts w:cs="Times-Roman"/>
                <w:noProof/>
                <w:color w:val="000000" w:themeColor="text1"/>
                <w:szCs w:val="24"/>
              </w:rPr>
            </w:pPr>
            <w:r w:rsidRPr="000630E0">
              <w:rPr>
                <w:rFonts w:cs="Times-Roman"/>
                <w:noProof/>
                <w:color w:val="000000" w:themeColor="text1"/>
                <w:szCs w:val="24"/>
              </w:rPr>
              <w:t>Oxizi de sulf (SOx)</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14:paraId="405C69DC" w14:textId="77777777" w:rsidR="003C11B8" w:rsidRPr="000630E0" w:rsidRDefault="003C11B8" w:rsidP="00F969D3">
            <w:pPr>
              <w:autoSpaceDE w:val="0"/>
              <w:autoSpaceDN w:val="0"/>
              <w:adjustRightInd w:val="0"/>
              <w:spacing w:before="20" w:after="20" w:line="276" w:lineRule="auto"/>
              <w:ind w:firstLine="8"/>
              <w:jc w:val="center"/>
              <w:rPr>
                <w:rFonts w:cs="Times-Roman"/>
                <w:noProof/>
                <w:color w:val="000000" w:themeColor="text1"/>
                <w:szCs w:val="24"/>
              </w:rPr>
            </w:pPr>
            <w:r w:rsidRPr="000630E0">
              <w:rPr>
                <w:rFonts w:cs="Times-Roman"/>
                <w:noProof/>
                <w:color w:val="000000" w:themeColor="text1"/>
                <w:szCs w:val="24"/>
              </w:rPr>
              <w:sym w:font="Symbol" w:char="F0BE"/>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14:paraId="3456029A" w14:textId="23A796BC" w:rsidR="003C11B8" w:rsidRPr="000630E0" w:rsidRDefault="00DD59D3"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18,76</w:t>
            </w:r>
          </w:p>
        </w:tc>
        <w:tc>
          <w:tcPr>
            <w:tcW w:w="1337" w:type="dxa"/>
            <w:tcBorders>
              <w:top w:val="double" w:sz="4" w:space="0" w:color="auto"/>
              <w:left w:val="double" w:sz="4" w:space="0" w:color="auto"/>
              <w:bottom w:val="double" w:sz="4" w:space="0" w:color="auto"/>
              <w:right w:val="double" w:sz="4" w:space="0" w:color="auto"/>
            </w:tcBorders>
            <w:shd w:val="clear" w:color="auto" w:fill="auto"/>
            <w:vAlign w:val="center"/>
          </w:tcPr>
          <w:p w14:paraId="62AE9414" w14:textId="51A0847B" w:rsidR="003C11B8" w:rsidRPr="000630E0" w:rsidRDefault="003B3934"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1700</w:t>
            </w:r>
          </w:p>
        </w:tc>
      </w:tr>
      <w:tr w:rsidR="003C11B8" w:rsidRPr="009C0866" w14:paraId="1C505241" w14:textId="76C1B6E4" w:rsidTr="00E70319">
        <w:trPr>
          <w:jc w:val="center"/>
        </w:trPr>
        <w:tc>
          <w:tcPr>
            <w:tcW w:w="2982" w:type="dxa"/>
            <w:tcBorders>
              <w:top w:val="double" w:sz="4" w:space="0" w:color="auto"/>
              <w:left w:val="double" w:sz="4" w:space="0" w:color="auto"/>
              <w:bottom w:val="double" w:sz="4" w:space="0" w:color="auto"/>
              <w:right w:val="double" w:sz="4" w:space="0" w:color="auto"/>
            </w:tcBorders>
            <w:shd w:val="clear" w:color="auto" w:fill="auto"/>
          </w:tcPr>
          <w:p w14:paraId="1475E573" w14:textId="77777777" w:rsidR="003C11B8" w:rsidRPr="000630E0" w:rsidRDefault="003C11B8" w:rsidP="00F969D3">
            <w:pPr>
              <w:autoSpaceDE w:val="0"/>
              <w:autoSpaceDN w:val="0"/>
              <w:adjustRightInd w:val="0"/>
              <w:spacing w:before="20" w:after="20" w:line="276" w:lineRule="auto"/>
              <w:ind w:firstLine="8"/>
              <w:rPr>
                <w:rFonts w:cs="Times-Roman"/>
                <w:noProof/>
                <w:color w:val="000000" w:themeColor="text1"/>
                <w:szCs w:val="24"/>
              </w:rPr>
            </w:pPr>
            <w:r w:rsidRPr="000630E0">
              <w:rPr>
                <w:rFonts w:cs="Times-Roman"/>
                <w:noProof/>
                <w:color w:val="000000" w:themeColor="text1"/>
                <w:szCs w:val="24"/>
              </w:rPr>
              <w:t xml:space="preserve">Oxizi de azot (NOx) </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14:paraId="09F02534" w14:textId="77777777" w:rsidR="003C11B8" w:rsidRPr="000630E0" w:rsidRDefault="003C11B8" w:rsidP="00F969D3">
            <w:pPr>
              <w:autoSpaceDE w:val="0"/>
              <w:autoSpaceDN w:val="0"/>
              <w:adjustRightInd w:val="0"/>
              <w:spacing w:before="20" w:after="20" w:line="276" w:lineRule="auto"/>
              <w:ind w:firstLine="8"/>
              <w:jc w:val="center"/>
              <w:rPr>
                <w:rFonts w:cs="Times-Roman"/>
                <w:noProof/>
                <w:color w:val="000000" w:themeColor="text1"/>
                <w:szCs w:val="24"/>
              </w:rPr>
            </w:pPr>
            <w:r w:rsidRPr="000630E0">
              <w:rPr>
                <w:rFonts w:cs="Times-Roman"/>
                <w:noProof/>
                <w:color w:val="000000" w:themeColor="text1"/>
                <w:szCs w:val="24"/>
              </w:rPr>
              <w:sym w:font="Symbol" w:char="F0BE"/>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14:paraId="5CCFE6C0" w14:textId="76962B41" w:rsidR="003C11B8" w:rsidRPr="000630E0" w:rsidRDefault="003C11B8" w:rsidP="00F969D3">
            <w:pPr>
              <w:autoSpaceDE w:val="0"/>
              <w:autoSpaceDN w:val="0"/>
              <w:adjustRightInd w:val="0"/>
              <w:spacing w:before="20" w:after="20" w:line="276" w:lineRule="auto"/>
              <w:ind w:firstLine="8"/>
              <w:jc w:val="center"/>
              <w:rPr>
                <w:rFonts w:cs="Times-Roman"/>
                <w:noProof/>
                <w:color w:val="000000" w:themeColor="text1"/>
                <w:szCs w:val="24"/>
              </w:rPr>
            </w:pPr>
            <w:r w:rsidRPr="000630E0">
              <w:rPr>
                <w:rFonts w:cs="Times-Roman"/>
                <w:noProof/>
                <w:color w:val="000000" w:themeColor="text1"/>
                <w:szCs w:val="24"/>
              </w:rPr>
              <w:t>1</w:t>
            </w:r>
            <w:r w:rsidR="00DD59D3">
              <w:rPr>
                <w:rFonts w:cs="Times-Roman"/>
                <w:noProof/>
                <w:color w:val="000000" w:themeColor="text1"/>
                <w:szCs w:val="24"/>
              </w:rPr>
              <w:t>3,4</w:t>
            </w:r>
          </w:p>
        </w:tc>
        <w:tc>
          <w:tcPr>
            <w:tcW w:w="1337" w:type="dxa"/>
            <w:tcBorders>
              <w:top w:val="double" w:sz="4" w:space="0" w:color="auto"/>
              <w:left w:val="double" w:sz="4" w:space="0" w:color="auto"/>
              <w:bottom w:val="double" w:sz="4" w:space="0" w:color="auto"/>
              <w:right w:val="double" w:sz="4" w:space="0" w:color="auto"/>
            </w:tcBorders>
            <w:shd w:val="clear" w:color="auto" w:fill="auto"/>
            <w:vAlign w:val="center"/>
          </w:tcPr>
          <w:p w14:paraId="2ED429B2" w14:textId="7B5A762C" w:rsidR="003C11B8" w:rsidRPr="000630E0" w:rsidRDefault="009300B1"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450</w:t>
            </w:r>
          </w:p>
        </w:tc>
      </w:tr>
      <w:tr w:rsidR="003C11B8" w:rsidRPr="009C0866" w14:paraId="26D503D5" w14:textId="04370A0B" w:rsidTr="00E70319">
        <w:trPr>
          <w:jc w:val="center"/>
        </w:trPr>
        <w:tc>
          <w:tcPr>
            <w:tcW w:w="2982" w:type="dxa"/>
            <w:tcBorders>
              <w:top w:val="double" w:sz="4" w:space="0" w:color="auto"/>
              <w:left w:val="double" w:sz="4" w:space="0" w:color="auto"/>
              <w:bottom w:val="double" w:sz="4" w:space="0" w:color="auto"/>
              <w:right w:val="double" w:sz="4" w:space="0" w:color="auto"/>
            </w:tcBorders>
            <w:shd w:val="clear" w:color="auto" w:fill="auto"/>
          </w:tcPr>
          <w:p w14:paraId="5070511E" w14:textId="77777777" w:rsidR="003C11B8" w:rsidRPr="000630E0" w:rsidRDefault="003C11B8" w:rsidP="00F969D3">
            <w:pPr>
              <w:autoSpaceDE w:val="0"/>
              <w:autoSpaceDN w:val="0"/>
              <w:adjustRightInd w:val="0"/>
              <w:spacing w:before="20" w:after="20" w:line="276" w:lineRule="auto"/>
              <w:ind w:firstLine="8"/>
              <w:rPr>
                <w:rFonts w:cs="Times-Roman"/>
                <w:noProof/>
                <w:color w:val="000000" w:themeColor="text1"/>
                <w:szCs w:val="24"/>
              </w:rPr>
            </w:pPr>
            <w:r w:rsidRPr="000630E0">
              <w:rPr>
                <w:rFonts w:cs="Times-Roman"/>
                <w:noProof/>
                <w:color w:val="000000" w:themeColor="text1"/>
                <w:szCs w:val="24"/>
              </w:rPr>
              <w:t xml:space="preserve">Monoxid de carbon (CO) </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14:paraId="7FE4CD00" w14:textId="77777777" w:rsidR="003C11B8" w:rsidRPr="000630E0" w:rsidRDefault="003C11B8" w:rsidP="00F969D3">
            <w:pPr>
              <w:autoSpaceDE w:val="0"/>
              <w:autoSpaceDN w:val="0"/>
              <w:adjustRightInd w:val="0"/>
              <w:spacing w:before="20" w:after="20" w:line="276" w:lineRule="auto"/>
              <w:ind w:firstLine="8"/>
              <w:jc w:val="center"/>
              <w:rPr>
                <w:rFonts w:cs="Times-Roman"/>
                <w:noProof/>
                <w:color w:val="000000" w:themeColor="text1"/>
                <w:szCs w:val="24"/>
              </w:rPr>
            </w:pPr>
            <w:r w:rsidRPr="000630E0">
              <w:rPr>
                <w:rFonts w:cs="Times-Roman"/>
                <w:noProof/>
                <w:color w:val="000000" w:themeColor="text1"/>
                <w:szCs w:val="24"/>
              </w:rPr>
              <w:sym w:font="Symbol" w:char="F0BE"/>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14:paraId="079988CB" w14:textId="1A2FC5B1" w:rsidR="003C11B8" w:rsidRPr="000630E0" w:rsidRDefault="00DD59D3"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5,36</w:t>
            </w:r>
          </w:p>
        </w:tc>
        <w:tc>
          <w:tcPr>
            <w:tcW w:w="1337" w:type="dxa"/>
            <w:tcBorders>
              <w:top w:val="double" w:sz="4" w:space="0" w:color="auto"/>
              <w:left w:val="double" w:sz="4" w:space="0" w:color="auto"/>
              <w:bottom w:val="double" w:sz="4" w:space="0" w:color="auto"/>
              <w:right w:val="double" w:sz="4" w:space="0" w:color="auto"/>
            </w:tcBorders>
            <w:shd w:val="clear" w:color="auto" w:fill="auto"/>
            <w:vAlign w:val="center"/>
          </w:tcPr>
          <w:p w14:paraId="282176BD" w14:textId="67481541" w:rsidR="003C11B8" w:rsidRPr="000630E0" w:rsidRDefault="009300B1" w:rsidP="00F969D3">
            <w:pPr>
              <w:autoSpaceDE w:val="0"/>
              <w:autoSpaceDN w:val="0"/>
              <w:adjustRightInd w:val="0"/>
              <w:spacing w:before="20" w:after="20" w:line="276" w:lineRule="auto"/>
              <w:ind w:firstLine="8"/>
              <w:jc w:val="center"/>
              <w:rPr>
                <w:rFonts w:cs="Times-Roman"/>
                <w:noProof/>
                <w:color w:val="000000" w:themeColor="text1"/>
                <w:szCs w:val="24"/>
              </w:rPr>
            </w:pPr>
            <w:r>
              <w:rPr>
                <w:rFonts w:cs="Times-Roman"/>
                <w:noProof/>
                <w:color w:val="000000" w:themeColor="text1"/>
                <w:szCs w:val="24"/>
              </w:rPr>
              <w:t>170</w:t>
            </w:r>
          </w:p>
        </w:tc>
      </w:tr>
    </w:tbl>
    <w:p w14:paraId="5500CDAE" w14:textId="77E1890B" w:rsidR="0028294C" w:rsidRPr="009C0866" w:rsidRDefault="009300B1" w:rsidP="009300B1">
      <w:pPr>
        <w:pStyle w:val="BodyText3"/>
        <w:numPr>
          <w:ilvl w:val="0"/>
          <w:numId w:val="7"/>
        </w:numPr>
        <w:spacing w:after="0" w:line="276" w:lineRule="auto"/>
        <w:rPr>
          <w:rFonts w:cs="Arial"/>
          <w:noProof/>
          <w:color w:val="000000"/>
          <w:spacing w:val="4"/>
          <w:sz w:val="24"/>
          <w:szCs w:val="24"/>
        </w:rPr>
      </w:pPr>
      <w:r>
        <w:rPr>
          <w:rFonts w:cs="Arial"/>
          <w:noProof/>
          <w:color w:val="000000"/>
          <w:spacing w:val="4"/>
          <w:sz w:val="24"/>
          <w:szCs w:val="24"/>
        </w:rPr>
        <w:t>Limite conform Ord.462/1993</w:t>
      </w:r>
      <w:r w:rsidR="00F61A42">
        <w:rPr>
          <w:rFonts w:cs="Arial"/>
          <w:noProof/>
          <w:color w:val="000000"/>
          <w:spacing w:val="4"/>
          <w:sz w:val="24"/>
          <w:szCs w:val="24"/>
        </w:rPr>
        <w:t>, la un conținut de O</w:t>
      </w:r>
      <w:r w:rsidR="009F692E">
        <w:rPr>
          <w:rFonts w:cs="Arial"/>
          <w:noProof/>
          <w:color w:val="000000"/>
          <w:spacing w:val="4"/>
          <w:sz w:val="24"/>
          <w:szCs w:val="24"/>
          <w:vertAlign w:val="subscript"/>
        </w:rPr>
        <w:t>2</w:t>
      </w:r>
      <w:r w:rsidR="009F692E">
        <w:rPr>
          <w:rFonts w:cs="Arial"/>
          <w:noProof/>
          <w:color w:val="000000"/>
          <w:spacing w:val="4"/>
          <w:sz w:val="24"/>
          <w:szCs w:val="24"/>
        </w:rPr>
        <w:t xml:space="preserve"> de 3% </w:t>
      </w:r>
      <w:r w:rsidR="001944ED">
        <w:rPr>
          <w:rFonts w:cs="Arial"/>
          <w:noProof/>
          <w:color w:val="000000"/>
          <w:spacing w:val="4"/>
          <w:sz w:val="24"/>
          <w:szCs w:val="24"/>
        </w:rPr>
        <w:t>în efluenții gazoși</w:t>
      </w:r>
    </w:p>
    <w:p w14:paraId="1ADF7B1B" w14:textId="77777777" w:rsidR="00F46EFB" w:rsidRPr="009C0866" w:rsidRDefault="00F46EFB"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lastRenderedPageBreak/>
        <w:t>Conform “Valori limită pentru emisiile în aer”,“instalaţiile de incinerare trebuie proiectate, echipate, construite şi exploatate astfel încât în gazele de ardere să nu fie depăşite valoril</w:t>
      </w:r>
      <w:r w:rsidR="001551D1" w:rsidRPr="009C0866">
        <w:rPr>
          <w:rFonts w:cs="Arial"/>
          <w:noProof/>
          <w:color w:val="000000"/>
          <w:spacing w:val="4"/>
          <w:sz w:val="24"/>
          <w:szCs w:val="24"/>
        </w:rPr>
        <w:t>e limită de emisie stabilite ”:</w:t>
      </w:r>
    </w:p>
    <w:p w14:paraId="0A828E0F" w14:textId="77777777" w:rsidR="00EF652F" w:rsidRPr="009C0866" w:rsidRDefault="00EF652F" w:rsidP="00F969D3">
      <w:pPr>
        <w:pStyle w:val="BodyText3"/>
        <w:spacing w:after="0" w:line="276" w:lineRule="auto"/>
        <w:ind w:firstLine="720"/>
        <w:rPr>
          <w:rFonts w:cs="Arial"/>
          <w:noProof/>
          <w:color w:val="000000"/>
          <w:spacing w:val="4"/>
          <w:sz w:val="24"/>
          <w:szCs w:val="24"/>
        </w:rPr>
      </w:pPr>
    </w:p>
    <w:p w14:paraId="4D90815B" w14:textId="77777777" w:rsidR="00A7665F" w:rsidRDefault="00A7665F" w:rsidP="00F969D3">
      <w:pPr>
        <w:pStyle w:val="BodyText3"/>
        <w:spacing w:after="0" w:line="276" w:lineRule="auto"/>
        <w:ind w:firstLine="720"/>
        <w:rPr>
          <w:rFonts w:cs="Arial"/>
          <w:noProof/>
          <w:color w:val="000000"/>
          <w:spacing w:val="4"/>
          <w:sz w:val="24"/>
          <w:szCs w:val="24"/>
        </w:rPr>
      </w:pPr>
    </w:p>
    <w:p w14:paraId="3BBF6AD5" w14:textId="77777777" w:rsidR="00F46EFB" w:rsidRPr="009C0866" w:rsidRDefault="00F46EFB" w:rsidP="00F969D3">
      <w:pPr>
        <w:pStyle w:val="BodyText3"/>
        <w:spacing w:after="0" w:line="276" w:lineRule="auto"/>
        <w:ind w:firstLine="720"/>
        <w:rPr>
          <w:rFonts w:cs="Arial"/>
          <w:noProof/>
          <w:color w:val="000000"/>
          <w:spacing w:val="4"/>
          <w:sz w:val="24"/>
          <w:szCs w:val="24"/>
        </w:rPr>
      </w:pPr>
      <w:r w:rsidRPr="009C0866">
        <w:rPr>
          <w:rFonts w:cs="Arial"/>
          <w:noProof/>
          <w:color w:val="000000"/>
          <w:spacing w:val="4"/>
          <w:sz w:val="24"/>
          <w:szCs w:val="24"/>
        </w:rPr>
        <w:t>- pulberi totale:</w:t>
      </w:r>
    </w:p>
    <w:p w14:paraId="39724100" w14:textId="77777777" w:rsidR="009E09BA" w:rsidRPr="009C0866" w:rsidRDefault="009E09BA" w:rsidP="00F969D3">
      <w:pPr>
        <w:pStyle w:val="BodyText3"/>
        <w:spacing w:after="0" w:line="276" w:lineRule="auto"/>
        <w:ind w:firstLine="720"/>
        <w:rPr>
          <w:rFonts w:cs="Arial"/>
          <w:noProof/>
          <w:color w:val="000000"/>
          <w:spacing w:val="4"/>
          <w:sz w:val="24"/>
          <w:szCs w:val="24"/>
        </w:rPr>
      </w:pPr>
    </w:p>
    <w:p w14:paraId="6F346BBF" w14:textId="77777777" w:rsidR="00F46EFB" w:rsidRPr="009C0866" w:rsidRDefault="00F46EFB" w:rsidP="00F969D3">
      <w:pPr>
        <w:spacing w:before="120" w:line="276" w:lineRule="auto"/>
        <w:jc w:val="center"/>
        <w:rPr>
          <w:noProof/>
        </w:rPr>
      </w:pPr>
      <w:r w:rsidRPr="009C0866">
        <w:rPr>
          <w:noProof/>
        </w:rPr>
        <w:drawing>
          <wp:inline distT="0" distB="0" distL="0" distR="0" wp14:anchorId="010F4B04" wp14:editId="0AA13517">
            <wp:extent cx="4686300" cy="2491740"/>
            <wp:effectExtent l="0" t="0" r="38100" b="4191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167AEB" w14:textId="77777777" w:rsidR="00DB4FF9" w:rsidRDefault="00DB4FF9" w:rsidP="00F969D3">
      <w:pPr>
        <w:spacing w:before="120" w:line="276" w:lineRule="auto"/>
        <w:rPr>
          <w:noProof/>
        </w:rPr>
      </w:pPr>
    </w:p>
    <w:p w14:paraId="7E765F03" w14:textId="77777777" w:rsidR="00EF652F" w:rsidRDefault="00EF652F" w:rsidP="00F969D3">
      <w:pPr>
        <w:spacing w:before="120" w:line="276" w:lineRule="auto"/>
        <w:rPr>
          <w:noProof/>
        </w:rPr>
      </w:pPr>
    </w:p>
    <w:p w14:paraId="1E27E789" w14:textId="77777777" w:rsidR="00EF652F" w:rsidRDefault="00EF652F" w:rsidP="00F969D3">
      <w:pPr>
        <w:spacing w:before="120" w:line="276" w:lineRule="auto"/>
        <w:rPr>
          <w:noProof/>
        </w:rPr>
      </w:pPr>
    </w:p>
    <w:p w14:paraId="7BEA268B" w14:textId="77777777" w:rsidR="00FC0A17" w:rsidRDefault="00FC0A17" w:rsidP="00F969D3">
      <w:pPr>
        <w:spacing w:before="120" w:line="276" w:lineRule="auto"/>
        <w:rPr>
          <w:noProof/>
        </w:rPr>
      </w:pPr>
    </w:p>
    <w:p w14:paraId="60D5900A" w14:textId="77777777" w:rsidR="00EF652F" w:rsidRPr="009C0866" w:rsidRDefault="00EF652F" w:rsidP="00F969D3">
      <w:pPr>
        <w:spacing w:before="120" w:line="276" w:lineRule="auto"/>
        <w:rPr>
          <w:noProof/>
        </w:rPr>
      </w:pPr>
    </w:p>
    <w:p w14:paraId="7C03BF0C" w14:textId="77777777" w:rsidR="00F46EFB" w:rsidRPr="009C0866" w:rsidRDefault="00F46EFB" w:rsidP="00F969D3">
      <w:pPr>
        <w:pStyle w:val="BodyText3"/>
        <w:spacing w:line="276" w:lineRule="auto"/>
        <w:ind w:firstLine="720"/>
        <w:rPr>
          <w:rFonts w:cs="Arial"/>
          <w:noProof/>
          <w:color w:val="000000"/>
          <w:spacing w:val="4"/>
          <w:sz w:val="24"/>
          <w:szCs w:val="24"/>
        </w:rPr>
      </w:pPr>
      <w:r w:rsidRPr="009C0866">
        <w:rPr>
          <w:rFonts w:cs="Arial"/>
          <w:noProof/>
          <w:color w:val="000000"/>
          <w:spacing w:val="4"/>
          <w:sz w:val="24"/>
          <w:szCs w:val="24"/>
        </w:rPr>
        <w:t>- oxizi de azot:</w:t>
      </w:r>
    </w:p>
    <w:p w14:paraId="36C53362" w14:textId="77777777" w:rsidR="00F46EFB" w:rsidRPr="009C0866" w:rsidRDefault="00F46EFB" w:rsidP="00F969D3">
      <w:pPr>
        <w:spacing w:before="120" w:line="276" w:lineRule="auto"/>
        <w:jc w:val="center"/>
        <w:rPr>
          <w:noProof/>
        </w:rPr>
      </w:pPr>
      <w:r w:rsidRPr="009C0866">
        <w:rPr>
          <w:noProof/>
        </w:rPr>
        <w:lastRenderedPageBreak/>
        <w:drawing>
          <wp:inline distT="0" distB="0" distL="0" distR="0" wp14:anchorId="7B2CCC76" wp14:editId="278712C0">
            <wp:extent cx="4671060" cy="2392680"/>
            <wp:effectExtent l="0" t="0" r="34290" b="4572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51128A" w14:textId="77777777" w:rsidR="00182824" w:rsidRDefault="00182824" w:rsidP="00F969D3">
      <w:pPr>
        <w:pStyle w:val="BodyText3"/>
        <w:spacing w:line="276" w:lineRule="auto"/>
        <w:rPr>
          <w:rFonts w:cs="Arial"/>
          <w:noProof/>
          <w:color w:val="000000"/>
          <w:spacing w:val="4"/>
          <w:sz w:val="24"/>
          <w:szCs w:val="24"/>
        </w:rPr>
      </w:pPr>
    </w:p>
    <w:p w14:paraId="2F410D1A" w14:textId="77777777" w:rsidR="00020A0C" w:rsidRPr="009C0866" w:rsidRDefault="00020A0C" w:rsidP="00F969D3">
      <w:pPr>
        <w:pStyle w:val="BodyText3"/>
        <w:spacing w:line="276" w:lineRule="auto"/>
        <w:rPr>
          <w:rFonts w:cs="Arial"/>
          <w:noProof/>
          <w:color w:val="000000"/>
          <w:spacing w:val="4"/>
          <w:sz w:val="24"/>
          <w:szCs w:val="24"/>
        </w:rPr>
      </w:pPr>
    </w:p>
    <w:p w14:paraId="6DA07788" w14:textId="77777777" w:rsidR="00F46EFB" w:rsidRDefault="00F46EFB" w:rsidP="00F969D3">
      <w:pPr>
        <w:pStyle w:val="BodyText3"/>
        <w:spacing w:line="276" w:lineRule="auto"/>
        <w:ind w:firstLine="720"/>
        <w:rPr>
          <w:rFonts w:cs="Arial"/>
          <w:noProof/>
          <w:color w:val="000000"/>
          <w:spacing w:val="4"/>
          <w:sz w:val="24"/>
          <w:szCs w:val="24"/>
        </w:rPr>
      </w:pPr>
      <w:r w:rsidRPr="009C0866">
        <w:rPr>
          <w:rFonts w:cs="Arial"/>
          <w:noProof/>
          <w:color w:val="000000"/>
          <w:spacing w:val="4"/>
          <w:sz w:val="24"/>
          <w:szCs w:val="24"/>
        </w:rPr>
        <w:t>- oxizi de sulf:</w:t>
      </w:r>
    </w:p>
    <w:p w14:paraId="40169B7C" w14:textId="77777777" w:rsidR="00020A0C" w:rsidRPr="009C0866" w:rsidRDefault="00020A0C" w:rsidP="00F969D3">
      <w:pPr>
        <w:pStyle w:val="BodyText3"/>
        <w:spacing w:line="276" w:lineRule="auto"/>
        <w:ind w:firstLine="720"/>
        <w:rPr>
          <w:rFonts w:cs="Arial"/>
          <w:noProof/>
          <w:color w:val="000000"/>
          <w:spacing w:val="4"/>
          <w:sz w:val="24"/>
          <w:szCs w:val="24"/>
        </w:rPr>
      </w:pPr>
    </w:p>
    <w:p w14:paraId="3E57C049" w14:textId="77777777" w:rsidR="00347BB2" w:rsidRPr="009C0866" w:rsidRDefault="00F46EFB" w:rsidP="00F969D3">
      <w:pPr>
        <w:autoSpaceDE w:val="0"/>
        <w:autoSpaceDN w:val="0"/>
        <w:adjustRightInd w:val="0"/>
        <w:spacing w:line="276" w:lineRule="auto"/>
        <w:jc w:val="center"/>
        <w:rPr>
          <w:noProof/>
        </w:rPr>
      </w:pPr>
      <w:r w:rsidRPr="009C0866">
        <w:rPr>
          <w:noProof/>
        </w:rPr>
        <w:drawing>
          <wp:inline distT="0" distB="0" distL="0" distR="0" wp14:anchorId="7E22B84A" wp14:editId="7DC26010">
            <wp:extent cx="3832860" cy="2255520"/>
            <wp:effectExtent l="0" t="0" r="34290" b="3048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316B91" w14:textId="77777777" w:rsidR="00EF652F" w:rsidRPr="009C0866" w:rsidRDefault="00EF652F" w:rsidP="00F969D3">
      <w:pPr>
        <w:autoSpaceDE w:val="0"/>
        <w:autoSpaceDN w:val="0"/>
        <w:adjustRightInd w:val="0"/>
        <w:spacing w:line="276" w:lineRule="auto"/>
        <w:rPr>
          <w:noProof/>
        </w:rPr>
      </w:pPr>
    </w:p>
    <w:p w14:paraId="37F871B8" w14:textId="77777777" w:rsidR="00353B9A" w:rsidRDefault="00FA2D84" w:rsidP="00F969D3">
      <w:pPr>
        <w:pStyle w:val="BodyText3"/>
        <w:spacing w:line="276" w:lineRule="auto"/>
        <w:ind w:left="720"/>
        <w:rPr>
          <w:rFonts w:cs="Arial"/>
          <w:noProof/>
          <w:color w:val="000000"/>
          <w:spacing w:val="4"/>
          <w:sz w:val="24"/>
          <w:szCs w:val="24"/>
        </w:rPr>
      </w:pPr>
      <w:r w:rsidRPr="009C0866">
        <w:rPr>
          <w:rFonts w:cs="Arial"/>
          <w:noProof/>
          <w:color w:val="000000"/>
          <w:spacing w:val="4"/>
          <w:sz w:val="24"/>
          <w:szCs w:val="24"/>
        </w:rPr>
        <w:t>- monoxid de carbon</w:t>
      </w:r>
    </w:p>
    <w:p w14:paraId="512F63BA" w14:textId="77777777" w:rsidR="00020A0C" w:rsidRPr="009C0866" w:rsidRDefault="00020A0C" w:rsidP="00F969D3">
      <w:pPr>
        <w:pStyle w:val="BodyText3"/>
        <w:spacing w:line="276" w:lineRule="auto"/>
        <w:ind w:left="720"/>
        <w:rPr>
          <w:rFonts w:cs="Arial"/>
          <w:noProof/>
          <w:color w:val="000000"/>
          <w:spacing w:val="4"/>
          <w:sz w:val="24"/>
          <w:szCs w:val="24"/>
        </w:rPr>
      </w:pPr>
    </w:p>
    <w:p w14:paraId="2211C624" w14:textId="77777777" w:rsidR="00020A0C" w:rsidRPr="00F07117" w:rsidRDefault="00FA2D84" w:rsidP="00F07117">
      <w:pPr>
        <w:autoSpaceDE w:val="0"/>
        <w:autoSpaceDN w:val="0"/>
        <w:adjustRightInd w:val="0"/>
        <w:spacing w:line="276" w:lineRule="auto"/>
        <w:jc w:val="center"/>
        <w:rPr>
          <w:noProof/>
        </w:rPr>
      </w:pPr>
      <w:commentRangeStart w:id="43"/>
      <w:r w:rsidRPr="009C0866">
        <w:rPr>
          <w:noProof/>
        </w:rPr>
        <w:lastRenderedPageBreak/>
        <w:drawing>
          <wp:inline distT="0" distB="0" distL="0" distR="0" wp14:anchorId="5B2C672F" wp14:editId="635E115F">
            <wp:extent cx="3764280" cy="2232660"/>
            <wp:effectExtent l="0" t="0" r="45720" b="3429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43"/>
      <w:r w:rsidR="009677D1">
        <w:rPr>
          <w:rStyle w:val="CommentReference"/>
          <w:rFonts w:asciiTheme="minorHAnsi" w:hAnsiTheme="minorHAnsi"/>
          <w:lang w:val="en-GB"/>
        </w:rPr>
        <w:commentReference w:id="43"/>
      </w:r>
    </w:p>
    <w:p w14:paraId="1EEB1850" w14:textId="77777777" w:rsidR="007337AC" w:rsidRDefault="007337AC" w:rsidP="00F969D3">
      <w:pPr>
        <w:autoSpaceDE w:val="0"/>
        <w:autoSpaceDN w:val="0"/>
        <w:adjustRightInd w:val="0"/>
        <w:spacing w:line="276" w:lineRule="auto"/>
        <w:rPr>
          <w:rFonts w:cs="ArialMT"/>
          <w:noProof/>
        </w:rPr>
      </w:pPr>
    </w:p>
    <w:p w14:paraId="3C10889C" w14:textId="77777777" w:rsidR="00331CF7" w:rsidRPr="009C0866" w:rsidRDefault="00331CF7" w:rsidP="00F969D3">
      <w:pPr>
        <w:autoSpaceDE w:val="0"/>
        <w:autoSpaceDN w:val="0"/>
        <w:adjustRightInd w:val="0"/>
        <w:spacing w:line="276" w:lineRule="auto"/>
        <w:rPr>
          <w:rFonts w:cs="ArialMT"/>
          <w:noProof/>
        </w:rPr>
      </w:pPr>
    </w:p>
    <w:p w14:paraId="61559074" w14:textId="77777777" w:rsidR="00F46EFB" w:rsidRPr="009C0866" w:rsidRDefault="00F46EFB" w:rsidP="00F969D3">
      <w:pPr>
        <w:pStyle w:val="BodyText3"/>
        <w:spacing w:after="0" w:line="276" w:lineRule="auto"/>
        <w:ind w:firstLine="567"/>
        <w:rPr>
          <w:rFonts w:cs="Arial"/>
          <w:b/>
          <w:i/>
          <w:noProof/>
          <w:color w:val="000000"/>
          <w:spacing w:val="4"/>
          <w:sz w:val="24"/>
          <w:szCs w:val="24"/>
        </w:rPr>
      </w:pPr>
      <w:r w:rsidRPr="009C0866">
        <w:rPr>
          <w:rFonts w:cs="Arial"/>
          <w:b/>
          <w:i/>
          <w:noProof/>
          <w:color w:val="000000"/>
          <w:spacing w:val="4"/>
          <w:sz w:val="24"/>
          <w:szCs w:val="24"/>
        </w:rPr>
        <w:t>Calculul in</w:t>
      </w:r>
      <w:r w:rsidR="00E3474C" w:rsidRPr="009C0866">
        <w:rPr>
          <w:rFonts w:cs="Arial"/>
          <w:b/>
          <w:i/>
          <w:noProof/>
          <w:color w:val="000000"/>
          <w:spacing w:val="4"/>
          <w:sz w:val="24"/>
          <w:szCs w:val="24"/>
        </w:rPr>
        <w:t>ă</w:t>
      </w:r>
      <w:r w:rsidRPr="009C0866">
        <w:rPr>
          <w:rFonts w:cs="Arial"/>
          <w:b/>
          <w:i/>
          <w:noProof/>
          <w:color w:val="000000"/>
          <w:spacing w:val="4"/>
          <w:sz w:val="24"/>
          <w:szCs w:val="24"/>
        </w:rPr>
        <w:t>l</w:t>
      </w:r>
      <w:r w:rsidR="00E3474C" w:rsidRPr="009C0866">
        <w:rPr>
          <w:rFonts w:cs="Arial"/>
          <w:b/>
          <w:i/>
          <w:noProof/>
          <w:color w:val="000000"/>
          <w:spacing w:val="4"/>
          <w:sz w:val="24"/>
          <w:szCs w:val="24"/>
        </w:rPr>
        <w:t>ț</w:t>
      </w:r>
      <w:r w:rsidRPr="009C0866">
        <w:rPr>
          <w:rFonts w:cs="Arial"/>
          <w:b/>
          <w:i/>
          <w:noProof/>
          <w:color w:val="000000"/>
          <w:spacing w:val="4"/>
          <w:sz w:val="24"/>
          <w:szCs w:val="24"/>
        </w:rPr>
        <w:t>imii coşului de dispersie (H)</w:t>
      </w:r>
    </w:p>
    <w:p w14:paraId="2A938C6E" w14:textId="77777777" w:rsidR="00F46EFB" w:rsidRDefault="00F46EFB" w:rsidP="00F969D3">
      <w:pPr>
        <w:spacing w:line="276" w:lineRule="auto"/>
        <w:ind w:firstLine="567"/>
        <w:rPr>
          <w:rFonts w:cs="Arial"/>
          <w:noProof/>
          <w:position w:val="12"/>
          <w:szCs w:val="24"/>
        </w:rPr>
      </w:pPr>
      <w:r w:rsidRPr="009C0866">
        <w:rPr>
          <w:rFonts w:cs="Arial"/>
          <w:noProof/>
          <w:position w:val="12"/>
          <w:szCs w:val="24"/>
        </w:rPr>
        <w:t>Calculul înălţimii minime a coşului de dispersie se determină cu următoarea formulă:</w:t>
      </w:r>
    </w:p>
    <w:p w14:paraId="797F2D14" w14:textId="77777777" w:rsidR="00CF5075" w:rsidRPr="009C0866" w:rsidRDefault="00CF5075" w:rsidP="00F969D3">
      <w:pPr>
        <w:spacing w:line="276" w:lineRule="auto"/>
        <w:rPr>
          <w:rFonts w:cs="Arial"/>
          <w:noProof/>
          <w:position w:val="12"/>
          <w:szCs w:val="24"/>
        </w:rPr>
      </w:pPr>
    </w:p>
    <w:p w14:paraId="1EF13F4B" w14:textId="77777777" w:rsidR="00F46EFB" w:rsidRDefault="00F46EFB" w:rsidP="00F969D3">
      <w:pPr>
        <w:spacing w:line="276" w:lineRule="auto"/>
        <w:ind w:left="1440" w:firstLine="720"/>
        <w:rPr>
          <w:rFonts w:cs="Arial"/>
          <w:noProof/>
          <w:position w:val="12"/>
          <w:szCs w:val="24"/>
          <w:vertAlign w:val="subscript"/>
        </w:rPr>
      </w:pPr>
      <w:r w:rsidRPr="009C0866">
        <w:rPr>
          <w:rFonts w:cs="Arial"/>
          <w:noProof/>
          <w:position w:val="12"/>
          <w:szCs w:val="24"/>
        </w:rPr>
        <w:t>H = f x H</w:t>
      </w:r>
      <w:r w:rsidRPr="009C0866">
        <w:rPr>
          <w:rFonts w:cs="Arial"/>
          <w:noProof/>
          <w:position w:val="12"/>
          <w:szCs w:val="24"/>
          <w:vertAlign w:val="subscript"/>
        </w:rPr>
        <w:t>0</w:t>
      </w:r>
    </w:p>
    <w:p w14:paraId="2815F0CC" w14:textId="77777777" w:rsidR="00CF5075" w:rsidRPr="009C0866" w:rsidRDefault="00CF5075" w:rsidP="00F969D3">
      <w:pPr>
        <w:spacing w:line="276" w:lineRule="auto"/>
        <w:ind w:left="1440" w:firstLine="720"/>
        <w:rPr>
          <w:rFonts w:cs="Arial"/>
          <w:noProof/>
          <w:position w:val="12"/>
          <w:szCs w:val="24"/>
        </w:rPr>
      </w:pPr>
    </w:p>
    <w:p w14:paraId="6CC37FB3" w14:textId="77777777" w:rsidR="00F46EFB" w:rsidRPr="009C0866" w:rsidRDefault="00F46EFB" w:rsidP="00F969D3">
      <w:pPr>
        <w:spacing w:line="276" w:lineRule="auto"/>
        <w:rPr>
          <w:rFonts w:cs="Arial"/>
          <w:noProof/>
          <w:position w:val="12"/>
          <w:szCs w:val="24"/>
        </w:rPr>
      </w:pPr>
      <w:r w:rsidRPr="009C0866">
        <w:rPr>
          <w:rFonts w:cs="Arial"/>
          <w:noProof/>
          <w:position w:val="12"/>
          <w:szCs w:val="24"/>
        </w:rPr>
        <w:t>Parametrul H</w:t>
      </w:r>
      <w:r w:rsidRPr="009C0866">
        <w:rPr>
          <w:rFonts w:cs="Arial"/>
          <w:noProof/>
          <w:position w:val="12"/>
          <w:szCs w:val="24"/>
          <w:vertAlign w:val="subscript"/>
        </w:rPr>
        <w:t xml:space="preserve">0 </w:t>
      </w:r>
      <w:r w:rsidRPr="009C0866">
        <w:rPr>
          <w:rFonts w:cs="Arial"/>
          <w:noProof/>
          <w:position w:val="12"/>
          <w:szCs w:val="24"/>
        </w:rPr>
        <w:t>ţine cont de efectele pe scurtă durată ale poluanţilor emişi de o anumită instalaţie. El depinde de raportul Q/S şi de mărimea F. Mărimile Q şi F depind de condiţiile de emisie proprii instalaţiei. Pentru determinarea lui H</w:t>
      </w:r>
      <w:r w:rsidRPr="009C0866">
        <w:rPr>
          <w:rFonts w:cs="Arial"/>
          <w:noProof/>
          <w:position w:val="12"/>
          <w:szCs w:val="24"/>
          <w:vertAlign w:val="subscript"/>
        </w:rPr>
        <w:t>0</w:t>
      </w:r>
      <w:r w:rsidRPr="009C0866">
        <w:rPr>
          <w:rFonts w:cs="Arial"/>
          <w:noProof/>
          <w:position w:val="12"/>
          <w:szCs w:val="24"/>
        </w:rPr>
        <w:t xml:space="preserve"> se reţin valorile corespunzătoale funcţionării la sarcină nominală şi condiţiile cele mai defavorabile pentru aer. Mărimea S limitează la o anumită valoare imisiile maxime de scurtă durată datorate instalaţiei. S şi Q se aleg din tabelul 4.2.3. în funcţie de tipul de poluant</w:t>
      </w:r>
      <w:r w:rsidR="00CF5075">
        <w:rPr>
          <w:rFonts w:cs="Arial"/>
          <w:noProof/>
          <w:position w:val="12"/>
          <w:szCs w:val="24"/>
        </w:rPr>
        <w:t xml:space="preserve"> majoritar în fluxul de emisie.</w:t>
      </w:r>
    </w:p>
    <w:p w14:paraId="2306DBB5" w14:textId="77777777" w:rsidR="00331CF7" w:rsidRDefault="00331CF7" w:rsidP="00020A0C">
      <w:pPr>
        <w:pStyle w:val="BodyText3"/>
        <w:spacing w:after="0" w:line="276" w:lineRule="auto"/>
        <w:ind w:left="720" w:firstLine="720"/>
        <w:rPr>
          <w:rFonts w:cs="Arial"/>
          <w:noProof/>
          <w:position w:val="12"/>
          <w:sz w:val="24"/>
          <w:szCs w:val="24"/>
        </w:rPr>
      </w:pPr>
    </w:p>
    <w:p w14:paraId="592774F6" w14:textId="77777777" w:rsidR="00F46EFB" w:rsidRPr="009C0866" w:rsidRDefault="00F46EFB" w:rsidP="00F969D3">
      <w:pPr>
        <w:pStyle w:val="BodyText3"/>
        <w:spacing w:line="276" w:lineRule="auto"/>
        <w:ind w:left="720" w:hanging="153"/>
        <w:rPr>
          <w:rFonts w:cs="Arial"/>
          <w:noProof/>
          <w:position w:val="12"/>
          <w:sz w:val="24"/>
          <w:szCs w:val="24"/>
        </w:rPr>
      </w:pPr>
      <w:r w:rsidRPr="009C0866">
        <w:rPr>
          <w:rFonts w:cs="Arial"/>
          <w:noProof/>
          <w:position w:val="12"/>
          <w:sz w:val="24"/>
          <w:szCs w:val="24"/>
        </w:rPr>
        <w:t>Valorile lui S şi Q în funcţie de tipul de poluant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49"/>
        <w:gridCol w:w="1111"/>
        <w:gridCol w:w="970"/>
      </w:tblGrid>
      <w:tr w:rsidR="00F46EFB" w:rsidRPr="009C0866" w14:paraId="1F6636A0" w14:textId="77777777" w:rsidTr="00CF5075">
        <w:trPr>
          <w:jc w:val="center"/>
        </w:trPr>
        <w:tc>
          <w:tcPr>
            <w:tcW w:w="4649" w:type="dxa"/>
            <w:vAlign w:val="center"/>
          </w:tcPr>
          <w:p w14:paraId="59BEE2C6" w14:textId="77777777" w:rsidR="00F46EFB" w:rsidRPr="009C0866" w:rsidRDefault="00F46EFB" w:rsidP="00F969D3">
            <w:pPr>
              <w:pStyle w:val="BodyText3"/>
              <w:spacing w:after="0" w:line="276" w:lineRule="auto"/>
              <w:jc w:val="center"/>
              <w:rPr>
                <w:rFonts w:cs="Arial"/>
                <w:b/>
                <w:noProof/>
                <w:position w:val="12"/>
                <w:sz w:val="20"/>
                <w:szCs w:val="20"/>
              </w:rPr>
            </w:pPr>
            <w:r w:rsidRPr="009C0866">
              <w:rPr>
                <w:rFonts w:cs="Arial"/>
                <w:b/>
                <w:noProof/>
                <w:position w:val="12"/>
                <w:sz w:val="20"/>
                <w:szCs w:val="20"/>
              </w:rPr>
              <w:t>POLUANT</w:t>
            </w:r>
          </w:p>
        </w:tc>
        <w:tc>
          <w:tcPr>
            <w:tcW w:w="1111" w:type="dxa"/>
            <w:vAlign w:val="center"/>
          </w:tcPr>
          <w:p w14:paraId="0B0EA4DE" w14:textId="77777777" w:rsidR="00F46EFB" w:rsidRPr="009C0866" w:rsidRDefault="00F46EFB" w:rsidP="00F969D3">
            <w:pPr>
              <w:pStyle w:val="BodyText3"/>
              <w:spacing w:after="0" w:line="276" w:lineRule="auto"/>
              <w:jc w:val="center"/>
              <w:rPr>
                <w:rFonts w:cs="Arial"/>
                <w:b/>
                <w:noProof/>
                <w:position w:val="12"/>
                <w:sz w:val="20"/>
                <w:szCs w:val="20"/>
              </w:rPr>
            </w:pPr>
            <w:r w:rsidRPr="009C0866">
              <w:rPr>
                <w:rFonts w:cs="Arial"/>
                <w:b/>
                <w:noProof/>
                <w:position w:val="12"/>
                <w:sz w:val="20"/>
                <w:szCs w:val="20"/>
              </w:rPr>
              <w:t>S</w:t>
            </w:r>
          </w:p>
          <w:p w14:paraId="4BD79172" w14:textId="77777777" w:rsidR="00F46EFB" w:rsidRPr="009C0866" w:rsidRDefault="00F46EFB" w:rsidP="00F969D3">
            <w:pPr>
              <w:pStyle w:val="BodyText3"/>
              <w:spacing w:after="0" w:line="276" w:lineRule="auto"/>
              <w:jc w:val="center"/>
              <w:rPr>
                <w:rFonts w:cs="Arial"/>
                <w:b/>
                <w:noProof/>
                <w:position w:val="12"/>
                <w:sz w:val="20"/>
                <w:szCs w:val="20"/>
              </w:rPr>
            </w:pPr>
            <w:r w:rsidRPr="009C0866">
              <w:rPr>
                <w:rFonts w:cs="Arial"/>
                <w:b/>
                <w:noProof/>
                <w:position w:val="12"/>
                <w:sz w:val="20"/>
                <w:szCs w:val="20"/>
              </w:rPr>
              <w:t>[μg/m</w:t>
            </w:r>
            <w:r w:rsidRPr="009C0866">
              <w:rPr>
                <w:rFonts w:cs="Arial"/>
                <w:b/>
                <w:noProof/>
                <w:position w:val="12"/>
                <w:sz w:val="20"/>
                <w:szCs w:val="20"/>
                <w:vertAlign w:val="superscript"/>
              </w:rPr>
              <w:t>3</w:t>
            </w:r>
            <w:r w:rsidRPr="009C0866">
              <w:rPr>
                <w:rFonts w:cs="Arial"/>
                <w:b/>
                <w:noProof/>
                <w:position w:val="12"/>
                <w:sz w:val="20"/>
                <w:szCs w:val="20"/>
              </w:rPr>
              <w:t>]</w:t>
            </w:r>
          </w:p>
        </w:tc>
        <w:tc>
          <w:tcPr>
            <w:tcW w:w="970" w:type="dxa"/>
            <w:vAlign w:val="center"/>
          </w:tcPr>
          <w:p w14:paraId="27F3901E" w14:textId="77777777" w:rsidR="00F46EFB" w:rsidRPr="009C0866" w:rsidRDefault="00F46EFB" w:rsidP="00F969D3">
            <w:pPr>
              <w:pStyle w:val="BodyText3"/>
              <w:spacing w:after="0" w:line="276" w:lineRule="auto"/>
              <w:jc w:val="center"/>
              <w:rPr>
                <w:rFonts w:cs="Arial"/>
                <w:b/>
                <w:noProof/>
                <w:position w:val="12"/>
                <w:sz w:val="20"/>
                <w:szCs w:val="20"/>
              </w:rPr>
            </w:pPr>
            <w:r w:rsidRPr="009C0866">
              <w:rPr>
                <w:rFonts w:cs="Arial"/>
                <w:b/>
                <w:noProof/>
                <w:position w:val="12"/>
                <w:sz w:val="20"/>
                <w:szCs w:val="20"/>
              </w:rPr>
              <w:t>Q</w:t>
            </w:r>
          </w:p>
          <w:p w14:paraId="45EC903C" w14:textId="77777777" w:rsidR="00F46EFB" w:rsidRPr="009C0866" w:rsidRDefault="00F46EFB" w:rsidP="00F969D3">
            <w:pPr>
              <w:pStyle w:val="BodyText3"/>
              <w:spacing w:after="0" w:line="276" w:lineRule="auto"/>
              <w:jc w:val="center"/>
              <w:rPr>
                <w:rFonts w:cs="Arial"/>
                <w:b/>
                <w:noProof/>
                <w:position w:val="12"/>
                <w:sz w:val="20"/>
                <w:szCs w:val="20"/>
              </w:rPr>
            </w:pPr>
            <w:r w:rsidRPr="009C0866">
              <w:rPr>
                <w:rFonts w:cs="Arial"/>
                <w:b/>
                <w:noProof/>
                <w:position w:val="12"/>
                <w:sz w:val="20"/>
                <w:szCs w:val="20"/>
              </w:rPr>
              <w:t>[g/h]</w:t>
            </w:r>
          </w:p>
        </w:tc>
      </w:tr>
      <w:tr w:rsidR="00F46EFB" w:rsidRPr="009C0866" w14:paraId="18358193" w14:textId="77777777" w:rsidTr="007337AC">
        <w:trPr>
          <w:jc w:val="center"/>
        </w:trPr>
        <w:tc>
          <w:tcPr>
            <w:tcW w:w="4649" w:type="dxa"/>
            <w:vAlign w:val="center"/>
          </w:tcPr>
          <w:p w14:paraId="2F4A5006"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t xml:space="preserve">Pulberi in suspensie </w:t>
            </w:r>
          </w:p>
        </w:tc>
        <w:tc>
          <w:tcPr>
            <w:tcW w:w="1111" w:type="dxa"/>
            <w:vAlign w:val="center"/>
          </w:tcPr>
          <w:p w14:paraId="50ECBCFC"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200</w:t>
            </w:r>
          </w:p>
        </w:tc>
        <w:tc>
          <w:tcPr>
            <w:tcW w:w="970" w:type="dxa"/>
            <w:vAlign w:val="center"/>
          </w:tcPr>
          <w:p w14:paraId="251B0257"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≥1</w:t>
            </w:r>
          </w:p>
        </w:tc>
      </w:tr>
      <w:tr w:rsidR="00F46EFB" w:rsidRPr="009C0866" w14:paraId="6BF9C180" w14:textId="77777777" w:rsidTr="007337AC">
        <w:trPr>
          <w:jc w:val="center"/>
        </w:trPr>
        <w:tc>
          <w:tcPr>
            <w:tcW w:w="4649" w:type="dxa"/>
            <w:vAlign w:val="center"/>
          </w:tcPr>
          <w:p w14:paraId="57B8A032"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t>Acid clorhidric (exprimat HCl)</w:t>
            </w:r>
          </w:p>
        </w:tc>
        <w:tc>
          <w:tcPr>
            <w:tcW w:w="1111" w:type="dxa"/>
            <w:vAlign w:val="center"/>
          </w:tcPr>
          <w:p w14:paraId="60E6760E"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300</w:t>
            </w:r>
          </w:p>
        </w:tc>
        <w:tc>
          <w:tcPr>
            <w:tcW w:w="970" w:type="dxa"/>
            <w:vAlign w:val="center"/>
          </w:tcPr>
          <w:p w14:paraId="044BD367"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≥300</w:t>
            </w:r>
          </w:p>
        </w:tc>
      </w:tr>
      <w:tr w:rsidR="00F46EFB" w:rsidRPr="009C0866" w14:paraId="64CBE01B" w14:textId="77777777" w:rsidTr="007337AC">
        <w:trPr>
          <w:jc w:val="center"/>
        </w:trPr>
        <w:tc>
          <w:tcPr>
            <w:tcW w:w="4649" w:type="dxa"/>
            <w:vAlign w:val="center"/>
          </w:tcPr>
          <w:p w14:paraId="67813658" w14:textId="77777777" w:rsidR="00F46EFB" w:rsidRPr="009C0866" w:rsidRDefault="00F07BD7" w:rsidP="00F969D3">
            <w:pPr>
              <w:pStyle w:val="BodyText3"/>
              <w:spacing w:after="0" w:line="276" w:lineRule="auto"/>
              <w:jc w:val="left"/>
              <w:rPr>
                <w:rFonts w:cs="Arial"/>
                <w:noProof/>
                <w:position w:val="12"/>
                <w:sz w:val="20"/>
                <w:szCs w:val="20"/>
              </w:rPr>
            </w:pPr>
            <w:r w:rsidRPr="009C0866">
              <w:rPr>
                <w:rFonts w:cs="Arial"/>
                <w:noProof/>
                <w:position w:val="12"/>
                <w:sz w:val="20"/>
                <w:szCs w:val="20"/>
              </w:rPr>
              <w:t>Clor</w:t>
            </w:r>
          </w:p>
        </w:tc>
        <w:tc>
          <w:tcPr>
            <w:tcW w:w="1111" w:type="dxa"/>
            <w:vAlign w:val="center"/>
          </w:tcPr>
          <w:p w14:paraId="630ECF12"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100</w:t>
            </w:r>
          </w:p>
        </w:tc>
        <w:tc>
          <w:tcPr>
            <w:tcW w:w="970" w:type="dxa"/>
            <w:vAlign w:val="center"/>
          </w:tcPr>
          <w:p w14:paraId="4A2ABE1B"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≥50</w:t>
            </w:r>
          </w:p>
        </w:tc>
      </w:tr>
      <w:tr w:rsidR="00F46EFB" w:rsidRPr="009C0866" w14:paraId="51A0CC44" w14:textId="77777777" w:rsidTr="007337AC">
        <w:trPr>
          <w:jc w:val="center"/>
        </w:trPr>
        <w:tc>
          <w:tcPr>
            <w:tcW w:w="4649" w:type="dxa"/>
            <w:vAlign w:val="center"/>
          </w:tcPr>
          <w:p w14:paraId="7C6164E4"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t>Acid fluorhidric şi compuşi gazoşi anorganici de fluor (exprimaţi în HF)</w:t>
            </w:r>
          </w:p>
        </w:tc>
        <w:tc>
          <w:tcPr>
            <w:tcW w:w="1111" w:type="dxa"/>
            <w:vAlign w:val="center"/>
          </w:tcPr>
          <w:p w14:paraId="3F686D0C"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15</w:t>
            </w:r>
          </w:p>
        </w:tc>
        <w:tc>
          <w:tcPr>
            <w:tcW w:w="970" w:type="dxa"/>
            <w:vAlign w:val="center"/>
          </w:tcPr>
          <w:p w14:paraId="242C46B1"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≥50</w:t>
            </w:r>
          </w:p>
        </w:tc>
      </w:tr>
      <w:tr w:rsidR="00F46EFB" w:rsidRPr="009C0866" w14:paraId="08580DDE" w14:textId="77777777" w:rsidTr="007337AC">
        <w:trPr>
          <w:jc w:val="center"/>
        </w:trPr>
        <w:tc>
          <w:tcPr>
            <w:tcW w:w="4649" w:type="dxa"/>
            <w:vAlign w:val="center"/>
          </w:tcPr>
          <w:p w14:paraId="20C92FFC"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t>Oxizi de sulf (exprimaţi în SO</w:t>
            </w:r>
            <w:r w:rsidRPr="009C0866">
              <w:rPr>
                <w:rFonts w:cs="Arial"/>
                <w:noProof/>
                <w:position w:val="12"/>
                <w:sz w:val="20"/>
                <w:szCs w:val="20"/>
                <w:vertAlign w:val="subscript"/>
              </w:rPr>
              <w:t>2</w:t>
            </w:r>
            <w:r w:rsidRPr="009C0866">
              <w:rPr>
                <w:rFonts w:cs="Arial"/>
                <w:noProof/>
                <w:position w:val="12"/>
                <w:sz w:val="20"/>
                <w:szCs w:val="20"/>
              </w:rPr>
              <w:t>)</w:t>
            </w:r>
          </w:p>
        </w:tc>
        <w:tc>
          <w:tcPr>
            <w:tcW w:w="1111" w:type="dxa"/>
            <w:vAlign w:val="center"/>
          </w:tcPr>
          <w:p w14:paraId="6142A3DF"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750</w:t>
            </w:r>
          </w:p>
        </w:tc>
        <w:tc>
          <w:tcPr>
            <w:tcW w:w="970" w:type="dxa"/>
            <w:vAlign w:val="center"/>
          </w:tcPr>
          <w:p w14:paraId="54958D3C"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≥5000</w:t>
            </w:r>
          </w:p>
        </w:tc>
      </w:tr>
      <w:tr w:rsidR="00F46EFB" w:rsidRPr="009C0866" w14:paraId="178C581F" w14:textId="77777777" w:rsidTr="007337AC">
        <w:trPr>
          <w:jc w:val="center"/>
        </w:trPr>
        <w:tc>
          <w:tcPr>
            <w:tcW w:w="4649" w:type="dxa"/>
            <w:vAlign w:val="center"/>
          </w:tcPr>
          <w:p w14:paraId="3518B3AC"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t xml:space="preserve">Hidrogen sulfurat </w:t>
            </w:r>
          </w:p>
        </w:tc>
        <w:tc>
          <w:tcPr>
            <w:tcW w:w="1111" w:type="dxa"/>
            <w:vAlign w:val="center"/>
          </w:tcPr>
          <w:p w14:paraId="0FB1A5E7"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15</w:t>
            </w:r>
          </w:p>
        </w:tc>
        <w:tc>
          <w:tcPr>
            <w:tcW w:w="970" w:type="dxa"/>
            <w:vAlign w:val="center"/>
          </w:tcPr>
          <w:p w14:paraId="2D364F48"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≥50</w:t>
            </w:r>
          </w:p>
        </w:tc>
      </w:tr>
      <w:tr w:rsidR="00F46EFB" w:rsidRPr="009C0866" w14:paraId="7BB48C6A" w14:textId="77777777" w:rsidTr="007337AC">
        <w:trPr>
          <w:jc w:val="center"/>
        </w:trPr>
        <w:tc>
          <w:tcPr>
            <w:tcW w:w="4649" w:type="dxa"/>
            <w:vAlign w:val="center"/>
          </w:tcPr>
          <w:p w14:paraId="7E1D645D" w14:textId="77777777" w:rsidR="00F46EFB" w:rsidRPr="009C0866" w:rsidRDefault="00F46EFB" w:rsidP="00F969D3">
            <w:pPr>
              <w:pStyle w:val="BodyText3"/>
              <w:spacing w:after="0" w:line="276" w:lineRule="auto"/>
              <w:jc w:val="left"/>
              <w:rPr>
                <w:rFonts w:cs="Arial"/>
                <w:noProof/>
                <w:position w:val="12"/>
                <w:sz w:val="20"/>
                <w:szCs w:val="20"/>
              </w:rPr>
            </w:pPr>
            <w:r w:rsidRPr="009C0866">
              <w:rPr>
                <w:rFonts w:cs="Arial"/>
                <w:noProof/>
                <w:position w:val="12"/>
                <w:sz w:val="20"/>
                <w:szCs w:val="20"/>
              </w:rPr>
              <w:lastRenderedPageBreak/>
              <w:t>Oxizi de azot (exprimaţi în NO</w:t>
            </w:r>
            <w:r w:rsidRPr="009C0866">
              <w:rPr>
                <w:rFonts w:cs="Arial"/>
                <w:noProof/>
                <w:position w:val="12"/>
                <w:sz w:val="20"/>
                <w:szCs w:val="20"/>
                <w:vertAlign w:val="subscript"/>
              </w:rPr>
              <w:t>2</w:t>
            </w:r>
            <w:r w:rsidRPr="009C0866">
              <w:rPr>
                <w:rFonts w:cs="Arial"/>
                <w:noProof/>
                <w:position w:val="12"/>
                <w:sz w:val="20"/>
                <w:szCs w:val="20"/>
              </w:rPr>
              <w:t>)</w:t>
            </w:r>
          </w:p>
        </w:tc>
        <w:tc>
          <w:tcPr>
            <w:tcW w:w="1111" w:type="dxa"/>
            <w:vAlign w:val="center"/>
          </w:tcPr>
          <w:p w14:paraId="48A05273"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300</w:t>
            </w:r>
          </w:p>
        </w:tc>
        <w:tc>
          <w:tcPr>
            <w:tcW w:w="970" w:type="dxa"/>
            <w:vAlign w:val="center"/>
          </w:tcPr>
          <w:p w14:paraId="4987D99F" w14:textId="77777777" w:rsidR="00F46EFB" w:rsidRPr="009C0866" w:rsidRDefault="00F46EFB" w:rsidP="007337AC">
            <w:pPr>
              <w:pStyle w:val="BodyText3"/>
              <w:spacing w:after="0" w:line="276" w:lineRule="auto"/>
              <w:jc w:val="center"/>
              <w:rPr>
                <w:rFonts w:cs="Arial"/>
                <w:noProof/>
                <w:position w:val="12"/>
                <w:sz w:val="20"/>
                <w:szCs w:val="20"/>
              </w:rPr>
            </w:pPr>
            <w:r w:rsidRPr="009C0866">
              <w:rPr>
                <w:rFonts w:cs="Arial"/>
                <w:noProof/>
                <w:position w:val="12"/>
                <w:sz w:val="20"/>
                <w:szCs w:val="20"/>
              </w:rPr>
              <w:t>≥5000</w:t>
            </w:r>
          </w:p>
        </w:tc>
      </w:tr>
    </w:tbl>
    <w:p w14:paraId="587BAEAD" w14:textId="77777777" w:rsidR="00F46EFB" w:rsidRPr="009C0866" w:rsidRDefault="00F46EFB" w:rsidP="00F969D3">
      <w:pPr>
        <w:pStyle w:val="BodyText3"/>
        <w:spacing w:line="276" w:lineRule="auto"/>
        <w:rPr>
          <w:noProof/>
          <w:position w:val="12"/>
          <w:sz w:val="24"/>
          <w:szCs w:val="24"/>
        </w:rPr>
      </w:pPr>
    </w:p>
    <w:p w14:paraId="1BE8F98B" w14:textId="77777777" w:rsidR="00F46EFB" w:rsidRPr="009C0866" w:rsidRDefault="00F46EFB" w:rsidP="00F969D3">
      <w:pPr>
        <w:pStyle w:val="BodyText3"/>
        <w:spacing w:line="276" w:lineRule="auto"/>
        <w:ind w:firstLine="567"/>
        <w:rPr>
          <w:rFonts w:cs="Arial"/>
          <w:noProof/>
          <w:color w:val="000000"/>
          <w:spacing w:val="4"/>
          <w:sz w:val="24"/>
          <w:szCs w:val="24"/>
        </w:rPr>
      </w:pPr>
      <w:r w:rsidRPr="009C0866">
        <w:rPr>
          <w:rFonts w:cs="Arial"/>
          <w:noProof/>
          <w:color w:val="000000"/>
          <w:spacing w:val="4"/>
          <w:sz w:val="24"/>
          <w:szCs w:val="24"/>
        </w:rPr>
        <w:t>Conform calculelor emisiilor au rezultat urmatoarele debite masice:</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495"/>
        <w:gridCol w:w="1635"/>
      </w:tblGrid>
      <w:tr w:rsidR="00A93AD4" w:rsidRPr="009C0866" w14:paraId="7ED214E2" w14:textId="77777777" w:rsidTr="00CF5075">
        <w:trPr>
          <w:trHeight w:val="664"/>
          <w:jc w:val="center"/>
        </w:trPr>
        <w:tc>
          <w:tcPr>
            <w:tcW w:w="2495" w:type="dxa"/>
            <w:shd w:val="clear" w:color="auto" w:fill="auto"/>
            <w:vAlign w:val="center"/>
          </w:tcPr>
          <w:p w14:paraId="53BA030A" w14:textId="77777777" w:rsidR="00A93AD4" w:rsidRPr="009C0866" w:rsidRDefault="00A93AD4" w:rsidP="00F969D3">
            <w:pPr>
              <w:pStyle w:val="BodyText"/>
              <w:spacing w:line="276" w:lineRule="auto"/>
              <w:jc w:val="center"/>
              <w:rPr>
                <w:rFonts w:cs="Arial"/>
                <w:b/>
                <w:bCs/>
                <w:noProof/>
                <w:color w:val="000000"/>
                <w:sz w:val="20"/>
                <w:szCs w:val="20"/>
              </w:rPr>
            </w:pPr>
            <w:r w:rsidRPr="009C0866">
              <w:rPr>
                <w:rFonts w:cs="Arial"/>
                <w:b/>
                <w:bCs/>
                <w:noProof/>
                <w:color w:val="000000"/>
                <w:sz w:val="20"/>
                <w:szCs w:val="20"/>
              </w:rPr>
              <w:t>Poluant</w:t>
            </w:r>
          </w:p>
        </w:tc>
        <w:tc>
          <w:tcPr>
            <w:tcW w:w="1635" w:type="dxa"/>
            <w:shd w:val="clear" w:color="auto" w:fill="auto"/>
            <w:vAlign w:val="center"/>
          </w:tcPr>
          <w:p w14:paraId="221383A8" w14:textId="77777777" w:rsidR="00A93AD4" w:rsidRPr="009C0866" w:rsidRDefault="00A93AD4" w:rsidP="00F969D3">
            <w:pPr>
              <w:pStyle w:val="BodyText"/>
              <w:spacing w:line="276" w:lineRule="auto"/>
              <w:jc w:val="center"/>
              <w:rPr>
                <w:rFonts w:cs="Arial"/>
                <w:b/>
                <w:bCs/>
                <w:noProof/>
                <w:color w:val="000000"/>
                <w:sz w:val="20"/>
                <w:szCs w:val="20"/>
              </w:rPr>
            </w:pPr>
            <w:r w:rsidRPr="009C0866">
              <w:rPr>
                <w:rFonts w:cs="Arial"/>
                <w:b/>
                <w:bCs/>
                <w:noProof/>
                <w:color w:val="000000"/>
                <w:sz w:val="20"/>
                <w:szCs w:val="20"/>
              </w:rPr>
              <w:t>Debit masic</w:t>
            </w:r>
          </w:p>
          <w:p w14:paraId="61AE8285" w14:textId="77777777" w:rsidR="00A93AD4" w:rsidRPr="009C0866" w:rsidRDefault="00A93AD4" w:rsidP="00F969D3">
            <w:pPr>
              <w:autoSpaceDE w:val="0"/>
              <w:autoSpaceDN w:val="0"/>
              <w:adjustRightInd w:val="0"/>
              <w:spacing w:line="276" w:lineRule="auto"/>
              <w:ind w:firstLine="17"/>
              <w:jc w:val="center"/>
              <w:rPr>
                <w:rFonts w:cs="Arial"/>
                <w:b/>
                <w:bCs/>
                <w:noProof/>
                <w:color w:val="000000"/>
                <w:sz w:val="20"/>
                <w:szCs w:val="20"/>
              </w:rPr>
            </w:pPr>
            <w:r w:rsidRPr="009C0866">
              <w:rPr>
                <w:rFonts w:cs="Times-Bold"/>
                <w:b/>
                <w:bCs/>
                <w:noProof/>
                <w:sz w:val="20"/>
                <w:szCs w:val="20"/>
              </w:rPr>
              <w:t>(g/ h)</w:t>
            </w:r>
          </w:p>
        </w:tc>
      </w:tr>
      <w:tr w:rsidR="00F46EFB" w:rsidRPr="009C0866" w14:paraId="4174D913" w14:textId="77777777" w:rsidTr="00CF5075">
        <w:trPr>
          <w:cantSplit/>
          <w:jc w:val="center"/>
        </w:trPr>
        <w:tc>
          <w:tcPr>
            <w:tcW w:w="2495" w:type="dxa"/>
            <w:shd w:val="clear" w:color="auto" w:fill="auto"/>
            <w:vAlign w:val="center"/>
          </w:tcPr>
          <w:p w14:paraId="5C7829DF" w14:textId="77777777" w:rsidR="00F46EFB" w:rsidRPr="009C0866" w:rsidRDefault="00F46EFB" w:rsidP="00F969D3">
            <w:pPr>
              <w:autoSpaceDE w:val="0"/>
              <w:autoSpaceDN w:val="0"/>
              <w:adjustRightInd w:val="0"/>
              <w:spacing w:before="60" w:after="60" w:line="276" w:lineRule="auto"/>
              <w:ind w:firstLine="6"/>
              <w:jc w:val="left"/>
              <w:rPr>
                <w:rFonts w:cs="Times-Roman"/>
                <w:noProof/>
                <w:sz w:val="20"/>
                <w:szCs w:val="20"/>
              </w:rPr>
            </w:pPr>
            <w:r w:rsidRPr="009C0866">
              <w:rPr>
                <w:rFonts w:cs="Times-Roman"/>
                <w:noProof/>
                <w:sz w:val="20"/>
                <w:szCs w:val="20"/>
              </w:rPr>
              <w:t>Pulberi totale</w:t>
            </w:r>
          </w:p>
        </w:tc>
        <w:tc>
          <w:tcPr>
            <w:tcW w:w="1635" w:type="dxa"/>
            <w:shd w:val="clear" w:color="auto" w:fill="auto"/>
            <w:vAlign w:val="center"/>
          </w:tcPr>
          <w:p w14:paraId="08EB2EF3" w14:textId="77777777" w:rsidR="00F46EFB" w:rsidRPr="009C0866" w:rsidRDefault="00F46EFB" w:rsidP="00F969D3">
            <w:pPr>
              <w:spacing w:line="276" w:lineRule="auto"/>
              <w:jc w:val="center"/>
              <w:rPr>
                <w:rFonts w:cs="Arial"/>
                <w:noProof/>
                <w:sz w:val="20"/>
                <w:szCs w:val="20"/>
              </w:rPr>
            </w:pPr>
            <w:r w:rsidRPr="009C0866">
              <w:rPr>
                <w:rFonts w:cs="Arial"/>
                <w:noProof/>
                <w:sz w:val="20"/>
                <w:szCs w:val="20"/>
              </w:rPr>
              <w:t>0,050</w:t>
            </w:r>
          </w:p>
        </w:tc>
      </w:tr>
      <w:tr w:rsidR="00F46EFB" w:rsidRPr="009C0866" w14:paraId="612164C4" w14:textId="77777777" w:rsidTr="00CF5075">
        <w:trPr>
          <w:cantSplit/>
          <w:jc w:val="center"/>
        </w:trPr>
        <w:tc>
          <w:tcPr>
            <w:tcW w:w="2495" w:type="dxa"/>
            <w:shd w:val="clear" w:color="auto" w:fill="auto"/>
            <w:vAlign w:val="center"/>
          </w:tcPr>
          <w:p w14:paraId="3AB87B9B" w14:textId="77777777" w:rsidR="00F46EFB" w:rsidRPr="009C0866" w:rsidRDefault="00F46EFB" w:rsidP="00F969D3">
            <w:pPr>
              <w:autoSpaceDE w:val="0"/>
              <w:autoSpaceDN w:val="0"/>
              <w:adjustRightInd w:val="0"/>
              <w:spacing w:before="60" w:after="60" w:line="276" w:lineRule="auto"/>
              <w:ind w:firstLine="6"/>
              <w:jc w:val="left"/>
              <w:rPr>
                <w:rFonts w:cs="Times-Roman"/>
                <w:noProof/>
                <w:sz w:val="20"/>
                <w:szCs w:val="20"/>
              </w:rPr>
            </w:pPr>
            <w:r w:rsidRPr="009C0866">
              <w:rPr>
                <w:rFonts w:cs="Times-Roman"/>
                <w:noProof/>
                <w:sz w:val="20"/>
                <w:szCs w:val="20"/>
              </w:rPr>
              <w:t>Acid fluorhidric</w:t>
            </w:r>
          </w:p>
        </w:tc>
        <w:tc>
          <w:tcPr>
            <w:tcW w:w="1635" w:type="dxa"/>
            <w:shd w:val="clear" w:color="auto" w:fill="auto"/>
            <w:vAlign w:val="center"/>
          </w:tcPr>
          <w:p w14:paraId="526AAAA5" w14:textId="77777777" w:rsidR="00F46EFB" w:rsidRPr="009C0866" w:rsidRDefault="00F46EFB" w:rsidP="00F969D3">
            <w:pPr>
              <w:spacing w:line="276" w:lineRule="auto"/>
              <w:jc w:val="center"/>
              <w:rPr>
                <w:rFonts w:cs="Arial"/>
                <w:noProof/>
                <w:sz w:val="20"/>
                <w:szCs w:val="20"/>
              </w:rPr>
            </w:pPr>
            <w:r w:rsidRPr="009C0866">
              <w:rPr>
                <w:rFonts w:cs="Arial"/>
                <w:noProof/>
                <w:sz w:val="20"/>
                <w:szCs w:val="20"/>
              </w:rPr>
              <w:t>0,373E-3</w:t>
            </w:r>
          </w:p>
        </w:tc>
      </w:tr>
      <w:tr w:rsidR="00F46EFB" w:rsidRPr="009C0866" w14:paraId="6E4ED10F" w14:textId="77777777" w:rsidTr="00CF5075">
        <w:trPr>
          <w:cantSplit/>
          <w:jc w:val="center"/>
        </w:trPr>
        <w:tc>
          <w:tcPr>
            <w:tcW w:w="2495" w:type="dxa"/>
            <w:shd w:val="clear" w:color="auto" w:fill="auto"/>
            <w:vAlign w:val="center"/>
          </w:tcPr>
          <w:p w14:paraId="59239176" w14:textId="77777777" w:rsidR="00F46EFB" w:rsidRPr="009C0866" w:rsidRDefault="00F46EFB" w:rsidP="00F969D3">
            <w:pPr>
              <w:autoSpaceDE w:val="0"/>
              <w:autoSpaceDN w:val="0"/>
              <w:adjustRightInd w:val="0"/>
              <w:spacing w:before="60" w:after="60" w:line="276" w:lineRule="auto"/>
              <w:ind w:firstLine="6"/>
              <w:jc w:val="left"/>
              <w:rPr>
                <w:rFonts w:cs="Times-Roman"/>
                <w:noProof/>
                <w:sz w:val="20"/>
                <w:szCs w:val="20"/>
              </w:rPr>
            </w:pPr>
            <w:r w:rsidRPr="009C0866">
              <w:rPr>
                <w:rFonts w:cs="Times-Roman"/>
                <w:noProof/>
                <w:sz w:val="20"/>
                <w:szCs w:val="20"/>
              </w:rPr>
              <w:t>Oxizi de sulf (SOx)</w:t>
            </w:r>
          </w:p>
        </w:tc>
        <w:tc>
          <w:tcPr>
            <w:tcW w:w="1635" w:type="dxa"/>
            <w:shd w:val="clear" w:color="auto" w:fill="auto"/>
            <w:vAlign w:val="center"/>
          </w:tcPr>
          <w:p w14:paraId="4490490A" w14:textId="77777777" w:rsidR="00F46EFB" w:rsidRPr="009C0866" w:rsidRDefault="00F46EFB" w:rsidP="00F969D3">
            <w:pPr>
              <w:spacing w:line="276" w:lineRule="auto"/>
              <w:jc w:val="center"/>
              <w:rPr>
                <w:rFonts w:cs="Arial"/>
                <w:noProof/>
                <w:sz w:val="20"/>
                <w:szCs w:val="20"/>
              </w:rPr>
            </w:pPr>
            <w:r w:rsidRPr="009C0866">
              <w:rPr>
                <w:rFonts w:cs="Arial"/>
                <w:noProof/>
                <w:sz w:val="20"/>
                <w:szCs w:val="20"/>
              </w:rPr>
              <w:t>108,75</w:t>
            </w:r>
          </w:p>
        </w:tc>
      </w:tr>
      <w:tr w:rsidR="00F46EFB" w:rsidRPr="009C0866" w14:paraId="56E7E78A" w14:textId="77777777" w:rsidTr="00CF5075">
        <w:trPr>
          <w:cantSplit/>
          <w:jc w:val="center"/>
        </w:trPr>
        <w:tc>
          <w:tcPr>
            <w:tcW w:w="2495" w:type="dxa"/>
            <w:shd w:val="clear" w:color="auto" w:fill="auto"/>
            <w:vAlign w:val="center"/>
          </w:tcPr>
          <w:p w14:paraId="60B710C7" w14:textId="77777777" w:rsidR="00F46EFB" w:rsidRPr="009C0866" w:rsidRDefault="00F46EFB" w:rsidP="00F969D3">
            <w:pPr>
              <w:autoSpaceDE w:val="0"/>
              <w:autoSpaceDN w:val="0"/>
              <w:adjustRightInd w:val="0"/>
              <w:spacing w:before="60" w:after="60" w:line="276" w:lineRule="auto"/>
              <w:ind w:firstLine="6"/>
              <w:jc w:val="left"/>
              <w:rPr>
                <w:rFonts w:cs="Times-Roman"/>
                <w:noProof/>
                <w:sz w:val="20"/>
                <w:szCs w:val="20"/>
              </w:rPr>
            </w:pPr>
            <w:r w:rsidRPr="009C0866">
              <w:rPr>
                <w:rFonts w:cs="Times-Roman"/>
                <w:noProof/>
                <w:sz w:val="20"/>
                <w:szCs w:val="20"/>
              </w:rPr>
              <w:t xml:space="preserve">Oxizi de azot (NOx) </w:t>
            </w:r>
          </w:p>
        </w:tc>
        <w:tc>
          <w:tcPr>
            <w:tcW w:w="1635" w:type="dxa"/>
            <w:shd w:val="clear" w:color="auto" w:fill="auto"/>
            <w:vAlign w:val="center"/>
          </w:tcPr>
          <w:p w14:paraId="6A0B8486" w14:textId="77777777" w:rsidR="00F46EFB" w:rsidRPr="009C0866" w:rsidRDefault="00F46EFB" w:rsidP="00F969D3">
            <w:pPr>
              <w:spacing w:line="276" w:lineRule="auto"/>
              <w:jc w:val="center"/>
              <w:rPr>
                <w:rFonts w:cs="Arial"/>
                <w:noProof/>
                <w:sz w:val="20"/>
                <w:szCs w:val="20"/>
              </w:rPr>
            </w:pPr>
            <w:r w:rsidRPr="009C0866">
              <w:rPr>
                <w:rFonts w:cs="Arial"/>
                <w:noProof/>
                <w:sz w:val="20"/>
                <w:szCs w:val="20"/>
              </w:rPr>
              <w:t>612,50</w:t>
            </w:r>
          </w:p>
        </w:tc>
      </w:tr>
    </w:tbl>
    <w:p w14:paraId="19AA7153" w14:textId="77777777" w:rsidR="00036932" w:rsidRPr="009C0866" w:rsidRDefault="00036932" w:rsidP="00F969D3">
      <w:pPr>
        <w:pStyle w:val="BodyText3"/>
        <w:spacing w:line="276" w:lineRule="auto"/>
        <w:rPr>
          <w:rFonts w:cs="Arial"/>
          <w:noProof/>
          <w:color w:val="000000"/>
          <w:spacing w:val="4"/>
          <w:sz w:val="24"/>
          <w:szCs w:val="24"/>
        </w:rPr>
      </w:pPr>
    </w:p>
    <w:p w14:paraId="3ACA4EFA" w14:textId="77777777" w:rsidR="00F46EFB" w:rsidRPr="009C0866" w:rsidRDefault="00F46EFB"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 xml:space="preserve">Metodologia de calcul a înălţimii minime a coşului de dispersie prevăzută în Ordinul 462/1993 se poate aplica dacă debitul masic al poluanţilor este conform valorilor din tabelul 4.2.3. </w:t>
      </w:r>
      <w:r w:rsidRPr="009C0866">
        <w:rPr>
          <w:rFonts w:cs="Arial"/>
          <w:b/>
          <w:noProof/>
          <w:color w:val="000000"/>
          <w:spacing w:val="4"/>
          <w:sz w:val="24"/>
          <w:szCs w:val="24"/>
        </w:rPr>
        <w:t>În cazul de faţă această condiţie nu este îndeplinită.</w:t>
      </w:r>
    </w:p>
    <w:p w14:paraId="7E448DC8" w14:textId="77777777" w:rsidR="00F46EFB" w:rsidRPr="009C0866" w:rsidRDefault="00F46EFB"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 xml:space="preserve">Înălţimea minimă a coşului de dispersie poate fi stabilită în funcţie de înălţimea celei mai înalte clădiri din imediata vecinătate. În acest caz, cea mai înaltă clădire este clădirea în care se va amenaja instalaţia de incinerare, </w:t>
      </w:r>
      <w:r w:rsidRPr="009C0866">
        <w:rPr>
          <w:rFonts w:cs="Arial"/>
          <w:b/>
          <w:noProof/>
          <w:color w:val="000000"/>
          <w:spacing w:val="4"/>
          <w:sz w:val="24"/>
          <w:szCs w:val="24"/>
        </w:rPr>
        <w:t xml:space="preserve">înălţimea minimă a coşului de dispersie fiind de </w:t>
      </w:r>
      <w:r w:rsidR="003A2AF1" w:rsidRPr="009C0866">
        <w:rPr>
          <w:rFonts w:cs="Arial"/>
          <w:b/>
          <w:noProof/>
          <w:color w:val="000000"/>
          <w:spacing w:val="4"/>
          <w:sz w:val="24"/>
          <w:szCs w:val="24"/>
        </w:rPr>
        <w:t>3</w:t>
      </w:r>
      <w:r w:rsidRPr="009C0866">
        <w:rPr>
          <w:rFonts w:cs="Arial"/>
          <w:b/>
          <w:noProof/>
          <w:color w:val="000000"/>
          <w:spacing w:val="4"/>
          <w:sz w:val="24"/>
          <w:szCs w:val="24"/>
        </w:rPr>
        <w:t>,5 metri.</w:t>
      </w:r>
    </w:p>
    <w:p w14:paraId="27001E01" w14:textId="77777777" w:rsidR="007337AC" w:rsidRDefault="007337AC" w:rsidP="00F969D3">
      <w:pPr>
        <w:pStyle w:val="BodyText3"/>
        <w:spacing w:after="0" w:line="276" w:lineRule="auto"/>
        <w:ind w:firstLine="720"/>
        <w:rPr>
          <w:rFonts w:cs="Arial"/>
          <w:b/>
          <w:i/>
          <w:noProof/>
          <w:color w:val="000000"/>
          <w:spacing w:val="4"/>
          <w:sz w:val="24"/>
          <w:szCs w:val="24"/>
        </w:rPr>
      </w:pPr>
    </w:p>
    <w:p w14:paraId="4A8BD904" w14:textId="77777777" w:rsidR="00F46EFB" w:rsidRPr="009C0866" w:rsidRDefault="00F46EFB" w:rsidP="00F969D3">
      <w:pPr>
        <w:pStyle w:val="BodyText3"/>
        <w:spacing w:after="0" w:line="276" w:lineRule="auto"/>
        <w:ind w:firstLine="720"/>
        <w:rPr>
          <w:rFonts w:cs="Arial"/>
          <w:b/>
          <w:i/>
          <w:noProof/>
          <w:color w:val="000000"/>
          <w:spacing w:val="4"/>
          <w:sz w:val="24"/>
          <w:szCs w:val="24"/>
        </w:rPr>
      </w:pPr>
      <w:r w:rsidRPr="009C0866">
        <w:rPr>
          <w:rFonts w:cs="Arial"/>
          <w:b/>
          <w:i/>
          <w:noProof/>
          <w:color w:val="000000"/>
          <w:spacing w:val="4"/>
          <w:sz w:val="24"/>
          <w:szCs w:val="24"/>
        </w:rPr>
        <w:t>Instalaţii pentru reţinerea şi dispersia poluanţilor în atmosferă</w:t>
      </w:r>
    </w:p>
    <w:p w14:paraId="72114152" w14:textId="77777777" w:rsidR="00F46EFB" w:rsidRPr="009C0866" w:rsidRDefault="00F46EFB"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Gazele de ardere provenite de la incinerare sunt trecute prin cea de a doua cameră de ardere, la o temperatură de peste 900ºC, unde are loc piroliza gazelor. Gazele de ardere vor fi dispersate în atmosferă prin intermediul unui coş metalic cu diametrul de 0,</w:t>
      </w:r>
      <w:r w:rsidR="00A30CED" w:rsidRPr="009C0866">
        <w:rPr>
          <w:rFonts w:cs="Arial"/>
          <w:noProof/>
          <w:color w:val="000000"/>
          <w:spacing w:val="4"/>
          <w:sz w:val="24"/>
          <w:szCs w:val="24"/>
        </w:rPr>
        <w:t>2</w:t>
      </w:r>
      <w:r w:rsidRPr="009C0866">
        <w:rPr>
          <w:rFonts w:cs="Arial"/>
          <w:noProof/>
          <w:color w:val="000000"/>
          <w:spacing w:val="4"/>
          <w:sz w:val="24"/>
          <w:szCs w:val="24"/>
        </w:rPr>
        <w:t xml:space="preserve">5 m şi înălţimea </w:t>
      </w:r>
      <w:r w:rsidR="00A30CED" w:rsidRPr="009C0866">
        <w:rPr>
          <w:rFonts w:cs="Arial"/>
          <w:noProof/>
          <w:color w:val="000000"/>
          <w:spacing w:val="4"/>
          <w:sz w:val="24"/>
          <w:szCs w:val="24"/>
        </w:rPr>
        <w:t>3</w:t>
      </w:r>
      <w:r w:rsidRPr="009C0866">
        <w:rPr>
          <w:rFonts w:cs="Arial"/>
          <w:noProof/>
          <w:color w:val="000000"/>
          <w:spacing w:val="4"/>
          <w:sz w:val="24"/>
          <w:szCs w:val="24"/>
        </w:rPr>
        <w:t>,5 m.</w:t>
      </w:r>
    </w:p>
    <w:p w14:paraId="1B03E2F3" w14:textId="77777777" w:rsidR="00CF5075" w:rsidRDefault="00CF5075" w:rsidP="00F969D3">
      <w:pPr>
        <w:pStyle w:val="BodyText3"/>
        <w:spacing w:after="0" w:line="276" w:lineRule="auto"/>
        <w:ind w:firstLine="720"/>
        <w:rPr>
          <w:rFonts w:cs="Arial"/>
          <w:b/>
          <w:i/>
          <w:noProof/>
          <w:color w:val="000000"/>
          <w:spacing w:val="4"/>
          <w:sz w:val="24"/>
          <w:szCs w:val="24"/>
        </w:rPr>
      </w:pPr>
    </w:p>
    <w:p w14:paraId="7F263700" w14:textId="77777777" w:rsidR="00835F8D" w:rsidRPr="009C0866" w:rsidRDefault="00835F8D" w:rsidP="00F969D3">
      <w:pPr>
        <w:pStyle w:val="BodyText3"/>
        <w:spacing w:after="0" w:line="276" w:lineRule="auto"/>
        <w:ind w:firstLine="720"/>
        <w:rPr>
          <w:rFonts w:cs="Arial"/>
          <w:b/>
          <w:i/>
          <w:noProof/>
          <w:color w:val="000000"/>
          <w:spacing w:val="4"/>
          <w:sz w:val="24"/>
          <w:szCs w:val="24"/>
        </w:rPr>
      </w:pPr>
      <w:r w:rsidRPr="009C0866">
        <w:rPr>
          <w:rFonts w:cs="Arial"/>
          <w:b/>
          <w:i/>
          <w:noProof/>
          <w:color w:val="000000"/>
          <w:spacing w:val="4"/>
          <w:sz w:val="24"/>
          <w:szCs w:val="24"/>
        </w:rPr>
        <w:t>Modelarea matematică a dispersiei poluanţilor</w:t>
      </w:r>
    </w:p>
    <w:p w14:paraId="7818FA13" w14:textId="77777777" w:rsidR="00835F8D" w:rsidRDefault="00835F8D" w:rsidP="00F969D3">
      <w:pPr>
        <w:spacing w:line="276" w:lineRule="auto"/>
        <w:rPr>
          <w:noProof/>
          <w:szCs w:val="24"/>
          <w:lang w:val="ro-RO"/>
        </w:rPr>
      </w:pPr>
      <w:r w:rsidRPr="009C0866">
        <w:rPr>
          <w:noProof/>
          <w:szCs w:val="24"/>
          <w:lang w:val="ro-RO"/>
        </w:rPr>
        <w:t xml:space="preserve">Pentru studiul de dispersie s-a utilizat software-ul AUSTAL View 8, al firmei Lakes Environmental. Acest software utilizează programul de calcul AUSTAL2000 (versiunea 2.5, august 2011), care este un model avansat de tip Lagrange folosit pentru calculul dispersiei poluanţilor atmosferici. AUSTAL 2000 este un model recunoscut în UE (Centrul Tematic European pentru Aer şi Schimbări Climatice - parte a Agenţiei Europene de Mediu: http://pandora.meng.auth.gr/mds/strquery.php? wholedb) fiind modelul de calcul dezvoltat la cererea Ministerului Federal al Mediului din Germania şi utilizat pentru dispersia poluanţilor emişi de instalaţiile industriale. AUSTAL 2000 este modelul adecvat pentru suprafeţele cu topografie diferenţiată, pentru zone unde starea vremii se caracterizează prin viteze reduse alte vântului sau calm atmosferic, precum şi pentru zone de calcul </w:t>
      </w:r>
      <w:r w:rsidR="008C25E1">
        <w:rPr>
          <w:noProof/>
          <w:szCs w:val="24"/>
          <w:lang w:val="ro-RO"/>
        </w:rPr>
        <w:t>cu o rază mai mare de 30 de km.</w:t>
      </w:r>
    </w:p>
    <w:p w14:paraId="713EAD80" w14:textId="77777777" w:rsidR="008C25E1" w:rsidRPr="009C0866" w:rsidRDefault="008C25E1" w:rsidP="00F969D3">
      <w:pPr>
        <w:spacing w:line="276" w:lineRule="auto"/>
        <w:rPr>
          <w:noProof/>
          <w:szCs w:val="24"/>
          <w:lang w:val="ro-RO"/>
        </w:rPr>
      </w:pPr>
    </w:p>
    <w:p w14:paraId="0C92F86C" w14:textId="77777777" w:rsidR="00835F8D" w:rsidRDefault="00835F8D" w:rsidP="00F969D3">
      <w:pPr>
        <w:spacing w:line="276" w:lineRule="auto"/>
        <w:rPr>
          <w:noProof/>
          <w:szCs w:val="24"/>
          <w:lang w:val="ro-RO"/>
        </w:rPr>
      </w:pPr>
      <w:r w:rsidRPr="009C0866">
        <w:rPr>
          <w:noProof/>
          <w:szCs w:val="24"/>
          <w:lang w:val="ro-RO"/>
        </w:rPr>
        <w:lastRenderedPageBreak/>
        <w:t>Pe baza datelor de intrare în programul de calcul (caracteristicile surselor de emisie, date meteorologice, topografice etc.), studiul prognozează concentraţia poluanţilor la receptori (imisie) pentru principalii poluanţi rezultaţi de la investiţia de fa</w:t>
      </w:r>
      <w:r w:rsidR="008C25E1">
        <w:rPr>
          <w:noProof/>
          <w:szCs w:val="24"/>
          <w:lang w:val="ro-RO"/>
        </w:rPr>
        <w:t>ţă: PM10, CO, SO2 şi NOx (NO2).</w:t>
      </w:r>
    </w:p>
    <w:p w14:paraId="7D50F084" w14:textId="77777777" w:rsidR="008C25E1" w:rsidRPr="009C0866" w:rsidRDefault="008C25E1" w:rsidP="00F969D3">
      <w:pPr>
        <w:spacing w:line="276" w:lineRule="auto"/>
        <w:rPr>
          <w:noProof/>
          <w:szCs w:val="24"/>
          <w:lang w:val="ro-RO"/>
        </w:rPr>
      </w:pPr>
    </w:p>
    <w:p w14:paraId="2527FB61" w14:textId="77777777" w:rsidR="00835F8D" w:rsidRPr="009C0866" w:rsidRDefault="00835F8D" w:rsidP="00F969D3">
      <w:pPr>
        <w:spacing w:line="276" w:lineRule="auto"/>
        <w:rPr>
          <w:noProof/>
          <w:szCs w:val="24"/>
          <w:lang w:val="ro-RO"/>
        </w:rPr>
      </w:pPr>
      <w:r w:rsidRPr="009C0866">
        <w:rPr>
          <w:noProof/>
          <w:szCs w:val="24"/>
          <w:lang w:val="ro-RO"/>
        </w:rPr>
        <w:t xml:space="preserve">Modelarea poluanţilor mai sus amintiţi a fost efectuată pentru: </w:t>
      </w:r>
    </w:p>
    <w:p w14:paraId="09E382CC" w14:textId="77777777" w:rsidR="00835F8D" w:rsidRPr="009C0866" w:rsidRDefault="00835F8D" w:rsidP="00F969D3">
      <w:pPr>
        <w:spacing w:line="276" w:lineRule="auto"/>
        <w:rPr>
          <w:noProof/>
          <w:szCs w:val="24"/>
          <w:lang w:val="ro-RO"/>
        </w:rPr>
      </w:pPr>
      <w:r w:rsidRPr="009C0866">
        <w:rPr>
          <w:noProof/>
          <w:szCs w:val="24"/>
          <w:lang w:val="ro-RO"/>
        </w:rPr>
        <w:t xml:space="preserve">• cea mai nefavorabilă zi dintr-un an calendaristic (valoarea maximă zilnică); </w:t>
      </w:r>
    </w:p>
    <w:p w14:paraId="781D7551" w14:textId="77777777" w:rsidR="00835F8D" w:rsidRPr="009C0866" w:rsidRDefault="00835F8D" w:rsidP="00F969D3">
      <w:pPr>
        <w:spacing w:line="276" w:lineRule="auto"/>
        <w:rPr>
          <w:noProof/>
          <w:szCs w:val="24"/>
          <w:lang w:val="ro-RO"/>
        </w:rPr>
      </w:pPr>
      <w:r w:rsidRPr="009C0866">
        <w:rPr>
          <w:noProof/>
          <w:szCs w:val="24"/>
          <w:lang w:val="ro-RO"/>
        </w:rPr>
        <w:t xml:space="preserve">• cea mai nefavorabilă oră dintr-un an calendaristic (valoarea maximă) </w:t>
      </w:r>
    </w:p>
    <w:p w14:paraId="1D2AA0E2" w14:textId="77777777" w:rsidR="00835F8D" w:rsidRPr="009C0866" w:rsidRDefault="00835F8D" w:rsidP="00F969D3">
      <w:pPr>
        <w:spacing w:line="276" w:lineRule="auto"/>
        <w:rPr>
          <w:noProof/>
          <w:lang w:val="ro-RO"/>
        </w:rPr>
      </w:pPr>
      <w:r w:rsidRPr="009C0866">
        <w:rPr>
          <w:noProof/>
          <w:szCs w:val="24"/>
          <w:lang w:val="ro-RO"/>
        </w:rPr>
        <w:t>În cazul valorilor zilnice şi orare, sintagma „cea mai nefavorabilă” se referă, în principal, la condiţii nefavorabile de dispersie atmosferică care pot exista la un moment dat şi care împiedică dispersia substanţelor din pana de poluanţi: inversiune termică, vânt slab sau calm atmosferic etc.</w:t>
      </w:r>
    </w:p>
    <w:p w14:paraId="076ACCB5" w14:textId="77777777" w:rsidR="008C25E1" w:rsidRDefault="008C25E1" w:rsidP="00F969D3">
      <w:pPr>
        <w:pStyle w:val="BodyText3"/>
        <w:spacing w:line="276" w:lineRule="auto"/>
        <w:rPr>
          <w:rFonts w:cs="Arial"/>
          <w:noProof/>
          <w:color w:val="000000"/>
          <w:spacing w:val="4"/>
          <w:sz w:val="24"/>
          <w:szCs w:val="24"/>
        </w:rPr>
      </w:pPr>
    </w:p>
    <w:p w14:paraId="273BDDA0" w14:textId="77777777" w:rsidR="00835F8D" w:rsidRDefault="00835F8D"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În urma rulării programului au rezultat următoarele concentraţii m</w:t>
      </w:r>
      <w:r w:rsidR="00BC7401" w:rsidRPr="009C0866">
        <w:rPr>
          <w:rFonts w:cs="Arial"/>
          <w:noProof/>
          <w:color w:val="000000"/>
          <w:spacing w:val="4"/>
          <w:sz w:val="24"/>
          <w:szCs w:val="24"/>
        </w:rPr>
        <w:t>axime la indicatorii analizaţi:</w:t>
      </w:r>
    </w:p>
    <w:p w14:paraId="3EB1FA7F" w14:textId="77777777" w:rsidR="008B3921" w:rsidRDefault="008B3921" w:rsidP="00F969D3">
      <w:pPr>
        <w:pStyle w:val="BodyText3"/>
        <w:spacing w:after="0" w:line="276" w:lineRule="auto"/>
        <w:rPr>
          <w:rFonts w:cs="Arial"/>
          <w:noProof/>
          <w:color w:val="000000"/>
          <w:spacing w:val="4"/>
          <w:sz w:val="24"/>
          <w:szCs w:val="24"/>
        </w:rPr>
      </w:pPr>
    </w:p>
    <w:p w14:paraId="4CE3BCE4" w14:textId="5910B092" w:rsidR="00284FDC" w:rsidRDefault="00284FDC" w:rsidP="00F969D3">
      <w:pPr>
        <w:pStyle w:val="BodyText3"/>
        <w:spacing w:after="0" w:line="276" w:lineRule="auto"/>
        <w:rPr>
          <w:rFonts w:cs="Arial"/>
          <w:noProof/>
          <w:color w:val="000000"/>
          <w:spacing w:val="4"/>
          <w:sz w:val="24"/>
          <w:szCs w:val="24"/>
        </w:rPr>
      </w:pPr>
    </w:p>
    <w:p w14:paraId="7052B644" w14:textId="302737C1" w:rsidR="00CB5F28" w:rsidRDefault="00CB5F28" w:rsidP="00F969D3">
      <w:pPr>
        <w:pStyle w:val="BodyText3"/>
        <w:spacing w:after="0" w:line="276" w:lineRule="auto"/>
        <w:rPr>
          <w:rFonts w:cs="Arial"/>
          <w:noProof/>
          <w:color w:val="000000"/>
          <w:spacing w:val="4"/>
          <w:sz w:val="24"/>
          <w:szCs w:val="24"/>
        </w:rPr>
      </w:pPr>
    </w:p>
    <w:p w14:paraId="6B92B410" w14:textId="77777777" w:rsidR="00CB5F28" w:rsidRPr="009C0866" w:rsidRDefault="00CB5F28" w:rsidP="00F969D3">
      <w:pPr>
        <w:pStyle w:val="BodyText3"/>
        <w:spacing w:after="0" w:line="276" w:lineRule="auto"/>
        <w:rPr>
          <w:rFonts w:cs="Arial"/>
          <w:noProof/>
          <w:color w:val="000000"/>
          <w:spacing w:val="4"/>
          <w:sz w:val="24"/>
          <w:szCs w:val="24"/>
        </w:rPr>
      </w:pPr>
    </w:p>
    <w:p w14:paraId="57D2601A" w14:textId="77777777" w:rsidR="00835F8D" w:rsidRDefault="00835F8D" w:rsidP="00F969D3">
      <w:pPr>
        <w:spacing w:line="276" w:lineRule="auto"/>
        <w:rPr>
          <w:rFonts w:cs="Arial"/>
          <w:b/>
          <w:noProof/>
          <w:lang w:val="ro-RO"/>
        </w:rPr>
      </w:pPr>
      <w:r w:rsidRPr="009C0866">
        <w:rPr>
          <w:rFonts w:cs="Arial"/>
          <w:b/>
          <w:noProof/>
          <w:lang w:val="ro-RO"/>
        </w:rPr>
        <w:t>PM 10</w:t>
      </w:r>
    </w:p>
    <w:p w14:paraId="3CBDA727" w14:textId="77777777" w:rsidR="00835F8D" w:rsidRPr="009C0866" w:rsidRDefault="00835F8D" w:rsidP="00F969D3">
      <w:pPr>
        <w:spacing w:line="276" w:lineRule="auto"/>
        <w:rPr>
          <w:rFonts w:cs="Arial"/>
          <w:noProof/>
          <w:lang w:val="ro-RO"/>
        </w:rPr>
      </w:pPr>
    </w:p>
    <w:p w14:paraId="52C2579D" w14:textId="77777777" w:rsidR="00835F8D" w:rsidRPr="009C0866" w:rsidRDefault="00835F8D" w:rsidP="00F969D3">
      <w:pPr>
        <w:spacing w:line="276" w:lineRule="auto"/>
        <w:jc w:val="center"/>
        <w:rPr>
          <w:rFonts w:cs="Arial"/>
          <w:noProof/>
          <w:lang w:val="ro-RO"/>
        </w:rPr>
      </w:pPr>
      <w:r w:rsidRPr="009C0866">
        <w:rPr>
          <w:noProof/>
          <w:spacing w:val="4"/>
          <w:bdr w:val="single" w:sz="8" w:space="0" w:color="auto"/>
        </w:rPr>
        <w:drawing>
          <wp:inline distT="0" distB="0" distL="0" distR="0" wp14:anchorId="37F0463B" wp14:editId="17C322CC">
            <wp:extent cx="5505450" cy="2686050"/>
            <wp:effectExtent l="0" t="0" r="38100" b="3810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A7F0B7" w14:textId="77777777" w:rsidR="00835F8D" w:rsidRDefault="00835F8D" w:rsidP="00F969D3">
      <w:pPr>
        <w:spacing w:line="276" w:lineRule="auto"/>
        <w:rPr>
          <w:rFonts w:cs="Arial"/>
          <w:noProof/>
          <w:lang w:val="ro-RO"/>
        </w:rPr>
      </w:pPr>
    </w:p>
    <w:p w14:paraId="39CA4551" w14:textId="77777777" w:rsidR="00284FDC" w:rsidRDefault="00284FDC" w:rsidP="00F969D3">
      <w:pPr>
        <w:spacing w:line="276" w:lineRule="auto"/>
        <w:rPr>
          <w:rFonts w:cs="Arial"/>
          <w:noProof/>
          <w:lang w:val="ro-RO"/>
        </w:rPr>
      </w:pPr>
    </w:p>
    <w:p w14:paraId="1FD20E0B" w14:textId="77777777" w:rsidR="00284FDC" w:rsidRDefault="00284FDC" w:rsidP="00F969D3">
      <w:pPr>
        <w:spacing w:line="276" w:lineRule="auto"/>
        <w:rPr>
          <w:rFonts w:cs="Arial"/>
          <w:noProof/>
          <w:lang w:val="ro-RO"/>
        </w:rPr>
      </w:pPr>
    </w:p>
    <w:p w14:paraId="587178C3" w14:textId="77777777" w:rsidR="00284FDC" w:rsidRDefault="00284FDC" w:rsidP="00F969D3">
      <w:pPr>
        <w:spacing w:line="276" w:lineRule="auto"/>
        <w:rPr>
          <w:rFonts w:cs="Arial"/>
          <w:noProof/>
          <w:lang w:val="ro-RO"/>
        </w:rPr>
      </w:pPr>
    </w:p>
    <w:p w14:paraId="1432B698" w14:textId="77777777" w:rsidR="00284FDC" w:rsidRDefault="00284FDC" w:rsidP="00F969D3">
      <w:pPr>
        <w:spacing w:line="276" w:lineRule="auto"/>
        <w:rPr>
          <w:rFonts w:cs="Arial"/>
          <w:noProof/>
          <w:lang w:val="ro-RO"/>
        </w:rPr>
      </w:pPr>
    </w:p>
    <w:p w14:paraId="7893B251" w14:textId="77777777" w:rsidR="00284FDC" w:rsidRPr="009C0866" w:rsidRDefault="00284FDC" w:rsidP="00F969D3">
      <w:pPr>
        <w:spacing w:line="276" w:lineRule="auto"/>
        <w:rPr>
          <w:rFonts w:cs="Arial"/>
          <w:noProof/>
          <w:lang w:val="ro-RO"/>
        </w:rPr>
      </w:pPr>
    </w:p>
    <w:p w14:paraId="552CCA1B" w14:textId="77777777" w:rsidR="00835F8D" w:rsidRPr="009C0866" w:rsidRDefault="00835F8D" w:rsidP="00F969D3">
      <w:pPr>
        <w:spacing w:line="276" w:lineRule="auto"/>
        <w:rPr>
          <w:rFonts w:cs="Arial"/>
          <w:b/>
          <w:noProof/>
          <w:lang w:val="ro-RO"/>
        </w:rPr>
      </w:pPr>
      <w:r w:rsidRPr="009C0866">
        <w:rPr>
          <w:rFonts w:cs="Arial"/>
          <w:b/>
          <w:noProof/>
          <w:lang w:val="ro-RO"/>
        </w:rPr>
        <w:lastRenderedPageBreak/>
        <w:t>SO</w:t>
      </w:r>
      <w:r w:rsidRPr="009C0866">
        <w:rPr>
          <w:rFonts w:cs="Arial"/>
          <w:b/>
          <w:noProof/>
          <w:vertAlign w:val="subscript"/>
          <w:lang w:val="ro-RO"/>
        </w:rPr>
        <w:t>X</w:t>
      </w:r>
    </w:p>
    <w:p w14:paraId="3252513D" w14:textId="77777777" w:rsidR="00835F8D" w:rsidRPr="009C0866" w:rsidRDefault="00835F8D" w:rsidP="00F969D3">
      <w:pPr>
        <w:spacing w:line="276" w:lineRule="auto"/>
        <w:rPr>
          <w:rFonts w:cs="Arial"/>
          <w:noProof/>
          <w:lang w:val="ro-RO"/>
        </w:rPr>
      </w:pPr>
    </w:p>
    <w:p w14:paraId="1B036C6D" w14:textId="77777777" w:rsidR="00BC7401" w:rsidRPr="009C0866" w:rsidRDefault="00835F8D" w:rsidP="00F969D3">
      <w:pPr>
        <w:spacing w:line="276" w:lineRule="auto"/>
        <w:jc w:val="center"/>
        <w:rPr>
          <w:noProof/>
          <w:spacing w:val="4"/>
          <w:lang w:val="ro-RO"/>
        </w:rPr>
      </w:pPr>
      <w:r w:rsidRPr="009C0866">
        <w:rPr>
          <w:noProof/>
          <w:spacing w:val="4"/>
          <w:bdr w:val="single" w:sz="8" w:space="0" w:color="auto"/>
        </w:rPr>
        <w:drawing>
          <wp:inline distT="0" distB="0" distL="0" distR="0" wp14:anchorId="341AAC06" wp14:editId="7E4639B1">
            <wp:extent cx="5486400" cy="2600325"/>
            <wp:effectExtent l="0" t="0" r="38100" b="285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634E36" w14:textId="77777777" w:rsidR="001D28CC" w:rsidRDefault="001D28CC" w:rsidP="00F969D3">
      <w:pPr>
        <w:spacing w:line="276" w:lineRule="auto"/>
        <w:rPr>
          <w:rFonts w:cs="Arial"/>
          <w:b/>
          <w:noProof/>
          <w:lang w:val="ro-RO"/>
        </w:rPr>
      </w:pPr>
    </w:p>
    <w:p w14:paraId="15BC6BCD" w14:textId="77777777" w:rsidR="008B3921" w:rsidRDefault="008B3921" w:rsidP="00F969D3">
      <w:pPr>
        <w:spacing w:line="276" w:lineRule="auto"/>
        <w:rPr>
          <w:rFonts w:cs="Arial"/>
          <w:b/>
          <w:noProof/>
          <w:lang w:val="ro-RO"/>
        </w:rPr>
      </w:pPr>
    </w:p>
    <w:p w14:paraId="78804673" w14:textId="77777777" w:rsidR="001D28CC" w:rsidRDefault="001D28CC" w:rsidP="00F969D3">
      <w:pPr>
        <w:spacing w:line="276" w:lineRule="auto"/>
        <w:rPr>
          <w:rFonts w:cs="Arial"/>
          <w:b/>
          <w:noProof/>
          <w:lang w:val="ro-RO"/>
        </w:rPr>
      </w:pPr>
    </w:p>
    <w:p w14:paraId="6C1BA5B5" w14:textId="77777777" w:rsidR="00835F8D" w:rsidRPr="009C0866" w:rsidRDefault="00835F8D" w:rsidP="00F969D3">
      <w:pPr>
        <w:spacing w:line="276" w:lineRule="auto"/>
        <w:rPr>
          <w:rFonts w:cs="Arial"/>
          <w:b/>
          <w:noProof/>
          <w:lang w:val="ro-RO"/>
        </w:rPr>
      </w:pPr>
      <w:r w:rsidRPr="009C0866">
        <w:rPr>
          <w:rFonts w:cs="Arial"/>
          <w:b/>
          <w:noProof/>
          <w:lang w:val="ro-RO"/>
        </w:rPr>
        <w:t>NO</w:t>
      </w:r>
      <w:r w:rsidRPr="009C0866">
        <w:rPr>
          <w:rFonts w:cs="Arial"/>
          <w:b/>
          <w:noProof/>
          <w:vertAlign w:val="subscript"/>
          <w:lang w:val="ro-RO"/>
        </w:rPr>
        <w:t>X</w:t>
      </w:r>
      <w:r w:rsidRPr="009C0866">
        <w:rPr>
          <w:rFonts w:cs="Arial"/>
          <w:b/>
          <w:noProof/>
          <w:lang w:val="ro-RO"/>
        </w:rPr>
        <w:t xml:space="preserve"> </w:t>
      </w:r>
    </w:p>
    <w:p w14:paraId="7BB0FB60" w14:textId="77777777" w:rsidR="00835F8D" w:rsidRPr="009C0866" w:rsidRDefault="00835F8D" w:rsidP="00F969D3">
      <w:pPr>
        <w:spacing w:line="276" w:lineRule="auto"/>
        <w:rPr>
          <w:rFonts w:cs="Arial"/>
          <w:noProof/>
          <w:lang w:val="ro-RO"/>
        </w:rPr>
      </w:pPr>
    </w:p>
    <w:p w14:paraId="4FA87DFF" w14:textId="77777777" w:rsidR="00835F8D" w:rsidRPr="009C0866" w:rsidRDefault="00835F8D" w:rsidP="00F969D3">
      <w:pPr>
        <w:spacing w:line="276" w:lineRule="auto"/>
        <w:jc w:val="center"/>
        <w:rPr>
          <w:rFonts w:cs="Arial"/>
          <w:noProof/>
          <w:lang w:val="ro-RO"/>
        </w:rPr>
      </w:pPr>
      <w:r w:rsidRPr="004675B3">
        <w:rPr>
          <w:noProof/>
          <w:spacing w:val="4"/>
          <w:sz w:val="20"/>
          <w:szCs w:val="20"/>
          <w:bdr w:val="single" w:sz="8" w:space="0" w:color="auto"/>
          <w:vertAlign w:val="superscript"/>
        </w:rPr>
        <w:drawing>
          <wp:inline distT="0" distB="0" distL="0" distR="0" wp14:anchorId="6720417F" wp14:editId="5B7D8B43">
            <wp:extent cx="5478780" cy="3147060"/>
            <wp:effectExtent l="0" t="0" r="45720" b="3429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F67DAD" w14:textId="77777777" w:rsidR="006F2D96" w:rsidRDefault="006F2D96" w:rsidP="00F969D3">
      <w:pPr>
        <w:spacing w:line="276" w:lineRule="auto"/>
        <w:rPr>
          <w:rFonts w:cs="Arial"/>
          <w:noProof/>
          <w:lang w:val="ro-RO"/>
        </w:rPr>
      </w:pPr>
    </w:p>
    <w:p w14:paraId="444007C0" w14:textId="77777777" w:rsidR="00284FDC" w:rsidRPr="009C0866" w:rsidRDefault="00284FDC" w:rsidP="00F969D3">
      <w:pPr>
        <w:spacing w:line="276" w:lineRule="auto"/>
        <w:rPr>
          <w:rFonts w:cs="Arial"/>
          <w:noProof/>
          <w:lang w:val="ro-RO"/>
        </w:rPr>
      </w:pPr>
    </w:p>
    <w:p w14:paraId="6776298A" w14:textId="77777777" w:rsidR="00835F8D" w:rsidRDefault="00835F8D" w:rsidP="00F969D3">
      <w:pPr>
        <w:spacing w:line="276" w:lineRule="auto"/>
        <w:rPr>
          <w:rFonts w:cs="Arial"/>
          <w:b/>
          <w:noProof/>
          <w:lang w:val="ro-RO"/>
        </w:rPr>
      </w:pPr>
      <w:r w:rsidRPr="009C0866">
        <w:rPr>
          <w:rFonts w:cs="Arial"/>
          <w:b/>
          <w:noProof/>
          <w:lang w:val="ro-RO"/>
        </w:rPr>
        <w:lastRenderedPageBreak/>
        <w:t>CO</w:t>
      </w:r>
    </w:p>
    <w:p w14:paraId="3B247657" w14:textId="77777777" w:rsidR="003C5261" w:rsidRPr="009C0866" w:rsidRDefault="003C5261" w:rsidP="00F969D3">
      <w:pPr>
        <w:spacing w:line="276" w:lineRule="auto"/>
        <w:rPr>
          <w:rFonts w:cs="Arial"/>
          <w:b/>
          <w:noProof/>
          <w:lang w:val="ro-RO"/>
        </w:rPr>
      </w:pPr>
    </w:p>
    <w:p w14:paraId="00DCADF8" w14:textId="77777777" w:rsidR="00835F8D" w:rsidRPr="009C0866" w:rsidRDefault="00835F8D" w:rsidP="00F969D3">
      <w:pPr>
        <w:spacing w:line="276" w:lineRule="auto"/>
        <w:jc w:val="center"/>
        <w:rPr>
          <w:rFonts w:cs="Arial"/>
          <w:noProof/>
          <w:lang w:val="ro-RO"/>
        </w:rPr>
      </w:pPr>
      <w:r w:rsidRPr="009C0866">
        <w:rPr>
          <w:noProof/>
          <w:spacing w:val="4"/>
        </w:rPr>
        <w:drawing>
          <wp:inline distT="0" distB="0" distL="0" distR="0" wp14:anchorId="7A547948" wp14:editId="15BDA73C">
            <wp:extent cx="5553075" cy="2714625"/>
            <wp:effectExtent l="0" t="0" r="28575" b="2857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0AA5B6" w14:textId="77777777" w:rsidR="00835F8D" w:rsidRDefault="00835F8D" w:rsidP="00F969D3">
      <w:pPr>
        <w:spacing w:line="276" w:lineRule="auto"/>
        <w:rPr>
          <w:rFonts w:cs="Arial"/>
          <w:noProof/>
          <w:lang w:val="ro-RO"/>
        </w:rPr>
      </w:pPr>
    </w:p>
    <w:p w14:paraId="0C840DD0" w14:textId="77777777" w:rsidR="001D28CC" w:rsidRPr="009C0866" w:rsidRDefault="001D28CC" w:rsidP="00F969D3">
      <w:pPr>
        <w:spacing w:line="276" w:lineRule="auto"/>
        <w:rPr>
          <w:rFonts w:cs="Arial"/>
          <w:noProof/>
          <w:lang w:val="ro-RO"/>
        </w:rPr>
      </w:pPr>
    </w:p>
    <w:p w14:paraId="4112A99C" w14:textId="77777777" w:rsidR="00835F8D" w:rsidRDefault="00835F8D" w:rsidP="00F969D3">
      <w:pPr>
        <w:pStyle w:val="BodyText3"/>
        <w:spacing w:after="0" w:line="276" w:lineRule="auto"/>
        <w:rPr>
          <w:rFonts w:cs="Arial"/>
          <w:b/>
          <w:noProof/>
          <w:color w:val="000000"/>
          <w:spacing w:val="4"/>
          <w:sz w:val="24"/>
          <w:szCs w:val="24"/>
        </w:rPr>
      </w:pPr>
      <w:r w:rsidRPr="009C0866">
        <w:rPr>
          <w:rFonts w:cs="Arial"/>
          <w:noProof/>
          <w:color w:val="000000"/>
          <w:spacing w:val="4"/>
          <w:sz w:val="24"/>
          <w:szCs w:val="24"/>
        </w:rPr>
        <w:t xml:space="preserve">In cazul obiectivului analizat, modelarea matematică a dispersiei pentru metalele grele (arsenic, cadmiu, plumb, crom, mercur, nichel, cupru şi cobalt), acid fluorhidric şi dioxine nu se justifică </w:t>
      </w:r>
      <w:r w:rsidRPr="009C0866">
        <w:rPr>
          <w:rFonts w:cs="Arial"/>
          <w:b/>
          <w:noProof/>
          <w:color w:val="000000"/>
          <w:spacing w:val="4"/>
          <w:sz w:val="24"/>
          <w:szCs w:val="24"/>
        </w:rPr>
        <w:t>datorită debitelor masice foarte mici (valori cu mult sub debitul masic al pulberilor); in cazul metalelor grele, acestea sunt fractie a PM10, discutia finala se poate face avand la baza studiul pentru PM10.</w:t>
      </w:r>
    </w:p>
    <w:p w14:paraId="04019AFB" w14:textId="77777777" w:rsidR="003C5261" w:rsidRPr="009C0866" w:rsidRDefault="003C5261" w:rsidP="00F969D3">
      <w:pPr>
        <w:pStyle w:val="BodyText3"/>
        <w:spacing w:after="0" w:line="276" w:lineRule="auto"/>
        <w:rPr>
          <w:rFonts w:cs="Arial"/>
          <w:noProof/>
          <w:color w:val="000000"/>
          <w:spacing w:val="4"/>
          <w:sz w:val="24"/>
          <w:szCs w:val="24"/>
        </w:rPr>
      </w:pPr>
    </w:p>
    <w:p w14:paraId="4CA34E1F" w14:textId="77777777" w:rsidR="00835F8D" w:rsidRDefault="00835F8D"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După cum se observă în modelările matematice de mai sus, efectuate pentru toate clasele de stabilitate, cel mai mare impact are loc în cazul clasei de stabilitate 3, caracterizată prin viteze ale vântului de 3-5 m/s. Luând în considerare raportul dintre concentraţiile imisiilor (Cim) şi limitele maxim admise (VLA), şi anume:</w:t>
      </w:r>
    </w:p>
    <w:p w14:paraId="2FF8EB48" w14:textId="77777777" w:rsidR="003C5261" w:rsidRPr="009C0866" w:rsidRDefault="003C5261" w:rsidP="00F969D3">
      <w:pPr>
        <w:pStyle w:val="BodyText3"/>
        <w:spacing w:after="0" w:line="276" w:lineRule="auto"/>
        <w:rPr>
          <w:rFonts w:cs="Arial"/>
          <w:noProof/>
          <w:color w:val="000000"/>
          <w:spacing w:val="4"/>
          <w:sz w:val="24"/>
          <w:szCs w:val="24"/>
        </w:rPr>
      </w:pPr>
    </w:p>
    <w:p w14:paraId="7B66F1D5" w14:textId="77777777" w:rsidR="00835F8D" w:rsidRPr="009C0866" w:rsidRDefault="00835F8D" w:rsidP="00F969D3">
      <w:pPr>
        <w:autoSpaceDE w:val="0"/>
        <w:autoSpaceDN w:val="0"/>
        <w:adjustRightInd w:val="0"/>
        <w:spacing w:line="276" w:lineRule="auto"/>
        <w:ind w:left="1440"/>
        <w:rPr>
          <w:rFonts w:cs="Arial"/>
          <w:noProof/>
          <w:color w:val="000000"/>
          <w:szCs w:val="24"/>
          <w:lang w:val="ro-RO"/>
        </w:rPr>
      </w:pPr>
      <w:r w:rsidRPr="009C0866">
        <w:rPr>
          <w:rFonts w:cs="Arial"/>
          <w:noProof/>
          <w:color w:val="000000"/>
          <w:szCs w:val="24"/>
          <w:lang w:val="ro-RO"/>
        </w:rPr>
        <w:t>- pentru PM10:</w:t>
      </w:r>
    </w:p>
    <w:p w14:paraId="37587FED" w14:textId="77777777" w:rsidR="00835F8D" w:rsidRPr="009C0866" w:rsidRDefault="00835F8D" w:rsidP="00F969D3">
      <w:pPr>
        <w:autoSpaceDE w:val="0"/>
        <w:autoSpaceDN w:val="0"/>
        <w:adjustRightInd w:val="0"/>
        <w:spacing w:line="276" w:lineRule="auto"/>
        <w:ind w:left="2880"/>
        <w:rPr>
          <w:rFonts w:cs="Arial"/>
          <w:noProof/>
          <w:color w:val="000000"/>
          <w:szCs w:val="24"/>
          <w:lang w:val="ro-RO"/>
        </w:rPr>
      </w:pPr>
      <w:r w:rsidRPr="009C0866">
        <w:rPr>
          <w:rFonts w:cs="Arial"/>
          <w:noProof/>
          <w:color w:val="000000"/>
          <w:szCs w:val="24"/>
          <w:lang w:val="ro-RO"/>
        </w:rPr>
        <w:t>C</w:t>
      </w:r>
      <w:r w:rsidRPr="009C0866">
        <w:rPr>
          <w:rFonts w:cs="Arial"/>
          <w:noProof/>
          <w:color w:val="000000"/>
          <w:szCs w:val="24"/>
          <w:vertAlign w:val="subscript"/>
          <w:lang w:val="ro-RO"/>
        </w:rPr>
        <w:t>im</w:t>
      </w:r>
      <w:r w:rsidRPr="009C0866">
        <w:rPr>
          <w:rFonts w:cs="Arial"/>
          <w:noProof/>
          <w:color w:val="000000"/>
          <w:szCs w:val="24"/>
          <w:lang w:val="ro-RO"/>
        </w:rPr>
        <w:t xml:space="preserve"> x 100 / VLA =43,4%</w:t>
      </w:r>
    </w:p>
    <w:p w14:paraId="59307133" w14:textId="77777777" w:rsidR="00835F8D" w:rsidRPr="009C0866" w:rsidRDefault="00835F8D" w:rsidP="00F969D3">
      <w:pPr>
        <w:autoSpaceDE w:val="0"/>
        <w:autoSpaceDN w:val="0"/>
        <w:adjustRightInd w:val="0"/>
        <w:spacing w:line="276" w:lineRule="auto"/>
        <w:ind w:left="1440"/>
        <w:rPr>
          <w:rFonts w:cs="Arial"/>
          <w:noProof/>
          <w:color w:val="000000"/>
          <w:szCs w:val="24"/>
          <w:lang w:val="ro-RO"/>
        </w:rPr>
      </w:pPr>
      <w:r w:rsidRPr="009C0866">
        <w:rPr>
          <w:rFonts w:cs="Arial"/>
          <w:noProof/>
          <w:color w:val="000000"/>
          <w:szCs w:val="24"/>
          <w:lang w:val="ro-RO"/>
        </w:rPr>
        <w:t>- pentru SO</w:t>
      </w:r>
      <w:r w:rsidRPr="009C0866">
        <w:rPr>
          <w:rFonts w:cs="Arial"/>
          <w:noProof/>
          <w:color w:val="000000"/>
          <w:szCs w:val="24"/>
          <w:vertAlign w:val="subscript"/>
          <w:lang w:val="ro-RO"/>
        </w:rPr>
        <w:t>X</w:t>
      </w:r>
      <w:r w:rsidRPr="009C0866">
        <w:rPr>
          <w:rFonts w:cs="Arial"/>
          <w:noProof/>
          <w:color w:val="000000"/>
          <w:szCs w:val="24"/>
          <w:lang w:val="ro-RO"/>
        </w:rPr>
        <w:t>:</w:t>
      </w:r>
    </w:p>
    <w:p w14:paraId="3273A405" w14:textId="77777777" w:rsidR="00835F8D" w:rsidRPr="009C0866" w:rsidRDefault="00835F8D" w:rsidP="00F969D3">
      <w:pPr>
        <w:autoSpaceDE w:val="0"/>
        <w:autoSpaceDN w:val="0"/>
        <w:adjustRightInd w:val="0"/>
        <w:spacing w:line="276" w:lineRule="auto"/>
        <w:ind w:left="2880"/>
        <w:rPr>
          <w:rFonts w:cs="Arial"/>
          <w:noProof/>
          <w:color w:val="000000"/>
          <w:szCs w:val="24"/>
          <w:lang w:val="ro-RO"/>
        </w:rPr>
      </w:pPr>
      <w:r w:rsidRPr="009C0866">
        <w:rPr>
          <w:rFonts w:cs="Arial"/>
          <w:noProof/>
          <w:color w:val="000000"/>
          <w:szCs w:val="24"/>
          <w:lang w:val="ro-RO"/>
        </w:rPr>
        <w:t>C</w:t>
      </w:r>
      <w:r w:rsidRPr="009C0866">
        <w:rPr>
          <w:rFonts w:cs="Arial"/>
          <w:noProof/>
          <w:color w:val="000000"/>
          <w:szCs w:val="24"/>
          <w:vertAlign w:val="subscript"/>
          <w:lang w:val="ro-RO"/>
        </w:rPr>
        <w:t>im</w:t>
      </w:r>
      <w:r w:rsidRPr="009C0866">
        <w:rPr>
          <w:rFonts w:cs="Arial"/>
          <w:noProof/>
          <w:color w:val="000000"/>
          <w:szCs w:val="24"/>
          <w:lang w:val="ro-RO"/>
        </w:rPr>
        <w:t xml:space="preserve"> x 100 / VLA = 4,2%</w:t>
      </w:r>
    </w:p>
    <w:p w14:paraId="19681C46" w14:textId="77777777" w:rsidR="00835F8D" w:rsidRPr="009C0866" w:rsidRDefault="00835F8D" w:rsidP="00F969D3">
      <w:pPr>
        <w:autoSpaceDE w:val="0"/>
        <w:autoSpaceDN w:val="0"/>
        <w:adjustRightInd w:val="0"/>
        <w:spacing w:line="276" w:lineRule="auto"/>
        <w:ind w:left="1440"/>
        <w:rPr>
          <w:rFonts w:cs="Arial"/>
          <w:noProof/>
          <w:color w:val="000000"/>
          <w:szCs w:val="24"/>
          <w:lang w:val="ro-RO"/>
        </w:rPr>
      </w:pPr>
      <w:r w:rsidRPr="009C0866">
        <w:rPr>
          <w:rFonts w:cs="Arial"/>
          <w:noProof/>
          <w:color w:val="000000"/>
          <w:szCs w:val="24"/>
          <w:lang w:val="ro-RO"/>
        </w:rPr>
        <w:t>- pentru NO</w:t>
      </w:r>
      <w:r w:rsidRPr="009C0866">
        <w:rPr>
          <w:rFonts w:cs="Arial"/>
          <w:noProof/>
          <w:color w:val="000000"/>
          <w:szCs w:val="24"/>
          <w:vertAlign w:val="subscript"/>
          <w:lang w:val="ro-RO"/>
        </w:rPr>
        <w:t>2</w:t>
      </w:r>
      <w:r w:rsidRPr="009C0866">
        <w:rPr>
          <w:rFonts w:cs="Arial"/>
          <w:noProof/>
          <w:color w:val="000000"/>
          <w:szCs w:val="24"/>
          <w:lang w:val="ro-RO"/>
        </w:rPr>
        <w:t>:</w:t>
      </w:r>
    </w:p>
    <w:p w14:paraId="4A1175B5" w14:textId="77777777" w:rsidR="00835F8D" w:rsidRPr="009C0866" w:rsidRDefault="00835F8D" w:rsidP="00F969D3">
      <w:pPr>
        <w:autoSpaceDE w:val="0"/>
        <w:autoSpaceDN w:val="0"/>
        <w:adjustRightInd w:val="0"/>
        <w:spacing w:line="276" w:lineRule="auto"/>
        <w:ind w:left="2880"/>
        <w:rPr>
          <w:rFonts w:cs="Arial"/>
          <w:noProof/>
          <w:color w:val="000000"/>
          <w:szCs w:val="24"/>
          <w:lang w:val="ro-RO"/>
        </w:rPr>
      </w:pPr>
      <w:r w:rsidRPr="009C0866">
        <w:rPr>
          <w:rFonts w:cs="Arial"/>
          <w:noProof/>
          <w:color w:val="000000"/>
          <w:szCs w:val="24"/>
          <w:lang w:val="ro-RO"/>
        </w:rPr>
        <w:t>C</w:t>
      </w:r>
      <w:r w:rsidRPr="009C0866">
        <w:rPr>
          <w:rFonts w:cs="Arial"/>
          <w:noProof/>
          <w:color w:val="000000"/>
          <w:szCs w:val="24"/>
          <w:vertAlign w:val="subscript"/>
          <w:lang w:val="ro-RO"/>
        </w:rPr>
        <w:t>im</w:t>
      </w:r>
      <w:r w:rsidRPr="009C0866">
        <w:rPr>
          <w:rFonts w:cs="Arial"/>
          <w:noProof/>
          <w:color w:val="000000"/>
          <w:szCs w:val="24"/>
          <w:lang w:val="ro-RO"/>
        </w:rPr>
        <w:t xml:space="preserve"> x 100 / VLA = 87%</w:t>
      </w:r>
    </w:p>
    <w:p w14:paraId="1ADD7726" w14:textId="77777777" w:rsidR="00835F8D" w:rsidRPr="009C0866" w:rsidRDefault="00835F8D" w:rsidP="00F969D3">
      <w:pPr>
        <w:autoSpaceDE w:val="0"/>
        <w:autoSpaceDN w:val="0"/>
        <w:adjustRightInd w:val="0"/>
        <w:spacing w:line="276" w:lineRule="auto"/>
        <w:ind w:left="1440"/>
        <w:rPr>
          <w:rFonts w:cs="Arial"/>
          <w:noProof/>
          <w:color w:val="000000"/>
          <w:szCs w:val="24"/>
          <w:lang w:val="ro-RO"/>
        </w:rPr>
      </w:pPr>
      <w:r w:rsidRPr="009C0866">
        <w:rPr>
          <w:rFonts w:cs="Arial"/>
          <w:noProof/>
          <w:color w:val="000000"/>
          <w:szCs w:val="24"/>
          <w:lang w:val="ro-RO"/>
        </w:rPr>
        <w:t>- pentru CO:</w:t>
      </w:r>
    </w:p>
    <w:p w14:paraId="3D30B0D7" w14:textId="77777777" w:rsidR="00835F8D" w:rsidRDefault="00835F8D" w:rsidP="00F969D3">
      <w:pPr>
        <w:autoSpaceDE w:val="0"/>
        <w:autoSpaceDN w:val="0"/>
        <w:adjustRightInd w:val="0"/>
        <w:spacing w:line="276" w:lineRule="auto"/>
        <w:ind w:left="2880"/>
        <w:rPr>
          <w:rFonts w:cs="Arial"/>
          <w:noProof/>
          <w:color w:val="000000"/>
          <w:szCs w:val="24"/>
          <w:lang w:val="ro-RO"/>
        </w:rPr>
      </w:pPr>
      <w:r w:rsidRPr="009C0866">
        <w:rPr>
          <w:rFonts w:cs="Arial"/>
          <w:noProof/>
          <w:color w:val="000000"/>
          <w:szCs w:val="24"/>
          <w:lang w:val="ro-RO"/>
        </w:rPr>
        <w:t>C</w:t>
      </w:r>
      <w:r w:rsidRPr="009C0866">
        <w:rPr>
          <w:rFonts w:cs="Arial"/>
          <w:noProof/>
          <w:color w:val="000000"/>
          <w:szCs w:val="24"/>
          <w:vertAlign w:val="subscript"/>
          <w:lang w:val="ro-RO"/>
        </w:rPr>
        <w:t>im</w:t>
      </w:r>
      <w:r w:rsidRPr="009C0866">
        <w:rPr>
          <w:rFonts w:cs="Arial"/>
          <w:noProof/>
          <w:color w:val="000000"/>
          <w:szCs w:val="24"/>
          <w:lang w:val="ro-RO"/>
        </w:rPr>
        <w:t xml:space="preserve"> x 100 / VLA = 0,81%</w:t>
      </w:r>
    </w:p>
    <w:p w14:paraId="0FFCFF40" w14:textId="77777777" w:rsidR="003C5261" w:rsidRPr="009C0866" w:rsidRDefault="003C5261" w:rsidP="00F969D3">
      <w:pPr>
        <w:autoSpaceDE w:val="0"/>
        <w:autoSpaceDN w:val="0"/>
        <w:adjustRightInd w:val="0"/>
        <w:spacing w:line="276" w:lineRule="auto"/>
        <w:ind w:left="2880"/>
        <w:rPr>
          <w:rFonts w:cs="Arial"/>
          <w:noProof/>
          <w:color w:val="000000"/>
          <w:szCs w:val="24"/>
          <w:lang w:val="ro-RO"/>
        </w:rPr>
      </w:pPr>
    </w:p>
    <w:p w14:paraId="77D8F73D" w14:textId="77777777" w:rsidR="00835F8D" w:rsidRDefault="00835F8D" w:rsidP="00F969D3">
      <w:pPr>
        <w:pStyle w:val="BodyText3"/>
        <w:spacing w:after="0" w:line="276" w:lineRule="auto"/>
        <w:rPr>
          <w:rFonts w:cs="Arial"/>
          <w:b/>
          <w:noProof/>
          <w:color w:val="000000"/>
          <w:spacing w:val="4"/>
          <w:sz w:val="24"/>
          <w:szCs w:val="24"/>
        </w:rPr>
      </w:pPr>
      <w:r w:rsidRPr="009C0866">
        <w:rPr>
          <w:rFonts w:cs="Arial"/>
          <w:noProof/>
          <w:color w:val="000000"/>
          <w:spacing w:val="4"/>
          <w:sz w:val="24"/>
          <w:szCs w:val="24"/>
        </w:rPr>
        <w:t xml:space="preserve">putem afirma că funcţionarea obiectivului analizat </w:t>
      </w:r>
      <w:r w:rsidRPr="009C0866">
        <w:rPr>
          <w:rFonts w:cs="Arial"/>
          <w:b/>
          <w:noProof/>
          <w:color w:val="000000"/>
          <w:spacing w:val="4"/>
          <w:sz w:val="24"/>
          <w:szCs w:val="24"/>
        </w:rPr>
        <w:t>nu va afecta calitatea aerului din zonă.</w:t>
      </w:r>
    </w:p>
    <w:p w14:paraId="5991D9D1" w14:textId="77777777" w:rsidR="003C5261" w:rsidRPr="009C0866" w:rsidRDefault="003C5261" w:rsidP="00F969D3">
      <w:pPr>
        <w:pStyle w:val="BodyText3"/>
        <w:spacing w:after="0" w:line="276" w:lineRule="auto"/>
        <w:rPr>
          <w:rFonts w:cs="Arial"/>
          <w:noProof/>
          <w:color w:val="000000"/>
          <w:spacing w:val="4"/>
          <w:sz w:val="24"/>
          <w:szCs w:val="24"/>
        </w:rPr>
      </w:pPr>
    </w:p>
    <w:p w14:paraId="4B5E0E1A" w14:textId="77777777" w:rsidR="00835F8D" w:rsidRDefault="00835F8D"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lastRenderedPageBreak/>
        <w:t>Legea 104/2011 stabileşte condiţiile de calitate ale aerului atmosferic, astfel încât concentraţiile maxim admise ale poluanţilor să nu depăşească pragul de nocivitate şi să protejeze populaţia, flora şi fauna din zona înconjurătoare. Concentraţiile maxim admise sunt urmatoarele:</w:t>
      </w:r>
    </w:p>
    <w:p w14:paraId="724FD9DA" w14:textId="77777777" w:rsidR="003C5261" w:rsidRDefault="003C5261" w:rsidP="00F969D3">
      <w:pPr>
        <w:pStyle w:val="BodyText3"/>
        <w:spacing w:after="0" w:line="276" w:lineRule="auto"/>
        <w:rPr>
          <w:rFonts w:cs="Arial"/>
          <w:noProof/>
          <w:color w:val="000000"/>
          <w:spacing w:val="4"/>
          <w:sz w:val="24"/>
          <w:szCs w:val="24"/>
        </w:rPr>
      </w:pPr>
    </w:p>
    <w:p w14:paraId="7C657B4D" w14:textId="77777777" w:rsidR="00027CF2" w:rsidRPr="009C0866" w:rsidRDefault="00027CF2" w:rsidP="00F969D3">
      <w:pPr>
        <w:pStyle w:val="BodyText3"/>
        <w:spacing w:after="0" w:line="276" w:lineRule="auto"/>
        <w:rPr>
          <w:rFonts w:cs="Arial"/>
          <w:noProof/>
          <w:color w:val="000000"/>
          <w:spacing w:val="4"/>
          <w:sz w:val="24"/>
          <w:szCs w:val="24"/>
        </w:rPr>
      </w:pPr>
    </w:p>
    <w:tbl>
      <w:tblPr>
        <w:tblW w:w="460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903"/>
        <w:gridCol w:w="1700"/>
      </w:tblGrid>
      <w:tr w:rsidR="00835F8D" w:rsidRPr="009C0866" w14:paraId="0474B120" w14:textId="77777777" w:rsidTr="003C5261">
        <w:trPr>
          <w:jc w:val="center"/>
        </w:trPr>
        <w:tc>
          <w:tcPr>
            <w:tcW w:w="2903" w:type="dxa"/>
            <w:vAlign w:val="center"/>
          </w:tcPr>
          <w:p w14:paraId="5C382398" w14:textId="77777777" w:rsidR="00835F8D" w:rsidRPr="009C0866" w:rsidRDefault="00835F8D" w:rsidP="00F969D3">
            <w:pPr>
              <w:autoSpaceDE w:val="0"/>
              <w:autoSpaceDN w:val="0"/>
              <w:adjustRightInd w:val="0"/>
              <w:spacing w:line="276" w:lineRule="auto"/>
              <w:ind w:firstLine="17"/>
              <w:jc w:val="center"/>
              <w:rPr>
                <w:rFonts w:cs="Times-Bold"/>
                <w:b/>
                <w:bCs/>
                <w:noProof/>
                <w:lang w:val="ro-RO"/>
              </w:rPr>
            </w:pPr>
            <w:r w:rsidRPr="009C0866">
              <w:rPr>
                <w:rFonts w:cs="Times-Bold"/>
                <w:b/>
                <w:bCs/>
                <w:noProof/>
                <w:lang w:val="ro-RO"/>
              </w:rPr>
              <w:t>Indicator</w:t>
            </w:r>
          </w:p>
        </w:tc>
        <w:tc>
          <w:tcPr>
            <w:tcW w:w="1700" w:type="dxa"/>
            <w:vAlign w:val="center"/>
          </w:tcPr>
          <w:p w14:paraId="70BA6A56" w14:textId="77777777" w:rsidR="00835F8D" w:rsidRPr="009C0866" w:rsidRDefault="00835F8D" w:rsidP="00F969D3">
            <w:pPr>
              <w:autoSpaceDE w:val="0"/>
              <w:autoSpaceDN w:val="0"/>
              <w:adjustRightInd w:val="0"/>
              <w:spacing w:line="276" w:lineRule="auto"/>
              <w:ind w:firstLine="17"/>
              <w:jc w:val="center"/>
              <w:rPr>
                <w:rFonts w:cs="Times-Bold"/>
                <w:b/>
                <w:bCs/>
                <w:noProof/>
                <w:lang w:val="ro-RO"/>
              </w:rPr>
            </w:pPr>
            <w:r w:rsidRPr="009C0866">
              <w:rPr>
                <w:rFonts w:cs="Times-Bold"/>
                <w:b/>
                <w:bCs/>
                <w:noProof/>
                <w:lang w:val="ro-RO"/>
              </w:rPr>
              <w:t>Concentraţia</w:t>
            </w:r>
          </w:p>
          <w:p w14:paraId="3A8E6991" w14:textId="77777777" w:rsidR="00835F8D" w:rsidRPr="009C0866" w:rsidRDefault="00835F8D" w:rsidP="00F969D3">
            <w:pPr>
              <w:autoSpaceDE w:val="0"/>
              <w:autoSpaceDN w:val="0"/>
              <w:adjustRightInd w:val="0"/>
              <w:spacing w:line="276" w:lineRule="auto"/>
              <w:ind w:firstLine="17"/>
              <w:jc w:val="center"/>
              <w:rPr>
                <w:rFonts w:cs="Times-Bold"/>
                <w:b/>
                <w:bCs/>
                <w:noProof/>
                <w:lang w:val="ro-RO"/>
              </w:rPr>
            </w:pPr>
            <w:r w:rsidRPr="009C0866">
              <w:rPr>
                <w:rFonts w:cs="Times-Bold"/>
                <w:b/>
                <w:bCs/>
                <w:noProof/>
                <w:lang w:val="ro-RO"/>
              </w:rPr>
              <w:t>[</w:t>
            </w:r>
            <w:r w:rsidRPr="009C0866">
              <w:rPr>
                <w:rFonts w:cs="Times-Bold"/>
                <w:b/>
                <w:bCs/>
                <w:noProof/>
                <w:lang w:val="ro-RO"/>
              </w:rPr>
              <w:sym w:font="Symbol" w:char="F06D"/>
            </w:r>
            <w:r w:rsidRPr="009C0866">
              <w:rPr>
                <w:rFonts w:cs="Times-Bold"/>
                <w:b/>
                <w:bCs/>
                <w:noProof/>
                <w:lang w:val="ro-RO"/>
              </w:rPr>
              <w:t>g/mc]</w:t>
            </w:r>
          </w:p>
        </w:tc>
      </w:tr>
      <w:tr w:rsidR="00835F8D" w:rsidRPr="009C0866" w14:paraId="2665A623" w14:textId="77777777" w:rsidTr="003C5261">
        <w:trPr>
          <w:jc w:val="center"/>
        </w:trPr>
        <w:tc>
          <w:tcPr>
            <w:tcW w:w="2903" w:type="dxa"/>
            <w:vAlign w:val="center"/>
          </w:tcPr>
          <w:p w14:paraId="0BBBDD1D" w14:textId="77777777" w:rsidR="00835F8D" w:rsidRPr="009C0866" w:rsidRDefault="00835F8D" w:rsidP="00F969D3">
            <w:pPr>
              <w:autoSpaceDE w:val="0"/>
              <w:autoSpaceDN w:val="0"/>
              <w:adjustRightInd w:val="0"/>
              <w:spacing w:line="276" w:lineRule="auto"/>
              <w:ind w:firstLine="8"/>
              <w:jc w:val="left"/>
              <w:rPr>
                <w:rFonts w:cs="Times-Roman"/>
                <w:noProof/>
                <w:color w:val="000000"/>
                <w:lang w:val="ro-RO"/>
              </w:rPr>
            </w:pPr>
            <w:r w:rsidRPr="009C0866">
              <w:rPr>
                <w:rFonts w:cs="Times-Roman"/>
                <w:noProof/>
                <w:color w:val="000000"/>
                <w:lang w:val="ro-RO"/>
              </w:rPr>
              <w:t>Pulberi în suspensie</w:t>
            </w:r>
          </w:p>
          <w:p w14:paraId="411E55C3" w14:textId="77777777" w:rsidR="00835F8D" w:rsidRPr="009C0866" w:rsidRDefault="00835F8D" w:rsidP="00F969D3">
            <w:pPr>
              <w:autoSpaceDE w:val="0"/>
              <w:autoSpaceDN w:val="0"/>
              <w:adjustRightInd w:val="0"/>
              <w:spacing w:line="276" w:lineRule="auto"/>
              <w:ind w:firstLine="8"/>
              <w:jc w:val="left"/>
              <w:rPr>
                <w:rFonts w:cs="Times-Roman"/>
                <w:noProof/>
                <w:color w:val="000000"/>
                <w:lang w:val="ro-RO"/>
              </w:rPr>
            </w:pPr>
            <w:r w:rsidRPr="009C0866">
              <w:rPr>
                <w:rFonts w:cs="Times-Roman"/>
                <w:noProof/>
                <w:color w:val="000000"/>
                <w:lang w:val="ro-RO"/>
              </w:rPr>
              <w:t>(PM10)</w:t>
            </w:r>
          </w:p>
        </w:tc>
        <w:tc>
          <w:tcPr>
            <w:tcW w:w="1700" w:type="dxa"/>
            <w:vAlign w:val="center"/>
          </w:tcPr>
          <w:p w14:paraId="43CCE478" w14:textId="77777777" w:rsidR="00835F8D" w:rsidRPr="009C0866" w:rsidRDefault="009646A8" w:rsidP="00F969D3">
            <w:pPr>
              <w:autoSpaceDE w:val="0"/>
              <w:autoSpaceDN w:val="0"/>
              <w:adjustRightInd w:val="0"/>
              <w:spacing w:line="276" w:lineRule="auto"/>
              <w:ind w:firstLine="8"/>
              <w:jc w:val="center"/>
              <w:rPr>
                <w:rFonts w:cs="Times-Roman"/>
                <w:noProof/>
                <w:color w:val="000000"/>
                <w:lang w:val="ro-RO"/>
              </w:rPr>
            </w:pPr>
            <w:r>
              <w:rPr>
                <w:rFonts w:cs="Times-Roman"/>
                <w:noProof/>
                <w:color w:val="000000"/>
                <w:lang w:val="ro-RO"/>
              </w:rPr>
              <w:t>50</w:t>
            </w:r>
            <w:r w:rsidR="00835F8D" w:rsidRPr="009C0866">
              <w:rPr>
                <w:rFonts w:cs="Times-Roman"/>
                <w:noProof/>
                <w:color w:val="000000"/>
                <w:lang w:val="ro-RO"/>
              </w:rPr>
              <w:t>/24 h</w:t>
            </w:r>
          </w:p>
        </w:tc>
      </w:tr>
      <w:tr w:rsidR="00835F8D" w:rsidRPr="009C0866" w14:paraId="4BE779D9" w14:textId="77777777" w:rsidTr="003C5261">
        <w:trPr>
          <w:jc w:val="center"/>
        </w:trPr>
        <w:tc>
          <w:tcPr>
            <w:tcW w:w="2903" w:type="dxa"/>
            <w:vAlign w:val="center"/>
          </w:tcPr>
          <w:p w14:paraId="24A35EB0" w14:textId="77777777" w:rsidR="00835F8D" w:rsidRPr="009C0866" w:rsidRDefault="00835F8D" w:rsidP="00F969D3">
            <w:pPr>
              <w:autoSpaceDE w:val="0"/>
              <w:autoSpaceDN w:val="0"/>
              <w:adjustRightInd w:val="0"/>
              <w:spacing w:line="276" w:lineRule="auto"/>
              <w:ind w:firstLine="8"/>
              <w:jc w:val="left"/>
              <w:rPr>
                <w:rFonts w:cs="Times-Roman"/>
                <w:noProof/>
                <w:color w:val="000000"/>
                <w:lang w:val="ro-RO"/>
              </w:rPr>
            </w:pPr>
            <w:r w:rsidRPr="009C0866">
              <w:rPr>
                <w:rFonts w:cs="Times-Roman"/>
                <w:noProof/>
                <w:color w:val="000000"/>
                <w:lang w:val="ro-RO"/>
              </w:rPr>
              <w:t>CO</w:t>
            </w:r>
          </w:p>
        </w:tc>
        <w:tc>
          <w:tcPr>
            <w:tcW w:w="1700" w:type="dxa"/>
            <w:vAlign w:val="center"/>
          </w:tcPr>
          <w:p w14:paraId="2A7454D7" w14:textId="77777777" w:rsidR="00835F8D" w:rsidRPr="009C0866" w:rsidRDefault="009646A8" w:rsidP="00F969D3">
            <w:pPr>
              <w:autoSpaceDE w:val="0"/>
              <w:autoSpaceDN w:val="0"/>
              <w:adjustRightInd w:val="0"/>
              <w:spacing w:line="276" w:lineRule="auto"/>
              <w:ind w:firstLine="8"/>
              <w:jc w:val="center"/>
              <w:rPr>
                <w:rFonts w:cs="Times-Roman"/>
                <w:noProof/>
                <w:color w:val="000000"/>
                <w:lang w:val="ro-RO"/>
              </w:rPr>
            </w:pPr>
            <w:r>
              <w:rPr>
                <w:rFonts w:cs="Times-Roman"/>
                <w:noProof/>
                <w:color w:val="000000"/>
                <w:lang w:val="ro-RO"/>
              </w:rPr>
              <w:t>10000/</w:t>
            </w:r>
            <w:r w:rsidR="00835F8D" w:rsidRPr="009C0866">
              <w:rPr>
                <w:rFonts w:cs="Times-Roman"/>
                <w:noProof/>
                <w:color w:val="000000"/>
                <w:lang w:val="ro-RO"/>
              </w:rPr>
              <w:t>8 h</w:t>
            </w:r>
          </w:p>
        </w:tc>
      </w:tr>
      <w:tr w:rsidR="00835F8D" w:rsidRPr="009C0866" w14:paraId="5884BD4A" w14:textId="77777777" w:rsidTr="003C5261">
        <w:trPr>
          <w:jc w:val="center"/>
        </w:trPr>
        <w:tc>
          <w:tcPr>
            <w:tcW w:w="2903" w:type="dxa"/>
            <w:vAlign w:val="center"/>
          </w:tcPr>
          <w:p w14:paraId="0A3A4716" w14:textId="77777777" w:rsidR="00835F8D" w:rsidRPr="009C0866" w:rsidRDefault="00835F8D" w:rsidP="00F969D3">
            <w:pPr>
              <w:autoSpaceDE w:val="0"/>
              <w:autoSpaceDN w:val="0"/>
              <w:adjustRightInd w:val="0"/>
              <w:spacing w:line="276" w:lineRule="auto"/>
              <w:ind w:firstLine="8"/>
              <w:jc w:val="left"/>
              <w:rPr>
                <w:rFonts w:cs="Times-Roman"/>
                <w:noProof/>
                <w:color w:val="000000"/>
                <w:lang w:val="ro-RO"/>
              </w:rPr>
            </w:pPr>
            <w:r w:rsidRPr="009C0866">
              <w:rPr>
                <w:rFonts w:cs="Times-Roman"/>
                <w:noProof/>
                <w:color w:val="000000"/>
                <w:lang w:val="ro-RO"/>
              </w:rPr>
              <w:t>NO</w:t>
            </w:r>
            <w:r w:rsidRPr="009C0866">
              <w:rPr>
                <w:rFonts w:cs="Times-Roman"/>
                <w:noProof/>
                <w:color w:val="000000"/>
                <w:vertAlign w:val="subscript"/>
                <w:lang w:val="ro-RO"/>
              </w:rPr>
              <w:t>2</w:t>
            </w:r>
          </w:p>
        </w:tc>
        <w:tc>
          <w:tcPr>
            <w:tcW w:w="1700" w:type="dxa"/>
            <w:vAlign w:val="center"/>
          </w:tcPr>
          <w:p w14:paraId="78C5D4E1" w14:textId="77777777" w:rsidR="00835F8D" w:rsidRPr="009C0866" w:rsidRDefault="009646A8" w:rsidP="00F969D3">
            <w:pPr>
              <w:autoSpaceDE w:val="0"/>
              <w:autoSpaceDN w:val="0"/>
              <w:adjustRightInd w:val="0"/>
              <w:spacing w:line="276" w:lineRule="auto"/>
              <w:ind w:firstLine="8"/>
              <w:jc w:val="center"/>
              <w:rPr>
                <w:rFonts w:cs="Times-Roman"/>
                <w:noProof/>
                <w:color w:val="000000"/>
                <w:lang w:val="ro-RO"/>
              </w:rPr>
            </w:pPr>
            <w:r>
              <w:rPr>
                <w:rFonts w:cs="Times-Roman"/>
                <w:noProof/>
                <w:color w:val="000000"/>
                <w:lang w:val="ro-RO"/>
              </w:rPr>
              <w:t>200</w:t>
            </w:r>
            <w:r w:rsidR="00835F8D" w:rsidRPr="009C0866">
              <w:rPr>
                <w:rFonts w:cs="Times-Roman"/>
                <w:noProof/>
                <w:color w:val="000000"/>
                <w:lang w:val="ro-RO"/>
              </w:rPr>
              <w:t>/1 h</w:t>
            </w:r>
          </w:p>
        </w:tc>
      </w:tr>
      <w:tr w:rsidR="00835F8D" w:rsidRPr="009C0866" w14:paraId="20E03CDA" w14:textId="77777777" w:rsidTr="003C5261">
        <w:trPr>
          <w:jc w:val="center"/>
        </w:trPr>
        <w:tc>
          <w:tcPr>
            <w:tcW w:w="2903" w:type="dxa"/>
            <w:vAlign w:val="center"/>
          </w:tcPr>
          <w:p w14:paraId="775E9BF7" w14:textId="77777777" w:rsidR="00835F8D" w:rsidRPr="009C0866" w:rsidRDefault="00835F8D" w:rsidP="00F969D3">
            <w:pPr>
              <w:autoSpaceDE w:val="0"/>
              <w:autoSpaceDN w:val="0"/>
              <w:adjustRightInd w:val="0"/>
              <w:spacing w:line="276" w:lineRule="auto"/>
              <w:ind w:firstLine="8"/>
              <w:jc w:val="left"/>
              <w:rPr>
                <w:rFonts w:cs="Times-Roman"/>
                <w:noProof/>
                <w:color w:val="000000"/>
                <w:lang w:val="ro-RO"/>
              </w:rPr>
            </w:pPr>
            <w:r w:rsidRPr="009C0866">
              <w:rPr>
                <w:rFonts w:cs="Times-Roman"/>
                <w:noProof/>
                <w:color w:val="000000"/>
                <w:lang w:val="ro-RO"/>
              </w:rPr>
              <w:t>SO</w:t>
            </w:r>
            <w:r w:rsidRPr="009C0866">
              <w:rPr>
                <w:rFonts w:cs="Times-Roman"/>
                <w:noProof/>
                <w:color w:val="000000"/>
                <w:vertAlign w:val="subscript"/>
                <w:lang w:val="ro-RO"/>
              </w:rPr>
              <w:t>2</w:t>
            </w:r>
          </w:p>
        </w:tc>
        <w:tc>
          <w:tcPr>
            <w:tcW w:w="1700" w:type="dxa"/>
            <w:vAlign w:val="center"/>
          </w:tcPr>
          <w:p w14:paraId="03925C01" w14:textId="77777777" w:rsidR="00835F8D" w:rsidRPr="009C0866" w:rsidRDefault="009646A8" w:rsidP="00F969D3">
            <w:pPr>
              <w:autoSpaceDE w:val="0"/>
              <w:autoSpaceDN w:val="0"/>
              <w:adjustRightInd w:val="0"/>
              <w:spacing w:line="276" w:lineRule="auto"/>
              <w:ind w:firstLine="8"/>
              <w:jc w:val="center"/>
              <w:rPr>
                <w:rFonts w:cs="Times-Roman"/>
                <w:noProof/>
                <w:color w:val="000000"/>
                <w:lang w:val="ro-RO"/>
              </w:rPr>
            </w:pPr>
            <w:r>
              <w:rPr>
                <w:rFonts w:cs="Times-Roman"/>
                <w:noProof/>
                <w:color w:val="000000"/>
                <w:lang w:val="ro-RO"/>
              </w:rPr>
              <w:t>350/</w:t>
            </w:r>
            <w:r w:rsidR="00835F8D" w:rsidRPr="009C0866">
              <w:rPr>
                <w:rFonts w:cs="Times-Roman"/>
                <w:noProof/>
                <w:color w:val="000000"/>
                <w:lang w:val="ro-RO"/>
              </w:rPr>
              <w:t>1 h</w:t>
            </w:r>
          </w:p>
        </w:tc>
      </w:tr>
    </w:tbl>
    <w:p w14:paraId="558B2A4C" w14:textId="77777777" w:rsidR="00835F8D" w:rsidRPr="009C0866" w:rsidRDefault="00835F8D" w:rsidP="00F969D3">
      <w:pPr>
        <w:autoSpaceDE w:val="0"/>
        <w:autoSpaceDN w:val="0"/>
        <w:adjustRightInd w:val="0"/>
        <w:spacing w:line="276" w:lineRule="auto"/>
        <w:rPr>
          <w:rFonts w:cs="Arial"/>
          <w:noProof/>
          <w:color w:val="000000"/>
          <w:lang w:val="ro-RO"/>
        </w:rPr>
      </w:pPr>
    </w:p>
    <w:p w14:paraId="56E27ACD" w14:textId="77777777" w:rsidR="00835F8D" w:rsidRDefault="00835F8D" w:rsidP="00F969D3">
      <w:pPr>
        <w:pStyle w:val="BodyText3"/>
        <w:spacing w:after="0" w:line="276" w:lineRule="auto"/>
        <w:rPr>
          <w:rFonts w:cs="Arial"/>
          <w:b/>
          <w:noProof/>
          <w:color w:val="000000"/>
          <w:spacing w:val="4"/>
          <w:sz w:val="24"/>
          <w:szCs w:val="24"/>
        </w:rPr>
      </w:pPr>
      <w:r w:rsidRPr="009C0866">
        <w:rPr>
          <w:rFonts w:cs="Arial"/>
          <w:noProof/>
          <w:color w:val="000000"/>
          <w:spacing w:val="4"/>
          <w:sz w:val="24"/>
          <w:szCs w:val="24"/>
        </w:rPr>
        <w:t xml:space="preserve">După cum se observă în graficele de mai sus, concentraţiile noxelor din imisii sunt </w:t>
      </w:r>
      <w:r w:rsidRPr="009C0866">
        <w:rPr>
          <w:rFonts w:cs="Arial"/>
          <w:b/>
          <w:noProof/>
          <w:color w:val="000000"/>
          <w:spacing w:val="4"/>
          <w:sz w:val="24"/>
          <w:szCs w:val="24"/>
        </w:rPr>
        <w:t>cu mult sub limitele maxim admise de legislaţia în vigoare.</w:t>
      </w:r>
    </w:p>
    <w:p w14:paraId="498DF878" w14:textId="77777777" w:rsidR="004B3E2E" w:rsidRPr="009C0866" w:rsidRDefault="004B3E2E" w:rsidP="00F969D3">
      <w:pPr>
        <w:pStyle w:val="BodyText3"/>
        <w:spacing w:after="0" w:line="276" w:lineRule="auto"/>
        <w:rPr>
          <w:rFonts w:cs="Arial"/>
          <w:b/>
          <w:noProof/>
          <w:color w:val="000000"/>
          <w:spacing w:val="4"/>
          <w:sz w:val="24"/>
          <w:szCs w:val="24"/>
        </w:rPr>
      </w:pPr>
    </w:p>
    <w:p w14:paraId="6681DFF2" w14:textId="77777777" w:rsidR="00835F8D" w:rsidRPr="009C0866" w:rsidRDefault="00835F8D" w:rsidP="00F969D3">
      <w:pPr>
        <w:pStyle w:val="BodyText3"/>
        <w:spacing w:after="0" w:line="276" w:lineRule="auto"/>
        <w:rPr>
          <w:rFonts w:cs="Arial"/>
          <w:noProof/>
          <w:color w:val="000000"/>
          <w:spacing w:val="4"/>
          <w:sz w:val="24"/>
          <w:szCs w:val="24"/>
        </w:rPr>
      </w:pPr>
      <w:r w:rsidRPr="009C0866">
        <w:rPr>
          <w:rFonts w:cs="Arial"/>
          <w:noProof/>
          <w:color w:val="000000"/>
          <w:spacing w:val="4"/>
          <w:sz w:val="24"/>
          <w:szCs w:val="24"/>
        </w:rPr>
        <w:t>La pornirea incineratoarelor şi pâna la atingerea temperaturii optime incinerării (minim 850</w:t>
      </w:r>
      <w:r w:rsidRPr="009C0866">
        <w:rPr>
          <w:rFonts w:cs="Arial"/>
          <w:noProof/>
          <w:color w:val="000000"/>
          <w:spacing w:val="4"/>
          <w:sz w:val="24"/>
          <w:szCs w:val="24"/>
        </w:rPr>
        <w:sym w:font="Symbol" w:char="F0B0"/>
      </w:r>
      <w:r w:rsidRPr="009C0866">
        <w:rPr>
          <w:rFonts w:cs="Arial"/>
          <w:noProof/>
          <w:color w:val="000000"/>
          <w:spacing w:val="4"/>
          <w:sz w:val="24"/>
          <w:szCs w:val="24"/>
        </w:rPr>
        <w:t xml:space="preserve">C), se consumă </w:t>
      </w:r>
      <w:r w:rsidR="00BF436D">
        <w:rPr>
          <w:rFonts w:cs="Arial"/>
          <w:noProof/>
          <w:color w:val="000000"/>
          <w:spacing w:val="4"/>
          <w:sz w:val="24"/>
          <w:szCs w:val="24"/>
        </w:rPr>
        <w:t>aprox.16</w:t>
      </w:r>
      <w:r w:rsidR="00FF7B2A" w:rsidRPr="009C0866">
        <w:rPr>
          <w:rFonts w:cs="Arial"/>
          <w:noProof/>
          <w:color w:val="000000"/>
          <w:spacing w:val="4"/>
          <w:sz w:val="24"/>
          <w:szCs w:val="24"/>
        </w:rPr>
        <w:t xml:space="preserve"> mc/h de combustibil GPL/</w:t>
      </w:r>
      <w:r w:rsidRPr="009C0866">
        <w:rPr>
          <w:rFonts w:cs="Arial"/>
          <w:noProof/>
          <w:color w:val="000000"/>
          <w:spacing w:val="4"/>
          <w:sz w:val="24"/>
          <w:szCs w:val="24"/>
        </w:rPr>
        <w:t xml:space="preserve">incinerator, temperatura atingându-se în cca. </w:t>
      </w:r>
      <w:r w:rsidR="0021705B">
        <w:rPr>
          <w:rFonts w:cs="Arial"/>
          <w:noProof/>
          <w:color w:val="000000"/>
          <w:spacing w:val="4"/>
          <w:sz w:val="24"/>
          <w:szCs w:val="24"/>
        </w:rPr>
        <w:t>1</w:t>
      </w:r>
      <w:r w:rsidRPr="009C0866">
        <w:rPr>
          <w:rFonts w:cs="Arial"/>
          <w:noProof/>
          <w:color w:val="000000"/>
          <w:spacing w:val="4"/>
          <w:sz w:val="24"/>
          <w:szCs w:val="24"/>
        </w:rPr>
        <w:t xml:space="preserve"> or</w:t>
      </w:r>
      <w:r w:rsidR="0021705B">
        <w:rPr>
          <w:rFonts w:cs="Arial"/>
          <w:noProof/>
          <w:color w:val="000000"/>
          <w:spacing w:val="4"/>
          <w:sz w:val="24"/>
          <w:szCs w:val="24"/>
        </w:rPr>
        <w:t>ă</w:t>
      </w:r>
      <w:r w:rsidRPr="009C0866">
        <w:rPr>
          <w:rFonts w:cs="Arial"/>
          <w:noProof/>
          <w:color w:val="000000"/>
          <w:spacing w:val="4"/>
          <w:sz w:val="24"/>
          <w:szCs w:val="24"/>
        </w:rPr>
        <w:t>.</w:t>
      </w:r>
    </w:p>
    <w:p w14:paraId="1F792447" w14:textId="77777777" w:rsidR="00835F8D" w:rsidRDefault="00835F8D" w:rsidP="00F969D3">
      <w:pPr>
        <w:pStyle w:val="BodyText3"/>
        <w:spacing w:after="0" w:line="276" w:lineRule="auto"/>
        <w:rPr>
          <w:noProof/>
          <w:spacing w:val="4"/>
          <w:sz w:val="24"/>
        </w:rPr>
      </w:pPr>
      <w:r w:rsidRPr="009C0866">
        <w:rPr>
          <w:noProof/>
          <w:spacing w:val="4"/>
          <w:sz w:val="24"/>
        </w:rPr>
        <w:t>Pentru emisiile de noxe la pornirea incineratorului, CORINAIR nu prevede factori de emisie deoarece acestea sunt considerate neglijabile.</w:t>
      </w:r>
    </w:p>
    <w:p w14:paraId="057177B6" w14:textId="77777777" w:rsidR="004B3E2E" w:rsidRPr="009C0866" w:rsidRDefault="004B3E2E" w:rsidP="00F969D3">
      <w:pPr>
        <w:pStyle w:val="BodyText3"/>
        <w:spacing w:after="0" w:line="276" w:lineRule="auto"/>
        <w:rPr>
          <w:noProof/>
          <w:spacing w:val="4"/>
          <w:sz w:val="24"/>
        </w:rPr>
      </w:pPr>
    </w:p>
    <w:p w14:paraId="6D0A3245" w14:textId="77777777" w:rsidR="00835F8D" w:rsidRDefault="00835F8D" w:rsidP="00F969D3">
      <w:pPr>
        <w:pStyle w:val="BodyText3"/>
        <w:spacing w:after="0" w:line="276" w:lineRule="auto"/>
        <w:rPr>
          <w:rFonts w:cs="Arial"/>
          <w:b/>
          <w:noProof/>
          <w:color w:val="000000"/>
          <w:spacing w:val="4"/>
          <w:sz w:val="24"/>
          <w:szCs w:val="24"/>
        </w:rPr>
      </w:pPr>
      <w:r w:rsidRPr="009C0866">
        <w:rPr>
          <w:rFonts w:cs="Arial"/>
          <w:b/>
          <w:noProof/>
          <w:color w:val="000000"/>
          <w:spacing w:val="4"/>
          <w:sz w:val="24"/>
          <w:szCs w:val="24"/>
        </w:rPr>
        <w:t>În vecinatatea amplasamentului analizat nu sunt alte activităţi cu impact semnificativ asupra mediului, iar arterele principale de</w:t>
      </w:r>
      <w:r w:rsidR="006A7C5B" w:rsidRPr="009C0866">
        <w:rPr>
          <w:rFonts w:cs="Arial"/>
          <w:b/>
          <w:noProof/>
          <w:color w:val="000000"/>
          <w:spacing w:val="4"/>
          <w:sz w:val="24"/>
          <w:szCs w:val="24"/>
        </w:rPr>
        <w:t xml:space="preserve"> circulaţie auto sunt la peste 10</w:t>
      </w:r>
      <w:r w:rsidRPr="009C0866">
        <w:rPr>
          <w:rFonts w:cs="Arial"/>
          <w:b/>
          <w:noProof/>
          <w:color w:val="000000"/>
          <w:spacing w:val="4"/>
          <w:sz w:val="24"/>
          <w:szCs w:val="24"/>
        </w:rPr>
        <w:t>00 m distanţă. Nu se pun</w:t>
      </w:r>
      <w:r w:rsidR="00BC7401" w:rsidRPr="009C0866">
        <w:rPr>
          <w:rFonts w:cs="Arial"/>
          <w:b/>
          <w:noProof/>
          <w:color w:val="000000"/>
          <w:spacing w:val="4"/>
          <w:sz w:val="24"/>
          <w:szCs w:val="24"/>
        </w:rPr>
        <w:t>e problema efectului cumulativ.</w:t>
      </w:r>
    </w:p>
    <w:p w14:paraId="3B3760E6" w14:textId="77777777" w:rsidR="00F46EFB" w:rsidRPr="009C0866" w:rsidRDefault="00F46EFB" w:rsidP="00F969D3">
      <w:pPr>
        <w:spacing w:line="276" w:lineRule="auto"/>
      </w:pPr>
      <w:r w:rsidRPr="009C0866">
        <w:t xml:space="preserve"> </w:t>
      </w:r>
    </w:p>
    <w:p w14:paraId="568D3DAE" w14:textId="77777777" w:rsidR="00F46EFB" w:rsidRPr="009C0866" w:rsidRDefault="00F46EFB" w:rsidP="00F969D3">
      <w:pPr>
        <w:spacing w:line="276" w:lineRule="auto"/>
        <w:ind w:left="-15" w:right="61"/>
      </w:pPr>
      <w:r w:rsidRPr="009C0866">
        <w:t xml:space="preserve">Din studiile efectuate pe acelasi tip de incinerator si in zone apropiate amplasamentului rezulta ca, concentraţiile noxelor din imisii sunt </w:t>
      </w:r>
      <w:r w:rsidRPr="009C0866">
        <w:rPr>
          <w:b/>
        </w:rPr>
        <w:t xml:space="preserve">cu mult sub limitele maxim admise de legislaţia în vigoare. </w:t>
      </w:r>
    </w:p>
    <w:p w14:paraId="009EBC3F" w14:textId="77777777" w:rsidR="00F46EFB" w:rsidRPr="009C0866" w:rsidRDefault="00F46EFB" w:rsidP="00F969D3">
      <w:pPr>
        <w:spacing w:before="120" w:line="276" w:lineRule="auto"/>
        <w:rPr>
          <w:noProof/>
          <w:szCs w:val="24"/>
          <w:u w:val="single"/>
        </w:rPr>
      </w:pPr>
      <w:r w:rsidRPr="009C0866">
        <w:rPr>
          <w:noProof/>
          <w:szCs w:val="24"/>
          <w:u w:val="single"/>
        </w:rPr>
        <w:t>Pentru limitarea polu</w:t>
      </w:r>
      <w:r w:rsidR="00776BA7" w:rsidRPr="009C0866">
        <w:rPr>
          <w:noProof/>
          <w:szCs w:val="24"/>
          <w:u w:val="single"/>
        </w:rPr>
        <w:t>ă</w:t>
      </w:r>
      <w:r w:rsidRPr="009C0866">
        <w:rPr>
          <w:noProof/>
          <w:szCs w:val="24"/>
          <w:u w:val="single"/>
        </w:rPr>
        <w:t>rii aerului datorat</w:t>
      </w:r>
      <w:r w:rsidR="00776BA7" w:rsidRPr="009C0866">
        <w:rPr>
          <w:noProof/>
          <w:szCs w:val="24"/>
          <w:u w:val="single"/>
        </w:rPr>
        <w:t>ă</w:t>
      </w:r>
      <w:r w:rsidRPr="009C0866">
        <w:rPr>
          <w:noProof/>
          <w:szCs w:val="24"/>
          <w:u w:val="single"/>
        </w:rPr>
        <w:t xml:space="preserve"> mijloacelor de transport vor trebui luate masuri prin aplicarea urmatoarelor solutii:</w:t>
      </w:r>
    </w:p>
    <w:p w14:paraId="64A87BD3" w14:textId="77777777" w:rsidR="00F46EFB" w:rsidRPr="009C0866" w:rsidRDefault="00F46EFB" w:rsidP="00F969D3">
      <w:pPr>
        <w:spacing w:before="120" w:line="276" w:lineRule="auto"/>
        <w:rPr>
          <w:noProof/>
          <w:szCs w:val="24"/>
        </w:rPr>
      </w:pPr>
      <w:r w:rsidRPr="009C0866">
        <w:rPr>
          <w:noProof/>
          <w:szCs w:val="24"/>
        </w:rPr>
        <w:t xml:space="preserve">1. Se vor lua masuri de control privind manevrarea si transportul materialelor </w:t>
      </w:r>
      <w:r w:rsidR="00DB1084" w:rsidRPr="009C0866">
        <w:rPr>
          <w:noProof/>
          <w:szCs w:val="24"/>
        </w:rPr>
        <w:t>necesare amplasarii incineratorului si a anexelor acestuia (camera frigorifica, re</w:t>
      </w:r>
      <w:r w:rsidR="00EA6FDD" w:rsidRPr="009C0866">
        <w:rPr>
          <w:noProof/>
          <w:szCs w:val="24"/>
        </w:rPr>
        <w:t>z</w:t>
      </w:r>
      <w:r w:rsidR="00DB1084" w:rsidRPr="009C0866">
        <w:rPr>
          <w:noProof/>
          <w:szCs w:val="24"/>
        </w:rPr>
        <w:t>rvoare GPL)</w:t>
      </w:r>
    </w:p>
    <w:p w14:paraId="2EA33DAC" w14:textId="77777777" w:rsidR="00F46EFB" w:rsidRDefault="00F46EFB" w:rsidP="00F969D3">
      <w:pPr>
        <w:spacing w:before="120" w:line="276" w:lineRule="auto"/>
        <w:rPr>
          <w:noProof/>
          <w:szCs w:val="24"/>
        </w:rPr>
      </w:pPr>
      <w:r w:rsidRPr="009C0866">
        <w:rPr>
          <w:noProof/>
          <w:szCs w:val="24"/>
        </w:rPr>
        <w:t>2. Aplicarea de restrictii de viteza de maxim 5 km/h in incinta obiectivului;</w:t>
      </w:r>
    </w:p>
    <w:p w14:paraId="4781C3A1" w14:textId="77777777" w:rsidR="00284FDC" w:rsidRPr="009C0866" w:rsidRDefault="00284FDC" w:rsidP="00F969D3">
      <w:pPr>
        <w:spacing w:before="120" w:line="276" w:lineRule="auto"/>
        <w:rPr>
          <w:noProof/>
          <w:szCs w:val="24"/>
        </w:rPr>
      </w:pPr>
    </w:p>
    <w:p w14:paraId="583AD0A7" w14:textId="77777777" w:rsidR="00F46EFB" w:rsidRPr="009C0866" w:rsidRDefault="00F46EFB" w:rsidP="00F969D3">
      <w:pPr>
        <w:spacing w:before="120" w:line="276" w:lineRule="auto"/>
        <w:rPr>
          <w:noProof/>
          <w:szCs w:val="24"/>
          <w:u w:val="single"/>
        </w:rPr>
      </w:pPr>
      <w:r w:rsidRPr="009C0866">
        <w:rPr>
          <w:noProof/>
          <w:szCs w:val="24"/>
          <w:u w:val="single"/>
        </w:rPr>
        <w:t>Pentru tinerea sub control a emisiilor provenite din procesul tehnologic se impun urmatoarele:</w:t>
      </w:r>
    </w:p>
    <w:p w14:paraId="63637659" w14:textId="73304423" w:rsidR="00F46EFB" w:rsidRPr="009C0866" w:rsidRDefault="00F46EFB" w:rsidP="00F969D3">
      <w:pPr>
        <w:spacing w:line="276" w:lineRule="auto"/>
        <w:rPr>
          <w:noProof/>
          <w:szCs w:val="24"/>
        </w:rPr>
      </w:pPr>
      <w:r w:rsidRPr="009C0866">
        <w:rPr>
          <w:noProof/>
          <w:szCs w:val="24"/>
        </w:rPr>
        <w:t>1. Monitorizarea periodica a emisiilor si impunerea de actiuni corective/ preventive, dac</w:t>
      </w:r>
      <w:r w:rsidR="00422317">
        <w:rPr>
          <w:noProof/>
          <w:szCs w:val="24"/>
        </w:rPr>
        <w:t>ă</w:t>
      </w:r>
      <w:r w:rsidRPr="009C0866">
        <w:rPr>
          <w:noProof/>
          <w:szCs w:val="24"/>
        </w:rPr>
        <w:t xml:space="preserve"> este cazul;</w:t>
      </w:r>
    </w:p>
    <w:p w14:paraId="79C032CF" w14:textId="5D5B3F6B" w:rsidR="00F46EFB" w:rsidRPr="009C0866" w:rsidRDefault="00F46EFB" w:rsidP="00F969D3">
      <w:pPr>
        <w:spacing w:line="276" w:lineRule="auto"/>
        <w:rPr>
          <w:noProof/>
          <w:szCs w:val="24"/>
        </w:rPr>
      </w:pPr>
      <w:r w:rsidRPr="009C0866">
        <w:rPr>
          <w:noProof/>
          <w:szCs w:val="24"/>
        </w:rPr>
        <w:t>2. Respectarea grafic</w:t>
      </w:r>
      <w:r w:rsidR="00DB1084" w:rsidRPr="009C0866">
        <w:rPr>
          <w:noProof/>
          <w:szCs w:val="24"/>
        </w:rPr>
        <w:t>elor de revizii tehnice,</w:t>
      </w:r>
      <w:r w:rsidRPr="009C0866">
        <w:rPr>
          <w:noProof/>
          <w:szCs w:val="24"/>
        </w:rPr>
        <w:t xml:space="preserve"> verificare etan</w:t>
      </w:r>
      <w:r w:rsidR="00422317">
        <w:rPr>
          <w:noProof/>
          <w:szCs w:val="24"/>
        </w:rPr>
        <w:t>ș</w:t>
      </w:r>
      <w:r w:rsidRPr="009C0866">
        <w:rPr>
          <w:noProof/>
          <w:szCs w:val="24"/>
        </w:rPr>
        <w:t>eit</w:t>
      </w:r>
      <w:r w:rsidR="00422317">
        <w:rPr>
          <w:noProof/>
          <w:szCs w:val="24"/>
        </w:rPr>
        <w:t>ăț</w:t>
      </w:r>
      <w:r w:rsidRPr="009C0866">
        <w:rPr>
          <w:noProof/>
          <w:szCs w:val="24"/>
        </w:rPr>
        <w:t>i pentru instala</w:t>
      </w:r>
      <w:r w:rsidR="00422317">
        <w:rPr>
          <w:noProof/>
          <w:szCs w:val="24"/>
        </w:rPr>
        <w:t>ț</w:t>
      </w:r>
      <w:r w:rsidRPr="009C0866">
        <w:rPr>
          <w:noProof/>
          <w:szCs w:val="24"/>
        </w:rPr>
        <w:t>iile de depoluare existente;</w:t>
      </w:r>
    </w:p>
    <w:p w14:paraId="5D6A206A" w14:textId="51FBD5FF" w:rsidR="00F46EFB" w:rsidRPr="009C0866" w:rsidRDefault="00311E47" w:rsidP="00F969D3">
      <w:pPr>
        <w:spacing w:line="276" w:lineRule="auto"/>
        <w:rPr>
          <w:noProof/>
          <w:szCs w:val="24"/>
        </w:rPr>
      </w:pPr>
      <w:r>
        <w:rPr>
          <w:noProof/>
          <w:szCs w:val="24"/>
        </w:rPr>
        <w:lastRenderedPageBreak/>
        <w:t xml:space="preserve">3. </w:t>
      </w:r>
      <w:r w:rsidR="00AE46A5">
        <w:rPr>
          <w:noProof/>
          <w:szCs w:val="24"/>
        </w:rPr>
        <w:t>Ț</w:t>
      </w:r>
      <w:r w:rsidR="00F46EFB" w:rsidRPr="009C0866">
        <w:rPr>
          <w:noProof/>
          <w:szCs w:val="24"/>
        </w:rPr>
        <w:t>inerea sub control a emisiilor de NOx prin verificarea permanent</w:t>
      </w:r>
      <w:r w:rsidR="00AE46A5">
        <w:rPr>
          <w:noProof/>
          <w:szCs w:val="24"/>
        </w:rPr>
        <w:t>ă</w:t>
      </w:r>
      <w:r w:rsidR="00F46EFB" w:rsidRPr="009C0866">
        <w:rPr>
          <w:noProof/>
          <w:szCs w:val="24"/>
        </w:rPr>
        <w:t xml:space="preserve"> a eficien</w:t>
      </w:r>
      <w:r w:rsidR="00AE46A5">
        <w:rPr>
          <w:noProof/>
          <w:szCs w:val="24"/>
        </w:rPr>
        <w:t>ț</w:t>
      </w:r>
      <w:r w:rsidR="00F46EFB" w:rsidRPr="009C0866">
        <w:rPr>
          <w:noProof/>
          <w:szCs w:val="24"/>
        </w:rPr>
        <w:t>ei arderii.</w:t>
      </w:r>
    </w:p>
    <w:p w14:paraId="4B6A6E08" w14:textId="77777777" w:rsidR="00F46EFB" w:rsidRPr="009C0866" w:rsidRDefault="00F46EFB" w:rsidP="00F969D3">
      <w:pPr>
        <w:spacing w:line="276" w:lineRule="auto"/>
        <w:ind w:left="17"/>
      </w:pPr>
      <w:r w:rsidRPr="009C0866">
        <w:t xml:space="preserve">Se poate afirma că funcţionarea obiectivului analizat </w:t>
      </w:r>
      <w:r w:rsidRPr="009C0866">
        <w:rPr>
          <w:b/>
        </w:rPr>
        <w:t>nu va afecta calitatea aerului din zonă.</w:t>
      </w:r>
    </w:p>
    <w:p w14:paraId="4D0BF57C" w14:textId="77777777" w:rsidR="00F46EFB" w:rsidRPr="009C0866" w:rsidRDefault="00F46EFB" w:rsidP="00F969D3">
      <w:pPr>
        <w:spacing w:line="276" w:lineRule="auto"/>
        <w:rPr>
          <w:lang w:eastAsia="ro-RO"/>
        </w:rPr>
      </w:pPr>
    </w:p>
    <w:p w14:paraId="5ED561F3" w14:textId="77777777" w:rsidR="00B17DE1" w:rsidRPr="009C0866" w:rsidRDefault="00B17DE1" w:rsidP="00F969D3">
      <w:pPr>
        <w:spacing w:line="276" w:lineRule="auto"/>
        <w:rPr>
          <w:lang w:val="ro-RO" w:eastAsia="ro-RO"/>
        </w:rPr>
      </w:pPr>
      <w:r w:rsidRPr="009C0866">
        <w:rPr>
          <w:lang w:val="ro-RO" w:eastAsia="ro-RO"/>
        </w:rPr>
        <w:t>Măsurile propuse pentru atenuarea impactului generat de zgomot (și vibrații) asociate activității constau dintr-o combinație de:</w:t>
      </w:r>
    </w:p>
    <w:p w14:paraId="3B1B8131" w14:textId="77777777" w:rsidR="00B17DE1" w:rsidRPr="009C0866" w:rsidRDefault="00B17DE1" w:rsidP="00F969D3">
      <w:pPr>
        <w:numPr>
          <w:ilvl w:val="0"/>
          <w:numId w:val="8"/>
        </w:numPr>
        <w:tabs>
          <w:tab w:val="clear" w:pos="720"/>
          <w:tab w:val="num" w:pos="851"/>
        </w:tabs>
        <w:spacing w:line="276" w:lineRule="auto"/>
        <w:ind w:left="851" w:hanging="284"/>
        <w:rPr>
          <w:lang w:val="ro-RO" w:eastAsia="ro-RO"/>
        </w:rPr>
      </w:pPr>
      <w:r w:rsidRPr="009C0866">
        <w:rPr>
          <w:bCs/>
          <w:i/>
          <w:iCs/>
          <w:lang w:val="ro-RO" w:eastAsia="ro-RO"/>
        </w:rPr>
        <w:t>m</w:t>
      </w:r>
      <w:r w:rsidRPr="009C0866">
        <w:rPr>
          <w:i/>
          <w:lang w:val="ro-RO" w:eastAsia="ro-RO"/>
        </w:rPr>
        <w:t>ă</w:t>
      </w:r>
      <w:r w:rsidRPr="009C0866">
        <w:rPr>
          <w:bCs/>
          <w:i/>
          <w:iCs/>
          <w:lang w:val="ro-RO" w:eastAsia="ro-RO"/>
        </w:rPr>
        <w:t>suri inginere</w:t>
      </w:r>
      <w:r w:rsidRPr="009C0866">
        <w:rPr>
          <w:i/>
          <w:lang w:val="ro-RO" w:eastAsia="ro-RO"/>
        </w:rPr>
        <w:t>ș</w:t>
      </w:r>
      <w:r w:rsidRPr="009C0866">
        <w:rPr>
          <w:bCs/>
          <w:i/>
          <w:iCs/>
          <w:lang w:val="ro-RO" w:eastAsia="ro-RO"/>
        </w:rPr>
        <w:t xml:space="preserve">ti </w:t>
      </w:r>
      <w:r w:rsidRPr="009C0866">
        <w:rPr>
          <w:lang w:val="ro-RO" w:eastAsia="ro-RO"/>
        </w:rPr>
        <w:t xml:space="preserve">cum ar fi: implementarea tehnicilor moderne; </w:t>
      </w:r>
    </w:p>
    <w:p w14:paraId="29380D71" w14:textId="77777777" w:rsidR="00B17DE1" w:rsidRPr="009C0866" w:rsidRDefault="00B17DE1" w:rsidP="00F969D3">
      <w:pPr>
        <w:numPr>
          <w:ilvl w:val="0"/>
          <w:numId w:val="8"/>
        </w:numPr>
        <w:tabs>
          <w:tab w:val="clear" w:pos="720"/>
          <w:tab w:val="num" w:pos="851"/>
        </w:tabs>
        <w:spacing w:line="276" w:lineRule="auto"/>
        <w:ind w:left="851" w:hanging="284"/>
        <w:rPr>
          <w:lang w:val="ro-RO" w:eastAsia="ro-RO"/>
        </w:rPr>
      </w:pPr>
      <w:r w:rsidRPr="009C0866">
        <w:rPr>
          <w:lang w:val="ro-RO" w:eastAsia="ro-RO"/>
        </w:rPr>
        <w:t xml:space="preserve">implementarea de </w:t>
      </w:r>
      <w:r w:rsidRPr="009C0866">
        <w:rPr>
          <w:bCs/>
          <w:i/>
          <w:iCs/>
          <w:lang w:val="ro-RO" w:eastAsia="ro-RO"/>
        </w:rPr>
        <w:t>controale institu</w:t>
      </w:r>
      <w:r w:rsidRPr="009C0866">
        <w:rPr>
          <w:i/>
          <w:lang w:val="ro-RO" w:eastAsia="ro-RO"/>
        </w:rPr>
        <w:t>ț</w:t>
      </w:r>
      <w:r w:rsidRPr="009C0866">
        <w:rPr>
          <w:bCs/>
          <w:i/>
          <w:iCs/>
          <w:lang w:val="ro-RO" w:eastAsia="ro-RO"/>
        </w:rPr>
        <w:t xml:space="preserve">ionale </w:t>
      </w:r>
      <w:r w:rsidRPr="009C0866">
        <w:rPr>
          <w:lang w:val="ro-RO" w:eastAsia="ro-RO"/>
        </w:rPr>
        <w:t>cum ar fi stabilirea unor zone de protecție acustică, instalarea de semne, stabilirea și impunerea unor viteze limită pentru circulația vehiculelor, utilizarea de echipament corespunzător pentru protecția personalului (atât pe perioada de execuţie a lucrărilor, cât şi pe perioada de funcţionare);</w:t>
      </w:r>
    </w:p>
    <w:p w14:paraId="66687D51" w14:textId="77777777" w:rsidR="00B17DE1" w:rsidRPr="009C0866" w:rsidRDefault="00B17DE1" w:rsidP="00F969D3">
      <w:pPr>
        <w:numPr>
          <w:ilvl w:val="0"/>
          <w:numId w:val="8"/>
        </w:numPr>
        <w:tabs>
          <w:tab w:val="clear" w:pos="720"/>
          <w:tab w:val="num" w:pos="851"/>
        </w:tabs>
        <w:spacing w:line="276" w:lineRule="auto"/>
        <w:ind w:left="851" w:hanging="284"/>
        <w:rPr>
          <w:lang w:val="ro-RO" w:eastAsia="ro-RO"/>
        </w:rPr>
      </w:pPr>
      <w:r w:rsidRPr="009C0866">
        <w:rPr>
          <w:lang w:val="ro-RO" w:eastAsia="ro-RO"/>
        </w:rPr>
        <w:t xml:space="preserve">implementarea de </w:t>
      </w:r>
      <w:r w:rsidRPr="009C0866">
        <w:rPr>
          <w:bCs/>
          <w:i/>
          <w:iCs/>
          <w:lang w:val="ro-RO" w:eastAsia="ro-RO"/>
        </w:rPr>
        <w:t xml:space="preserve">controale tehnice </w:t>
      </w:r>
      <w:r w:rsidRPr="009C0866">
        <w:rPr>
          <w:i/>
          <w:lang w:val="ro-RO" w:eastAsia="ro-RO"/>
        </w:rPr>
        <w:t>ș</w:t>
      </w:r>
      <w:r w:rsidRPr="009C0866">
        <w:rPr>
          <w:bCs/>
          <w:i/>
          <w:iCs/>
          <w:lang w:val="ro-RO" w:eastAsia="ro-RO"/>
        </w:rPr>
        <w:t xml:space="preserve">i procedurale </w:t>
      </w:r>
      <w:r w:rsidRPr="009C0866">
        <w:rPr>
          <w:lang w:val="ro-RO" w:eastAsia="ro-RO"/>
        </w:rPr>
        <w:t>corespunzătoare, cum ar fi programe de întreținere preventivă pentru utilajele importante, în vederea menținerii emisiilor acustice în limitele operaționale normale;</w:t>
      </w:r>
    </w:p>
    <w:p w14:paraId="519C8163" w14:textId="77777777" w:rsidR="00B17DE1" w:rsidRPr="009C0866" w:rsidRDefault="006F652C" w:rsidP="00F969D3">
      <w:pPr>
        <w:spacing w:line="276" w:lineRule="auto"/>
        <w:rPr>
          <w:lang w:val="ro-RO" w:eastAsia="ro-RO"/>
        </w:rPr>
      </w:pPr>
      <w:r>
        <w:rPr>
          <w:lang w:val="ro-RO" w:eastAsia="ro-RO"/>
        </w:rPr>
        <w:t>Date fiind:</w:t>
      </w:r>
    </w:p>
    <w:p w14:paraId="7C1CA18E" w14:textId="77777777" w:rsidR="00B17DE1" w:rsidRPr="009C0866" w:rsidRDefault="00B17DE1" w:rsidP="00F969D3">
      <w:pPr>
        <w:spacing w:line="276" w:lineRule="auto"/>
        <w:rPr>
          <w:lang w:val="ro-RO" w:eastAsia="ro-RO"/>
        </w:rPr>
      </w:pPr>
      <w:r w:rsidRPr="009C0866">
        <w:rPr>
          <w:lang w:val="ro-RO" w:eastAsia="ro-RO"/>
        </w:rPr>
        <w:t xml:space="preserve">1) natura amplasamentului zonei, </w:t>
      </w:r>
    </w:p>
    <w:p w14:paraId="716EC8AF" w14:textId="77777777" w:rsidR="00B17DE1" w:rsidRPr="009C0866" w:rsidRDefault="00B17DE1" w:rsidP="00F969D3">
      <w:pPr>
        <w:spacing w:line="276" w:lineRule="auto"/>
        <w:rPr>
          <w:lang w:val="ro-RO" w:eastAsia="ro-RO"/>
        </w:rPr>
      </w:pPr>
      <w:r w:rsidRPr="009C0866">
        <w:rPr>
          <w:lang w:val="ro-RO" w:eastAsia="ro-RO"/>
        </w:rPr>
        <w:t xml:space="preserve">2) distanța față de unii receptori expuși la acțiunea zgomotului, </w:t>
      </w:r>
    </w:p>
    <w:p w14:paraId="4215C468" w14:textId="77777777" w:rsidR="00B17DE1" w:rsidRPr="009C0866" w:rsidRDefault="00B17DE1" w:rsidP="00F969D3">
      <w:pPr>
        <w:spacing w:line="276" w:lineRule="auto"/>
        <w:rPr>
          <w:lang w:val="ro-RO" w:eastAsia="ro-RO"/>
        </w:rPr>
      </w:pPr>
      <w:r w:rsidRPr="009C0866">
        <w:rPr>
          <w:lang w:val="ro-RO" w:eastAsia="ro-RO"/>
        </w:rPr>
        <w:t>3) nivelul limitat de zgomot asociat traficului și activițăţilor de construcţie</w:t>
      </w:r>
    </w:p>
    <w:p w14:paraId="581C93BC" w14:textId="77777777" w:rsidR="00B17DE1" w:rsidRPr="009C0866" w:rsidRDefault="00B17DE1" w:rsidP="00F969D3">
      <w:pPr>
        <w:spacing w:line="276" w:lineRule="auto"/>
        <w:rPr>
          <w:lang w:val="ro-RO" w:eastAsia="ro-RO"/>
        </w:rPr>
      </w:pPr>
      <w:r w:rsidRPr="009C0866">
        <w:rPr>
          <w:lang w:val="ro-RO" w:eastAsia="ro-RO"/>
        </w:rPr>
        <w:t>4) influența condițiilor atmosferice și a altor caracteristici fundamentale ale zgomotului și vibrațiilor,</w:t>
      </w:r>
    </w:p>
    <w:p w14:paraId="5B5C77D9" w14:textId="77777777" w:rsidR="00B17DE1" w:rsidRPr="009C0866" w:rsidRDefault="00B17DE1" w:rsidP="00F969D3">
      <w:pPr>
        <w:spacing w:line="276" w:lineRule="auto"/>
        <w:rPr>
          <w:lang w:val="ro-RO" w:eastAsia="ro-RO"/>
        </w:rPr>
      </w:pPr>
      <w:r w:rsidRPr="009C0866">
        <w:rPr>
          <w:lang w:val="ro-RO" w:eastAsia="ro-RO"/>
        </w:rPr>
        <w:t xml:space="preserve">se estimează că nu vor apărea depășiri ale nivelelor de </w:t>
      </w:r>
      <w:r w:rsidR="004B7E09" w:rsidRPr="009C0866">
        <w:rPr>
          <w:lang w:val="ro-RO" w:eastAsia="ro-RO"/>
        </w:rPr>
        <w:t>zgomot pe perioada de implementare proiect</w:t>
      </w:r>
      <w:r w:rsidRPr="009C0866">
        <w:rPr>
          <w:lang w:val="ro-RO" w:eastAsia="ro-RO"/>
        </w:rPr>
        <w:t>.</w:t>
      </w:r>
    </w:p>
    <w:p w14:paraId="056EB6E6" w14:textId="77777777" w:rsidR="006F652C" w:rsidRDefault="006F652C" w:rsidP="00F969D3">
      <w:pPr>
        <w:spacing w:line="276" w:lineRule="auto"/>
        <w:rPr>
          <w:lang w:val="ro-RO"/>
        </w:rPr>
      </w:pPr>
    </w:p>
    <w:p w14:paraId="036B3AB9" w14:textId="77777777" w:rsidR="00B17DE1" w:rsidRPr="009C0866" w:rsidRDefault="00B17DE1" w:rsidP="00F969D3">
      <w:pPr>
        <w:spacing w:line="276" w:lineRule="auto"/>
        <w:rPr>
          <w:lang w:val="ro-RO"/>
        </w:rPr>
      </w:pPr>
      <w:r w:rsidRPr="009C0866">
        <w:rPr>
          <w:lang w:val="ro-RO"/>
        </w:rPr>
        <w:t>Sistemele de ecranare acustică sunt soluţii incluse în proiectul constructiv („din fabrică”) a utilajelor în cauză şi constau din utilizarea panourilor dublate cu materiale fonoabsorbante (tablă dublată de poliester sau pâslă) a structurilor de caroserie, dotarea cu tobe de eşapament prevăzute cu silenţiatoare suplimentare, etc.</w:t>
      </w:r>
    </w:p>
    <w:p w14:paraId="43B88248" w14:textId="77777777" w:rsidR="006F652C" w:rsidRDefault="006F652C" w:rsidP="00F969D3">
      <w:pPr>
        <w:spacing w:line="276" w:lineRule="auto"/>
        <w:rPr>
          <w:lang w:val="ro-RO"/>
        </w:rPr>
      </w:pPr>
    </w:p>
    <w:p w14:paraId="186ACB0B" w14:textId="77777777" w:rsidR="00B17DE1" w:rsidRPr="009C0866" w:rsidRDefault="00B17DE1" w:rsidP="00F969D3">
      <w:pPr>
        <w:spacing w:line="276" w:lineRule="auto"/>
        <w:rPr>
          <w:lang w:val="ro-RO"/>
        </w:rPr>
      </w:pPr>
      <w:r w:rsidRPr="009C0866">
        <w:rPr>
          <w:lang w:val="ro-RO"/>
        </w:rPr>
        <w:t>Barierele acustice naturale sunt reprezentate de denivelările terenului (în special formele de relief pozitive) ce reprezintă structuri ce contribuie la disiparea undelor sonore la care se adaugă vegetaţia existentă ce prin sistemele foliare îşi aduc un aport esenţial în diminuarea efectelor zgomotului şi a propagării acestuia. De altfel perdelele forestiere reprezintă soluţii larg utilizate în ecranarea zgomotului produs de incinte tehnologice, aeroporturi, căi de acces, etc.</w:t>
      </w:r>
    </w:p>
    <w:p w14:paraId="53FC1207" w14:textId="77777777" w:rsidR="006F652C" w:rsidRDefault="006F652C" w:rsidP="00F969D3">
      <w:pPr>
        <w:spacing w:line="276" w:lineRule="auto"/>
        <w:rPr>
          <w:lang w:val="ro-RO" w:eastAsia="ro-RO"/>
        </w:rPr>
      </w:pPr>
    </w:p>
    <w:p w14:paraId="084C76C1" w14:textId="77777777" w:rsidR="00B17DE1" w:rsidRPr="009C0866" w:rsidRDefault="00B17DE1" w:rsidP="00F969D3">
      <w:pPr>
        <w:spacing w:line="276" w:lineRule="auto"/>
        <w:rPr>
          <w:lang w:val="ro-RO" w:eastAsia="ro-RO"/>
        </w:rPr>
      </w:pPr>
      <w:r w:rsidRPr="009C0866">
        <w:rPr>
          <w:lang w:val="ro-RO" w:eastAsia="ro-RO"/>
        </w:rPr>
        <w:t xml:space="preserve">La acestea se adaugă natura obiectivului prin care se urmărește asigurarea unui conform sporit inclusiv acustic ca element fundamental de asigurare </w:t>
      </w:r>
      <w:r w:rsidR="00051A3D" w:rsidRPr="009C0866">
        <w:rPr>
          <w:lang w:val="ro-RO" w:eastAsia="ro-RO"/>
        </w:rPr>
        <w:t>a climatului de lucru</w:t>
      </w:r>
      <w:r w:rsidRPr="009C0866">
        <w:rPr>
          <w:lang w:val="ro-RO" w:eastAsia="ro-RO"/>
        </w:rPr>
        <w:t>, astfel încât pe perioada de funcționare astfel de riscuri rămân cel puțin improbabile, sau cu apariți accidentală, secvențială.</w:t>
      </w:r>
    </w:p>
    <w:p w14:paraId="78748647" w14:textId="77777777" w:rsidR="006F652C" w:rsidRDefault="006F652C" w:rsidP="00F969D3">
      <w:pPr>
        <w:spacing w:line="276" w:lineRule="auto"/>
        <w:rPr>
          <w:lang w:val="ro-RO" w:eastAsia="ro-RO"/>
        </w:rPr>
      </w:pPr>
    </w:p>
    <w:p w14:paraId="29504C87" w14:textId="77777777" w:rsidR="00284FDC" w:rsidRDefault="00284FDC" w:rsidP="00F969D3">
      <w:pPr>
        <w:spacing w:line="276" w:lineRule="auto"/>
        <w:rPr>
          <w:lang w:val="ro-RO" w:eastAsia="ro-RO"/>
        </w:rPr>
      </w:pPr>
    </w:p>
    <w:p w14:paraId="08949EE7" w14:textId="77777777" w:rsidR="00B17DE1" w:rsidRPr="009C0866" w:rsidRDefault="00B17DE1" w:rsidP="00F969D3">
      <w:pPr>
        <w:spacing w:line="276" w:lineRule="auto"/>
        <w:rPr>
          <w:lang w:val="ro-RO" w:eastAsia="ro-RO"/>
        </w:rPr>
      </w:pPr>
      <w:r w:rsidRPr="009C0866">
        <w:rPr>
          <w:lang w:val="ro-RO" w:eastAsia="ro-RO"/>
        </w:rPr>
        <w:t>Pentru limitarea zgomotului, se vor aplica următoarele măsuri:</w:t>
      </w:r>
    </w:p>
    <w:p w14:paraId="48A0BED0" w14:textId="77777777" w:rsidR="00B17DE1" w:rsidRPr="009C0866" w:rsidRDefault="00B17DE1" w:rsidP="00F969D3">
      <w:pPr>
        <w:numPr>
          <w:ilvl w:val="0"/>
          <w:numId w:val="9"/>
        </w:numPr>
        <w:spacing w:line="276" w:lineRule="auto"/>
        <w:rPr>
          <w:lang w:val="ro-RO" w:eastAsia="ro-RO"/>
        </w:rPr>
      </w:pPr>
      <w:r w:rsidRPr="009C0866">
        <w:rPr>
          <w:lang w:val="ro-RO" w:eastAsia="ro-RO"/>
        </w:rPr>
        <w:t xml:space="preserve">impunerea limitelor admisibile prevăzute de reglementările în vigoare ca obiective specifice de monitorizare și performanță; </w:t>
      </w:r>
    </w:p>
    <w:p w14:paraId="59C5028F" w14:textId="77777777" w:rsidR="00B17DE1" w:rsidRPr="009C0866" w:rsidRDefault="00B17DE1" w:rsidP="00F969D3">
      <w:pPr>
        <w:numPr>
          <w:ilvl w:val="0"/>
          <w:numId w:val="9"/>
        </w:numPr>
        <w:spacing w:line="276" w:lineRule="auto"/>
        <w:rPr>
          <w:lang w:val="ro-RO" w:eastAsia="ro-RO"/>
        </w:rPr>
      </w:pPr>
      <w:r w:rsidRPr="009C0866">
        <w:rPr>
          <w:lang w:val="ro-RO" w:eastAsia="ro-RO"/>
        </w:rPr>
        <w:lastRenderedPageBreak/>
        <w:t>selectarea și monitorizarea amplasamentelor receptoare reprezentative;</w:t>
      </w:r>
    </w:p>
    <w:p w14:paraId="76000F59" w14:textId="77777777" w:rsidR="00B17DE1" w:rsidRPr="009C0866" w:rsidRDefault="00B17DE1" w:rsidP="00F969D3">
      <w:pPr>
        <w:numPr>
          <w:ilvl w:val="0"/>
          <w:numId w:val="9"/>
        </w:numPr>
        <w:spacing w:line="276" w:lineRule="auto"/>
        <w:rPr>
          <w:lang w:val="ro-RO" w:eastAsia="ro-RO"/>
        </w:rPr>
      </w:pPr>
      <w:r w:rsidRPr="009C0866">
        <w:rPr>
          <w:lang w:val="ro-RO" w:eastAsia="ro-RO"/>
        </w:rPr>
        <w:t>limitarea funcţionării simultane a unor surse de zgomot;</w:t>
      </w:r>
    </w:p>
    <w:p w14:paraId="7B59BCA5" w14:textId="77777777" w:rsidR="00B17DE1" w:rsidRPr="009C0866" w:rsidRDefault="00B17DE1" w:rsidP="00F969D3">
      <w:pPr>
        <w:numPr>
          <w:ilvl w:val="0"/>
          <w:numId w:val="9"/>
        </w:numPr>
        <w:spacing w:line="276" w:lineRule="auto"/>
        <w:rPr>
          <w:lang w:val="ro-RO" w:eastAsia="ro-RO"/>
        </w:rPr>
      </w:pPr>
      <w:r w:rsidRPr="009C0866">
        <w:rPr>
          <w:lang w:val="ro-RO" w:eastAsia="ro-RO"/>
        </w:rPr>
        <w:t>respectarea orelor de repaos şi linişte (intervalul orar minim 14.00-16.00);</w:t>
      </w:r>
    </w:p>
    <w:p w14:paraId="3CA6F4C3" w14:textId="77777777" w:rsidR="00B17DE1" w:rsidRPr="009C0866" w:rsidRDefault="00B17DE1" w:rsidP="00F969D3">
      <w:pPr>
        <w:numPr>
          <w:ilvl w:val="0"/>
          <w:numId w:val="9"/>
        </w:numPr>
        <w:spacing w:line="276" w:lineRule="auto"/>
        <w:rPr>
          <w:lang w:val="ro-RO" w:eastAsia="ro-RO"/>
        </w:rPr>
      </w:pPr>
      <w:r w:rsidRPr="009C0866">
        <w:rPr>
          <w:lang w:val="ro-RO" w:eastAsia="ro-RO"/>
        </w:rPr>
        <w:t>interzicerea lucrărilor pe timp de noapte (intervalul orar 20.00-07.00);</w:t>
      </w:r>
    </w:p>
    <w:p w14:paraId="6C08A930" w14:textId="77777777" w:rsidR="00B17DE1" w:rsidRPr="009C0866" w:rsidRDefault="00B17DE1" w:rsidP="00F969D3">
      <w:pPr>
        <w:numPr>
          <w:ilvl w:val="0"/>
          <w:numId w:val="9"/>
        </w:numPr>
        <w:spacing w:line="276" w:lineRule="auto"/>
        <w:rPr>
          <w:lang w:val="ro-RO" w:eastAsia="ro-RO"/>
        </w:rPr>
      </w:pPr>
      <w:r w:rsidRPr="009C0866">
        <w:rPr>
          <w:lang w:val="ro-RO" w:eastAsia="ro-RO"/>
        </w:rPr>
        <w:t>amplasarea de berme şi panouri fonoabsorbante temporare pe sectoarele cu receptori sensibili, pe perioada desfăşurării lucrărilor;</w:t>
      </w:r>
    </w:p>
    <w:p w14:paraId="234F9A2A" w14:textId="77777777" w:rsidR="003046E5" w:rsidRPr="009C0866" w:rsidRDefault="00B17DE1" w:rsidP="00F969D3">
      <w:pPr>
        <w:spacing w:line="276" w:lineRule="auto"/>
        <w:rPr>
          <w:lang w:eastAsia="ro-RO"/>
        </w:rPr>
      </w:pPr>
      <w:r w:rsidRPr="009C0866">
        <w:rPr>
          <w:lang w:eastAsia="ro-RO"/>
        </w:rPr>
        <w:t>In funcționarea toaletelor și grupurilor sanitare, se va menține un pr</w:t>
      </w:r>
      <w:r w:rsidR="00B74113" w:rsidRPr="009C0866">
        <w:rPr>
          <w:lang w:eastAsia="ro-RO"/>
        </w:rPr>
        <w:t>o</w:t>
      </w:r>
      <w:r w:rsidRPr="009C0866">
        <w:rPr>
          <w:lang w:eastAsia="ro-RO"/>
        </w:rPr>
        <w:t xml:space="preserve">gram strict </w:t>
      </w:r>
      <w:r w:rsidR="007E6861" w:rsidRPr="009C0866">
        <w:rPr>
          <w:lang w:eastAsia="ro-RO"/>
        </w:rPr>
        <w:t>al ciclurilor de întreținere (golire/vidanjare, dezinfectare, etc.), conform prescripțiilor tehnologice, astfel încât episoade cu risc de generare al mirosurilor să fie evitate.</w:t>
      </w:r>
    </w:p>
    <w:p w14:paraId="3FD9FD52" w14:textId="77777777" w:rsidR="007E6861" w:rsidRPr="009C0866" w:rsidRDefault="007E6861" w:rsidP="00F969D3">
      <w:pPr>
        <w:spacing w:line="276" w:lineRule="auto"/>
        <w:rPr>
          <w:lang w:eastAsia="ro-RO"/>
        </w:rPr>
      </w:pPr>
    </w:p>
    <w:p w14:paraId="28D8183E" w14:textId="77777777" w:rsidR="00B17DE1" w:rsidRPr="00944C7E" w:rsidRDefault="007E6861" w:rsidP="00027CF2">
      <w:pPr>
        <w:pStyle w:val="Heading3"/>
      </w:pPr>
      <w:bookmarkStart w:id="44" w:name="_Toc35511842"/>
      <w:r w:rsidRPr="00944C7E">
        <w:t>VI.1.3. Protecția împotriva radiațiilor</w:t>
      </w:r>
      <w:bookmarkEnd w:id="44"/>
    </w:p>
    <w:p w14:paraId="0526DA1E" w14:textId="77777777" w:rsidR="007E6861" w:rsidRPr="009C0866" w:rsidRDefault="007E6861" w:rsidP="00F969D3">
      <w:pPr>
        <w:spacing w:line="276" w:lineRule="auto"/>
        <w:rPr>
          <w:lang w:eastAsia="ro-RO"/>
        </w:rPr>
      </w:pPr>
      <w:r w:rsidRPr="009C0866">
        <w:rPr>
          <w:lang w:eastAsia="ro-RO"/>
        </w:rPr>
        <w:t>Privitor la aceste riscuri, la nivelul amplasamentului studiat, în niciuna din fazele de construire și/sau funcționare nu au fost identificate elemente care să comporte un risc de mediu și care se impun astfel a fi analizate.</w:t>
      </w:r>
    </w:p>
    <w:p w14:paraId="3E8A7156" w14:textId="77777777" w:rsidR="007E6861" w:rsidRPr="009C0866" w:rsidRDefault="007E6861" w:rsidP="00F969D3">
      <w:pPr>
        <w:spacing w:line="276" w:lineRule="auto"/>
        <w:rPr>
          <w:lang w:eastAsia="ro-RO"/>
        </w:rPr>
      </w:pPr>
    </w:p>
    <w:p w14:paraId="602AD22C" w14:textId="77777777" w:rsidR="007E6861" w:rsidRPr="00944C7E" w:rsidRDefault="007E6861" w:rsidP="00027CF2">
      <w:pPr>
        <w:pStyle w:val="Heading3"/>
      </w:pPr>
      <w:bookmarkStart w:id="45" w:name="_Toc35511843"/>
      <w:r w:rsidRPr="00944C7E">
        <w:t>VI.1.4. Protecția solului și a subsolului</w:t>
      </w:r>
      <w:bookmarkEnd w:id="45"/>
    </w:p>
    <w:p w14:paraId="65CDCB55" w14:textId="77777777" w:rsidR="003046E5" w:rsidRPr="009C0866" w:rsidRDefault="00CF6935" w:rsidP="00F969D3">
      <w:pPr>
        <w:spacing w:line="276" w:lineRule="auto"/>
        <w:rPr>
          <w:lang w:eastAsia="ro-RO"/>
        </w:rPr>
      </w:pPr>
      <w:r w:rsidRPr="009C0866">
        <w:rPr>
          <w:lang w:eastAsia="ro-RO"/>
        </w:rPr>
        <w:t>Implementarea proiectului</w:t>
      </w:r>
      <w:r w:rsidR="007E6861" w:rsidRPr="009C0866">
        <w:rPr>
          <w:lang w:eastAsia="ro-RO"/>
        </w:rPr>
        <w:t xml:space="preserve"> nu presupune realizarea unor e</w:t>
      </w:r>
      <w:r w:rsidR="00B74113" w:rsidRPr="009C0866">
        <w:rPr>
          <w:lang w:eastAsia="ro-RO"/>
        </w:rPr>
        <w:t>x</w:t>
      </w:r>
      <w:r w:rsidR="007E6861" w:rsidRPr="009C0866">
        <w:rPr>
          <w:lang w:eastAsia="ro-RO"/>
        </w:rPr>
        <w:t>cavații în măsură a afecta semnificativ structura solurilor și a subsolului. Nu au fost identificate elemente susceptibile a genera un impat asupra structurilor geologice ale amplasamentului.</w:t>
      </w:r>
    </w:p>
    <w:p w14:paraId="22FE648E" w14:textId="77777777" w:rsidR="007E6861" w:rsidRPr="009C0866" w:rsidRDefault="007E6861" w:rsidP="00F969D3">
      <w:pPr>
        <w:spacing w:line="276" w:lineRule="auto"/>
        <w:rPr>
          <w:lang w:eastAsia="ro-RO"/>
        </w:rPr>
      </w:pPr>
    </w:p>
    <w:p w14:paraId="14646BE9" w14:textId="77777777" w:rsidR="007E6861" w:rsidRPr="00944C7E" w:rsidRDefault="007E6861" w:rsidP="00027CF2">
      <w:pPr>
        <w:pStyle w:val="Heading3"/>
      </w:pPr>
      <w:bookmarkStart w:id="46" w:name="_Toc35511844"/>
      <w:r w:rsidRPr="00944C7E">
        <w:t>VI.1.5 Protecția ecosistemelor terestre și acvatice</w:t>
      </w:r>
      <w:bookmarkEnd w:id="46"/>
    </w:p>
    <w:p w14:paraId="6B8C98B1" w14:textId="77777777" w:rsidR="007E6861" w:rsidRPr="009C0866" w:rsidRDefault="007E6861" w:rsidP="00F969D3">
      <w:pPr>
        <w:pStyle w:val="Heading4"/>
        <w:spacing w:line="276" w:lineRule="auto"/>
        <w:rPr>
          <w:lang w:val="ro-RO" w:eastAsia="ro-RO"/>
        </w:rPr>
      </w:pPr>
      <w:r w:rsidRPr="009C0866">
        <w:rPr>
          <w:lang w:val="ro-RO" w:eastAsia="ro-RO"/>
        </w:rPr>
        <w:t>VI.1.5.1. Identificarea arealelor sensibile ce pot fi afectate de proiect</w:t>
      </w:r>
    </w:p>
    <w:p w14:paraId="0BCAB058" w14:textId="77777777" w:rsidR="00051A3D" w:rsidRDefault="00051A3D" w:rsidP="00F969D3">
      <w:pPr>
        <w:spacing w:line="276" w:lineRule="auto"/>
        <w:rPr>
          <w:lang w:val="ro-RO" w:eastAsia="ro-RO"/>
        </w:rPr>
      </w:pPr>
      <w:r w:rsidRPr="009C0866">
        <w:rPr>
          <w:lang w:val="ro-RO" w:eastAsia="ro-RO"/>
        </w:rPr>
        <w:t>Realizarea proiectului nu va presupune pierderea provizorie unor suprafeţe de habitate naturale şi semi-naturale. Suprafeţele coincind cu ampren</w:t>
      </w:r>
      <w:r w:rsidR="00B93B22" w:rsidRPr="009C0866">
        <w:rPr>
          <w:lang w:val="ro-RO" w:eastAsia="ro-RO"/>
        </w:rPr>
        <w:t>ta</w:t>
      </w:r>
      <w:r w:rsidRPr="009C0866">
        <w:rPr>
          <w:lang w:val="ro-RO" w:eastAsia="ro-RO"/>
        </w:rPr>
        <w:t xml:space="preserve"> terenului.</w:t>
      </w:r>
    </w:p>
    <w:p w14:paraId="79DBE520" w14:textId="77777777" w:rsidR="00070FE2" w:rsidRPr="009C0866" w:rsidRDefault="00070FE2" w:rsidP="00F969D3">
      <w:pPr>
        <w:spacing w:line="276" w:lineRule="auto"/>
        <w:rPr>
          <w:lang w:val="ro-RO" w:eastAsia="ro-RO"/>
        </w:rPr>
      </w:pPr>
    </w:p>
    <w:p w14:paraId="03F1EF92" w14:textId="77777777" w:rsidR="00051A3D" w:rsidRPr="009C0866" w:rsidRDefault="00051A3D" w:rsidP="00F969D3">
      <w:pPr>
        <w:spacing w:line="276" w:lineRule="auto"/>
        <w:rPr>
          <w:lang w:val="ro-RO" w:eastAsia="ro-RO"/>
        </w:rPr>
      </w:pPr>
      <w:r w:rsidRPr="009C0866">
        <w:rPr>
          <w:lang w:val="ro-RO" w:eastAsia="ro-RO"/>
        </w:rPr>
        <w:t>Terenul, nu ad</w:t>
      </w:r>
      <w:r w:rsidRPr="009C0866">
        <w:rPr>
          <w:rFonts w:ascii="Calibri" w:hAnsi="Calibri" w:cs="Calibri"/>
          <w:lang w:val="ro-RO" w:eastAsia="ro-RO"/>
        </w:rPr>
        <w:t>ǎ</w:t>
      </w:r>
      <w:r w:rsidRPr="009C0866">
        <w:rPr>
          <w:lang w:val="ro-RO" w:eastAsia="ro-RO"/>
        </w:rPr>
        <w:t>poste</w:t>
      </w:r>
      <w:r w:rsidRPr="009C0866">
        <w:rPr>
          <w:rFonts w:cs="Arial Narrow"/>
          <w:lang w:val="ro-RO" w:eastAsia="ro-RO"/>
        </w:rPr>
        <w:t>ş</w:t>
      </w:r>
      <w:r w:rsidRPr="009C0866">
        <w:rPr>
          <w:lang w:val="ro-RO" w:eastAsia="ro-RO"/>
        </w:rPr>
        <w:t>te habitate de interes conservativ (Natura 2000) sau popula</w:t>
      </w:r>
      <w:r w:rsidRPr="009C0866">
        <w:rPr>
          <w:rFonts w:cs="Arial Narrow"/>
          <w:lang w:val="ro-RO" w:eastAsia="ro-RO"/>
        </w:rPr>
        <w:t>ţ</w:t>
      </w:r>
      <w:r w:rsidRPr="009C0866">
        <w:rPr>
          <w:lang w:val="ro-RO" w:eastAsia="ro-RO"/>
        </w:rPr>
        <w:t xml:space="preserve">ii de specii criteriu ce ar putea suferi un impact </w:t>
      </w:r>
      <w:r w:rsidRPr="009C0866">
        <w:rPr>
          <w:rFonts w:cs="Arial Narrow"/>
          <w:lang w:val="ro-RO" w:eastAsia="ro-RO"/>
        </w:rPr>
        <w:t>î</w:t>
      </w:r>
      <w:r w:rsidRPr="009C0866">
        <w:rPr>
          <w:lang w:val="ro-RO" w:eastAsia="ro-RO"/>
        </w:rPr>
        <w:t>n m</w:t>
      </w:r>
      <w:r w:rsidRPr="009C0866">
        <w:rPr>
          <w:rFonts w:ascii="Calibri" w:hAnsi="Calibri" w:cs="Calibri"/>
          <w:lang w:val="ro-RO" w:eastAsia="ro-RO"/>
        </w:rPr>
        <w:t>ǎ</w:t>
      </w:r>
      <w:r w:rsidRPr="009C0866">
        <w:rPr>
          <w:lang w:val="ro-RO" w:eastAsia="ro-RO"/>
        </w:rPr>
        <w:t>sur</w:t>
      </w:r>
      <w:r w:rsidRPr="009C0866">
        <w:rPr>
          <w:rFonts w:ascii="Calibri" w:hAnsi="Calibri" w:cs="Calibri"/>
          <w:lang w:val="ro-RO" w:eastAsia="ro-RO"/>
        </w:rPr>
        <w:t>ǎ</w:t>
      </w:r>
      <w:r w:rsidRPr="009C0866">
        <w:rPr>
          <w:lang w:val="ro-RO" w:eastAsia="ro-RO"/>
        </w:rPr>
        <w:t xml:space="preserve"> s</w:t>
      </w:r>
      <w:r w:rsidRPr="009C0866">
        <w:rPr>
          <w:rFonts w:ascii="Calibri" w:hAnsi="Calibri" w:cs="Calibri"/>
          <w:lang w:val="ro-RO" w:eastAsia="ro-RO"/>
        </w:rPr>
        <w:t>ǎ</w:t>
      </w:r>
      <w:r w:rsidRPr="009C0866">
        <w:rPr>
          <w:lang w:val="ro-RO" w:eastAsia="ro-RO"/>
        </w:rPr>
        <w:t xml:space="preserve"> conduc</w:t>
      </w:r>
      <w:r w:rsidRPr="009C0866">
        <w:rPr>
          <w:rFonts w:ascii="Calibri" w:hAnsi="Calibri" w:cs="Calibri"/>
          <w:lang w:val="ro-RO" w:eastAsia="ro-RO"/>
        </w:rPr>
        <w:t>ǎ</w:t>
      </w:r>
      <w:r w:rsidRPr="009C0866">
        <w:rPr>
          <w:lang w:val="ro-RO" w:eastAsia="ro-RO"/>
        </w:rPr>
        <w:t xml:space="preserve"> la destabiliz</w:t>
      </w:r>
      <w:r w:rsidRPr="009C0866">
        <w:rPr>
          <w:rFonts w:ascii="Calibri" w:hAnsi="Calibri" w:cs="Calibri"/>
          <w:lang w:val="ro-RO" w:eastAsia="ro-RO"/>
        </w:rPr>
        <w:t>ǎ</w:t>
      </w:r>
      <w:r w:rsidRPr="009C0866">
        <w:rPr>
          <w:lang w:val="ro-RO" w:eastAsia="ro-RO"/>
        </w:rPr>
        <w:t>ri ale popula</w:t>
      </w:r>
      <w:r w:rsidRPr="009C0866">
        <w:rPr>
          <w:rFonts w:cs="Arial Narrow"/>
          <w:lang w:val="ro-RO" w:eastAsia="ro-RO"/>
        </w:rPr>
        <w:t>ţ</w:t>
      </w:r>
      <w:r w:rsidRPr="009C0866">
        <w:rPr>
          <w:lang w:val="ro-RO" w:eastAsia="ro-RO"/>
        </w:rPr>
        <w:t>iilor locale sau regionale.</w:t>
      </w:r>
    </w:p>
    <w:p w14:paraId="738059BA" w14:textId="77777777" w:rsidR="00051A3D" w:rsidRPr="009C0866" w:rsidRDefault="00051A3D" w:rsidP="00F969D3">
      <w:pPr>
        <w:spacing w:line="276" w:lineRule="auto"/>
        <w:rPr>
          <w:lang w:val="ro-RO" w:eastAsia="ro-RO"/>
        </w:rPr>
      </w:pPr>
    </w:p>
    <w:p w14:paraId="1DFF1C6C" w14:textId="77777777" w:rsidR="00FE1F60" w:rsidRPr="00027CF2" w:rsidRDefault="00FE1F60" w:rsidP="00F969D3">
      <w:pPr>
        <w:pStyle w:val="Heading4"/>
        <w:spacing w:line="276" w:lineRule="auto"/>
        <w:rPr>
          <w:b/>
          <w:color w:val="365F91" w:themeColor="accent1" w:themeShade="BF"/>
          <w:u w:val="single"/>
          <w:lang w:val="ro-RO" w:eastAsia="ro-RO"/>
        </w:rPr>
      </w:pPr>
      <w:r w:rsidRPr="009C0866">
        <w:rPr>
          <w:lang w:val="ro-RO" w:eastAsia="ro-RO"/>
        </w:rPr>
        <w:t xml:space="preserve"> </w:t>
      </w:r>
      <w:r w:rsidRPr="00027CF2">
        <w:rPr>
          <w:b/>
          <w:color w:val="365F91" w:themeColor="accent1" w:themeShade="BF"/>
          <w:u w:val="single"/>
          <w:lang w:val="ro-RO" w:eastAsia="ro-RO"/>
        </w:rPr>
        <w:t xml:space="preserve">VI.1.5.2. </w:t>
      </w:r>
      <w:r w:rsidRPr="00027CF2">
        <w:rPr>
          <w:b/>
          <w:color w:val="365F91" w:themeColor="accent1" w:themeShade="BF"/>
          <w:u w:val="single"/>
        </w:rPr>
        <w:t>Lucrările, dotările şi măsurile pentru protecţia biodiversităţii, monumentel</w:t>
      </w:r>
      <w:r w:rsidR="00944C7E" w:rsidRPr="00027CF2">
        <w:rPr>
          <w:b/>
          <w:color w:val="365F91" w:themeColor="accent1" w:themeShade="BF"/>
          <w:u w:val="single"/>
        </w:rPr>
        <w:t>or naturii şi ariilor protejate</w:t>
      </w:r>
    </w:p>
    <w:p w14:paraId="5EF22BC8" w14:textId="77777777" w:rsidR="00051A3D" w:rsidRPr="009C0866" w:rsidRDefault="00051A3D" w:rsidP="00F969D3">
      <w:pPr>
        <w:spacing w:line="276" w:lineRule="auto"/>
        <w:rPr>
          <w:lang w:val="ro-RO"/>
        </w:rPr>
      </w:pPr>
      <w:r w:rsidRPr="009C0866">
        <w:rPr>
          <w:lang w:val="ro-RO"/>
        </w:rPr>
        <w:t>In scopul diminu</w:t>
      </w:r>
      <w:r w:rsidRPr="009C0866">
        <w:rPr>
          <w:rFonts w:ascii="Calibri" w:hAnsi="Calibri" w:cs="Calibri"/>
          <w:lang w:val="ro-RO"/>
        </w:rPr>
        <w:t>ǎ</w:t>
      </w:r>
      <w:r w:rsidRPr="009C0866">
        <w:rPr>
          <w:lang w:val="ro-RO"/>
        </w:rPr>
        <w:t>rii amprentei proiectului asupra factorilor de mediu, se propun o serie de lucr</w:t>
      </w:r>
      <w:r w:rsidRPr="009C0866">
        <w:rPr>
          <w:rFonts w:ascii="Calibri" w:hAnsi="Calibri" w:cs="Calibri"/>
          <w:lang w:val="ro-RO"/>
        </w:rPr>
        <w:t>ǎ</w:t>
      </w:r>
      <w:r w:rsidRPr="009C0866">
        <w:rPr>
          <w:lang w:val="ro-RO"/>
        </w:rPr>
        <w:t xml:space="preserve">ri compensatorii </w:t>
      </w:r>
      <w:r w:rsidRPr="009C0866">
        <w:rPr>
          <w:rFonts w:cs="Arial Narrow"/>
          <w:lang w:val="ro-RO"/>
        </w:rPr>
        <w:t>ş</w:t>
      </w:r>
      <w:r w:rsidRPr="009C0866">
        <w:rPr>
          <w:lang w:val="ro-RO"/>
        </w:rPr>
        <w:t>i de diminuare a impactului, amintind aici:</w:t>
      </w:r>
    </w:p>
    <w:p w14:paraId="0B867B9D" w14:textId="77777777" w:rsidR="00051A3D" w:rsidRPr="009C0866" w:rsidRDefault="00051A3D" w:rsidP="00F969D3">
      <w:pPr>
        <w:spacing w:line="276" w:lineRule="auto"/>
        <w:ind w:firstLine="567"/>
        <w:rPr>
          <w:lang w:val="ro-RO"/>
        </w:rPr>
      </w:pPr>
      <w:r w:rsidRPr="009C0866">
        <w:rPr>
          <w:lang w:val="ro-RO"/>
        </w:rPr>
        <w:t>- limitarea traseelor autovehiculelor la strictul necesar pentru evitarea extinderii impactului asupra zonelor proximale;</w:t>
      </w:r>
    </w:p>
    <w:p w14:paraId="4140F55A" w14:textId="77777777" w:rsidR="00051A3D" w:rsidRPr="009C0866" w:rsidRDefault="00051A3D" w:rsidP="00F969D3">
      <w:pPr>
        <w:spacing w:line="276" w:lineRule="auto"/>
        <w:ind w:firstLine="567"/>
        <w:rPr>
          <w:lang w:val="ro-RO"/>
        </w:rPr>
      </w:pPr>
      <w:r w:rsidRPr="009C0866">
        <w:rPr>
          <w:lang w:val="ro-RO"/>
        </w:rPr>
        <w:t>- utilizarea c</w:t>
      </w:r>
      <w:r w:rsidRPr="009C0866">
        <w:rPr>
          <w:rFonts w:ascii="Calibri" w:hAnsi="Calibri" w:cs="Calibri"/>
          <w:lang w:val="ro-RO"/>
        </w:rPr>
        <w:t>ǎ</w:t>
      </w:r>
      <w:r w:rsidRPr="009C0866">
        <w:rPr>
          <w:lang w:val="ro-RO"/>
        </w:rPr>
        <w:t xml:space="preserve">ilor de acces existente </w:t>
      </w:r>
      <w:r w:rsidRPr="009C0866">
        <w:rPr>
          <w:rFonts w:cs="Arial Narrow"/>
          <w:lang w:val="ro-RO"/>
        </w:rPr>
        <w:t>ş</w:t>
      </w:r>
      <w:r w:rsidRPr="009C0866">
        <w:rPr>
          <w:lang w:val="ro-RO"/>
        </w:rPr>
        <w:t>i evitarea pe c</w:t>
      </w:r>
      <w:r w:rsidRPr="009C0866">
        <w:rPr>
          <w:rFonts w:cs="Arial Narrow"/>
          <w:lang w:val="ro-RO"/>
        </w:rPr>
        <w:t>â</w:t>
      </w:r>
      <w:r w:rsidRPr="009C0866">
        <w:rPr>
          <w:lang w:val="ro-RO"/>
        </w:rPr>
        <w:t>t posibil a realiz</w:t>
      </w:r>
      <w:r w:rsidRPr="009C0866">
        <w:rPr>
          <w:rFonts w:ascii="Calibri" w:hAnsi="Calibri" w:cs="Calibri"/>
          <w:lang w:val="ro-RO"/>
        </w:rPr>
        <w:t>ǎ</w:t>
      </w:r>
      <w:r w:rsidRPr="009C0866">
        <w:rPr>
          <w:lang w:val="ro-RO"/>
        </w:rPr>
        <w:t>rii unor noi c</w:t>
      </w:r>
      <w:r w:rsidRPr="009C0866">
        <w:rPr>
          <w:rFonts w:ascii="Calibri" w:hAnsi="Calibri" w:cs="Calibri"/>
          <w:lang w:val="ro-RO"/>
        </w:rPr>
        <w:t>ǎ</w:t>
      </w:r>
      <w:r w:rsidRPr="009C0866">
        <w:rPr>
          <w:lang w:val="ro-RO"/>
        </w:rPr>
        <w:t>i de acces;</w:t>
      </w:r>
    </w:p>
    <w:p w14:paraId="741143D3" w14:textId="77777777" w:rsidR="00051A3D" w:rsidRPr="009C0866" w:rsidRDefault="00051A3D" w:rsidP="00F969D3">
      <w:pPr>
        <w:spacing w:line="276" w:lineRule="auto"/>
        <w:ind w:firstLine="567"/>
        <w:rPr>
          <w:lang w:val="ro-RO"/>
        </w:rPr>
      </w:pPr>
      <w:r w:rsidRPr="009C0866">
        <w:rPr>
          <w:lang w:val="ro-RO"/>
        </w:rPr>
        <w:t>- consolidarea şi sistematizarea c</w:t>
      </w:r>
      <w:r w:rsidRPr="009C0866">
        <w:rPr>
          <w:rFonts w:ascii="Calibri" w:hAnsi="Calibri" w:cs="Calibri"/>
          <w:lang w:val="ro-RO"/>
        </w:rPr>
        <w:t>ǎ</w:t>
      </w:r>
      <w:r w:rsidRPr="009C0866">
        <w:rPr>
          <w:lang w:val="ro-RO"/>
        </w:rPr>
        <w:t>ilor de acces de utilizat pentru evitarea inducerii unui impact datorat apariţiei fenomenelor erozive, de b</w:t>
      </w:r>
      <w:r w:rsidRPr="009C0866">
        <w:rPr>
          <w:rFonts w:ascii="Calibri" w:hAnsi="Calibri" w:cs="Calibri"/>
          <w:lang w:val="ro-RO"/>
        </w:rPr>
        <w:t>ǎ</w:t>
      </w:r>
      <w:r w:rsidRPr="009C0866">
        <w:rPr>
          <w:lang w:val="ro-RO"/>
        </w:rPr>
        <w:t>ltire, etc.;</w:t>
      </w:r>
    </w:p>
    <w:p w14:paraId="5563F674" w14:textId="77777777" w:rsidR="00051A3D" w:rsidRPr="009C0866" w:rsidRDefault="00051A3D" w:rsidP="00F969D3">
      <w:pPr>
        <w:spacing w:line="276" w:lineRule="auto"/>
        <w:rPr>
          <w:lang w:val="ro-RO"/>
        </w:rPr>
      </w:pPr>
    </w:p>
    <w:p w14:paraId="76F2A345" w14:textId="77777777" w:rsidR="007E6861" w:rsidRPr="00027CF2" w:rsidRDefault="00FE1F60" w:rsidP="00027CF2">
      <w:pPr>
        <w:pStyle w:val="Heading3"/>
      </w:pPr>
      <w:bookmarkStart w:id="47" w:name="_Toc35511845"/>
      <w:r w:rsidRPr="00027CF2">
        <w:lastRenderedPageBreak/>
        <w:t>VI.1.6. Protecţia aşezărilor umane şi a altor obiective de interes public</w:t>
      </w:r>
      <w:bookmarkEnd w:id="47"/>
    </w:p>
    <w:p w14:paraId="556E73D1" w14:textId="77777777" w:rsidR="00FE1F60" w:rsidRPr="009C0866" w:rsidRDefault="00FE1F60" w:rsidP="00F969D3">
      <w:pPr>
        <w:spacing w:line="276" w:lineRule="auto"/>
        <w:rPr>
          <w:lang w:val="ro-RO" w:eastAsia="ro-RO"/>
        </w:rPr>
      </w:pPr>
      <w:r w:rsidRPr="009C0866">
        <w:rPr>
          <w:lang w:val="ro-RO" w:eastAsia="ro-RO"/>
        </w:rPr>
        <w:t>Retragerea amplasamentului față de zone de locuire, distanță fată de areale sensibile, ce reprezintă elemente de reper</w:t>
      </w:r>
      <w:r w:rsidR="0023250C" w:rsidRPr="009C0866">
        <w:rPr>
          <w:lang w:val="ro-RO" w:eastAsia="ro-RO"/>
        </w:rPr>
        <w:t xml:space="preserve"> în cadrul societății sau de interes social și cultural, elimină orice fel de impact potențial asupra așezărilor umane.</w:t>
      </w:r>
    </w:p>
    <w:p w14:paraId="095E0C8B" w14:textId="77777777" w:rsidR="0023250C" w:rsidRPr="009C0866" w:rsidRDefault="0023250C" w:rsidP="00F969D3">
      <w:pPr>
        <w:spacing w:line="276" w:lineRule="auto"/>
        <w:rPr>
          <w:lang w:val="ro-RO" w:eastAsia="ro-RO"/>
        </w:rPr>
      </w:pPr>
    </w:p>
    <w:p w14:paraId="7813EE62" w14:textId="77777777" w:rsidR="0023250C" w:rsidRPr="00944C7E" w:rsidRDefault="0023250C" w:rsidP="00027CF2">
      <w:pPr>
        <w:pStyle w:val="Heading3"/>
      </w:pPr>
      <w:bookmarkStart w:id="48" w:name="_Toc35511846"/>
      <w:r w:rsidRPr="00944C7E">
        <w:t>VI.1.7. Prevenirea şi gestionarea deşeurilor generate pe amplasament în timpul realizării proiectului/în timpul exploatării, inclusiv eliminarea</w:t>
      </w:r>
      <w:bookmarkEnd w:id="48"/>
    </w:p>
    <w:p w14:paraId="2FAD2727" w14:textId="77777777" w:rsidR="0012200A" w:rsidRPr="009C0866" w:rsidRDefault="0012200A" w:rsidP="00F969D3">
      <w:pPr>
        <w:spacing w:line="276" w:lineRule="auto"/>
      </w:pPr>
      <w:r w:rsidRPr="009C0866">
        <w:t>Conform OUG nr.195 din 22 decembrie 2005 privind protecţia mediului, deşeul este definit ca fiind „</w:t>
      </w:r>
      <w:r w:rsidRPr="009C0866">
        <w:rPr>
          <w:i/>
          <w:iCs/>
        </w:rPr>
        <w:t>orice substanţă, preparat sau orice obiect din categoriile stabilite de legislaţia specifică privind regimul</w:t>
      </w:r>
      <w:r w:rsidRPr="009C0866">
        <w:t xml:space="preserve"> </w:t>
      </w:r>
      <w:r w:rsidRPr="009C0866">
        <w:rPr>
          <w:i/>
          <w:iCs/>
        </w:rPr>
        <w:t>deşeurilor, pe care deţinătorul îl aruncă, are intenţia sau are obligaţia de a-l arunca</w:t>
      </w:r>
      <w:r w:rsidRPr="009C0866">
        <w:t>”.</w:t>
      </w:r>
    </w:p>
    <w:p w14:paraId="20C3DF42" w14:textId="77777777" w:rsidR="00F607A0" w:rsidRDefault="00F607A0" w:rsidP="00F969D3">
      <w:pPr>
        <w:spacing w:line="276" w:lineRule="auto"/>
      </w:pPr>
    </w:p>
    <w:p w14:paraId="1558A386" w14:textId="77777777" w:rsidR="0012200A" w:rsidRPr="009C0866" w:rsidRDefault="0012200A" w:rsidP="00F969D3">
      <w:pPr>
        <w:spacing w:line="276" w:lineRule="auto"/>
      </w:pPr>
      <w:r w:rsidRPr="009C0866">
        <w:t>În general, deşeurile reprezintă ultima etapă din ciclul de viaţă al unui produs (intervalul de timp între data de fabricaţie a produsului şi data când acesta devine deşeu).</w:t>
      </w:r>
    </w:p>
    <w:p w14:paraId="0485F62B" w14:textId="77777777" w:rsidR="00F607A0" w:rsidRDefault="00F607A0" w:rsidP="00F969D3">
      <w:pPr>
        <w:spacing w:line="276" w:lineRule="auto"/>
      </w:pPr>
    </w:p>
    <w:p w14:paraId="224182B9" w14:textId="77777777" w:rsidR="00FE1F60" w:rsidRPr="009C0866" w:rsidRDefault="0012200A" w:rsidP="00F969D3">
      <w:pPr>
        <w:spacing w:line="276" w:lineRule="auto"/>
      </w:pPr>
      <w:r w:rsidRPr="009C0866">
        <w:t xml:space="preserve">Conform aceluiaşi act normativ citat mai sus, </w:t>
      </w:r>
      <w:r w:rsidRPr="009C0866">
        <w:rPr>
          <w:i/>
          <w:iCs/>
        </w:rPr>
        <w:t xml:space="preserve">deşeul reciclabil </w:t>
      </w:r>
      <w:r w:rsidRPr="009C0866">
        <w:t xml:space="preserve">este considerat acel deşeu care poate constitui materie primă într-un proces de producţie pentru obţinerea produsului iniţial sau pentru alte scopuri în timp ce </w:t>
      </w:r>
      <w:r w:rsidRPr="009C0866">
        <w:rPr>
          <w:i/>
          <w:iCs/>
        </w:rPr>
        <w:t xml:space="preserve">deşeurile periculoase </w:t>
      </w:r>
      <w:r w:rsidRPr="009C0866">
        <w:t>sunt reprezentate de deşeurile încadrate generic, conform legislaţiei specifice privind regimul deşeurilor, în aceste tipuri sau categorii de deşeuri şi care au cel puţin un constituent sau o proprietate care face ca acestea să fie periculoase</w:t>
      </w:r>
      <w:r w:rsidR="004F22B6" w:rsidRPr="009C0866">
        <w:t>.</w:t>
      </w:r>
    </w:p>
    <w:p w14:paraId="4640C867" w14:textId="77777777" w:rsidR="00F607A0" w:rsidRDefault="00F607A0" w:rsidP="00F969D3">
      <w:pPr>
        <w:spacing w:line="276" w:lineRule="auto"/>
      </w:pPr>
    </w:p>
    <w:p w14:paraId="3E54DF0D" w14:textId="77777777" w:rsidR="004F22B6" w:rsidRPr="009C0866" w:rsidRDefault="004F22B6" w:rsidP="00F969D3">
      <w:pPr>
        <w:spacing w:line="276" w:lineRule="auto"/>
      </w:pPr>
      <w:r w:rsidRPr="009C0866">
        <w:t xml:space="preserve">În prezent, problema gestionării deşeurilor se manifestă tot mai acut din cauza creşterii cantităţii şi diversităţii acestora, precum şi a impactului lor negativ, tot mai pronunţat, asupra mediului înconjurător. Depozitarea deşeurilor pe sol fără respectarea unor cerinţe minime, evacuarea în cursurile de apă şi arderea necontrolată a acestora ridică o serie de riscuri majore atât pentru mediul ambiant cât şi pentru sănătatea populaţiei. </w:t>
      </w:r>
    </w:p>
    <w:p w14:paraId="58FDC213" w14:textId="77777777" w:rsidR="004F22B6" w:rsidRPr="009C0866" w:rsidRDefault="004F22B6" w:rsidP="00F969D3">
      <w:pPr>
        <w:spacing w:line="276" w:lineRule="auto"/>
        <w:rPr>
          <w:lang w:val="ro-RO" w:eastAsia="ro-RO"/>
        </w:rPr>
      </w:pPr>
    </w:p>
    <w:p w14:paraId="1A0B3044" w14:textId="77777777" w:rsidR="004F22B6" w:rsidRPr="00944C7E" w:rsidRDefault="004F22B6" w:rsidP="00F969D3">
      <w:pPr>
        <w:pStyle w:val="Heading4"/>
        <w:spacing w:line="276" w:lineRule="auto"/>
        <w:rPr>
          <w:b/>
          <w:color w:val="365F91" w:themeColor="accent1" w:themeShade="BF"/>
          <w:u w:val="single"/>
        </w:rPr>
      </w:pPr>
      <w:r w:rsidRPr="00944C7E">
        <w:rPr>
          <w:b/>
          <w:color w:val="365F91" w:themeColor="accent1" w:themeShade="BF"/>
          <w:u w:val="single"/>
        </w:rPr>
        <w:t>VI.1.7.1. Lista deşeurilor (clasificate şi codificate în conformitate cu prevederile legislaţiei europene şi naţionale privind deşeurile), cantităţi de deşeuri generate</w:t>
      </w:r>
    </w:p>
    <w:p w14:paraId="3A47609E" w14:textId="77777777" w:rsidR="004F22B6" w:rsidRPr="009C0866" w:rsidRDefault="004F22B6" w:rsidP="00F969D3">
      <w:pPr>
        <w:spacing w:line="276" w:lineRule="auto"/>
        <w:rPr>
          <w:rFonts w:eastAsia="Calibri"/>
        </w:rPr>
      </w:pPr>
      <w:r w:rsidRPr="009C0866">
        <w:rPr>
          <w:rFonts w:eastAsia="Calibri"/>
        </w:rPr>
        <w:t xml:space="preserve">În timpul realizării lucrărilor de construcţii şi de montaj </w:t>
      </w:r>
      <w:r w:rsidR="00DC0556" w:rsidRPr="009C0866">
        <w:rPr>
          <w:rFonts w:eastAsia="Calibri"/>
        </w:rPr>
        <w:t xml:space="preserve">nu </w:t>
      </w:r>
      <w:r w:rsidRPr="009C0866">
        <w:rPr>
          <w:rFonts w:eastAsia="Calibri"/>
        </w:rPr>
        <w:t>vor rezulta deș</w:t>
      </w:r>
      <w:r w:rsidR="005A5C02">
        <w:rPr>
          <w:rFonts w:eastAsia="Calibri"/>
        </w:rPr>
        <w:t>euri de construcţie specifice.</w:t>
      </w:r>
    </w:p>
    <w:p w14:paraId="5F5264EA"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 xml:space="preserve">Deşeurile care vor rezulta în perioada de </w:t>
      </w:r>
      <w:r w:rsidR="00734B15" w:rsidRPr="009C0866">
        <w:rPr>
          <w:rFonts w:eastAsia="Calibri"/>
        </w:rPr>
        <w:t>impementare a proiectului</w:t>
      </w:r>
      <w:r w:rsidRPr="009C0866">
        <w:rPr>
          <w:rFonts w:eastAsia="Calibri"/>
        </w:rPr>
        <w:t xml:space="preserve"> şi de montaj vor consta în deşeuri de </w:t>
      </w:r>
      <w:r w:rsidR="00734B15" w:rsidRPr="009C0866">
        <w:rPr>
          <w:rFonts w:eastAsia="Calibri"/>
        </w:rPr>
        <w:t xml:space="preserve">ambalaje </w:t>
      </w:r>
      <w:r w:rsidR="00046C75" w:rsidRPr="009C0866">
        <w:rPr>
          <w:rFonts w:eastAsia="Calibri"/>
        </w:rPr>
        <w:t>aferente utilajelor</w:t>
      </w:r>
      <w:r w:rsidRPr="009C0866">
        <w:rPr>
          <w:rFonts w:eastAsia="Calibri"/>
        </w:rPr>
        <w:t xml:space="preserve"> şi deșeuri menajere de la personalul angajat. </w:t>
      </w:r>
    </w:p>
    <w:p w14:paraId="76F644D7"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 xml:space="preserve">Vor fi generate următoarele tipuri și cantități de deşeuri (estimativ): </w:t>
      </w:r>
    </w:p>
    <w:p w14:paraId="60BBD228" w14:textId="77777777" w:rsidR="001A5EA3" w:rsidRDefault="001A5EA3" w:rsidP="00F969D3">
      <w:pPr>
        <w:autoSpaceDE w:val="0"/>
        <w:autoSpaceDN w:val="0"/>
        <w:adjustRightInd w:val="0"/>
        <w:spacing w:line="276" w:lineRule="auto"/>
        <w:rPr>
          <w:rFonts w:eastAsia="Calibri"/>
          <w:u w:val="single"/>
        </w:rPr>
      </w:pPr>
    </w:p>
    <w:p w14:paraId="207A31A8" w14:textId="77777777" w:rsidR="00284FDC" w:rsidRDefault="00284FDC" w:rsidP="00F969D3">
      <w:pPr>
        <w:autoSpaceDE w:val="0"/>
        <w:autoSpaceDN w:val="0"/>
        <w:adjustRightInd w:val="0"/>
        <w:spacing w:line="276" w:lineRule="auto"/>
        <w:rPr>
          <w:rFonts w:eastAsia="Calibri"/>
          <w:u w:val="single"/>
        </w:rPr>
      </w:pPr>
    </w:p>
    <w:p w14:paraId="0ACFCDCE" w14:textId="77777777" w:rsidR="00284FDC" w:rsidRDefault="00284FDC" w:rsidP="00F969D3">
      <w:pPr>
        <w:autoSpaceDE w:val="0"/>
        <w:autoSpaceDN w:val="0"/>
        <w:adjustRightInd w:val="0"/>
        <w:spacing w:line="276" w:lineRule="auto"/>
        <w:rPr>
          <w:rFonts w:eastAsia="Calibri"/>
          <w:u w:val="single"/>
        </w:rPr>
      </w:pPr>
    </w:p>
    <w:p w14:paraId="61170E28" w14:textId="77777777" w:rsidR="00284FDC" w:rsidRDefault="00284FDC" w:rsidP="00F969D3">
      <w:pPr>
        <w:autoSpaceDE w:val="0"/>
        <w:autoSpaceDN w:val="0"/>
        <w:adjustRightInd w:val="0"/>
        <w:spacing w:line="276" w:lineRule="auto"/>
        <w:rPr>
          <w:rFonts w:eastAsia="Calibri"/>
          <w:u w:val="single"/>
        </w:rPr>
      </w:pPr>
    </w:p>
    <w:p w14:paraId="4C8708D2" w14:textId="77777777" w:rsidR="004F22B6" w:rsidRPr="009C0866" w:rsidRDefault="004F22B6" w:rsidP="00F969D3">
      <w:pPr>
        <w:autoSpaceDE w:val="0"/>
        <w:autoSpaceDN w:val="0"/>
        <w:adjustRightInd w:val="0"/>
        <w:spacing w:line="276" w:lineRule="auto"/>
        <w:rPr>
          <w:rFonts w:eastAsia="Calibri"/>
          <w:u w:val="single"/>
        </w:rPr>
      </w:pPr>
      <w:r w:rsidRPr="009C0866">
        <w:rPr>
          <w:rFonts w:eastAsia="Calibri"/>
          <w:u w:val="single"/>
        </w:rPr>
        <w:t>Deşeuri nepericuloase</w:t>
      </w:r>
    </w:p>
    <w:p w14:paraId="736A3687" w14:textId="77777777" w:rsidR="004F22B6" w:rsidRPr="009C0866" w:rsidRDefault="004F22B6" w:rsidP="00284FDC">
      <w:pPr>
        <w:pStyle w:val="ListParagraph"/>
        <w:numPr>
          <w:ilvl w:val="2"/>
          <w:numId w:val="10"/>
        </w:numPr>
        <w:autoSpaceDE w:val="0"/>
        <w:autoSpaceDN w:val="0"/>
        <w:adjustRightInd w:val="0"/>
        <w:spacing w:line="276" w:lineRule="auto"/>
        <w:ind w:left="567" w:hanging="283"/>
        <w:rPr>
          <w:rFonts w:eastAsia="Calibri"/>
          <w:lang w:eastAsia="en-US"/>
        </w:rPr>
      </w:pPr>
      <w:r w:rsidRPr="009C0866">
        <w:rPr>
          <w:rFonts w:eastAsia="Calibri"/>
          <w:lang w:eastAsia="en-US"/>
        </w:rPr>
        <w:t>12 01 13 deșeuri de la sudură;</w:t>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00A51092">
        <w:rPr>
          <w:rFonts w:eastAsia="Calibri"/>
          <w:lang w:eastAsia="en-US"/>
        </w:rPr>
        <w:tab/>
      </w:r>
      <w:r w:rsidR="00284FDC">
        <w:rPr>
          <w:rFonts w:eastAsia="Calibri"/>
          <w:lang w:eastAsia="en-US"/>
        </w:rPr>
        <w:t xml:space="preserve">        </w:t>
      </w:r>
      <w:r w:rsidRPr="009C0866">
        <w:rPr>
          <w:rFonts w:eastAsia="Calibri"/>
          <w:lang w:eastAsia="en-US"/>
        </w:rPr>
        <w:t>0.01t</w:t>
      </w:r>
    </w:p>
    <w:p w14:paraId="4CBADBDE" w14:textId="77777777" w:rsidR="004F22B6" w:rsidRPr="001D28CC" w:rsidRDefault="00A51092" w:rsidP="00284FDC">
      <w:pPr>
        <w:pStyle w:val="ListParagraph"/>
        <w:numPr>
          <w:ilvl w:val="2"/>
          <w:numId w:val="10"/>
        </w:numPr>
        <w:spacing w:line="276" w:lineRule="auto"/>
        <w:ind w:left="567" w:hanging="283"/>
        <w:rPr>
          <w:rFonts w:eastAsia="Calibri"/>
          <w:lang w:eastAsia="en-US"/>
        </w:rPr>
      </w:pPr>
      <w:r>
        <w:rPr>
          <w:rFonts w:eastAsia="Calibri"/>
          <w:lang w:eastAsia="en-US"/>
        </w:rPr>
        <w:t>20 03</w:t>
      </w:r>
      <w:r w:rsidR="004F22B6" w:rsidRPr="009C0866">
        <w:rPr>
          <w:rFonts w:eastAsia="Calibri"/>
          <w:lang w:eastAsia="en-US"/>
        </w:rPr>
        <w:t xml:space="preserve"> 0</w:t>
      </w:r>
      <w:r>
        <w:rPr>
          <w:rFonts w:eastAsia="Calibri"/>
          <w:lang w:eastAsia="en-US"/>
        </w:rPr>
        <w:t>1</w:t>
      </w:r>
      <w:r w:rsidR="004F22B6" w:rsidRPr="009C0866">
        <w:rPr>
          <w:rFonts w:eastAsia="Calibri"/>
          <w:lang w:eastAsia="en-US"/>
        </w:rPr>
        <w:t xml:space="preserve"> deşeuri menajere şi asimilabil</w:t>
      </w:r>
      <w:r w:rsidR="0000485F">
        <w:rPr>
          <w:rFonts w:eastAsia="Calibri"/>
          <w:lang w:eastAsia="en-US"/>
        </w:rPr>
        <w:t>e</w:t>
      </w:r>
      <w:r w:rsidR="004F22B6" w:rsidRPr="009C0866">
        <w:rPr>
          <w:rFonts w:eastAsia="Calibri"/>
          <w:lang w:eastAsia="en-US"/>
        </w:rPr>
        <w:t xml:space="preserve"> menajere, rezultate din activităţile </w:t>
      </w:r>
      <w:r w:rsidR="004F22B6" w:rsidRPr="001D28CC">
        <w:rPr>
          <w:rFonts w:eastAsia="Calibri"/>
          <w:lang w:eastAsia="en-US"/>
        </w:rPr>
        <w:t>personalului angajat;</w:t>
      </w:r>
      <w:r w:rsidR="00732E38" w:rsidRPr="001D28CC">
        <w:rPr>
          <w:rFonts w:eastAsia="Calibri"/>
          <w:lang w:eastAsia="en-US"/>
        </w:rPr>
        <w:t xml:space="preserve"> 0,12 </w:t>
      </w:r>
      <w:r w:rsidR="00E03093" w:rsidRPr="001D28CC">
        <w:rPr>
          <w:rFonts w:eastAsia="Calibri"/>
          <w:lang w:eastAsia="en-US"/>
        </w:rPr>
        <w:t>to</w:t>
      </w:r>
    </w:p>
    <w:p w14:paraId="3791B32F" w14:textId="77777777" w:rsidR="004F22B6" w:rsidRPr="009C0866" w:rsidRDefault="004F22B6" w:rsidP="00284FDC">
      <w:pPr>
        <w:pStyle w:val="ListParagraph"/>
        <w:numPr>
          <w:ilvl w:val="2"/>
          <w:numId w:val="10"/>
        </w:numPr>
        <w:spacing w:line="276" w:lineRule="auto"/>
        <w:ind w:left="567" w:hanging="283"/>
        <w:rPr>
          <w:rFonts w:eastAsia="Calibri"/>
          <w:lang w:eastAsia="en-US"/>
        </w:rPr>
      </w:pPr>
      <w:r w:rsidRPr="009C0866">
        <w:rPr>
          <w:rFonts w:eastAsia="Calibri"/>
          <w:lang w:eastAsia="en-US"/>
        </w:rPr>
        <w:t>deșeuri de ambalaje (15 01 01, 15 01 02, 15 01 03, 15 01 07);</w:t>
      </w:r>
      <w:r w:rsidRPr="009C0866">
        <w:rPr>
          <w:rFonts w:eastAsia="Calibri"/>
          <w:lang w:eastAsia="en-US"/>
        </w:rPr>
        <w:tab/>
      </w:r>
      <w:r w:rsidRPr="009C0866">
        <w:rPr>
          <w:rFonts w:eastAsia="Calibri"/>
          <w:lang w:eastAsia="en-US"/>
        </w:rPr>
        <w:tab/>
      </w:r>
      <w:r w:rsidRPr="009C0866">
        <w:rPr>
          <w:rFonts w:eastAsia="Calibri"/>
          <w:lang w:eastAsia="en-US"/>
        </w:rPr>
        <w:tab/>
      </w:r>
      <w:r w:rsidR="00A51092">
        <w:rPr>
          <w:rFonts w:eastAsia="Calibri"/>
          <w:lang w:eastAsia="en-US"/>
        </w:rPr>
        <w:tab/>
      </w:r>
      <w:r w:rsidR="00284FDC">
        <w:rPr>
          <w:rFonts w:eastAsia="Calibri"/>
          <w:lang w:eastAsia="en-US"/>
        </w:rPr>
        <w:t xml:space="preserve">          </w:t>
      </w:r>
      <w:r w:rsidRPr="009C0866">
        <w:rPr>
          <w:rFonts w:eastAsia="Calibri"/>
          <w:lang w:eastAsia="en-US"/>
        </w:rPr>
        <w:t>0.5t</w:t>
      </w:r>
    </w:p>
    <w:p w14:paraId="6B93DC40" w14:textId="77777777" w:rsidR="004F22B6" w:rsidRPr="009C0866" w:rsidRDefault="004F22B6" w:rsidP="00284FDC">
      <w:pPr>
        <w:pStyle w:val="ListParagraph"/>
        <w:numPr>
          <w:ilvl w:val="2"/>
          <w:numId w:val="10"/>
        </w:numPr>
        <w:spacing w:line="276" w:lineRule="auto"/>
        <w:ind w:left="567" w:hanging="283"/>
        <w:rPr>
          <w:rFonts w:eastAsia="Calibri"/>
          <w:lang w:eastAsia="en-US"/>
        </w:rPr>
      </w:pPr>
      <w:r w:rsidRPr="009C0866">
        <w:rPr>
          <w:rFonts w:eastAsia="Calibri"/>
          <w:lang w:eastAsia="en-US"/>
        </w:rPr>
        <w:lastRenderedPageBreak/>
        <w:t>20 01 01 hârtie și carton;</w:t>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Pr="009C0866">
        <w:rPr>
          <w:rFonts w:eastAsia="Calibri"/>
          <w:lang w:eastAsia="en-US"/>
        </w:rPr>
        <w:tab/>
      </w:r>
      <w:r w:rsidR="0000485F">
        <w:rPr>
          <w:rFonts w:eastAsia="Calibri"/>
          <w:lang w:eastAsia="en-US"/>
        </w:rPr>
        <w:tab/>
      </w:r>
      <w:r w:rsidR="001D28CC">
        <w:rPr>
          <w:rFonts w:eastAsia="Calibri"/>
          <w:lang w:eastAsia="en-US"/>
        </w:rPr>
        <w:t xml:space="preserve">  </w:t>
      </w:r>
      <w:r w:rsidR="00284FDC">
        <w:rPr>
          <w:rFonts w:eastAsia="Calibri"/>
          <w:lang w:eastAsia="en-US"/>
        </w:rPr>
        <w:t xml:space="preserve">       </w:t>
      </w:r>
      <w:r w:rsidR="001D28CC">
        <w:rPr>
          <w:rFonts w:eastAsia="Calibri"/>
          <w:lang w:eastAsia="en-US"/>
        </w:rPr>
        <w:t xml:space="preserve"> </w:t>
      </w:r>
      <w:r w:rsidRPr="009C0866">
        <w:rPr>
          <w:rFonts w:eastAsia="Calibri"/>
          <w:lang w:eastAsia="en-US"/>
        </w:rPr>
        <w:t>0.3t</w:t>
      </w:r>
    </w:p>
    <w:p w14:paraId="22757CB6" w14:textId="77777777" w:rsidR="009A0255" w:rsidRPr="009C0866" w:rsidRDefault="009A0255" w:rsidP="00F969D3">
      <w:pPr>
        <w:pStyle w:val="Heading4"/>
        <w:spacing w:line="276" w:lineRule="auto"/>
        <w:rPr>
          <w:rFonts w:eastAsia="Calibri"/>
        </w:rPr>
      </w:pPr>
    </w:p>
    <w:p w14:paraId="103E1688" w14:textId="77777777" w:rsidR="004F22B6" w:rsidRPr="00944C7E" w:rsidRDefault="004F22B6" w:rsidP="00F969D3">
      <w:pPr>
        <w:pStyle w:val="Heading4"/>
        <w:spacing w:line="276" w:lineRule="auto"/>
        <w:rPr>
          <w:rFonts w:eastAsia="Calibri"/>
          <w:b/>
          <w:color w:val="365F91" w:themeColor="accent1" w:themeShade="BF"/>
          <w:u w:val="single"/>
        </w:rPr>
      </w:pPr>
      <w:r w:rsidRPr="00944C7E">
        <w:rPr>
          <w:rFonts w:eastAsia="Calibri"/>
          <w:b/>
          <w:color w:val="365F91" w:themeColor="accent1" w:themeShade="BF"/>
          <w:u w:val="single"/>
        </w:rPr>
        <w:t xml:space="preserve">VI.1.7.2. </w:t>
      </w:r>
      <w:r w:rsidRPr="00944C7E">
        <w:rPr>
          <w:b/>
          <w:color w:val="365F91" w:themeColor="accent1" w:themeShade="BF"/>
          <w:u w:val="single"/>
        </w:rPr>
        <w:t>Programul de prevenire şi reducere a c</w:t>
      </w:r>
      <w:r w:rsidR="00944C7E">
        <w:rPr>
          <w:b/>
          <w:color w:val="365F91" w:themeColor="accent1" w:themeShade="BF"/>
          <w:u w:val="single"/>
        </w:rPr>
        <w:t>antităţilor de deşeuri generate</w:t>
      </w:r>
    </w:p>
    <w:p w14:paraId="38F30CAA"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Aplicarea unui sistem durabil de gestionare a deşeurilor implică schimbări majore ale practicilor actuale. Implementarea acestor schimbări va necesita participarea tuturor segmentelor societăţii: persoane individuale în calitate de consumatori, întreprinderi, instituţii social-economice, precum şi autorităţi publice.</w:t>
      </w:r>
    </w:p>
    <w:p w14:paraId="5F39A482" w14:textId="77777777" w:rsidR="00A84EDB" w:rsidRDefault="00A84EDB" w:rsidP="00F969D3">
      <w:pPr>
        <w:autoSpaceDE w:val="0"/>
        <w:autoSpaceDN w:val="0"/>
        <w:adjustRightInd w:val="0"/>
        <w:spacing w:line="276" w:lineRule="auto"/>
        <w:rPr>
          <w:rFonts w:eastAsia="Calibri"/>
        </w:rPr>
      </w:pPr>
    </w:p>
    <w:p w14:paraId="4168E565"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Legea nr.211 din 15 noiembrie 2011 privind regimul deşeurilor stabileşte măsurile necesare pentru protecţia mediului şi a sănătăţii populaţiei, prin prevenirea sau reducerea efectelor adverse determinate de generarea şi gestionarea deşeurilor şi prin reducerea efectelor generale ale folosirii resurselor şi creşterea eficienţei folosirii acestora.</w:t>
      </w:r>
    </w:p>
    <w:p w14:paraId="7035292F" w14:textId="77777777" w:rsidR="00A84EDB" w:rsidRDefault="00A84EDB" w:rsidP="00F969D3">
      <w:pPr>
        <w:autoSpaceDE w:val="0"/>
        <w:autoSpaceDN w:val="0"/>
        <w:adjustRightInd w:val="0"/>
        <w:spacing w:line="276" w:lineRule="auto"/>
        <w:rPr>
          <w:rFonts w:eastAsia="Calibri"/>
        </w:rPr>
      </w:pPr>
    </w:p>
    <w:p w14:paraId="4279D394"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Ierarhia deşeurilor se aplică în funcţie de ordinea priorităţilor în cadrul legislaţiei şi al politicii în materie de prevenire a generării şi de gestionare a deşeurilor, după cum urmează:</w:t>
      </w:r>
    </w:p>
    <w:p w14:paraId="56B6B6FF" w14:textId="77777777" w:rsidR="004F22B6" w:rsidRPr="009C0866" w:rsidRDefault="004F22B6" w:rsidP="00F969D3">
      <w:pPr>
        <w:autoSpaceDE w:val="0"/>
        <w:autoSpaceDN w:val="0"/>
        <w:adjustRightInd w:val="0"/>
        <w:spacing w:line="276" w:lineRule="auto"/>
        <w:ind w:firstLine="720"/>
        <w:rPr>
          <w:rFonts w:eastAsia="Calibri"/>
        </w:rPr>
      </w:pPr>
      <w:r w:rsidRPr="009C0866">
        <w:rPr>
          <w:rFonts w:eastAsia="Calibri"/>
          <w:bCs/>
        </w:rPr>
        <w:t xml:space="preserve">a) </w:t>
      </w:r>
      <w:r w:rsidRPr="009C0866">
        <w:rPr>
          <w:rFonts w:eastAsia="Calibri"/>
        </w:rPr>
        <w:t>prevenirea;</w:t>
      </w:r>
    </w:p>
    <w:p w14:paraId="3A97337F" w14:textId="77777777" w:rsidR="004F22B6" w:rsidRPr="009C0866" w:rsidRDefault="004F22B6" w:rsidP="00F969D3">
      <w:pPr>
        <w:autoSpaceDE w:val="0"/>
        <w:autoSpaceDN w:val="0"/>
        <w:adjustRightInd w:val="0"/>
        <w:spacing w:line="276" w:lineRule="auto"/>
        <w:ind w:firstLine="720"/>
        <w:rPr>
          <w:rFonts w:eastAsia="Calibri"/>
        </w:rPr>
      </w:pPr>
      <w:r w:rsidRPr="009C0866">
        <w:rPr>
          <w:rFonts w:eastAsia="Calibri"/>
          <w:bCs/>
        </w:rPr>
        <w:t xml:space="preserve">b) </w:t>
      </w:r>
      <w:r w:rsidRPr="009C0866">
        <w:rPr>
          <w:rFonts w:eastAsia="Calibri"/>
        </w:rPr>
        <w:t>pregătirea pentru reutilizare;</w:t>
      </w:r>
    </w:p>
    <w:p w14:paraId="559F6754" w14:textId="77777777" w:rsidR="004F22B6" w:rsidRPr="009C0866" w:rsidRDefault="004F22B6" w:rsidP="00F969D3">
      <w:pPr>
        <w:autoSpaceDE w:val="0"/>
        <w:autoSpaceDN w:val="0"/>
        <w:adjustRightInd w:val="0"/>
        <w:spacing w:line="276" w:lineRule="auto"/>
        <w:ind w:firstLine="720"/>
        <w:rPr>
          <w:rFonts w:eastAsia="Calibri"/>
        </w:rPr>
      </w:pPr>
      <w:r w:rsidRPr="009C0866">
        <w:rPr>
          <w:rFonts w:eastAsia="Calibri"/>
          <w:bCs/>
        </w:rPr>
        <w:t xml:space="preserve">c) </w:t>
      </w:r>
      <w:r w:rsidRPr="009C0866">
        <w:rPr>
          <w:rFonts w:eastAsia="Calibri"/>
        </w:rPr>
        <w:t>reciclarea;</w:t>
      </w:r>
    </w:p>
    <w:p w14:paraId="5F4BD356" w14:textId="77777777" w:rsidR="004F22B6" w:rsidRPr="009C0866" w:rsidRDefault="004F22B6" w:rsidP="00F969D3">
      <w:pPr>
        <w:autoSpaceDE w:val="0"/>
        <w:autoSpaceDN w:val="0"/>
        <w:adjustRightInd w:val="0"/>
        <w:spacing w:line="276" w:lineRule="auto"/>
        <w:ind w:firstLine="720"/>
        <w:rPr>
          <w:rFonts w:eastAsia="Calibri"/>
        </w:rPr>
      </w:pPr>
      <w:r w:rsidRPr="009C0866">
        <w:rPr>
          <w:rFonts w:eastAsia="Calibri"/>
          <w:bCs/>
        </w:rPr>
        <w:t xml:space="preserve">d) </w:t>
      </w:r>
      <w:r w:rsidRPr="009C0866">
        <w:rPr>
          <w:rFonts w:eastAsia="Calibri"/>
        </w:rPr>
        <w:t>alte operaţiuni de valorificare, de exemplu valorificarea energetică;</w:t>
      </w:r>
    </w:p>
    <w:p w14:paraId="7AF77191" w14:textId="77777777" w:rsidR="004F22B6" w:rsidRPr="009C0866" w:rsidRDefault="004F22B6" w:rsidP="00F969D3">
      <w:pPr>
        <w:autoSpaceDE w:val="0"/>
        <w:autoSpaceDN w:val="0"/>
        <w:adjustRightInd w:val="0"/>
        <w:spacing w:line="276" w:lineRule="auto"/>
        <w:ind w:firstLine="720"/>
        <w:rPr>
          <w:rFonts w:eastAsia="Calibri"/>
        </w:rPr>
      </w:pPr>
      <w:r w:rsidRPr="009C0866">
        <w:rPr>
          <w:rFonts w:eastAsia="Calibri"/>
          <w:bCs/>
        </w:rPr>
        <w:t>e</w:t>
      </w:r>
      <w:r w:rsidRPr="009C0866">
        <w:rPr>
          <w:rFonts w:eastAsia="Calibri"/>
          <w:b/>
          <w:bCs/>
        </w:rPr>
        <w:t xml:space="preserve">) </w:t>
      </w:r>
      <w:r w:rsidRPr="009C0866">
        <w:rPr>
          <w:rFonts w:eastAsia="Calibri"/>
        </w:rPr>
        <w:t>eliminarea.</w:t>
      </w:r>
    </w:p>
    <w:p w14:paraId="01CCB407" w14:textId="77777777" w:rsidR="00A84EDB" w:rsidRDefault="00A84EDB" w:rsidP="00F969D3">
      <w:pPr>
        <w:autoSpaceDE w:val="0"/>
        <w:autoSpaceDN w:val="0"/>
        <w:adjustRightInd w:val="0"/>
        <w:spacing w:line="276" w:lineRule="auto"/>
        <w:rPr>
          <w:rFonts w:eastAsia="Calibri"/>
        </w:rPr>
      </w:pPr>
    </w:p>
    <w:p w14:paraId="252316D5"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Aplicarea ierarhiei deşeurilor menţionată mai sus are ca scop încurajarea acţiunii în materie de prevenire a generării şi gestionării eficiente şi eficace a deşeurilor, astfel încât să se reducă efectele negative ale acestora asupra mediului.</w:t>
      </w:r>
    </w:p>
    <w:p w14:paraId="4E2FBC40" w14:textId="77777777" w:rsidR="00A84EDB" w:rsidRDefault="00A84EDB" w:rsidP="00F969D3">
      <w:pPr>
        <w:autoSpaceDE w:val="0"/>
        <w:autoSpaceDN w:val="0"/>
        <w:adjustRightInd w:val="0"/>
        <w:spacing w:line="276" w:lineRule="auto"/>
        <w:rPr>
          <w:rFonts w:eastAsia="Calibri"/>
        </w:rPr>
      </w:pPr>
    </w:p>
    <w:p w14:paraId="1855D00C"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În acest sens, pentru anumite fluxuri de deşeuri specifice, aplicarea ierarhiei deşeurilor poate suferi modificări în baza evaluării de tip analiza ciclului de viaţă privind efectele globale ale generării şi gestionării acestor deşeuri.</w:t>
      </w:r>
    </w:p>
    <w:p w14:paraId="2F1B2C4F" w14:textId="77777777" w:rsidR="00A84EDB" w:rsidRDefault="00A84EDB" w:rsidP="00F969D3">
      <w:pPr>
        <w:autoSpaceDE w:val="0"/>
        <w:autoSpaceDN w:val="0"/>
        <w:adjustRightInd w:val="0"/>
        <w:spacing w:line="276" w:lineRule="auto"/>
        <w:rPr>
          <w:rFonts w:eastAsia="Calibri"/>
        </w:rPr>
      </w:pPr>
    </w:p>
    <w:p w14:paraId="407FA545"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Conform actului normativ enunţat mai sus, reciclarea este definită ca fiind orice operaţiune de valorificare prin care deşeurile sunt transformate în produse, materiale sau substanţe pentru a-şi îndeplini funcţia iniţială ori pentru alte scopuri. Aceasta include retratarea materialelor organice, dar nu include valorificarea energetică şi conversia în vederea folosirii materialelor drept combustibil sau pentru operaţiunile de umplere. Valorificare este orice operaţiune care are drept rezultat principal faptul că deşeurile servesc unui scop util prin înlocuirea altor materiale care ar fi fost utilizate într-un anumit scop sau faptul că deşeurile sunt pregătite pentru a putea servi scopului respectiv în întreprinderi ori în economie în general. Eliminare poate fi definită ca orice operaţiune care nu este o operaţiune de valorificare, chiar şi în cazul în care una dintre consecinţele secundare ale acesteia ar fi recuperarea de substanţe sau de energie.</w:t>
      </w:r>
    </w:p>
    <w:p w14:paraId="7BF42859"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În conformitate cu principiul "poluatorul plăteşte", costurile operaţiunilor de gestionare a deşeurilor se suportă de către producătorul de deşeuri sau, după caz, de deţinătorul actual ori anterior al deşeurilor.</w:t>
      </w:r>
    </w:p>
    <w:p w14:paraId="60BCC7D4" w14:textId="77777777" w:rsidR="00A84EDB" w:rsidRDefault="00A84EDB" w:rsidP="00371771">
      <w:pPr>
        <w:autoSpaceDE w:val="0"/>
        <w:autoSpaceDN w:val="0"/>
        <w:adjustRightInd w:val="0"/>
        <w:rPr>
          <w:rFonts w:eastAsia="Calibri"/>
        </w:rPr>
      </w:pPr>
    </w:p>
    <w:p w14:paraId="454B06A1"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Cea mai bună performaţă în ceea ce priveşte mediul înconjurător este de obicei legată de instalarea cele mai performante tehnologii şi funcţionarea acesteia în modul cel mai efectiv şi eficient posibil. Acest fapt este recunoscut de definiţia “tehnicilor” care subliniază ideea amintită anterior “atât tehnologia folosită cât şi modul în care instalaţia/utilajul sunt proiectate, construite, întreţinute, operate şi scoase din funcţiune”.</w:t>
      </w:r>
    </w:p>
    <w:p w14:paraId="6A4A1691" w14:textId="77777777" w:rsidR="00A84EDB" w:rsidRDefault="00A84EDB" w:rsidP="00371771">
      <w:pPr>
        <w:autoSpaceDE w:val="0"/>
        <w:autoSpaceDN w:val="0"/>
        <w:adjustRightInd w:val="0"/>
        <w:rPr>
          <w:rFonts w:eastAsia="Calibri"/>
        </w:rPr>
      </w:pPr>
    </w:p>
    <w:p w14:paraId="3750AED7"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În etapa de funcţionare a obiectivului, deşeurile rezultate în urma operaţiilor de întreţinere şi revizie, precum şi deşeurile rezultate din activitatea aferentă birourilor vor fi colectate selectiv, depozitate temporar în zone gospodăreşti, pe platforme betonate din vecinătatea punctelor de maxim interes, de unde vor fi preluate în vederea valorificării/eliminării de către operatori autorizaţi.</w:t>
      </w:r>
    </w:p>
    <w:p w14:paraId="2D5032BE" w14:textId="77777777" w:rsidR="00A84EDB" w:rsidRDefault="00A84EDB" w:rsidP="00371771">
      <w:pPr>
        <w:autoSpaceDE w:val="0"/>
        <w:autoSpaceDN w:val="0"/>
        <w:adjustRightInd w:val="0"/>
        <w:rPr>
          <w:rFonts w:eastAsia="Calibri"/>
        </w:rPr>
      </w:pPr>
    </w:p>
    <w:p w14:paraId="78B7652F"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Deşeurile menajere şi asimilabil menajere rezultate din activitatea angajaţilor, care vor opera în cadrul obiectivului, se vor depozita în containere speciale inscripţionate amplasate pe platformele betonate din vecinătatea obiectivului analizat.</w:t>
      </w:r>
    </w:p>
    <w:p w14:paraId="2EB1A4D3" w14:textId="77777777" w:rsidR="00A84EDB" w:rsidRDefault="00A84EDB" w:rsidP="00371771">
      <w:pPr>
        <w:autoSpaceDE w:val="0"/>
        <w:autoSpaceDN w:val="0"/>
        <w:adjustRightInd w:val="0"/>
        <w:rPr>
          <w:rFonts w:eastAsia="Calibri"/>
        </w:rPr>
      </w:pPr>
    </w:p>
    <w:p w14:paraId="700D0A17" w14:textId="00D1D022" w:rsidR="004F22B6" w:rsidRPr="009C0866" w:rsidRDefault="004F22B6" w:rsidP="00371771">
      <w:pPr>
        <w:autoSpaceDE w:val="0"/>
        <w:autoSpaceDN w:val="0"/>
        <w:adjustRightInd w:val="0"/>
        <w:spacing w:line="276" w:lineRule="auto"/>
        <w:rPr>
          <w:rFonts w:eastAsia="Calibri"/>
        </w:rPr>
      </w:pPr>
      <w:r w:rsidRPr="009C0866">
        <w:rPr>
          <w:rFonts w:eastAsia="Calibri"/>
        </w:rPr>
        <w:t>Eliminarea deşeurilor</w:t>
      </w:r>
      <w:r w:rsidR="00514711">
        <w:rPr>
          <w:rFonts w:eastAsia="Calibri"/>
        </w:rPr>
        <w:t xml:space="preserve"> generate</w:t>
      </w:r>
      <w:r w:rsidR="005F58BD">
        <w:rPr>
          <w:rFonts w:eastAsia="Calibri"/>
        </w:rPr>
        <w:t xml:space="preserve"> de activitatea </w:t>
      </w:r>
      <w:proofErr w:type="gramStart"/>
      <w:r w:rsidR="005F58BD">
        <w:rPr>
          <w:rFonts w:eastAsia="Calibri"/>
        </w:rPr>
        <w:t>incineratorului(</w:t>
      </w:r>
      <w:proofErr w:type="gramEnd"/>
      <w:r w:rsidR="005F58BD">
        <w:rPr>
          <w:rFonts w:eastAsia="Calibri"/>
        </w:rPr>
        <w:t>cenuși de ardere)</w:t>
      </w:r>
      <w:r w:rsidR="00722838">
        <w:rPr>
          <w:rFonts w:eastAsia="Calibri"/>
        </w:rPr>
        <w:t xml:space="preserve"> și</w:t>
      </w:r>
      <w:r w:rsidRPr="009C0866">
        <w:rPr>
          <w:rFonts w:eastAsia="Calibri"/>
        </w:rPr>
        <w:t xml:space="preserve"> menajere şi asimilabil menajere se realizează pe bază de contracte de prestări servicii cu operatori autorizaţi.</w:t>
      </w:r>
    </w:p>
    <w:p w14:paraId="3F491396" w14:textId="77777777" w:rsidR="00A84EDB" w:rsidRDefault="00A84EDB" w:rsidP="00371771">
      <w:pPr>
        <w:autoSpaceDE w:val="0"/>
        <w:autoSpaceDN w:val="0"/>
        <w:adjustRightInd w:val="0"/>
        <w:rPr>
          <w:rFonts w:eastAsia="Calibri"/>
        </w:rPr>
      </w:pPr>
    </w:p>
    <w:p w14:paraId="71812573"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De asemenea valorificarea deşeurilor se va face prin unităţi de profil în funcţie de categoria deşeului.</w:t>
      </w:r>
    </w:p>
    <w:p w14:paraId="0286A351"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Principalul obiectiv al politicii privind deşeurile îl constituie prevenirea producerii acestora. Acesta reprezintă şi principala prioritate în ierarhia problematicii deşeurilor cuprinsă în Directiva cadru privind deşeurile.</w:t>
      </w:r>
    </w:p>
    <w:p w14:paraId="02341BB1" w14:textId="77777777" w:rsidR="00A84EDB" w:rsidRDefault="00A84EDB" w:rsidP="00371771">
      <w:pPr>
        <w:autoSpaceDE w:val="0"/>
        <w:autoSpaceDN w:val="0"/>
        <w:adjustRightInd w:val="0"/>
        <w:rPr>
          <w:rFonts w:eastAsia="Calibri"/>
        </w:rPr>
      </w:pPr>
    </w:p>
    <w:p w14:paraId="241710CC" w14:textId="77777777" w:rsidR="004F22B6" w:rsidRPr="009C0866" w:rsidRDefault="004F22B6" w:rsidP="00371771">
      <w:pPr>
        <w:autoSpaceDE w:val="0"/>
        <w:autoSpaceDN w:val="0"/>
        <w:adjustRightInd w:val="0"/>
        <w:spacing w:line="276" w:lineRule="auto"/>
        <w:rPr>
          <w:rFonts w:eastAsia="Calibri"/>
        </w:rPr>
      </w:pPr>
      <w:r w:rsidRPr="009C0866">
        <w:rPr>
          <w:rFonts w:eastAsia="Calibri"/>
        </w:rPr>
        <w:t>Prevenirea şi minimizarea producerii de deşeuri trebuie realizate începând cu faza de proiectare a construcţiei şi continuând cu achiziţionarea materialelor şi construcţia efectivă, prin măsuri precum:</w:t>
      </w:r>
    </w:p>
    <w:p w14:paraId="23EC3521"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Evitarea soluţiilor de execuţie care presupun utilizarea unei cantităţi mai mari de materie primă şi care presupun un timp mai mare de execuţie;</w:t>
      </w:r>
    </w:p>
    <w:p w14:paraId="37BEE8B6"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Calcularea cât mai exactă a necesarului de materiale;</w:t>
      </w:r>
    </w:p>
    <w:p w14:paraId="31F27106"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Alegerea unor soluţii de execuţie care să presupună utilizarea de materiale reciclate sau recuperate;</w:t>
      </w:r>
    </w:p>
    <w:p w14:paraId="3CE6C407"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Utilizarea unor materii prime şi tehnologii „prietenoase faţă de mediu”;</w:t>
      </w:r>
    </w:p>
    <w:p w14:paraId="7BFB1A01"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Alegerea unor procedee controlate care să permită recuperarea şi valorificarea unor materiale de construcţii, precum lemnul, piatra etc;</w:t>
      </w:r>
    </w:p>
    <w:p w14:paraId="6B2193EB" w14:textId="77777777" w:rsidR="004F22B6" w:rsidRPr="009C0866" w:rsidRDefault="004F22B6" w:rsidP="00371771">
      <w:pPr>
        <w:autoSpaceDE w:val="0"/>
        <w:autoSpaceDN w:val="0"/>
        <w:adjustRightInd w:val="0"/>
        <w:spacing w:line="276" w:lineRule="auto"/>
        <w:ind w:firstLine="567"/>
        <w:rPr>
          <w:rFonts w:eastAsia="Calibri"/>
        </w:rPr>
      </w:pPr>
      <w:r w:rsidRPr="009C0866">
        <w:rPr>
          <w:rFonts w:eastAsia="Calibri"/>
        </w:rPr>
        <w:t>- Adoptarea unor politici de returnare a ambalajelor către furnizorii de materiale – acest lucru va aduce beneficii atât firmei de construcţii, cât şi furnizorilor;</w:t>
      </w:r>
    </w:p>
    <w:p w14:paraId="02348C72" w14:textId="77777777" w:rsidR="004F22B6" w:rsidRDefault="004F22B6" w:rsidP="00F969D3">
      <w:pPr>
        <w:autoSpaceDE w:val="0"/>
        <w:autoSpaceDN w:val="0"/>
        <w:adjustRightInd w:val="0"/>
        <w:spacing w:line="276" w:lineRule="auto"/>
        <w:ind w:firstLine="567"/>
        <w:rPr>
          <w:rFonts w:eastAsia="Calibri"/>
        </w:rPr>
      </w:pPr>
      <w:r w:rsidRPr="009C0866">
        <w:rPr>
          <w:rFonts w:eastAsia="Calibri"/>
        </w:rPr>
        <w:t>- Depozitare şi manipulare atentă a materialelor pe şantier.</w:t>
      </w:r>
    </w:p>
    <w:p w14:paraId="34FC9E72" w14:textId="77777777" w:rsidR="004F22B6" w:rsidRPr="009C0866" w:rsidRDefault="004F22B6" w:rsidP="00F969D3">
      <w:pPr>
        <w:autoSpaceDE w:val="0"/>
        <w:autoSpaceDN w:val="0"/>
        <w:adjustRightInd w:val="0"/>
        <w:spacing w:line="276" w:lineRule="auto"/>
        <w:ind w:left="180" w:hanging="180"/>
        <w:rPr>
          <w:rFonts w:eastAsia="Calibri"/>
          <w:bCs/>
        </w:rPr>
      </w:pPr>
      <w:r w:rsidRPr="009C0866">
        <w:rPr>
          <w:rFonts w:eastAsia="Calibri"/>
          <w:bCs/>
        </w:rPr>
        <w:t>În implementarea şi operarea proiectului, măsurile minime de conduită ce trebuiesc respectate sunt:</w:t>
      </w:r>
    </w:p>
    <w:p w14:paraId="5A575BA0" w14:textId="77777777" w:rsidR="004F22B6" w:rsidRPr="009C0866" w:rsidRDefault="004F22B6" w:rsidP="00F969D3">
      <w:pPr>
        <w:pStyle w:val="ListParagraph"/>
        <w:numPr>
          <w:ilvl w:val="0"/>
          <w:numId w:val="12"/>
        </w:numPr>
        <w:tabs>
          <w:tab w:val="left" w:pos="851"/>
        </w:tabs>
        <w:autoSpaceDE w:val="0"/>
        <w:autoSpaceDN w:val="0"/>
        <w:adjustRightInd w:val="0"/>
        <w:spacing w:line="276" w:lineRule="auto"/>
        <w:ind w:left="0" w:firstLine="567"/>
        <w:rPr>
          <w:rFonts w:eastAsia="Calibri"/>
          <w:lang w:eastAsia="en-US"/>
        </w:rPr>
      </w:pPr>
      <w:r w:rsidRPr="009C0866">
        <w:rPr>
          <w:rFonts w:eastAsia="Calibri"/>
          <w:lang w:eastAsia="en-US"/>
        </w:rPr>
        <w:t>utilizarea tehnicilor cu impact minimal pentru depozitarea deşeurilor solide;</w:t>
      </w:r>
    </w:p>
    <w:p w14:paraId="6462DC4B" w14:textId="77777777" w:rsidR="004F22B6" w:rsidRPr="009C0866" w:rsidRDefault="004F22B6" w:rsidP="00F969D3">
      <w:pPr>
        <w:pStyle w:val="ListParagraph"/>
        <w:numPr>
          <w:ilvl w:val="0"/>
          <w:numId w:val="12"/>
        </w:numPr>
        <w:tabs>
          <w:tab w:val="left" w:pos="851"/>
        </w:tabs>
        <w:autoSpaceDE w:val="0"/>
        <w:autoSpaceDN w:val="0"/>
        <w:adjustRightInd w:val="0"/>
        <w:spacing w:line="276" w:lineRule="auto"/>
        <w:ind w:left="0" w:firstLine="567"/>
        <w:rPr>
          <w:rFonts w:eastAsia="Calibri"/>
          <w:lang w:eastAsia="en-US"/>
        </w:rPr>
      </w:pPr>
      <w:r w:rsidRPr="009C0866">
        <w:rPr>
          <w:rFonts w:eastAsia="Calibri"/>
          <w:lang w:eastAsia="en-US"/>
        </w:rPr>
        <w:t>depozitarea deşeurilor într-un mod sigur şi potrivit, care să nu afecteze mediul înconjurator.</w:t>
      </w:r>
    </w:p>
    <w:p w14:paraId="3FAA1AEA" w14:textId="77777777" w:rsidR="004F22B6" w:rsidRPr="009C0866" w:rsidRDefault="004F22B6" w:rsidP="00F969D3">
      <w:pPr>
        <w:pStyle w:val="ListParagraph"/>
        <w:numPr>
          <w:ilvl w:val="0"/>
          <w:numId w:val="12"/>
        </w:numPr>
        <w:tabs>
          <w:tab w:val="left" w:pos="851"/>
        </w:tabs>
        <w:autoSpaceDE w:val="0"/>
        <w:autoSpaceDN w:val="0"/>
        <w:adjustRightInd w:val="0"/>
        <w:spacing w:line="276" w:lineRule="auto"/>
        <w:ind w:left="0" w:firstLine="567"/>
        <w:rPr>
          <w:rFonts w:eastAsia="Calibri"/>
          <w:lang w:eastAsia="en-US"/>
        </w:rPr>
      </w:pPr>
      <w:r w:rsidRPr="009C0866">
        <w:rPr>
          <w:rFonts w:eastAsia="Calibri"/>
          <w:lang w:eastAsia="en-US"/>
        </w:rPr>
        <w:t>dezvoltarea activităţilor din zonă trebuie să respecte cadrul natural, caracterul şi capacitatea fizică şi socială a mediului în care acestea se desfăşoară.</w:t>
      </w:r>
    </w:p>
    <w:p w14:paraId="7BD74B89"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lastRenderedPageBreak/>
        <w:t>Atât în timpul perioadei de execuţie a lucărilor de construcţii cât şi în timpul folosinţei beneficiarul şi antreprenorul general au obligaţia de a gestiona şi/sau depozita deşeurile rezultate în urma activităţilor prestate, respectând normele legislative în vigoare:</w:t>
      </w:r>
    </w:p>
    <w:p w14:paraId="0D79C062" w14:textId="77777777" w:rsidR="008570CB" w:rsidRDefault="008570CB" w:rsidP="00F969D3">
      <w:pPr>
        <w:autoSpaceDE w:val="0"/>
        <w:autoSpaceDN w:val="0"/>
        <w:adjustRightInd w:val="0"/>
        <w:spacing w:line="276" w:lineRule="auto"/>
        <w:rPr>
          <w:rFonts w:eastAsia="Calibri"/>
        </w:rPr>
      </w:pPr>
    </w:p>
    <w:p w14:paraId="12D61B96" w14:textId="5E75747C" w:rsidR="004F22B6" w:rsidRPr="009C0866" w:rsidRDefault="004F22B6" w:rsidP="00F969D3">
      <w:pPr>
        <w:autoSpaceDE w:val="0"/>
        <w:autoSpaceDN w:val="0"/>
        <w:adjustRightInd w:val="0"/>
        <w:spacing w:line="276" w:lineRule="auto"/>
        <w:rPr>
          <w:rFonts w:eastAsia="Calibri"/>
        </w:rPr>
      </w:pPr>
      <w:r w:rsidRPr="009C0866">
        <w:rPr>
          <w:rFonts w:eastAsia="Calibri"/>
        </w:rPr>
        <w:t>În implementarea şi operarea proiectului, legislaţia relevantă</w:t>
      </w:r>
      <w:r w:rsidR="004A51E7">
        <w:rPr>
          <w:rFonts w:eastAsia="Calibri"/>
        </w:rPr>
        <w:t xml:space="preserve"> </w:t>
      </w:r>
      <w:r w:rsidRPr="009C0866">
        <w:rPr>
          <w:rFonts w:eastAsia="Calibri"/>
        </w:rPr>
        <w:t>va trebui asumată și respectată de către titularul de proiect.</w:t>
      </w:r>
    </w:p>
    <w:p w14:paraId="3AED14DF" w14:textId="77777777" w:rsidR="004F22B6" w:rsidRPr="009C0866" w:rsidRDefault="004F22B6" w:rsidP="00F969D3">
      <w:pPr>
        <w:autoSpaceDE w:val="0"/>
        <w:autoSpaceDN w:val="0"/>
        <w:adjustRightInd w:val="0"/>
        <w:spacing w:line="276" w:lineRule="auto"/>
        <w:rPr>
          <w:rFonts w:eastAsia="Calibri"/>
        </w:rPr>
      </w:pPr>
    </w:p>
    <w:p w14:paraId="34467E83" w14:textId="77777777" w:rsidR="004F22B6" w:rsidRPr="00BD302B" w:rsidRDefault="004F22B6" w:rsidP="00F969D3">
      <w:pPr>
        <w:pStyle w:val="Heading4"/>
        <w:spacing w:line="276" w:lineRule="auto"/>
        <w:rPr>
          <w:rFonts w:eastAsia="Calibri"/>
          <w:b/>
          <w:color w:val="365F91" w:themeColor="accent1" w:themeShade="BF"/>
          <w:u w:val="single"/>
        </w:rPr>
      </w:pPr>
      <w:r w:rsidRPr="009C0866">
        <w:rPr>
          <w:rFonts w:eastAsia="Calibri"/>
        </w:rPr>
        <w:t xml:space="preserve"> </w:t>
      </w:r>
      <w:r w:rsidRPr="00BD302B">
        <w:rPr>
          <w:rFonts w:eastAsia="Calibri"/>
          <w:b/>
          <w:color w:val="365F91" w:themeColor="accent1" w:themeShade="BF"/>
          <w:u w:val="single"/>
        </w:rPr>
        <w:t>VI.1.7.3. Planul de gestionare al deșeurilor</w:t>
      </w:r>
    </w:p>
    <w:p w14:paraId="0F7036B8"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Principiile generale ale gestionării deşeurilor sunt concentrate în aşa-numita „ierarhie a gestionării deşeurilor”. Principalele priorităţi sunt prevenirea producţiei de deşeuri şi reducerea nocivităţii lor. Când nu se poate realiza nici una nici alta, deşeurile trebuie reutilizate, reciclate sau folosite ca sursă de energie (prin incinerare). În ultimă instanţă, deşeurile trebuie eliminate în condiţii de siguranţă.</w:t>
      </w:r>
    </w:p>
    <w:p w14:paraId="5EEFDD20" w14:textId="77777777" w:rsidR="008570CB" w:rsidRDefault="008570CB" w:rsidP="00F969D3">
      <w:pPr>
        <w:autoSpaceDE w:val="0"/>
        <w:autoSpaceDN w:val="0"/>
        <w:adjustRightInd w:val="0"/>
        <w:spacing w:line="276" w:lineRule="auto"/>
        <w:rPr>
          <w:rFonts w:eastAsia="Calibri"/>
        </w:rPr>
      </w:pPr>
    </w:p>
    <w:p w14:paraId="3302FBE1" w14:textId="77777777" w:rsidR="004F22B6" w:rsidRPr="009C0866" w:rsidRDefault="004F22B6" w:rsidP="00F969D3">
      <w:pPr>
        <w:autoSpaceDE w:val="0"/>
        <w:autoSpaceDN w:val="0"/>
        <w:adjustRightInd w:val="0"/>
        <w:spacing w:line="276" w:lineRule="auto"/>
        <w:rPr>
          <w:rFonts w:eastAsia="Calibri"/>
        </w:rPr>
      </w:pPr>
      <w:r w:rsidRPr="009C0866">
        <w:rPr>
          <w:rFonts w:eastAsia="Calibri"/>
        </w:rPr>
        <w:t>Aplicarea unui sistem durabil de gestionare a deşeurilor implică schimbări majore ale practicilor actuale. Implementarea acestor schimbări va necesita participarea tuturor segmentelor societăţii: persoane individuale în calitate de consumatori, întreprinderi, instituţii social-economice, precum şi autorităţi publice.</w:t>
      </w:r>
    </w:p>
    <w:p w14:paraId="1485A5C2" w14:textId="77777777" w:rsidR="008570CB" w:rsidRDefault="008570CB" w:rsidP="00F969D3">
      <w:pPr>
        <w:autoSpaceDE w:val="0"/>
        <w:autoSpaceDN w:val="0"/>
        <w:adjustRightInd w:val="0"/>
        <w:spacing w:line="276" w:lineRule="auto"/>
        <w:rPr>
          <w:rFonts w:eastAsia="Calibri"/>
        </w:rPr>
      </w:pPr>
    </w:p>
    <w:p w14:paraId="6634ADBC" w14:textId="77777777" w:rsidR="008570CB" w:rsidRDefault="00963737" w:rsidP="00F969D3">
      <w:pPr>
        <w:autoSpaceDE w:val="0"/>
        <w:autoSpaceDN w:val="0"/>
        <w:adjustRightInd w:val="0"/>
        <w:spacing w:line="276" w:lineRule="auto"/>
        <w:rPr>
          <w:rFonts w:eastAsia="Calibri"/>
        </w:rPr>
      </w:pPr>
      <w:r w:rsidRPr="009C0866">
        <w:rPr>
          <w:rFonts w:eastAsia="Calibri"/>
        </w:rPr>
        <w:t>În ceea ce priveşte deșeurile nepericuloase, acestea vor fi gestionate în afara amplasamentului, anumite fluxuri de deșeuri ar putea fi atât reutilizate prin reciclare, cât și eliminate</w:t>
      </w:r>
      <w:r w:rsidR="008570CB">
        <w:rPr>
          <w:rFonts w:eastAsia="Calibri"/>
        </w:rPr>
        <w:t xml:space="preserve"> prin depozitare la depozitele </w:t>
      </w:r>
      <w:r w:rsidRPr="009C0866">
        <w:rPr>
          <w:rFonts w:eastAsia="Calibri"/>
        </w:rPr>
        <w:t xml:space="preserve">de deșeuri autorizate. </w:t>
      </w:r>
    </w:p>
    <w:p w14:paraId="0DF9F039" w14:textId="77777777" w:rsidR="008570CB" w:rsidRDefault="008570CB" w:rsidP="00F969D3">
      <w:pPr>
        <w:autoSpaceDE w:val="0"/>
        <w:autoSpaceDN w:val="0"/>
        <w:adjustRightInd w:val="0"/>
        <w:spacing w:line="276" w:lineRule="auto"/>
        <w:rPr>
          <w:rFonts w:eastAsia="Calibri"/>
        </w:rPr>
      </w:pPr>
    </w:p>
    <w:p w14:paraId="488175E6"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Ori de câte ori va fi posibil, se vor depune eforturi de minimizare sau eliminare a fluxurilor de deșeuri ori reutilizarea și reciclarea materială a acestora.</w:t>
      </w:r>
    </w:p>
    <w:p w14:paraId="2994E56D" w14:textId="77777777" w:rsidR="008570CB" w:rsidRDefault="008570CB" w:rsidP="00F969D3">
      <w:pPr>
        <w:autoSpaceDE w:val="0"/>
        <w:autoSpaceDN w:val="0"/>
        <w:adjustRightInd w:val="0"/>
        <w:spacing w:line="276" w:lineRule="auto"/>
        <w:rPr>
          <w:rFonts w:eastAsia="Calibri"/>
        </w:rPr>
      </w:pPr>
    </w:p>
    <w:p w14:paraId="50325D84" w14:textId="77777777" w:rsidR="008570CB" w:rsidRDefault="00963737" w:rsidP="00F969D3">
      <w:pPr>
        <w:autoSpaceDE w:val="0"/>
        <w:autoSpaceDN w:val="0"/>
        <w:adjustRightInd w:val="0"/>
        <w:spacing w:line="276" w:lineRule="auto"/>
      </w:pPr>
      <w:r w:rsidRPr="009C0866">
        <w:rPr>
          <w:rFonts w:eastAsia="Calibri"/>
        </w:rPr>
        <w:t>Colectarea deșeurilor se va realiza selectiv, pe amplasamentul proiectului vor fi amplasate containere de deșeuri municipale pentru colectarea acestora înainte de a fi transportate spre instalația de eliminare prin firme autorizate.</w:t>
      </w:r>
      <w:r w:rsidRPr="009C0866">
        <w:t xml:space="preserve"> </w:t>
      </w:r>
    </w:p>
    <w:p w14:paraId="373A5F67" w14:textId="77777777" w:rsidR="008570CB" w:rsidRDefault="008570CB" w:rsidP="00F969D3">
      <w:pPr>
        <w:autoSpaceDE w:val="0"/>
        <w:autoSpaceDN w:val="0"/>
        <w:adjustRightInd w:val="0"/>
        <w:spacing w:line="276" w:lineRule="auto"/>
      </w:pPr>
    </w:p>
    <w:p w14:paraId="556AD313" w14:textId="77777777" w:rsidR="00963737" w:rsidRPr="009C0866" w:rsidRDefault="00963737" w:rsidP="00F969D3">
      <w:pPr>
        <w:autoSpaceDE w:val="0"/>
        <w:autoSpaceDN w:val="0"/>
        <w:adjustRightInd w:val="0"/>
        <w:spacing w:line="276" w:lineRule="auto"/>
      </w:pPr>
      <w:r w:rsidRPr="009C0866">
        <w:t>Achiziționarea serviciilor de reciclare se va face pe baza criteriilor de eficiență economică și în deplină conformare cu cerințele legale referitoare la sănătate publică și protecția mediului.</w:t>
      </w:r>
    </w:p>
    <w:p w14:paraId="7E3065E0" w14:textId="77777777" w:rsidR="008570CB" w:rsidRDefault="008570CB" w:rsidP="00F969D3">
      <w:pPr>
        <w:autoSpaceDE w:val="0"/>
        <w:autoSpaceDN w:val="0"/>
        <w:adjustRightInd w:val="0"/>
        <w:spacing w:line="276" w:lineRule="auto"/>
      </w:pPr>
    </w:p>
    <w:p w14:paraId="21C14ABF" w14:textId="77777777" w:rsidR="00963737" w:rsidRPr="009C0866" w:rsidRDefault="00963737" w:rsidP="00F969D3">
      <w:pPr>
        <w:autoSpaceDE w:val="0"/>
        <w:autoSpaceDN w:val="0"/>
        <w:adjustRightInd w:val="0"/>
        <w:spacing w:line="276" w:lineRule="auto"/>
      </w:pPr>
      <w:r w:rsidRPr="009C0866">
        <w:t>Transportul deșeurilor se va realiza prin firme specializate și atestate pentru transportul deșeurilor nepericuloase la instalațiile de reciclare sau de eliminare specifice. Estimările preliminare sugerează un flux de deșeuri mai intens și implicit un tranzit mai intens al tuturor tipuri de deșeuri nepericuloase în faza de construcție, iar în faza de exploatare fluxul de deșeuri va fi relativ constant și redus, cuprinzând în cea mai mare parte volume de deşeuri de tip municipal.</w:t>
      </w:r>
    </w:p>
    <w:p w14:paraId="0F5D4B58" w14:textId="77777777" w:rsidR="008570CB" w:rsidRDefault="008570CB" w:rsidP="00F969D3">
      <w:pPr>
        <w:autoSpaceDE w:val="0"/>
        <w:autoSpaceDN w:val="0"/>
        <w:adjustRightInd w:val="0"/>
        <w:spacing w:line="276" w:lineRule="auto"/>
      </w:pPr>
    </w:p>
    <w:p w14:paraId="09202D2A" w14:textId="77777777" w:rsidR="00963737" w:rsidRPr="009C0866" w:rsidRDefault="00963737" w:rsidP="00F969D3">
      <w:pPr>
        <w:autoSpaceDE w:val="0"/>
        <w:autoSpaceDN w:val="0"/>
        <w:adjustRightInd w:val="0"/>
        <w:spacing w:line="276" w:lineRule="auto"/>
      </w:pPr>
      <w:r w:rsidRPr="009C0866">
        <w:t xml:space="preserve">Depozitarea temporară va fi principala opțiune de eliminare a deșeurilor nepericuloase. </w:t>
      </w:r>
    </w:p>
    <w:p w14:paraId="32714E98" w14:textId="77777777" w:rsidR="008570CB" w:rsidRDefault="008570CB" w:rsidP="00F969D3">
      <w:pPr>
        <w:spacing w:line="276" w:lineRule="auto"/>
      </w:pPr>
    </w:p>
    <w:p w14:paraId="3FE0E8BF" w14:textId="77777777" w:rsidR="00963737" w:rsidRPr="009C0866" w:rsidRDefault="00963737" w:rsidP="00F969D3">
      <w:pPr>
        <w:spacing w:line="276" w:lineRule="auto"/>
      </w:pPr>
      <w:r w:rsidRPr="009C0866">
        <w:lastRenderedPageBreak/>
        <w:t xml:space="preserve">Ca urmare a transpunerii legislației europene în domeniul gestionării deșeurilor în România a fost elaborată Strategia Națională de Gestionare a Deșeurilor (SNGD), care </w:t>
      </w:r>
      <w:proofErr w:type="gramStart"/>
      <w:r w:rsidRPr="009C0866">
        <w:t>are</w:t>
      </w:r>
      <w:proofErr w:type="gramEnd"/>
      <w:r w:rsidRPr="009C0866">
        <w:t xml:space="preserve"> ca scop crearea cadrului necesar pentru dezvoltarea și implementarea unui sistem integrat de gestionare a deșeurilor, eficient din punct de vedere ecologic și economic.</w:t>
      </w:r>
    </w:p>
    <w:p w14:paraId="324DC4D3" w14:textId="77777777" w:rsidR="008570CB" w:rsidRDefault="008570CB" w:rsidP="00F969D3">
      <w:pPr>
        <w:autoSpaceDE w:val="0"/>
        <w:autoSpaceDN w:val="0"/>
        <w:adjustRightInd w:val="0"/>
        <w:spacing w:line="276" w:lineRule="auto"/>
        <w:rPr>
          <w:rFonts w:eastAsia="Calibri"/>
        </w:rPr>
      </w:pPr>
    </w:p>
    <w:p w14:paraId="6C849988"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Prin acordul semnat cu antreprenorii de lucrări se va stabili responsabilitatea părţilor în privinţa gestionării deşeurilor.</w:t>
      </w:r>
    </w:p>
    <w:p w14:paraId="3602F02A" w14:textId="77777777" w:rsidR="008570CB" w:rsidRDefault="008570CB" w:rsidP="00F969D3">
      <w:pPr>
        <w:autoSpaceDE w:val="0"/>
        <w:autoSpaceDN w:val="0"/>
        <w:adjustRightInd w:val="0"/>
        <w:spacing w:line="276" w:lineRule="auto"/>
        <w:rPr>
          <w:rFonts w:eastAsia="Calibri"/>
        </w:rPr>
      </w:pPr>
    </w:p>
    <w:p w14:paraId="29C45B8B"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Cantităţile de deşeuri pot fi apreciate, global, după listele cantităţilor de lucrări.</w:t>
      </w:r>
    </w:p>
    <w:p w14:paraId="6CF8A6A1"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O parte a acestor deşeuri inerte (provenind din excavaţii, construcţii, etc.) vor fi utilizate în lucrările de terasamente, în umpluturi, cât şi pentru lucrări provizorii de drumuri, platforme, nivelări şi ca material inert etc.</w:t>
      </w:r>
    </w:p>
    <w:p w14:paraId="1A1D651A" w14:textId="77777777" w:rsidR="008570CB" w:rsidRDefault="008570CB" w:rsidP="00F969D3">
      <w:pPr>
        <w:autoSpaceDE w:val="0"/>
        <w:autoSpaceDN w:val="0"/>
        <w:adjustRightInd w:val="0"/>
        <w:spacing w:line="276" w:lineRule="auto"/>
        <w:rPr>
          <w:rFonts w:eastAsia="Calibri"/>
        </w:rPr>
      </w:pPr>
    </w:p>
    <w:p w14:paraId="74BC5E99"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La nivelul şantierul în ansamblul său vor fi organizate puncte de gospodărire a deşerurilor, urmând ca pentru colectarea acestora selectivă (diferenţiată) să se pună la dispoziţie containere separate, marcate corespunzător. Gunoiul menajer va fi colectat în containere speciale fiind eliminat prin firme autorizate în baza unui contract de prestări servicii.</w:t>
      </w:r>
    </w:p>
    <w:p w14:paraId="798610B6" w14:textId="77777777" w:rsidR="008570CB" w:rsidRDefault="008570CB" w:rsidP="00F969D3">
      <w:pPr>
        <w:spacing w:line="276" w:lineRule="auto"/>
        <w:rPr>
          <w:rFonts w:eastAsia="Calibri"/>
          <w:bCs/>
        </w:rPr>
      </w:pPr>
    </w:p>
    <w:p w14:paraId="273BFD25" w14:textId="77777777" w:rsidR="00963737" w:rsidRPr="009C0866" w:rsidRDefault="00963737" w:rsidP="00F969D3">
      <w:pPr>
        <w:spacing w:line="276" w:lineRule="auto"/>
        <w:rPr>
          <w:rFonts w:eastAsia="Calibri"/>
          <w:bCs/>
        </w:rPr>
      </w:pPr>
      <w:r w:rsidRPr="009C0866">
        <w:rPr>
          <w:rFonts w:eastAsia="Calibri"/>
          <w:bCs/>
        </w:rPr>
        <w:t>Pentru un management corect se va ţine o gestiune distinctă, lunară conform prevederilor legale în vigoare, cu definirea cantitativă, stării fizice, codificării, clasificării, etc.</w:t>
      </w:r>
    </w:p>
    <w:p w14:paraId="436B44FD" w14:textId="77777777" w:rsidR="008570CB" w:rsidRDefault="008570CB" w:rsidP="00F969D3">
      <w:pPr>
        <w:autoSpaceDE w:val="0"/>
        <w:autoSpaceDN w:val="0"/>
        <w:adjustRightInd w:val="0"/>
        <w:spacing w:line="276" w:lineRule="auto"/>
        <w:rPr>
          <w:rFonts w:eastAsia="Calibri"/>
        </w:rPr>
      </w:pPr>
    </w:p>
    <w:p w14:paraId="054281DE"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 xml:space="preserve">Deșeurile periculoase vor fi colectate selectiv în vederea predării către unităţi autorizate pe linie de mediu. În toate etapele proiectului se va căuta o aplicare conformă a tehnologiilor, astfel încât să se ajungă la o reducere pe cât posibil a volumelor şi cantităţilor de deşuri periculoase. </w:t>
      </w:r>
    </w:p>
    <w:p w14:paraId="637CE0F6" w14:textId="77777777" w:rsidR="008570CB" w:rsidRDefault="008570CB" w:rsidP="00F969D3">
      <w:pPr>
        <w:autoSpaceDE w:val="0"/>
        <w:autoSpaceDN w:val="0"/>
        <w:adjustRightInd w:val="0"/>
        <w:spacing w:line="276" w:lineRule="auto"/>
        <w:rPr>
          <w:rFonts w:eastAsia="Calibri"/>
        </w:rPr>
      </w:pPr>
    </w:p>
    <w:p w14:paraId="48CF29DD"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În vederea gestionării corecte a deșeurilor periculoase generate sau gestionate trebuie îndeplinite o serie de cerințe absolut elementare:</w:t>
      </w:r>
    </w:p>
    <w:p w14:paraId="4E85DDB9"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fiecare categorie de deșeuri periculoase va fi depozitată separat, pe baza caracteristicilor fizice și chimice, dar și în funcție de compatibilitatea și natura substanțelor de stingere care pot fi folosite pentru fiecare categorie în caz de incendiu;</w:t>
      </w:r>
    </w:p>
    <w:p w14:paraId="0097E544"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containerele de deșeuri periculoase nu vor putea fi mutate ori transferate pe amplasament decât de către personal calificat, cu ajutorul vehiculelor și echipamentelor corespunzătoare;</w:t>
      </w:r>
    </w:p>
    <w:p w14:paraId="5E431A1F"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angajații implicați în gestionarea deșeurilor vor beneficia de un instructaj periodic, specific fiecărui produs, vizând cerințele generale de gestionare a deșeurilor periculoase;</w:t>
      </w:r>
    </w:p>
    <w:p w14:paraId="4F4E0ED9"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contractorii de pe amplasament vor trebui să respecte aceleași standarde de gestionare a deșeurilor periculoase sau echivalente pentru toate deșeurile periculoase pe care le vor genera;</w:t>
      </w:r>
    </w:p>
    <w:p w14:paraId="009C7C3E" w14:textId="77777777" w:rsidR="00963737"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nu va fi permisă eliminarea sau incinerarea deșeurilor peric</w:t>
      </w:r>
      <w:r w:rsidR="00DA4407">
        <w:rPr>
          <w:rFonts w:eastAsia="Calibri"/>
          <w:lang w:eastAsia="en-US"/>
        </w:rPr>
        <w:t>uloase pe amplasament.</w:t>
      </w:r>
    </w:p>
    <w:p w14:paraId="0E570F19" w14:textId="77777777" w:rsidR="00DA4407" w:rsidRPr="009C0866" w:rsidRDefault="00DA4407" w:rsidP="00F969D3">
      <w:pPr>
        <w:pStyle w:val="ListParagraph"/>
        <w:autoSpaceDE w:val="0"/>
        <w:autoSpaceDN w:val="0"/>
        <w:adjustRightInd w:val="0"/>
        <w:spacing w:line="276" w:lineRule="auto"/>
        <w:ind w:left="851"/>
        <w:rPr>
          <w:rFonts w:eastAsia="Calibri"/>
          <w:lang w:eastAsia="en-US"/>
        </w:rPr>
      </w:pPr>
    </w:p>
    <w:p w14:paraId="3CEAEAE1"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Deşeurile periculoase sau materialele potențial periculoase vor fi colectate selectiv la nivelul organizarilor de şantier urmând a fi predate către terţi.</w:t>
      </w:r>
    </w:p>
    <w:p w14:paraId="1B4192F1" w14:textId="77777777" w:rsidR="00DA4407" w:rsidRDefault="00DA4407" w:rsidP="00F969D3">
      <w:pPr>
        <w:autoSpaceDE w:val="0"/>
        <w:autoSpaceDN w:val="0"/>
        <w:adjustRightInd w:val="0"/>
        <w:spacing w:line="276" w:lineRule="auto"/>
        <w:rPr>
          <w:rFonts w:eastAsia="Calibri"/>
        </w:rPr>
      </w:pPr>
    </w:p>
    <w:p w14:paraId="3DAEF793"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Cerințe specifice pentru gestionarea corectă a deșeurilor periculoase:</w:t>
      </w:r>
    </w:p>
    <w:p w14:paraId="7C5C9BF0"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containerele folosite pentru colectarea și depozitarea deșeurilor periculoase generate pe amplasament trebuie să fie compatibile cu deșeurile pe care le conțin;</w:t>
      </w:r>
    </w:p>
    <w:p w14:paraId="07D748B7"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toate containerele și recipientele destinate stocării temporare a deșeurilor periculoase nu vor fi depozitate pe drumuri, căi de circulație, acces pietonal sau orice punct care ar putea afecta ieșirile de urgență;</w:t>
      </w:r>
    </w:p>
    <w:p w14:paraId="690D5823"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recipientele de deșeuri periculoase vor fi marcate și etichetate corespunzător sau însoțite de documente specifice conform reglementărilor referitoare la deșeurile periculoase;</w:t>
      </w:r>
    </w:p>
    <w:p w14:paraId="3FFB37BE"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recipientele de deșeuri periculoase vor fi păstrate în condiții de siguranță, închise etanș;</w:t>
      </w:r>
    </w:p>
    <w:p w14:paraId="2396459F" w14:textId="77777777" w:rsidR="00963737" w:rsidRPr="009C0866" w:rsidRDefault="00963737" w:rsidP="00F969D3">
      <w:pPr>
        <w:pStyle w:val="ListParagraph"/>
        <w:numPr>
          <w:ilvl w:val="0"/>
          <w:numId w:val="12"/>
        </w:numPr>
        <w:autoSpaceDE w:val="0"/>
        <w:autoSpaceDN w:val="0"/>
        <w:adjustRightInd w:val="0"/>
        <w:spacing w:line="276" w:lineRule="auto"/>
        <w:ind w:left="851" w:hanging="284"/>
        <w:rPr>
          <w:rFonts w:eastAsia="Calibri"/>
          <w:lang w:eastAsia="en-US"/>
        </w:rPr>
      </w:pPr>
      <w:r w:rsidRPr="009C0866">
        <w:rPr>
          <w:rFonts w:eastAsia="Calibri"/>
          <w:lang w:eastAsia="en-US"/>
        </w:rPr>
        <w:t>containerele și recipientele de depozitare a deșeurilor periculoase vor fi inspectate periodic pentru a se asigura etanșeitatea acestora și că sunt păstrate în condiții de siguranță.</w:t>
      </w:r>
    </w:p>
    <w:p w14:paraId="56F9B72F"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Pentru etapa de execuţie a lucrărilor de construcţie, modalităţile de gestionare eficientă şi conformă a deşeurilor generate în această etapă vor avea în vedere:</w:t>
      </w:r>
    </w:p>
    <w:p w14:paraId="44F5586C" w14:textId="77777777" w:rsidR="00963737" w:rsidRPr="009C0866" w:rsidRDefault="00963737" w:rsidP="00F969D3">
      <w:pPr>
        <w:autoSpaceDE w:val="0"/>
        <w:autoSpaceDN w:val="0"/>
        <w:adjustRightInd w:val="0"/>
        <w:spacing w:line="276" w:lineRule="auto"/>
        <w:ind w:left="851" w:hanging="284"/>
        <w:rPr>
          <w:rFonts w:eastAsia="Calibri"/>
        </w:rPr>
      </w:pPr>
      <w:r w:rsidRPr="009C0866">
        <w:rPr>
          <w:rFonts w:eastAsia="Calibri"/>
        </w:rPr>
        <w:t>- inventarul tipurilor şi cantităţilor de deşeuri ce vor fi produse, inclusiv clasa de periculozitate a acestora;</w:t>
      </w:r>
    </w:p>
    <w:p w14:paraId="134DF29E"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evaluarea oportunităţilor de reducere a generării de deşeuri solide, în special a tipurilor de deşeuri periculoase sau toxice;</w:t>
      </w:r>
    </w:p>
    <w:p w14:paraId="30614089"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determinarea modalităţii şi a responsabililor pentru implementarea măsurilor de gestionare a deşeurilor;</w:t>
      </w:r>
    </w:p>
    <w:p w14:paraId="1DF596E5"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refolosirea pe cât de mult posibil a materialului excavat, descopertat sau a sterilelor ca material de umplutură, surplusul de fiind depozitat în halde (pe zone clar delimitate)</w:t>
      </w:r>
    </w:p>
    <w:p w14:paraId="71AAA1D6"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colectarea separată şi valorificarea prin agenţi economici autorizaţi a materialelor cu potenţial valorificabil (lemn, metal, materiale plastice, sticlă);</w:t>
      </w:r>
    </w:p>
    <w:p w14:paraId="3A0F75FE"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urmărirea strictă a fluxului de deşeuri periculoase (ambalaje de vopsele şi lacuri), depozitarea temporară a acestora în condiţii de siguranţă şi predarea spre valorificare sau eliminare finală prin operatori autorizaţi;</w:t>
      </w:r>
    </w:p>
    <w:p w14:paraId="7E2E76CC" w14:textId="77777777" w:rsidR="00963737" w:rsidRPr="009C0866" w:rsidRDefault="00963737" w:rsidP="00F969D3">
      <w:pPr>
        <w:autoSpaceDE w:val="0"/>
        <w:autoSpaceDN w:val="0"/>
        <w:adjustRightInd w:val="0"/>
        <w:spacing w:line="276" w:lineRule="auto"/>
        <w:ind w:left="709" w:hanging="142"/>
        <w:rPr>
          <w:rFonts w:eastAsia="Calibri"/>
        </w:rPr>
      </w:pPr>
      <w:r w:rsidRPr="009C0866">
        <w:rPr>
          <w:rFonts w:eastAsia="Calibri"/>
        </w:rPr>
        <w:t>- depozitarea temporară a tuturor deşeurilor pe amplasament, în spaţii special destinate şi amenajate pentru această activitate, astfel încât să se reducă riscul poluării solului, subsolului şi apelor subterane.</w:t>
      </w:r>
    </w:p>
    <w:p w14:paraId="57907508"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Activităţile din organizările de şantier şi de la nivelul fronturilor de lucru vor fi monitorizate din punct de vedere al protecţiei mediului, monitorizare ce va cuprinde obligatoriu gestiunea deşeurilor.</w:t>
      </w:r>
    </w:p>
    <w:p w14:paraId="5BE696BC" w14:textId="77777777" w:rsidR="00F632B1" w:rsidRDefault="00F632B1" w:rsidP="00F969D3">
      <w:pPr>
        <w:autoSpaceDE w:val="0"/>
        <w:autoSpaceDN w:val="0"/>
        <w:adjustRightInd w:val="0"/>
        <w:spacing w:line="276" w:lineRule="auto"/>
        <w:rPr>
          <w:rFonts w:eastAsia="Calibri"/>
        </w:rPr>
      </w:pPr>
    </w:p>
    <w:p w14:paraId="38319A8A"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În organizările de şantier sunt prevăzute zone delimitate pentru depozitarea deşeurilor.</w:t>
      </w:r>
    </w:p>
    <w:p w14:paraId="62027DB7" w14:textId="77777777" w:rsidR="00963737" w:rsidRPr="009C0866" w:rsidRDefault="00963737" w:rsidP="00F969D3">
      <w:pPr>
        <w:autoSpaceDE w:val="0"/>
        <w:autoSpaceDN w:val="0"/>
        <w:adjustRightInd w:val="0"/>
        <w:spacing w:line="276" w:lineRule="auto"/>
        <w:rPr>
          <w:rFonts w:eastAsia="Calibri"/>
        </w:rPr>
      </w:pPr>
      <w:r w:rsidRPr="009C0866">
        <w:rPr>
          <w:rFonts w:eastAsia="Calibri"/>
        </w:rPr>
        <w:t>Este dificil de făcut o evaluare cantitativă a acestor deşeuri, deoarece tehnologiile adoptate de antreprenor sunt prioritare în evaluarea naturii şi cantităţii de deşeuri. Antreprenorii vor fi cei ce vor avea responsabilitatea gestiunii conforme a deşeurilor.</w:t>
      </w:r>
    </w:p>
    <w:p w14:paraId="149DD0AA" w14:textId="77777777" w:rsidR="00963737" w:rsidRPr="009C0866" w:rsidRDefault="00963737" w:rsidP="00F969D3">
      <w:pPr>
        <w:autoSpaceDE w:val="0"/>
        <w:autoSpaceDN w:val="0"/>
        <w:adjustRightInd w:val="0"/>
        <w:spacing w:line="276" w:lineRule="auto"/>
        <w:rPr>
          <w:rFonts w:eastAsia="Calibri"/>
        </w:rPr>
      </w:pPr>
    </w:p>
    <w:p w14:paraId="055AD4EA" w14:textId="77777777" w:rsidR="00963737" w:rsidRPr="002D5A02" w:rsidRDefault="00963737" w:rsidP="00F969D3">
      <w:pPr>
        <w:pStyle w:val="Heading4"/>
        <w:spacing w:line="276" w:lineRule="auto"/>
        <w:rPr>
          <w:rFonts w:eastAsia="Calibri"/>
          <w:b/>
          <w:color w:val="365F91" w:themeColor="accent1" w:themeShade="BF"/>
          <w:u w:val="single"/>
        </w:rPr>
      </w:pPr>
      <w:r w:rsidRPr="002D5A02">
        <w:rPr>
          <w:rFonts w:eastAsia="Calibri"/>
          <w:b/>
          <w:color w:val="365F91" w:themeColor="accent1" w:themeShade="BF"/>
          <w:u w:val="single"/>
        </w:rPr>
        <w:t xml:space="preserve">VI.1.8. </w:t>
      </w:r>
      <w:r w:rsidRPr="002D5A02">
        <w:rPr>
          <w:b/>
          <w:color w:val="365F91" w:themeColor="accent1" w:themeShade="BF"/>
          <w:u w:val="single"/>
        </w:rPr>
        <w:t>Gospodărirea substanţelor şi p</w:t>
      </w:r>
      <w:r w:rsidR="008F4DF0" w:rsidRPr="002D5A02">
        <w:rPr>
          <w:b/>
          <w:color w:val="365F91" w:themeColor="accent1" w:themeShade="BF"/>
          <w:u w:val="single"/>
        </w:rPr>
        <w:t>reparatelor chimice periculoase</w:t>
      </w:r>
    </w:p>
    <w:p w14:paraId="08A6CF9B" w14:textId="77777777" w:rsidR="00C724F5" w:rsidRPr="00311055" w:rsidRDefault="00051A3D" w:rsidP="00F969D3">
      <w:pPr>
        <w:spacing w:line="276" w:lineRule="auto"/>
      </w:pPr>
      <w:r w:rsidRPr="009C0866">
        <w:t>Gospodărirea substanțelor utilizate se va face în conformitate cu condițiile și normele de siguranță impuse de legislația în vigoare prin depozitarea lor pe suprafețe impermeabilizate, în încăperi bine aerisite și ferite de acțiunea directă a razelor de soare în cazul în care este necesară utilizarea unor astefl de substanțe.</w:t>
      </w:r>
    </w:p>
    <w:p w14:paraId="02772270" w14:textId="77777777" w:rsidR="005A190E" w:rsidRDefault="005A190E" w:rsidP="00F969D3">
      <w:pPr>
        <w:spacing w:line="276" w:lineRule="auto"/>
        <w:rPr>
          <w:lang w:val="ro-RO" w:eastAsia="ro-RO"/>
        </w:rPr>
      </w:pPr>
    </w:p>
    <w:p w14:paraId="2F70CDD9" w14:textId="77777777" w:rsidR="00B04ACF" w:rsidRPr="009C0866" w:rsidRDefault="00B04ACF" w:rsidP="00F969D3">
      <w:pPr>
        <w:spacing w:line="276" w:lineRule="auto"/>
        <w:rPr>
          <w:lang w:val="ro-RO" w:eastAsia="ro-RO"/>
        </w:rPr>
      </w:pPr>
    </w:p>
    <w:p w14:paraId="1595C94A" w14:textId="77777777" w:rsidR="0061295B" w:rsidRPr="00D84570" w:rsidRDefault="0061295B" w:rsidP="00F969D3">
      <w:pPr>
        <w:pStyle w:val="Heading1"/>
        <w:spacing w:line="276" w:lineRule="auto"/>
        <w:rPr>
          <w:color w:val="1F497D" w:themeColor="text2"/>
        </w:rPr>
      </w:pPr>
      <w:bookmarkStart w:id="49" w:name="_Toc35511847"/>
      <w:r w:rsidRPr="00D84570">
        <w:rPr>
          <w:color w:val="1F497D" w:themeColor="text2"/>
        </w:rPr>
        <w:t>Secțiunea VII – Descrierea aspectelor de mediu susceptibile a fi afectate în mod semnificativ de proiect</w:t>
      </w:r>
      <w:bookmarkEnd w:id="49"/>
    </w:p>
    <w:p w14:paraId="2E57E2FE" w14:textId="77777777" w:rsidR="0061295B" w:rsidRPr="009C0866" w:rsidRDefault="0061295B" w:rsidP="00F969D3">
      <w:pPr>
        <w:spacing w:line="276" w:lineRule="auto"/>
        <w:rPr>
          <w:lang w:val="ro-RO" w:eastAsia="ro-RO"/>
        </w:rPr>
      </w:pPr>
    </w:p>
    <w:p w14:paraId="7CABEC35" w14:textId="77777777" w:rsidR="0061295B" w:rsidRPr="009C0866" w:rsidRDefault="0061295B" w:rsidP="00F969D3">
      <w:pPr>
        <w:spacing w:line="276" w:lineRule="auto"/>
      </w:pPr>
      <w:r w:rsidRPr="009C0866">
        <w:t xml:space="preserve">Noţiunea de </w:t>
      </w:r>
      <w:r w:rsidRPr="009C0866">
        <w:rPr>
          <w:i/>
        </w:rPr>
        <w:t>impact</w:t>
      </w:r>
      <w:r w:rsidRPr="009C0866">
        <w:t xml:space="preserve"> </w:t>
      </w:r>
      <w:r w:rsidRPr="009C0866">
        <w:rPr>
          <w:i/>
        </w:rPr>
        <w:t xml:space="preserve">asupra mediului </w:t>
      </w:r>
      <w:r w:rsidRPr="009C0866">
        <w:t xml:space="preserve">este asociată procedurii de </w:t>
      </w:r>
      <w:r w:rsidRPr="009C0866">
        <w:rPr>
          <w:i/>
        </w:rPr>
        <w:t>evaluare</w:t>
      </w:r>
      <w:r w:rsidRPr="009C0866">
        <w:t>, defineşte în acest context, influenţa pe care o poate avea un proiect sau plan asupra factorilor de mediu. Impactul de mediu este definit ca fiind efectul asupra mediului pe care o acţiune, un eveniment de amploare îl poate avea asupra factorilor de mediu</w:t>
      </w:r>
      <w:r w:rsidRPr="009C0866">
        <w:rPr>
          <w:rStyle w:val="FootnoteReference"/>
        </w:rPr>
        <w:footnoteReference w:id="3"/>
      </w:r>
      <w:r w:rsidRPr="009C0866">
        <w:t>.</w:t>
      </w:r>
    </w:p>
    <w:p w14:paraId="6A91A776" w14:textId="77777777" w:rsidR="00311055" w:rsidRDefault="00311055" w:rsidP="00F969D3">
      <w:pPr>
        <w:spacing w:line="276" w:lineRule="auto"/>
      </w:pPr>
    </w:p>
    <w:p w14:paraId="70D23D98" w14:textId="77777777" w:rsidR="0061295B" w:rsidRPr="009C0866" w:rsidRDefault="0061295B" w:rsidP="00F969D3">
      <w:pPr>
        <w:spacing w:line="276" w:lineRule="auto"/>
      </w:pPr>
      <w:r w:rsidRPr="009C0866">
        <w:t>Detaliul procedurii şi a documentaţiilor-suport destinate procesului de evaluare a impactului asupra mediului trebuie să ţină seama de dimensiunile (proporţiile) unui proiect, astfel încât să poată să îşi îndeplinească rolul ce i-a fost consacrat, acela de asistare a autorităţilor responsabile în luarea deciziilor. Astfel, documentele tehnice ce stau la baza acestor demersuri, a fost astfel conceput încât să cuprindă cât mai multe din detaliile necesare descrierii proiectului şi cuantificării categoriilor de impact, într-o manieră cât mai clară şi cuprinzând scenariile cele mai rezonabile, astfel încât întreaga amprentă a proiectului să fie cât mai corect dimensionată, iar măsurile de diminuare să poată fi justificate dar să păstreze o înaltă relevanţă şi eficienţă.</w:t>
      </w:r>
    </w:p>
    <w:p w14:paraId="4C91E75B" w14:textId="77777777" w:rsidR="0060052D" w:rsidRPr="008F4DF0" w:rsidRDefault="0060052D" w:rsidP="00F969D3">
      <w:pPr>
        <w:pStyle w:val="Heading2"/>
        <w:spacing w:line="276" w:lineRule="auto"/>
        <w:rPr>
          <w:i/>
          <w:color w:val="365F91" w:themeColor="accent1" w:themeShade="BF"/>
        </w:rPr>
      </w:pPr>
      <w:bookmarkStart w:id="50" w:name="_Toc35511848"/>
      <w:r w:rsidRPr="008F4DF0">
        <w:rPr>
          <w:i/>
          <w:color w:val="365F91" w:themeColor="accent1" w:themeShade="BF"/>
        </w:rPr>
        <w:t>VII.1. Impactul asupra populației</w:t>
      </w:r>
      <w:r w:rsidR="00AC10A0" w:rsidRPr="008F4DF0">
        <w:rPr>
          <w:i/>
          <w:color w:val="365F91" w:themeColor="accent1" w:themeShade="BF"/>
        </w:rPr>
        <w:t xml:space="preserve"> și asupra sănătății populației</w:t>
      </w:r>
      <w:bookmarkEnd w:id="50"/>
    </w:p>
    <w:p w14:paraId="146560B5" w14:textId="77777777" w:rsidR="0060052D" w:rsidRPr="009C0866" w:rsidRDefault="0060052D" w:rsidP="00F969D3">
      <w:pPr>
        <w:spacing w:line="276" w:lineRule="auto"/>
        <w:rPr>
          <w:lang w:val="ro-RO" w:eastAsia="ro-RO"/>
        </w:rPr>
      </w:pPr>
      <w:r w:rsidRPr="009C0866">
        <w:rPr>
          <w:lang w:val="ro-RO" w:eastAsia="ro-RO"/>
        </w:rPr>
        <w:t xml:space="preserve">In urma analizei proiectului, </w:t>
      </w:r>
      <w:r w:rsidR="00B74113" w:rsidRPr="009C0866">
        <w:rPr>
          <w:lang w:val="ro-RO" w:eastAsia="ro-RO"/>
        </w:rPr>
        <w:t>r</w:t>
      </w:r>
      <w:r w:rsidRPr="009C0866">
        <w:rPr>
          <w:lang w:val="ro-RO" w:eastAsia="ro-RO"/>
        </w:rPr>
        <w:t xml:space="preserve">ealizate în baza documentelor disponibilizate de către titularul de proiect nu este în măsură a se prefigura ca generând un impact negativ asupra populației. </w:t>
      </w:r>
    </w:p>
    <w:p w14:paraId="103BC0A5" w14:textId="77777777" w:rsidR="00AC10A0" w:rsidRPr="009C0866" w:rsidRDefault="00AC10A0" w:rsidP="008F4DF0">
      <w:pPr>
        <w:rPr>
          <w:lang w:val="ro-RO" w:eastAsia="ro-RO"/>
        </w:rPr>
      </w:pPr>
    </w:p>
    <w:p w14:paraId="5F5A38F4" w14:textId="77777777" w:rsidR="0060052D" w:rsidRPr="008F4DF0" w:rsidRDefault="00AC10A0" w:rsidP="00F969D3">
      <w:pPr>
        <w:pStyle w:val="Heading2"/>
        <w:spacing w:line="276" w:lineRule="auto"/>
        <w:rPr>
          <w:i/>
          <w:color w:val="365F91" w:themeColor="accent1" w:themeShade="BF"/>
        </w:rPr>
      </w:pPr>
      <w:bookmarkStart w:id="51" w:name="_Toc35511849"/>
      <w:r w:rsidRPr="008F4DF0">
        <w:rPr>
          <w:i/>
          <w:color w:val="365F91" w:themeColor="accent1" w:themeShade="BF"/>
        </w:rPr>
        <w:t>VII.2. Impactul asupra biodiversității</w:t>
      </w:r>
      <w:bookmarkEnd w:id="51"/>
    </w:p>
    <w:p w14:paraId="2347DFA1" w14:textId="77777777" w:rsidR="000905F0" w:rsidRPr="00D62B7F" w:rsidRDefault="000905F0" w:rsidP="00F969D3">
      <w:pPr>
        <w:spacing w:line="276" w:lineRule="auto"/>
        <w:rPr>
          <w:lang w:val="ro-RO" w:eastAsia="ro-RO"/>
        </w:rPr>
      </w:pPr>
    </w:p>
    <w:p w14:paraId="175AE80D" w14:textId="77777777" w:rsidR="000905F0" w:rsidRDefault="000905F0" w:rsidP="00F969D3">
      <w:pPr>
        <w:spacing w:line="276" w:lineRule="auto"/>
      </w:pPr>
      <w:r w:rsidRPr="00D62B7F">
        <w:t>Realizarea proiectului nu va presupune pierderea provizorie unor suprafeţe de habitate naturale şi semi-naturale. Suprafeţele coincind cu amprenat terenului.</w:t>
      </w:r>
    </w:p>
    <w:p w14:paraId="1584F5EB" w14:textId="77777777" w:rsidR="00273992" w:rsidRPr="00D62B7F" w:rsidRDefault="00273992" w:rsidP="008F4DF0"/>
    <w:p w14:paraId="28DAFEE1" w14:textId="77777777" w:rsidR="000905F0" w:rsidRPr="00273992" w:rsidRDefault="000905F0" w:rsidP="00F969D3">
      <w:pPr>
        <w:spacing w:line="276" w:lineRule="auto"/>
      </w:pPr>
      <w:r w:rsidRPr="00273992">
        <w:t>Terenul, nu ad</w:t>
      </w:r>
      <w:r w:rsidRPr="00273992">
        <w:rPr>
          <w:rFonts w:ascii="Calibri" w:hAnsi="Calibri" w:cs="Calibri"/>
        </w:rPr>
        <w:t>ǎ</w:t>
      </w:r>
      <w:r w:rsidRPr="00273992">
        <w:t>poste</w:t>
      </w:r>
      <w:r w:rsidRPr="00273992">
        <w:rPr>
          <w:rFonts w:cs="Arial Narrow"/>
        </w:rPr>
        <w:t>ş</w:t>
      </w:r>
      <w:r w:rsidRPr="00273992">
        <w:t>te habitate de interes conservativ (Natura 2000) sau popula</w:t>
      </w:r>
      <w:r w:rsidRPr="00273992">
        <w:rPr>
          <w:rFonts w:cs="Arial Narrow"/>
        </w:rPr>
        <w:t>ţ</w:t>
      </w:r>
      <w:r w:rsidRPr="00273992">
        <w:t xml:space="preserve">ii de specii criteriu ce ar putea suferi un impact </w:t>
      </w:r>
      <w:r w:rsidRPr="00273992">
        <w:rPr>
          <w:rFonts w:cs="Arial Narrow"/>
        </w:rPr>
        <w:t>î</w:t>
      </w:r>
      <w:r w:rsidRPr="00273992">
        <w:t>n m</w:t>
      </w:r>
      <w:r w:rsidRPr="00273992">
        <w:rPr>
          <w:rFonts w:ascii="Calibri" w:hAnsi="Calibri" w:cs="Calibri"/>
        </w:rPr>
        <w:t>ǎ</w:t>
      </w:r>
      <w:r w:rsidRPr="00273992">
        <w:t>sur</w:t>
      </w:r>
      <w:r w:rsidRPr="00273992">
        <w:rPr>
          <w:rFonts w:ascii="Calibri" w:hAnsi="Calibri" w:cs="Calibri"/>
        </w:rPr>
        <w:t>ǎ</w:t>
      </w:r>
      <w:r w:rsidRPr="00273992">
        <w:t xml:space="preserve"> s</w:t>
      </w:r>
      <w:r w:rsidRPr="00273992">
        <w:rPr>
          <w:rFonts w:ascii="Calibri" w:hAnsi="Calibri" w:cs="Calibri"/>
        </w:rPr>
        <w:t>ǎ</w:t>
      </w:r>
      <w:r w:rsidRPr="00273992">
        <w:t xml:space="preserve"> conduc</w:t>
      </w:r>
      <w:r w:rsidRPr="00273992">
        <w:rPr>
          <w:rFonts w:ascii="Calibri" w:hAnsi="Calibri" w:cs="Calibri"/>
        </w:rPr>
        <w:t>ǎ</w:t>
      </w:r>
      <w:r w:rsidRPr="00273992">
        <w:t xml:space="preserve"> la destabiliz</w:t>
      </w:r>
      <w:r w:rsidRPr="00273992">
        <w:rPr>
          <w:rFonts w:ascii="Calibri" w:hAnsi="Calibri" w:cs="Calibri"/>
        </w:rPr>
        <w:t>ǎ</w:t>
      </w:r>
      <w:r w:rsidRPr="00273992">
        <w:t>ri ale popula</w:t>
      </w:r>
      <w:r w:rsidRPr="00273992">
        <w:rPr>
          <w:rFonts w:cs="Arial Narrow"/>
        </w:rPr>
        <w:t>ţ</w:t>
      </w:r>
      <w:r w:rsidRPr="00273992">
        <w:t>iilor locale sau regionale.</w:t>
      </w:r>
    </w:p>
    <w:p w14:paraId="7470D4A7" w14:textId="77777777" w:rsidR="000905F0" w:rsidRPr="00D62B7F" w:rsidRDefault="000905F0" w:rsidP="008F4DF0"/>
    <w:p w14:paraId="279AFF7C" w14:textId="77777777" w:rsidR="00FA4F75" w:rsidRPr="008F4DF0" w:rsidRDefault="00220AC1" w:rsidP="00F969D3">
      <w:pPr>
        <w:pStyle w:val="Heading2"/>
        <w:spacing w:line="276" w:lineRule="auto"/>
        <w:rPr>
          <w:i/>
          <w:color w:val="365F91" w:themeColor="accent1" w:themeShade="BF"/>
        </w:rPr>
      </w:pPr>
      <w:bookmarkStart w:id="52" w:name="_Toc35511850"/>
      <w:r w:rsidRPr="008F4DF0">
        <w:rPr>
          <w:i/>
          <w:color w:val="365F91" w:themeColor="accent1" w:themeShade="BF"/>
        </w:rPr>
        <w:t>VII.3. Impactul asupra factorului de mediu sol</w:t>
      </w:r>
      <w:bookmarkEnd w:id="52"/>
    </w:p>
    <w:p w14:paraId="0047F26C" w14:textId="77777777" w:rsidR="00220AC1" w:rsidRDefault="00F55D95" w:rsidP="00F969D3">
      <w:pPr>
        <w:tabs>
          <w:tab w:val="left" w:pos="90"/>
        </w:tabs>
        <w:spacing w:line="276" w:lineRule="auto"/>
        <w:rPr>
          <w:rFonts w:eastAsia="Times New Roman"/>
          <w:szCs w:val="24"/>
          <w:lang w:val="ro-RO"/>
        </w:rPr>
      </w:pPr>
      <w:r w:rsidRPr="00D62B7F">
        <w:rPr>
          <w:rFonts w:eastAsia="Times New Roman"/>
          <w:szCs w:val="24"/>
          <w:lang w:val="ro-RO"/>
        </w:rPr>
        <w:t xml:space="preserve">Impactul asupra factorului de mediu sol al unui proiect se manifestă </w:t>
      </w:r>
      <w:r w:rsidR="004F7CF7" w:rsidRPr="00D62B7F">
        <w:rPr>
          <w:rFonts w:eastAsia="Times New Roman"/>
          <w:szCs w:val="24"/>
          <w:lang w:val="ro-RO"/>
        </w:rPr>
        <w:t xml:space="preserve">de regulă, </w:t>
      </w:r>
      <w:r w:rsidRPr="00D62B7F">
        <w:rPr>
          <w:rFonts w:eastAsia="Times New Roman"/>
          <w:szCs w:val="24"/>
          <w:lang w:val="ro-RO"/>
        </w:rPr>
        <w:t xml:space="preserve">pe </w:t>
      </w:r>
      <w:r w:rsidR="004F7CF7" w:rsidRPr="00D62B7F">
        <w:rPr>
          <w:rFonts w:eastAsia="Times New Roman"/>
          <w:szCs w:val="24"/>
          <w:lang w:val="ro-RO"/>
        </w:rPr>
        <w:t>două căi majore de acțiune: prin ocuparea permanentă/temporară a unor suprafețe de terenuri sau ca urmare a disturbării morfologiei (prin excavări, tasare, etc.).</w:t>
      </w:r>
    </w:p>
    <w:p w14:paraId="632BB974" w14:textId="77777777" w:rsidR="00273992" w:rsidRPr="00D62B7F" w:rsidRDefault="00273992" w:rsidP="00F969D3">
      <w:pPr>
        <w:tabs>
          <w:tab w:val="left" w:pos="90"/>
        </w:tabs>
        <w:spacing w:line="276" w:lineRule="auto"/>
        <w:rPr>
          <w:rFonts w:eastAsia="Times New Roman"/>
          <w:szCs w:val="24"/>
          <w:lang w:val="ro-RO"/>
        </w:rPr>
      </w:pPr>
    </w:p>
    <w:p w14:paraId="1F767508" w14:textId="77777777" w:rsidR="004F7CF7" w:rsidRPr="00D62B7F" w:rsidRDefault="004F7CF7" w:rsidP="00F969D3">
      <w:pPr>
        <w:tabs>
          <w:tab w:val="left" w:pos="90"/>
        </w:tabs>
        <w:spacing w:line="276" w:lineRule="auto"/>
        <w:rPr>
          <w:rFonts w:eastAsia="Times New Roman"/>
          <w:szCs w:val="24"/>
          <w:lang w:val="ro-RO"/>
        </w:rPr>
      </w:pPr>
      <w:r w:rsidRPr="00D62B7F">
        <w:rPr>
          <w:rFonts w:eastAsia="Times New Roman"/>
          <w:szCs w:val="24"/>
          <w:lang w:val="ro-RO"/>
        </w:rPr>
        <w:t xml:space="preserve">In cazul proiectului studiat, ocuparea terenului prin realizarea de construcții este una limitată, </w:t>
      </w:r>
      <w:r w:rsidR="000905F0" w:rsidRPr="00D62B7F">
        <w:rPr>
          <w:rFonts w:eastAsia="Times New Roman"/>
          <w:szCs w:val="24"/>
          <w:lang w:val="ro-RO"/>
        </w:rPr>
        <w:t>fiind afectată doar de amprenta obiectivul</w:t>
      </w:r>
      <w:r w:rsidR="007A192D">
        <w:rPr>
          <w:rFonts w:eastAsia="Times New Roman"/>
          <w:szCs w:val="24"/>
          <w:lang w:val="ro-RO"/>
        </w:rPr>
        <w:t>ui.</w:t>
      </w:r>
    </w:p>
    <w:p w14:paraId="1E746643" w14:textId="77777777" w:rsidR="00371949" w:rsidRPr="00D62B7F" w:rsidRDefault="00371949" w:rsidP="00F969D3">
      <w:pPr>
        <w:tabs>
          <w:tab w:val="left" w:pos="90"/>
        </w:tabs>
        <w:spacing w:line="276" w:lineRule="auto"/>
        <w:rPr>
          <w:rFonts w:eastAsia="Times New Roman"/>
          <w:szCs w:val="24"/>
          <w:lang w:val="ro-RO"/>
        </w:rPr>
      </w:pPr>
      <w:r w:rsidRPr="00D62B7F">
        <w:rPr>
          <w:rFonts w:eastAsia="Times New Roman"/>
          <w:szCs w:val="24"/>
          <w:lang w:val="ro-RO"/>
        </w:rPr>
        <w:t>Astfel, se poate conchide că impactul asupra factorului de mediu sol rămâne unul extrem de limitat, reversibil.</w:t>
      </w:r>
    </w:p>
    <w:p w14:paraId="7283CE36" w14:textId="77777777" w:rsidR="00371949" w:rsidRPr="00D62B7F" w:rsidRDefault="00371949" w:rsidP="00F969D3">
      <w:pPr>
        <w:tabs>
          <w:tab w:val="left" w:pos="90"/>
        </w:tabs>
        <w:spacing w:line="276" w:lineRule="auto"/>
        <w:rPr>
          <w:rFonts w:eastAsia="Times New Roman"/>
          <w:szCs w:val="24"/>
          <w:lang w:val="ro-RO"/>
        </w:rPr>
      </w:pPr>
    </w:p>
    <w:p w14:paraId="458ADE76" w14:textId="77777777" w:rsidR="00371949" w:rsidRPr="008F4DF0" w:rsidRDefault="00963737" w:rsidP="00F969D3">
      <w:pPr>
        <w:pStyle w:val="Heading2"/>
        <w:spacing w:line="276" w:lineRule="auto"/>
        <w:rPr>
          <w:i/>
          <w:color w:val="365F91" w:themeColor="accent1" w:themeShade="BF"/>
        </w:rPr>
      </w:pPr>
      <w:bookmarkStart w:id="53" w:name="_Toc35511851"/>
      <w:r w:rsidRPr="008F4DF0">
        <w:rPr>
          <w:i/>
          <w:color w:val="365F91" w:themeColor="accent1" w:themeShade="BF"/>
        </w:rPr>
        <w:lastRenderedPageBreak/>
        <w:t>VII.4. Impactul asupra factorului de mediu apă</w:t>
      </w:r>
      <w:bookmarkEnd w:id="53"/>
    </w:p>
    <w:p w14:paraId="7B851D9F" w14:textId="77777777" w:rsidR="00AC10A0" w:rsidRPr="00D62B7F" w:rsidRDefault="000905F0" w:rsidP="00F969D3">
      <w:pPr>
        <w:tabs>
          <w:tab w:val="left" w:pos="90"/>
        </w:tabs>
        <w:autoSpaceDE w:val="0"/>
        <w:autoSpaceDN w:val="0"/>
        <w:adjustRightInd w:val="0"/>
        <w:spacing w:line="276" w:lineRule="auto"/>
        <w:rPr>
          <w:lang w:val="ro-RO" w:eastAsia="ro-RO"/>
        </w:rPr>
      </w:pPr>
      <w:r w:rsidRPr="00D62B7F">
        <w:rPr>
          <w:lang w:val="ro-RO" w:eastAsia="ro-RO"/>
        </w:rPr>
        <w:t xml:space="preserve">Pe amplasament </w:t>
      </w:r>
      <w:r w:rsidR="000F6DC7" w:rsidRPr="00D62B7F">
        <w:rPr>
          <w:lang w:val="ro-RO" w:eastAsia="ro-RO"/>
        </w:rPr>
        <w:t>se v-a amplasa un separator de hidrocarburi</w:t>
      </w:r>
      <w:r w:rsidR="00963737" w:rsidRPr="00D62B7F">
        <w:rPr>
          <w:lang w:val="ro-RO" w:eastAsia="ro-RO"/>
        </w:rPr>
        <w:t>. Impactul în aceste condiții rămâne extrem de limitat, fiind luate măsuri coerente și concrete de eliminare a poluării și de reducere a oricăror riscuri.</w:t>
      </w:r>
    </w:p>
    <w:p w14:paraId="3CCE44EA" w14:textId="77777777" w:rsidR="00963737" w:rsidRPr="00D62B7F" w:rsidRDefault="00963737" w:rsidP="00F969D3">
      <w:pPr>
        <w:tabs>
          <w:tab w:val="left" w:pos="90"/>
        </w:tabs>
        <w:autoSpaceDE w:val="0"/>
        <w:autoSpaceDN w:val="0"/>
        <w:adjustRightInd w:val="0"/>
        <w:spacing w:line="276" w:lineRule="auto"/>
        <w:rPr>
          <w:lang w:val="ro-RO" w:eastAsia="ro-RO"/>
        </w:rPr>
      </w:pPr>
    </w:p>
    <w:p w14:paraId="50368B11" w14:textId="77777777" w:rsidR="00963737" w:rsidRPr="008F4DF0" w:rsidRDefault="00963737" w:rsidP="00F969D3">
      <w:pPr>
        <w:pStyle w:val="Heading2"/>
        <w:spacing w:line="276" w:lineRule="auto"/>
        <w:rPr>
          <w:i/>
          <w:color w:val="365F91" w:themeColor="accent1" w:themeShade="BF"/>
        </w:rPr>
      </w:pPr>
      <w:bookmarkStart w:id="54" w:name="_Toc35511852"/>
      <w:r w:rsidRPr="008F4DF0">
        <w:rPr>
          <w:i/>
          <w:color w:val="365F91" w:themeColor="accent1" w:themeShade="BF"/>
        </w:rPr>
        <w:t>VII.5. Impactul asupra factorului de mediu aer</w:t>
      </w:r>
      <w:bookmarkEnd w:id="54"/>
    </w:p>
    <w:p w14:paraId="5781DEA5" w14:textId="77777777" w:rsidR="001E26E0" w:rsidRPr="00D62B7F" w:rsidRDefault="00963737" w:rsidP="00F969D3">
      <w:pPr>
        <w:tabs>
          <w:tab w:val="left" w:pos="90"/>
        </w:tabs>
        <w:autoSpaceDE w:val="0"/>
        <w:autoSpaceDN w:val="0"/>
        <w:adjustRightInd w:val="0"/>
        <w:spacing w:line="276" w:lineRule="auto"/>
        <w:rPr>
          <w:lang w:val="ro-RO" w:eastAsia="ro-RO"/>
        </w:rPr>
      </w:pPr>
      <w:r w:rsidRPr="00D62B7F">
        <w:rPr>
          <w:lang w:val="ro-RO" w:eastAsia="ro-RO"/>
        </w:rPr>
        <w:t xml:space="preserve">Pe durata de </w:t>
      </w:r>
      <w:r w:rsidR="0054388D" w:rsidRPr="00D62B7F">
        <w:rPr>
          <w:lang w:val="ro-RO" w:eastAsia="ro-RO"/>
        </w:rPr>
        <w:t>implementare</w:t>
      </w:r>
      <w:r w:rsidRPr="00D62B7F">
        <w:rPr>
          <w:lang w:val="ro-RO" w:eastAsia="ro-RO"/>
        </w:rPr>
        <w:t xml:space="preserve"> și funcționare </w:t>
      </w:r>
      <w:r w:rsidR="001E26E0" w:rsidRPr="00D62B7F">
        <w:rPr>
          <w:lang w:val="ro-RO" w:eastAsia="ro-RO"/>
        </w:rPr>
        <w:t>lipsesc surse de poluare semnificative ale aerului, precum și surse de zgomot, vibratorii sau de generare a mirosurilor.</w:t>
      </w:r>
      <w:r w:rsidRPr="00D62B7F">
        <w:rPr>
          <w:lang w:val="ro-RO" w:eastAsia="ro-RO"/>
        </w:rPr>
        <w:t xml:space="preserve"> Pentru </w:t>
      </w:r>
      <w:r w:rsidR="001E26E0" w:rsidRPr="00D62B7F">
        <w:rPr>
          <w:lang w:val="ro-RO" w:eastAsia="ro-RO"/>
        </w:rPr>
        <w:t>etapele de construcție și de funcționare sunt prevăzute măsuri de limitare, prevenire și eliminare a poluării aerului fiind astfel eliminate riscurile de poluare.</w:t>
      </w:r>
    </w:p>
    <w:p w14:paraId="2C47471F" w14:textId="77777777" w:rsidR="001E26E0" w:rsidRPr="00D62B7F" w:rsidRDefault="001E26E0" w:rsidP="00F969D3">
      <w:pPr>
        <w:tabs>
          <w:tab w:val="left" w:pos="90"/>
        </w:tabs>
        <w:autoSpaceDE w:val="0"/>
        <w:autoSpaceDN w:val="0"/>
        <w:adjustRightInd w:val="0"/>
        <w:spacing w:line="276" w:lineRule="auto"/>
        <w:rPr>
          <w:lang w:val="ro-RO" w:eastAsia="ro-RO"/>
        </w:rPr>
      </w:pPr>
    </w:p>
    <w:p w14:paraId="4580284F" w14:textId="77777777" w:rsidR="001E26E0" w:rsidRPr="008F4DF0" w:rsidRDefault="001E26E0" w:rsidP="00F969D3">
      <w:pPr>
        <w:pStyle w:val="Heading2"/>
        <w:spacing w:line="276" w:lineRule="auto"/>
        <w:rPr>
          <w:i/>
          <w:color w:val="365F91" w:themeColor="accent1" w:themeShade="BF"/>
        </w:rPr>
      </w:pPr>
      <w:bookmarkStart w:id="55" w:name="_Toc35511853"/>
      <w:r w:rsidRPr="008F4DF0">
        <w:rPr>
          <w:i/>
          <w:color w:val="365F91" w:themeColor="accent1" w:themeShade="BF"/>
        </w:rPr>
        <w:t>VII.6. Impactul direct</w:t>
      </w:r>
      <w:bookmarkEnd w:id="55"/>
    </w:p>
    <w:p w14:paraId="60973371" w14:textId="77777777" w:rsidR="001E26E0" w:rsidRPr="009C0866" w:rsidRDefault="001E26E0" w:rsidP="00F969D3">
      <w:pPr>
        <w:spacing w:line="276" w:lineRule="auto"/>
      </w:pPr>
      <w:r w:rsidRPr="009C0866">
        <w:t>Reprezintă totalitatea efectelor asupra mediului cauzate de însăşi implementarea unui proiect. Această categorie de impact este uşor de decelat prin suprapunerea etapelor previzionate de proiect</w:t>
      </w:r>
      <w:r w:rsidR="00A363A5">
        <w:t xml:space="preserve"> pe modelul matricii de mediu.</w:t>
      </w:r>
    </w:p>
    <w:p w14:paraId="239D609A" w14:textId="77777777" w:rsidR="00B04ACF" w:rsidRDefault="00B04ACF" w:rsidP="00F969D3">
      <w:pPr>
        <w:spacing w:line="276" w:lineRule="auto"/>
      </w:pPr>
    </w:p>
    <w:p w14:paraId="678FB2A9" w14:textId="77777777" w:rsidR="001E26E0" w:rsidRPr="009C0866" w:rsidRDefault="001E26E0" w:rsidP="00F969D3">
      <w:pPr>
        <w:spacing w:line="276" w:lineRule="auto"/>
      </w:pPr>
      <w:r w:rsidRPr="009C0866">
        <w:t>Impactul direct se va manifesta:</w:t>
      </w:r>
    </w:p>
    <w:p w14:paraId="0EC5D883" w14:textId="77777777" w:rsidR="001E26E0" w:rsidRPr="009C0866" w:rsidRDefault="001E26E0" w:rsidP="00F969D3">
      <w:pPr>
        <w:spacing w:line="276" w:lineRule="auto"/>
      </w:pPr>
      <w:r w:rsidRPr="009C0866">
        <w:t xml:space="preserve">In etapa de </w:t>
      </w:r>
      <w:r w:rsidR="009B6FDC" w:rsidRPr="009C0866">
        <w:t>implementare</w:t>
      </w:r>
      <w:r w:rsidRPr="009C0866">
        <w:t xml:space="preserve"> asupra:</w:t>
      </w:r>
    </w:p>
    <w:p w14:paraId="570FC845" w14:textId="77777777" w:rsidR="001E26E0" w:rsidRPr="009C0866" w:rsidRDefault="001E26E0" w:rsidP="00F969D3">
      <w:pPr>
        <w:pStyle w:val="ListParagraph"/>
        <w:numPr>
          <w:ilvl w:val="0"/>
          <w:numId w:val="12"/>
        </w:numPr>
        <w:spacing w:line="276" w:lineRule="auto"/>
        <w:ind w:left="851" w:hanging="284"/>
      </w:pPr>
      <w:r w:rsidRPr="009C0866">
        <w:t xml:space="preserve">factorului de mediu sol prin ocuparea de suprafețe de terenuri ca urmare a </w:t>
      </w:r>
      <w:r w:rsidR="00365FB8" w:rsidRPr="009C0866">
        <w:t>impermeabilizării</w:t>
      </w:r>
      <w:r w:rsidRPr="009C0866">
        <w:t xml:space="preserve"> platforme</w:t>
      </w:r>
      <w:r w:rsidR="00365FB8" w:rsidRPr="009C0866">
        <w:t>i</w:t>
      </w:r>
      <w:r w:rsidR="001F1AF7" w:rsidRPr="009C0866">
        <w:t xml:space="preserve"> pentru rezervoarele GPL</w:t>
      </w:r>
      <w:r w:rsidRPr="009C0866">
        <w:t xml:space="preserve">  (amprentă totalizând </w:t>
      </w:r>
      <w:r w:rsidR="001F1AF7" w:rsidRPr="009C0866">
        <w:t>50</w:t>
      </w:r>
      <w:r w:rsidRPr="009C0866">
        <w:t xml:space="preserve"> mp);</w:t>
      </w:r>
    </w:p>
    <w:p w14:paraId="1382DF21" w14:textId="77777777" w:rsidR="001E26E0" w:rsidRPr="009C0866" w:rsidRDefault="001E26E0" w:rsidP="00F969D3">
      <w:pPr>
        <w:pStyle w:val="ListParagraph"/>
        <w:numPr>
          <w:ilvl w:val="0"/>
          <w:numId w:val="12"/>
        </w:numPr>
        <w:spacing w:line="276" w:lineRule="auto"/>
        <w:ind w:left="851" w:hanging="284"/>
      </w:pPr>
      <w:r w:rsidRPr="009C0866">
        <w:t>factorului de mediu aer, prin emisia însă în volume limitate a unor gaze de eșapamente provenind de la motoarele cu combustie internă; zgomot, însă de intensitate redusă, cauzat de funcționaea utilajelor;</w:t>
      </w:r>
    </w:p>
    <w:p w14:paraId="1EB6A339" w14:textId="77777777" w:rsidR="001E26E0" w:rsidRPr="009C0866" w:rsidRDefault="001E26E0" w:rsidP="00F969D3">
      <w:pPr>
        <w:spacing w:line="276" w:lineRule="auto"/>
      </w:pPr>
      <w:r w:rsidRPr="009C0866">
        <w:t>In etapa de funcționare:</w:t>
      </w:r>
    </w:p>
    <w:p w14:paraId="5FA077F4" w14:textId="77777777" w:rsidR="001E26E0" w:rsidRPr="009C0866" w:rsidRDefault="001E26E0" w:rsidP="00F969D3">
      <w:pPr>
        <w:pStyle w:val="ListParagraph"/>
        <w:numPr>
          <w:ilvl w:val="0"/>
          <w:numId w:val="12"/>
        </w:numPr>
        <w:spacing w:line="276" w:lineRule="auto"/>
        <w:ind w:left="851" w:hanging="284"/>
      </w:pPr>
      <w:r w:rsidRPr="009C0866">
        <w:t xml:space="preserve">factorul de mediu aer, prin generarea de </w:t>
      </w:r>
      <w:r w:rsidR="00607178" w:rsidRPr="009C0866">
        <w:t>emisii din funcționarea incineratorului</w:t>
      </w:r>
      <w:r w:rsidRPr="009C0866">
        <w:t xml:space="preserve">, fără însă a </w:t>
      </w:r>
      <w:r w:rsidR="00D244BB" w:rsidRPr="009C0866">
        <w:t>tinge nivele critice</w:t>
      </w:r>
      <w:r w:rsidRPr="009C0866">
        <w:t>;</w:t>
      </w:r>
    </w:p>
    <w:p w14:paraId="2A26B8F6" w14:textId="77777777" w:rsidR="001E26E0" w:rsidRPr="009C0866" w:rsidRDefault="001E26E0" w:rsidP="00F969D3">
      <w:pPr>
        <w:spacing w:line="276" w:lineRule="auto"/>
      </w:pPr>
    </w:p>
    <w:p w14:paraId="2A928FBB" w14:textId="77777777" w:rsidR="001E26E0" w:rsidRPr="00625921" w:rsidRDefault="001E26E0" w:rsidP="00F969D3">
      <w:pPr>
        <w:pStyle w:val="Heading2"/>
        <w:spacing w:line="276" w:lineRule="auto"/>
        <w:rPr>
          <w:i/>
          <w:color w:val="365F91" w:themeColor="accent1" w:themeShade="BF"/>
        </w:rPr>
      </w:pPr>
      <w:bookmarkStart w:id="56" w:name="_Toc35511854"/>
      <w:r w:rsidRPr="00625921">
        <w:rPr>
          <w:i/>
          <w:color w:val="365F91" w:themeColor="accent1" w:themeShade="BF"/>
        </w:rPr>
        <w:t>VII.7. Impactul indirect</w:t>
      </w:r>
      <w:bookmarkEnd w:id="56"/>
    </w:p>
    <w:p w14:paraId="53A0D505" w14:textId="77777777" w:rsidR="001E26E0" w:rsidRPr="00D62B7F" w:rsidRDefault="001E26E0" w:rsidP="00F969D3">
      <w:pPr>
        <w:spacing w:line="276" w:lineRule="auto"/>
      </w:pPr>
      <w:r w:rsidRPr="00D62B7F">
        <w:t>Reprezintă categoriile de impact asociate de regulă strâns de categoriile de impact direct şi care pot conduce adesea la consecinţe asupra mediului, mai profunde decât categoriile de impact direct. Aceste categorii de impact sunt mult mai dificil de evaluat decât impactul direct, manifestându-se de multe ori pe scară mai largă spaţio-temporară.</w:t>
      </w:r>
    </w:p>
    <w:p w14:paraId="5C1903B8" w14:textId="77777777" w:rsidR="001E26E0" w:rsidRPr="00D62B7F" w:rsidRDefault="001E26E0" w:rsidP="00F969D3">
      <w:pPr>
        <w:spacing w:line="276" w:lineRule="auto"/>
      </w:pPr>
    </w:p>
    <w:p w14:paraId="46B0A10E" w14:textId="77777777" w:rsidR="001E26E0" w:rsidRPr="00625921" w:rsidRDefault="001E26E0" w:rsidP="00F969D3">
      <w:pPr>
        <w:pStyle w:val="Heading2"/>
        <w:spacing w:line="276" w:lineRule="auto"/>
        <w:rPr>
          <w:i/>
          <w:color w:val="365F91" w:themeColor="accent1" w:themeShade="BF"/>
        </w:rPr>
      </w:pPr>
      <w:bookmarkStart w:id="57" w:name="_Toc35511855"/>
      <w:r w:rsidRPr="00625921">
        <w:rPr>
          <w:i/>
          <w:color w:val="365F91" w:themeColor="accent1" w:themeShade="BF"/>
        </w:rPr>
        <w:t>VII.8. Impactul cumulat</w:t>
      </w:r>
      <w:bookmarkEnd w:id="57"/>
    </w:p>
    <w:p w14:paraId="011F6F8E" w14:textId="77777777" w:rsidR="001E26E0" w:rsidRPr="009C0866" w:rsidRDefault="001E26E0" w:rsidP="00F969D3">
      <w:pPr>
        <w:spacing w:line="276" w:lineRule="auto"/>
      </w:pPr>
      <w:r w:rsidRPr="009C0866">
        <w:t>Reprezintă categoriile de impact ce sunt responsabile de generarea unor efecte sumate, multiplicate sau sinergice în măsură a afecta structura sau funcţionarea unuia sau mai multor ecosisteme.</w:t>
      </w:r>
    </w:p>
    <w:p w14:paraId="2E07496B" w14:textId="77777777" w:rsidR="007A192D" w:rsidRDefault="007A192D" w:rsidP="00F969D3">
      <w:pPr>
        <w:spacing w:line="276" w:lineRule="auto"/>
      </w:pPr>
    </w:p>
    <w:p w14:paraId="68985580" w14:textId="77777777" w:rsidR="001E26E0" w:rsidRPr="009C0866" w:rsidRDefault="007E356E" w:rsidP="00F969D3">
      <w:pPr>
        <w:spacing w:line="276" w:lineRule="auto"/>
      </w:pPr>
      <w:r w:rsidRPr="009C0866">
        <w:t xml:space="preserve">La nivelul amplasamentul este </w:t>
      </w:r>
      <w:r w:rsidR="000905F0" w:rsidRPr="009C0866">
        <w:t>p</w:t>
      </w:r>
      <w:r w:rsidRPr="009C0866">
        <w:t>rezentă activitatea de</w:t>
      </w:r>
      <w:r w:rsidR="00CE2DAC" w:rsidRPr="009C0866">
        <w:t xml:space="preserve"> colectare și</w:t>
      </w:r>
      <w:r w:rsidR="00D244BB" w:rsidRPr="009C0866">
        <w:t xml:space="preserve"> incinerare deșeuri animale</w:t>
      </w:r>
      <w:r w:rsidR="007A192D">
        <w:t>.</w:t>
      </w:r>
    </w:p>
    <w:p w14:paraId="37150DB8" w14:textId="77777777" w:rsidR="007A192D" w:rsidRDefault="007A192D" w:rsidP="00F969D3">
      <w:pPr>
        <w:spacing w:line="276" w:lineRule="auto"/>
      </w:pPr>
    </w:p>
    <w:p w14:paraId="3DBC1187" w14:textId="77777777" w:rsidR="007E356E" w:rsidRPr="009C0866" w:rsidRDefault="007E356E" w:rsidP="00F969D3">
      <w:pPr>
        <w:spacing w:line="276" w:lineRule="auto"/>
      </w:pPr>
      <w:r w:rsidRPr="009C0866">
        <w:t xml:space="preserve">Din acest punct de vedere nu apar secvențe care să se suprapună, fiind în măsură a se suma și astfel la a conduce spre o cumulare a impactului </w:t>
      </w:r>
      <w:r w:rsidR="00F61737" w:rsidRPr="009C0866">
        <w:t>a mai multe</w:t>
      </w:r>
      <w:r w:rsidRPr="009C0866">
        <w:t xml:space="preserve"> activități. </w:t>
      </w:r>
    </w:p>
    <w:p w14:paraId="72F93F08" w14:textId="77777777" w:rsidR="00B11207" w:rsidRPr="009C0866" w:rsidRDefault="00B11207" w:rsidP="00F969D3">
      <w:pPr>
        <w:spacing w:line="276" w:lineRule="auto"/>
      </w:pPr>
    </w:p>
    <w:p w14:paraId="5EF411B0" w14:textId="77777777" w:rsidR="00B11207" w:rsidRPr="00625921" w:rsidRDefault="005477F9" w:rsidP="00F969D3">
      <w:pPr>
        <w:pStyle w:val="Heading2"/>
        <w:spacing w:line="276" w:lineRule="auto"/>
        <w:rPr>
          <w:i/>
          <w:color w:val="365F91" w:themeColor="accent1" w:themeShade="BF"/>
        </w:rPr>
      </w:pPr>
      <w:bookmarkStart w:id="58" w:name="_Toc35511856"/>
      <w:r w:rsidRPr="00625921">
        <w:rPr>
          <w:i/>
          <w:color w:val="365F91" w:themeColor="accent1" w:themeShade="BF"/>
        </w:rPr>
        <w:t>VII.9. Extinderea impactului</w:t>
      </w:r>
      <w:bookmarkEnd w:id="58"/>
    </w:p>
    <w:p w14:paraId="54576979" w14:textId="77777777" w:rsidR="005477F9" w:rsidRPr="009C0866" w:rsidRDefault="005477F9" w:rsidP="00F969D3">
      <w:pPr>
        <w:spacing w:line="276" w:lineRule="auto"/>
      </w:pPr>
      <w:r w:rsidRPr="009C0866">
        <w:t>După cum a reieșit din analizele parcurse, nivelul impactului rămâne limitat la perimetrul țintă, nefiind în măsură a se extinde înafara acestuia, producând unde de reverberație în mediu.</w:t>
      </w:r>
    </w:p>
    <w:p w14:paraId="38762D4F" w14:textId="77777777" w:rsidR="005477F9" w:rsidRPr="009C0866" w:rsidRDefault="005477F9" w:rsidP="00F969D3">
      <w:pPr>
        <w:spacing w:line="276" w:lineRule="auto"/>
      </w:pPr>
    </w:p>
    <w:p w14:paraId="28B50E2F" w14:textId="77777777" w:rsidR="005477F9" w:rsidRPr="00625921" w:rsidRDefault="005477F9" w:rsidP="00F969D3">
      <w:pPr>
        <w:pStyle w:val="Heading2"/>
        <w:spacing w:line="276" w:lineRule="auto"/>
        <w:rPr>
          <w:i/>
          <w:color w:val="365F91" w:themeColor="accent1" w:themeShade="BF"/>
        </w:rPr>
      </w:pPr>
      <w:bookmarkStart w:id="59" w:name="_Toc35511857"/>
      <w:r w:rsidRPr="00625921">
        <w:rPr>
          <w:i/>
          <w:color w:val="365F91" w:themeColor="accent1" w:themeShade="BF"/>
        </w:rPr>
        <w:t>VII.10. Magnitudinea și complexitatea impactului</w:t>
      </w:r>
      <w:bookmarkEnd w:id="59"/>
    </w:p>
    <w:p w14:paraId="44EDFCC9" w14:textId="77777777" w:rsidR="001E26E0" w:rsidRPr="009C0866" w:rsidRDefault="005477F9" w:rsidP="00F969D3">
      <w:pPr>
        <w:spacing w:line="276" w:lineRule="auto"/>
      </w:pPr>
      <w:r w:rsidRPr="009C0866">
        <w:t xml:space="preserve">Proiectul în sine în etapa de </w:t>
      </w:r>
      <w:r w:rsidR="008C25F8" w:rsidRPr="009C0866">
        <w:t>implementare</w:t>
      </w:r>
      <w:r w:rsidRPr="009C0866">
        <w:t xml:space="preserve"> prezintă o magnitudine restrânsă, interpretată ca punctuală, prezență la nivelul unor fronturi de lucru restrânse, active în zona elementelor de </w:t>
      </w:r>
      <w:r w:rsidR="00882115" w:rsidRPr="009C0866">
        <w:t>montat</w:t>
      </w:r>
      <w:r w:rsidRPr="009C0866">
        <w:t>, de complexitate redusă, activităț</w:t>
      </w:r>
      <w:r w:rsidR="007A192D">
        <w:t>ile presupunând manopere simple</w:t>
      </w:r>
      <w:r w:rsidRPr="009C0866">
        <w:t xml:space="preserve"> </w:t>
      </w:r>
      <w:r w:rsidR="0017404C" w:rsidRPr="009C0866">
        <w:t xml:space="preserve">de </w:t>
      </w:r>
      <w:r w:rsidRPr="009C0866">
        <w:t>motaj.</w:t>
      </w:r>
    </w:p>
    <w:p w14:paraId="79079171" w14:textId="77777777" w:rsidR="007A192D" w:rsidRDefault="007A192D" w:rsidP="00F969D3">
      <w:pPr>
        <w:spacing w:line="276" w:lineRule="auto"/>
      </w:pPr>
    </w:p>
    <w:p w14:paraId="3263A7DE" w14:textId="77777777" w:rsidR="005477F9" w:rsidRPr="009C0866" w:rsidRDefault="005477F9" w:rsidP="00F969D3">
      <w:pPr>
        <w:spacing w:line="276" w:lineRule="auto"/>
      </w:pPr>
      <w:r w:rsidRPr="009C0866">
        <w:t>In etapa de funcționare, prin specificul activităților se va căuta limitarea impactului, restrângându-se magnitudinea și complexitatea acestuia.</w:t>
      </w:r>
    </w:p>
    <w:p w14:paraId="342BC764" w14:textId="77777777" w:rsidR="005477F9" w:rsidRDefault="005477F9" w:rsidP="00F969D3">
      <w:pPr>
        <w:spacing w:line="276" w:lineRule="auto"/>
      </w:pPr>
    </w:p>
    <w:p w14:paraId="0E8D15B5" w14:textId="77777777" w:rsidR="00E8170A" w:rsidRPr="009C0866" w:rsidRDefault="00E8170A" w:rsidP="00F969D3">
      <w:pPr>
        <w:spacing w:line="276" w:lineRule="auto"/>
      </w:pPr>
    </w:p>
    <w:p w14:paraId="55867414" w14:textId="77777777" w:rsidR="005477F9" w:rsidRPr="00625921" w:rsidRDefault="005477F9" w:rsidP="00F969D3">
      <w:pPr>
        <w:pStyle w:val="Heading2"/>
        <w:spacing w:line="276" w:lineRule="auto"/>
        <w:rPr>
          <w:i/>
          <w:color w:val="365F91" w:themeColor="accent1" w:themeShade="BF"/>
        </w:rPr>
      </w:pPr>
      <w:bookmarkStart w:id="60" w:name="_Toc35511858"/>
      <w:r w:rsidRPr="00625921">
        <w:rPr>
          <w:i/>
          <w:color w:val="365F91" w:themeColor="accent1" w:themeShade="BF"/>
        </w:rPr>
        <w:t>VII.11. Probabilitatea impactului</w:t>
      </w:r>
      <w:bookmarkEnd w:id="60"/>
    </w:p>
    <w:p w14:paraId="22200D5E" w14:textId="77777777" w:rsidR="005477F9" w:rsidRPr="009C0866" w:rsidRDefault="005477F9" w:rsidP="00F969D3">
      <w:pPr>
        <w:spacing w:line="276" w:lineRule="auto"/>
      </w:pPr>
      <w:r w:rsidRPr="009C0866">
        <w:t>Probabilitatea de producere a impactului rămâne scăzută</w:t>
      </w:r>
      <w:r w:rsidR="007350B0" w:rsidRPr="009C0866">
        <w:t xml:space="preserve"> datorită măsurilor preventive și de diminuare a impactului asumate.</w:t>
      </w:r>
    </w:p>
    <w:p w14:paraId="42AD8A6B" w14:textId="77777777" w:rsidR="007350B0" w:rsidRPr="009C0866" w:rsidRDefault="007350B0" w:rsidP="00F969D3">
      <w:pPr>
        <w:spacing w:line="276" w:lineRule="auto"/>
      </w:pPr>
    </w:p>
    <w:p w14:paraId="16A3F85A" w14:textId="77777777" w:rsidR="007350B0" w:rsidRPr="00625921" w:rsidRDefault="007350B0" w:rsidP="00F969D3">
      <w:pPr>
        <w:pStyle w:val="Heading2"/>
        <w:spacing w:line="276" w:lineRule="auto"/>
        <w:rPr>
          <w:i/>
          <w:color w:val="365F91" w:themeColor="accent1" w:themeShade="BF"/>
        </w:rPr>
      </w:pPr>
      <w:bookmarkStart w:id="61" w:name="_Toc35511859"/>
      <w:r w:rsidRPr="00625921">
        <w:rPr>
          <w:i/>
          <w:color w:val="365F91" w:themeColor="accent1" w:themeShade="BF"/>
        </w:rPr>
        <w:t>VII.12. Durata, frecvența și reversibilitatea impactului</w:t>
      </w:r>
      <w:bookmarkEnd w:id="61"/>
    </w:p>
    <w:p w14:paraId="2B7B4121" w14:textId="77777777" w:rsidR="00726768" w:rsidRPr="009C0866" w:rsidRDefault="007350B0" w:rsidP="00F969D3">
      <w:pPr>
        <w:spacing w:line="276" w:lineRule="auto"/>
      </w:pPr>
      <w:r w:rsidRPr="009C0866">
        <w:t xml:space="preserve">Pe perioada de </w:t>
      </w:r>
      <w:r w:rsidR="00E117C0" w:rsidRPr="009C0866">
        <w:t>implementare a proiectului</w:t>
      </w:r>
      <w:r w:rsidRPr="009C0866">
        <w:t>, durata manifestării impactului va fi redusă.</w:t>
      </w:r>
    </w:p>
    <w:p w14:paraId="327E5DD0" w14:textId="77777777" w:rsidR="007350B0" w:rsidRPr="009C0866" w:rsidRDefault="007350B0" w:rsidP="00F969D3">
      <w:pPr>
        <w:spacing w:line="276" w:lineRule="auto"/>
      </w:pPr>
      <w:r w:rsidRPr="009C0866">
        <w:t>Impactul generat se va stinge odată cu terminarea lucrărilor de montaj.</w:t>
      </w:r>
    </w:p>
    <w:p w14:paraId="34E1D1B3" w14:textId="77777777" w:rsidR="007A192D" w:rsidRDefault="007A192D" w:rsidP="00F969D3">
      <w:pPr>
        <w:spacing w:line="276" w:lineRule="auto"/>
      </w:pPr>
    </w:p>
    <w:p w14:paraId="56369166" w14:textId="77777777" w:rsidR="007350B0" w:rsidRPr="009C0866" w:rsidRDefault="007350B0" w:rsidP="00F969D3">
      <w:pPr>
        <w:spacing w:line="276" w:lineRule="auto"/>
      </w:pPr>
      <w:r w:rsidRPr="009C0866">
        <w:t xml:space="preserve">Pe perioada de funcționare se vor exprima categorii de impact </w:t>
      </w:r>
      <w:r w:rsidR="001A0437" w:rsidRPr="009C0866">
        <w:t>asociate</w:t>
      </w:r>
      <w:r w:rsidR="00726768" w:rsidRPr="009C0866">
        <w:t xml:space="preserve"> funcționării inci</w:t>
      </w:r>
      <w:r w:rsidR="00467E6F" w:rsidRPr="009C0866">
        <w:t>netorului</w:t>
      </w:r>
      <w:r w:rsidR="001A0437" w:rsidRPr="009C0866">
        <w:t>, pe perioadă diurnă</w:t>
      </w:r>
      <w:r w:rsidRPr="009C0866">
        <w:t xml:space="preserve">, rămânând o perioadă de liniște pe durata </w:t>
      </w:r>
      <w:r w:rsidR="001A0437" w:rsidRPr="009C0866">
        <w:t>nocturnă</w:t>
      </w:r>
      <w:r w:rsidR="007A192D">
        <w:t>.</w:t>
      </w:r>
    </w:p>
    <w:p w14:paraId="0674D9F0" w14:textId="77777777" w:rsidR="007350B0" w:rsidRPr="009C0866" w:rsidRDefault="007350B0" w:rsidP="00F969D3">
      <w:pPr>
        <w:spacing w:line="276" w:lineRule="auto"/>
      </w:pPr>
    </w:p>
    <w:p w14:paraId="4BD98488" w14:textId="77777777" w:rsidR="007350B0" w:rsidRPr="00625921" w:rsidRDefault="00305316" w:rsidP="00F969D3">
      <w:pPr>
        <w:pStyle w:val="Heading2"/>
        <w:spacing w:line="276" w:lineRule="auto"/>
        <w:rPr>
          <w:i/>
          <w:color w:val="365F91" w:themeColor="accent1" w:themeShade="BF"/>
        </w:rPr>
      </w:pPr>
      <w:bookmarkStart w:id="62" w:name="_Toc35511860"/>
      <w:r w:rsidRPr="00625921">
        <w:rPr>
          <w:i/>
          <w:color w:val="365F91" w:themeColor="accent1" w:themeShade="BF"/>
        </w:rPr>
        <w:t>VII.13. Măsurile de evitare, reducere sau ameliorare a impactului semnificativ asupra mediului</w:t>
      </w:r>
      <w:bookmarkEnd w:id="62"/>
    </w:p>
    <w:p w14:paraId="72BE4605" w14:textId="77777777" w:rsidR="001B5F42" w:rsidRPr="009C0866" w:rsidRDefault="001A0437" w:rsidP="00F969D3">
      <w:pPr>
        <w:tabs>
          <w:tab w:val="left" w:pos="0"/>
          <w:tab w:val="left" w:pos="900"/>
          <w:tab w:val="left" w:pos="990"/>
        </w:tabs>
        <w:spacing w:line="276" w:lineRule="auto"/>
        <w:rPr>
          <w:lang w:val="it-IT"/>
        </w:rPr>
      </w:pPr>
      <w:r w:rsidRPr="009C0866">
        <w:rPr>
          <w:lang w:val="it-IT"/>
        </w:rPr>
        <w:t>A</w:t>
      </w:r>
      <w:r w:rsidR="001B5F42" w:rsidRPr="009C0866">
        <w:rPr>
          <w:lang w:val="it-IT"/>
        </w:rPr>
        <w:t xml:space="preserve"> fost asumat un set complet de m</w:t>
      </w:r>
      <w:r w:rsidR="001B5F42" w:rsidRPr="009C0866">
        <w:rPr>
          <w:rFonts w:cs="Arial"/>
          <w:lang w:val="it-IT"/>
        </w:rPr>
        <w:t>ă</w:t>
      </w:r>
      <w:r w:rsidR="001B5F42" w:rsidRPr="009C0866">
        <w:rPr>
          <w:rFonts w:cs="Arial Narrow"/>
          <w:lang w:val="it-IT"/>
        </w:rPr>
        <w:t>suri de reducere şi eliminare a impactului</w:t>
      </w:r>
      <w:r w:rsidR="001B5F42" w:rsidRPr="009C0866">
        <w:rPr>
          <w:lang w:val="it-IT"/>
        </w:rPr>
        <w:t>, după cum urmează:</w:t>
      </w:r>
    </w:p>
    <w:p w14:paraId="08912E3F" w14:textId="77777777" w:rsidR="00AB7EB8" w:rsidRPr="009C0866" w:rsidRDefault="00E6508E" w:rsidP="00F969D3">
      <w:pPr>
        <w:pStyle w:val="NoSpacing"/>
        <w:numPr>
          <w:ilvl w:val="0"/>
          <w:numId w:val="1"/>
        </w:numPr>
        <w:spacing w:line="276" w:lineRule="auto"/>
        <w:ind w:left="851" w:hanging="284"/>
        <w:rPr>
          <w:szCs w:val="24"/>
        </w:rPr>
      </w:pPr>
      <w:r w:rsidRPr="009C0866">
        <w:rPr>
          <w:szCs w:val="24"/>
        </w:rPr>
        <w:t xml:space="preserve">mentenanța </w:t>
      </w:r>
      <w:r w:rsidR="002D50FE" w:rsidRPr="009C0866">
        <w:rPr>
          <w:szCs w:val="24"/>
        </w:rPr>
        <w:t>periodică a incineratorului și a utilajelor</w:t>
      </w:r>
      <w:r w:rsidR="00AB7EB8" w:rsidRPr="009C0866">
        <w:rPr>
          <w:szCs w:val="24"/>
        </w:rPr>
        <w:t>, monitorizarea</w:t>
      </w:r>
      <w:r w:rsidR="008437B9" w:rsidRPr="009C0866">
        <w:rPr>
          <w:szCs w:val="24"/>
        </w:rPr>
        <w:t xml:space="preserve"> instalației confor legislației în vigoare</w:t>
      </w:r>
    </w:p>
    <w:p w14:paraId="44A7E740" w14:textId="77777777" w:rsidR="001B5F42" w:rsidRPr="009C0866" w:rsidRDefault="001B5F42" w:rsidP="00F969D3">
      <w:pPr>
        <w:pStyle w:val="NoSpacing"/>
        <w:numPr>
          <w:ilvl w:val="0"/>
          <w:numId w:val="1"/>
        </w:numPr>
        <w:spacing w:line="276" w:lineRule="auto"/>
        <w:ind w:left="851" w:hanging="284"/>
        <w:rPr>
          <w:szCs w:val="24"/>
        </w:rPr>
      </w:pPr>
      <w:r w:rsidRPr="009C0866">
        <w:rPr>
          <w:szCs w:val="24"/>
        </w:rPr>
        <w:t>întreţinerea atentă a căilor de acces astfel încât să fie evitată formarea de băltiri.</w:t>
      </w:r>
    </w:p>
    <w:p w14:paraId="785F5D36" w14:textId="77777777" w:rsidR="001B5F42" w:rsidRPr="009C0866" w:rsidRDefault="001B5F42" w:rsidP="00F969D3">
      <w:pPr>
        <w:pStyle w:val="NoSpacing"/>
        <w:numPr>
          <w:ilvl w:val="0"/>
          <w:numId w:val="1"/>
        </w:numPr>
        <w:spacing w:line="276" w:lineRule="auto"/>
        <w:ind w:left="851" w:hanging="284"/>
        <w:rPr>
          <w:szCs w:val="24"/>
        </w:rPr>
      </w:pPr>
      <w:r w:rsidRPr="009C0866">
        <w:rPr>
          <w:szCs w:val="24"/>
        </w:rPr>
        <w:t>utilizarea de surse luminoase de intensitate scăzută, cu vapori de sodiu (din a cărei lungime de undă lipseşte radiaţia UV) pentru a se evita atragerea insectelor şi implicit a speciilor de chiroptere care vin în urmărirea acestora. În acest mod se reduce impactul potenţial asupra speciilor de lilieci. De asemenea se vor evita surse de iluminat puternice ce pot disturba migraţia sau eraţia de noapte a unor specii.</w:t>
      </w:r>
    </w:p>
    <w:p w14:paraId="7D87CE16" w14:textId="77777777" w:rsidR="001B5F42" w:rsidRPr="009C0866" w:rsidRDefault="001B5F42" w:rsidP="00F969D3">
      <w:pPr>
        <w:pStyle w:val="NoSpacing"/>
        <w:numPr>
          <w:ilvl w:val="0"/>
          <w:numId w:val="1"/>
        </w:numPr>
        <w:spacing w:line="276" w:lineRule="auto"/>
        <w:ind w:left="851" w:hanging="284"/>
        <w:rPr>
          <w:szCs w:val="24"/>
        </w:rPr>
      </w:pPr>
      <w:r w:rsidRPr="009C0866">
        <w:rPr>
          <w:szCs w:val="24"/>
        </w:rPr>
        <w:t>şanţurile şi gropile de fundare vor fi prevăzute cu rampe din pământ pentru a facilita escaladarea acestora de către eventuale specii de microvertebrate ce cad în acestea.</w:t>
      </w:r>
    </w:p>
    <w:p w14:paraId="5DFA0A5E" w14:textId="77777777" w:rsidR="001B5F42" w:rsidRPr="009C0866" w:rsidRDefault="001B5F42" w:rsidP="00F969D3">
      <w:pPr>
        <w:pStyle w:val="NoSpacing"/>
        <w:numPr>
          <w:ilvl w:val="0"/>
          <w:numId w:val="1"/>
        </w:numPr>
        <w:spacing w:line="276" w:lineRule="auto"/>
        <w:ind w:left="851" w:hanging="284"/>
        <w:rPr>
          <w:szCs w:val="24"/>
        </w:rPr>
      </w:pPr>
      <w:r w:rsidRPr="009C0866">
        <w:rPr>
          <w:szCs w:val="24"/>
        </w:rPr>
        <w:t>pe căile de acces se va rula cu viteză scăzută pentru a se evita incidentele, ridicarea prafului, zgomotul, etc.</w:t>
      </w:r>
    </w:p>
    <w:p w14:paraId="5C6C9309" w14:textId="77777777" w:rsidR="001B5F42" w:rsidRPr="009C0866" w:rsidRDefault="001B5F42" w:rsidP="00F969D3">
      <w:pPr>
        <w:pStyle w:val="NoSpacing"/>
        <w:numPr>
          <w:ilvl w:val="0"/>
          <w:numId w:val="1"/>
        </w:numPr>
        <w:spacing w:line="276" w:lineRule="auto"/>
        <w:ind w:left="851" w:hanging="284"/>
        <w:rPr>
          <w:szCs w:val="24"/>
        </w:rPr>
      </w:pPr>
      <w:r w:rsidRPr="009C0866">
        <w:rPr>
          <w:szCs w:val="24"/>
        </w:rPr>
        <w:lastRenderedPageBreak/>
        <w:t>în perioadele de trafic intens (transport materiale, etc.) căile de acces se vor stropi.</w:t>
      </w:r>
    </w:p>
    <w:p w14:paraId="4C51A6C5" w14:textId="77777777" w:rsidR="00E8170A" w:rsidRDefault="00E8170A" w:rsidP="00F969D3">
      <w:pPr>
        <w:spacing w:line="276" w:lineRule="auto"/>
      </w:pPr>
    </w:p>
    <w:p w14:paraId="7377BFFC" w14:textId="77777777" w:rsidR="00136CF9" w:rsidRPr="009C0866" w:rsidRDefault="00136CF9" w:rsidP="00F969D3">
      <w:pPr>
        <w:spacing w:line="276" w:lineRule="auto"/>
      </w:pPr>
    </w:p>
    <w:p w14:paraId="540D2061" w14:textId="77777777" w:rsidR="001B5F42" w:rsidRPr="00983835" w:rsidRDefault="00207808" w:rsidP="00F969D3">
      <w:pPr>
        <w:pStyle w:val="Heading1"/>
        <w:spacing w:line="276" w:lineRule="auto"/>
        <w:rPr>
          <w:color w:val="1F497D" w:themeColor="text2"/>
        </w:rPr>
      </w:pPr>
      <w:bookmarkStart w:id="63" w:name="_Toc35511861"/>
      <w:r w:rsidRPr="00207808">
        <w:rPr>
          <w:color w:val="1F497D" w:themeColor="text2"/>
        </w:rPr>
        <w:t>Secțiunea</w:t>
      </w:r>
      <w:r w:rsidRPr="00983835">
        <w:rPr>
          <w:color w:val="1F497D" w:themeColor="text2"/>
        </w:rPr>
        <w:t xml:space="preserve"> </w:t>
      </w:r>
      <w:r>
        <w:rPr>
          <w:color w:val="1F497D" w:themeColor="text2"/>
        </w:rPr>
        <w:t>VIII -</w:t>
      </w:r>
      <w:r w:rsidR="001B5F42" w:rsidRPr="00983835">
        <w:rPr>
          <w:color w:val="1F497D" w:themeColor="text2"/>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63"/>
    </w:p>
    <w:p w14:paraId="16A01091" w14:textId="77777777" w:rsidR="001B5F42" w:rsidRPr="009C0866" w:rsidRDefault="001B5F42" w:rsidP="00F969D3">
      <w:pPr>
        <w:spacing w:line="276" w:lineRule="auto"/>
        <w:rPr>
          <w:lang w:val="ro-RO" w:eastAsia="ro-RO"/>
        </w:rPr>
      </w:pPr>
      <w:r w:rsidRPr="009C0866">
        <w:rPr>
          <w:lang w:val="ro-RO" w:eastAsia="ro-RO"/>
        </w:rPr>
        <w:t xml:space="preserve">Termenul de monitorizare, a căpătat în prezent un sens extrem de larg, în practica de mediu desemnând totalitatea acţiunilor şi măsurilor de întreprins pentru a descrie: </w:t>
      </w:r>
    </w:p>
    <w:p w14:paraId="15A850A9" w14:textId="77777777" w:rsidR="001B5F42" w:rsidRPr="009C0866" w:rsidRDefault="001B5F42" w:rsidP="00F969D3">
      <w:pPr>
        <w:numPr>
          <w:ilvl w:val="0"/>
          <w:numId w:val="14"/>
        </w:numPr>
        <w:spacing w:line="276" w:lineRule="auto"/>
        <w:rPr>
          <w:lang w:val="ro-RO" w:eastAsia="ro-RO"/>
        </w:rPr>
      </w:pPr>
      <w:r w:rsidRPr="009C0866">
        <w:rPr>
          <w:lang w:val="ro-RO" w:eastAsia="ro-RO"/>
        </w:rPr>
        <w:t xml:space="preserve">condiţiile de mediu dominante şi starea factorilor de mediu prin utilizarea unor termeni standardizaţi de referinţă (STAS-uri); </w:t>
      </w:r>
    </w:p>
    <w:p w14:paraId="752B2FE5" w14:textId="77777777" w:rsidR="001B5F42" w:rsidRPr="009C0866" w:rsidRDefault="001B5F42" w:rsidP="00F969D3">
      <w:pPr>
        <w:numPr>
          <w:ilvl w:val="0"/>
          <w:numId w:val="14"/>
        </w:numPr>
        <w:spacing w:line="276" w:lineRule="auto"/>
        <w:rPr>
          <w:lang w:val="ro-RO" w:eastAsia="ro-RO"/>
        </w:rPr>
      </w:pPr>
      <w:r w:rsidRPr="009C0866">
        <w:rPr>
          <w:lang w:val="ro-RO" w:eastAsia="ro-RO"/>
        </w:rPr>
        <w:t>apariţia, distribuţia şi intensitatea poluării;</w:t>
      </w:r>
    </w:p>
    <w:p w14:paraId="14D94F7E" w14:textId="77777777" w:rsidR="001B5F42" w:rsidRPr="009C0866" w:rsidRDefault="001B5F42" w:rsidP="00F969D3">
      <w:pPr>
        <w:numPr>
          <w:ilvl w:val="0"/>
          <w:numId w:val="14"/>
        </w:numPr>
        <w:spacing w:line="276" w:lineRule="auto"/>
        <w:rPr>
          <w:lang w:val="ro-RO" w:eastAsia="ro-RO"/>
        </w:rPr>
      </w:pPr>
      <w:r w:rsidRPr="009C0866">
        <w:rPr>
          <w:lang w:val="ro-RO" w:eastAsia="ro-RO"/>
        </w:rPr>
        <w:t xml:space="preserve">starea biocenozelor - adeseori raportându-se (sau cu accent) pe elemente de floră şi faună (specii bioindicatoare); </w:t>
      </w:r>
    </w:p>
    <w:p w14:paraId="6FCB4C71" w14:textId="77777777" w:rsidR="001B5F42" w:rsidRPr="009C0866" w:rsidRDefault="001B5F42" w:rsidP="00F969D3">
      <w:pPr>
        <w:numPr>
          <w:ilvl w:val="0"/>
          <w:numId w:val="14"/>
        </w:numPr>
        <w:spacing w:line="276" w:lineRule="auto"/>
        <w:rPr>
          <w:lang w:val="ro-RO" w:eastAsia="ro-RO"/>
        </w:rPr>
      </w:pPr>
      <w:r w:rsidRPr="009C0866">
        <w:rPr>
          <w:lang w:val="ro-RO" w:eastAsia="ro-RO"/>
        </w:rPr>
        <w:t>situaţia unor parametri sau atribute într-o manieră comparativă;</w:t>
      </w:r>
    </w:p>
    <w:p w14:paraId="654089AD" w14:textId="77777777" w:rsidR="004721BE" w:rsidRDefault="004721BE" w:rsidP="00F969D3">
      <w:pPr>
        <w:spacing w:line="276" w:lineRule="auto"/>
        <w:rPr>
          <w:lang w:val="ro-RO" w:eastAsia="ro-RO"/>
        </w:rPr>
      </w:pPr>
    </w:p>
    <w:p w14:paraId="77EEB126" w14:textId="77777777" w:rsidR="001B5F42" w:rsidRPr="009C0866" w:rsidRDefault="001B5F42" w:rsidP="00F969D3">
      <w:pPr>
        <w:spacing w:line="276" w:lineRule="auto"/>
        <w:rPr>
          <w:lang w:val="ro-RO" w:eastAsia="ro-RO"/>
        </w:rPr>
      </w:pPr>
      <w:r w:rsidRPr="009C0866">
        <w:rPr>
          <w:lang w:val="ro-RO" w:eastAsia="ro-RO"/>
        </w:rPr>
        <w:t>În contextul demersurilor de evaluare a stării mediului, monitorizarea reprezintă un proces prin care se doreşte găsirea unor răspunsuri adresate de părţile implicate în dezvoltarea unor proiecte, legate de parametri de mediu.</w:t>
      </w:r>
    </w:p>
    <w:p w14:paraId="1B0EEFF3" w14:textId="77777777" w:rsidR="004721BE" w:rsidRDefault="004721BE" w:rsidP="00F969D3">
      <w:pPr>
        <w:spacing w:line="276" w:lineRule="auto"/>
        <w:rPr>
          <w:lang w:val="ro-RO" w:eastAsia="ro-RO"/>
        </w:rPr>
      </w:pPr>
    </w:p>
    <w:p w14:paraId="2717FB8B" w14:textId="77777777" w:rsidR="001B5F42" w:rsidRPr="009C0866" w:rsidRDefault="001B5F42" w:rsidP="00F969D3">
      <w:pPr>
        <w:spacing w:line="276" w:lineRule="auto"/>
        <w:rPr>
          <w:lang w:val="ro-RO" w:eastAsia="ro-RO"/>
        </w:rPr>
      </w:pPr>
      <w:r w:rsidRPr="009C0866">
        <w:rPr>
          <w:lang w:val="ro-RO" w:eastAsia="ro-RO"/>
        </w:rPr>
        <w:t xml:space="preserve">Paradigma actuală a dezvoltării durabile presupune construirea proiectelor ţinând cont de cele trei direcţii de sprijin: pilonul social (proiectul răspunde unei nevoi sociale), pilonul economic (proiectul asigură o viabilitate economică ce îi permite susţinerea pe termen lung), pilonul de mediu (implementarea proiectului nu conduce la compromiterea fatorilor de mediu). </w:t>
      </w:r>
    </w:p>
    <w:p w14:paraId="5E19DB29" w14:textId="77777777" w:rsidR="004721BE" w:rsidRDefault="004721BE" w:rsidP="00F969D3">
      <w:pPr>
        <w:spacing w:line="276" w:lineRule="auto"/>
        <w:rPr>
          <w:lang w:val="ro-RO" w:eastAsia="ro-RO"/>
        </w:rPr>
      </w:pPr>
    </w:p>
    <w:p w14:paraId="20F9A1AB" w14:textId="77777777" w:rsidR="001B5F42" w:rsidRPr="009C0866" w:rsidRDefault="001B5F42" w:rsidP="00F969D3">
      <w:pPr>
        <w:spacing w:line="276" w:lineRule="auto"/>
        <w:rPr>
          <w:lang w:val="ro-RO" w:eastAsia="ro-RO"/>
        </w:rPr>
      </w:pPr>
      <w:r w:rsidRPr="009C0866">
        <w:rPr>
          <w:lang w:val="ro-RO" w:eastAsia="ro-RO"/>
        </w:rPr>
        <w:t>De cele mai multe ori, proiectele păstrează un profund caracter socio-economic, fundamentarea şi justificarea din aceste puncte de vedere fiind extrem de solidă. Nu de fiecare dată însă se ţine cont pe deplin de respectarea cerinţelor de mediu, fiind de cele mai multe ori cazul unor proiecte ce vizează o rentabilitate pe termen scurt. Ori rentabilitatea pe termen mediu dar mai cu seamă pe termen lung, poate fi obţinută doar în condiţiile în care costurile de mediu sunt incluse în investiţia de proiect, iar eventualele daune sunt diminuate corespunzător sau chiar evitate.</w:t>
      </w:r>
    </w:p>
    <w:p w14:paraId="23BBD492" w14:textId="77777777" w:rsidR="004721BE" w:rsidRDefault="004721BE" w:rsidP="00F969D3">
      <w:pPr>
        <w:spacing w:line="276" w:lineRule="auto"/>
        <w:rPr>
          <w:lang w:val="ro-RO" w:eastAsia="ro-RO"/>
        </w:rPr>
      </w:pPr>
    </w:p>
    <w:p w14:paraId="77D6A866" w14:textId="77777777" w:rsidR="001B5F42" w:rsidRPr="009C0866" w:rsidRDefault="001B5F42" w:rsidP="00F969D3">
      <w:pPr>
        <w:spacing w:line="276" w:lineRule="auto"/>
        <w:rPr>
          <w:lang w:val="ro-RO" w:eastAsia="ro-RO"/>
        </w:rPr>
      </w:pPr>
      <w:r w:rsidRPr="009C0866">
        <w:rPr>
          <w:lang w:val="ro-RO" w:eastAsia="ro-RO"/>
        </w:rPr>
        <w:t xml:space="preserve">Astfel monitorizarea de mediu trebuie să furnizeze cât mai multe răspunsuri la întrebări cu o relevanţă înaltă pentru toţi actorii implicaţi în proiect. Un astfel de set de posibile teme cuprinde ţinte cum ar fi: </w:t>
      </w:r>
    </w:p>
    <w:p w14:paraId="01073636"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sunt parametri de mediu ce suferă modificări ca urmare a implementării proiectului?</w:t>
      </w:r>
    </w:p>
    <w:p w14:paraId="0CB7717D"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lastRenderedPageBreak/>
        <w:t>Care indicii de biodiversitate (pre- post-proiect)?</w:t>
      </w:r>
    </w:p>
    <w:p w14:paraId="748980E8"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sunt habitatele cu valoare deosebită (economică, ecologică, ştiinţifică)?</w:t>
      </w:r>
    </w:p>
    <w:p w14:paraId="5A2327F9"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este capacitatea de suport a habitatelor supuse impactului?</w:t>
      </w:r>
    </w:p>
    <w:p w14:paraId="11C15C0B"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este capacitatea de suport a habitatelor ce urmează a prelua sarcina ecologică?</w:t>
      </w:r>
    </w:p>
    <w:p w14:paraId="41F4CAA4"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sunt măsurile de gestiune pentru facilitarea preluării sarcinii ecologice de către habitatele adiacente?</w:t>
      </w:r>
    </w:p>
    <w:p w14:paraId="670EDBB4"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Este preluată în mod satisfăcător presiunea ecologică de către habitate în scopul evitării unei stări de colaps ecologic?</w:t>
      </w:r>
    </w:p>
    <w:p w14:paraId="400F7855"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Sunt funcţionale din punct de vedere ecologic habitatele gestionate (autoreglare)?</w:t>
      </w:r>
    </w:p>
    <w:p w14:paraId="2C883CF5"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 xml:space="preserve">Care este responsabilitatea faţă de mediu a proponentului? </w:t>
      </w:r>
      <w:r w:rsidRPr="009C0866">
        <w:rPr>
          <w:i/>
          <w:lang w:val="pt-BR" w:eastAsia="ro-RO"/>
        </w:rPr>
        <w:t>sau</w:t>
      </w:r>
      <w:r w:rsidRPr="009C0866">
        <w:rPr>
          <w:lang w:val="pt-BR" w:eastAsia="ro-RO"/>
        </w:rPr>
        <w:t xml:space="preserve"> Cât trebuie reconstruit?</w:t>
      </w:r>
    </w:p>
    <w:p w14:paraId="019741F3"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Care este dimensiunea (ecologică, economică şi ştiinţifică) a arealului re-construit? Este cel puţin superpozabil cu starea iniţială?</w:t>
      </w:r>
    </w:p>
    <w:p w14:paraId="22C9AA92" w14:textId="77777777" w:rsidR="001B5F42" w:rsidRPr="009C0866" w:rsidRDefault="001B5F42" w:rsidP="00F969D3">
      <w:pPr>
        <w:numPr>
          <w:ilvl w:val="0"/>
          <w:numId w:val="13"/>
        </w:numPr>
        <w:tabs>
          <w:tab w:val="clear" w:pos="720"/>
          <w:tab w:val="num" w:pos="-900"/>
          <w:tab w:val="num" w:pos="851"/>
        </w:tabs>
        <w:spacing w:line="276" w:lineRule="auto"/>
        <w:ind w:left="851" w:hanging="284"/>
        <w:rPr>
          <w:lang w:val="pt-BR" w:eastAsia="ro-RO"/>
        </w:rPr>
      </w:pPr>
      <w:r w:rsidRPr="009C0866">
        <w:rPr>
          <w:lang w:val="pt-BR" w:eastAsia="ro-RO"/>
        </w:rPr>
        <w:t xml:space="preserve">Sunt întrunite condiţiile pentru a se declara reuşita procesului de re-construcţie? </w:t>
      </w:r>
    </w:p>
    <w:p w14:paraId="2DA16BB9" w14:textId="77777777" w:rsidR="008F56B8" w:rsidRDefault="008F56B8" w:rsidP="00F969D3">
      <w:pPr>
        <w:pStyle w:val="NoSpacing"/>
        <w:spacing w:line="276" w:lineRule="auto"/>
      </w:pPr>
    </w:p>
    <w:p w14:paraId="24AE5E87" w14:textId="77777777" w:rsidR="001B5F42" w:rsidRPr="009C0866" w:rsidRDefault="001B5F42" w:rsidP="00F969D3">
      <w:pPr>
        <w:pStyle w:val="NoSpacing"/>
        <w:spacing w:line="276" w:lineRule="auto"/>
      </w:pPr>
      <w:r w:rsidRPr="009C0866">
        <w:t>Dat fiind faptul că monitorizarea unor proiecte din perspectiva socio-economică dar şi a unor factori de mediu (ex.</w:t>
      </w:r>
      <w:r w:rsidR="009D72F3" w:rsidRPr="009C0866">
        <w:t>aer</w:t>
      </w:r>
      <w:r w:rsidR="009E0452" w:rsidRPr="009C0866">
        <w:t>,</w:t>
      </w:r>
      <w:r w:rsidRPr="009C0866">
        <w:t xml:space="preserve"> apa, sol) cade în sarcina unor instituţii de specialitate ce asigură o reglementare conformă prin parcursuri administrative distincte (spre exemplu Administraţiile Bazinale, Direcţii Agricole, etc.), demersurile de monitorizare de mediu trebuiesc orientate spre elemente </w:t>
      </w:r>
      <w:r w:rsidR="001A0437" w:rsidRPr="009C0866">
        <w:t>ale activității desfășurate pe amplasament</w:t>
      </w:r>
      <w:r w:rsidRPr="009C0866">
        <w:t>.</w:t>
      </w:r>
    </w:p>
    <w:p w14:paraId="506D39B8" w14:textId="77777777" w:rsidR="008F56B8" w:rsidRDefault="008F56B8" w:rsidP="00F969D3">
      <w:pPr>
        <w:spacing w:line="276" w:lineRule="auto"/>
        <w:rPr>
          <w:lang w:val="ro-RO" w:eastAsia="ro-RO"/>
        </w:rPr>
      </w:pPr>
    </w:p>
    <w:p w14:paraId="094C33C8" w14:textId="77777777" w:rsidR="001B5F42" w:rsidRPr="009C0866" w:rsidRDefault="001B5F42" w:rsidP="00F969D3">
      <w:pPr>
        <w:spacing w:line="276" w:lineRule="auto"/>
        <w:rPr>
          <w:lang w:val="ro-RO" w:eastAsia="ro-RO"/>
        </w:rPr>
      </w:pPr>
      <w:r w:rsidRPr="009C0866">
        <w:rPr>
          <w:lang w:val="ro-RO" w:eastAsia="ro-RO"/>
        </w:rPr>
        <w:t>In aceste condiții se propune relizarea următoarelor acțiuni de monitorizare:</w:t>
      </w:r>
    </w:p>
    <w:p w14:paraId="4B6B390D" w14:textId="77777777" w:rsidR="001B5F42" w:rsidRDefault="001B5F42" w:rsidP="00F969D3">
      <w:pPr>
        <w:spacing w:line="276" w:lineRule="auto"/>
        <w:ind w:firstLine="567"/>
        <w:rPr>
          <w:lang w:val="ro-RO" w:eastAsia="ro-RO"/>
        </w:rPr>
      </w:pPr>
      <w:r w:rsidRPr="009C0866">
        <w:rPr>
          <w:lang w:val="ro-RO" w:eastAsia="ro-RO"/>
        </w:rPr>
        <w:t xml:space="preserve">- se vor realiza măsurători asupra calității </w:t>
      </w:r>
      <w:r w:rsidR="00F7475E" w:rsidRPr="009C0866">
        <w:rPr>
          <w:lang w:val="ro-RO" w:eastAsia="ro-RO"/>
        </w:rPr>
        <w:t>aerului rezultat din funcționarea incineratorului</w:t>
      </w:r>
      <w:r w:rsidR="002E2B48" w:rsidRPr="009C0866">
        <w:rPr>
          <w:lang w:val="ro-RO" w:eastAsia="ro-RO"/>
        </w:rPr>
        <w:t>, calitatea apei</w:t>
      </w:r>
      <w:r w:rsidRPr="009C0866">
        <w:rPr>
          <w:lang w:val="ro-RO" w:eastAsia="ro-RO"/>
        </w:rPr>
        <w:t xml:space="preserve"> în zonele de deversare (restituire) a apelor uzate</w:t>
      </w:r>
      <w:r w:rsidR="002E2B48" w:rsidRPr="009C0866">
        <w:rPr>
          <w:lang w:val="ro-RO" w:eastAsia="ro-RO"/>
        </w:rPr>
        <w:t xml:space="preserve"> in bazinul vidanjabil</w:t>
      </w:r>
      <w:r w:rsidRPr="009C0866">
        <w:rPr>
          <w:lang w:val="ro-RO" w:eastAsia="ro-RO"/>
        </w:rPr>
        <w:t xml:space="preserve">, urmărindu-se următorii parametrii (pH, </w:t>
      </w:r>
      <w:r w:rsidR="008A35B9" w:rsidRPr="009C0866">
        <w:rPr>
          <w:lang w:val="ro-RO" w:eastAsia="ro-RO"/>
        </w:rPr>
        <w:t>turbiditate, nitați/nitriți, amoniu, clor, conductivitate, oxigen dizolvat) cu o frecvență trimestrială</w:t>
      </w:r>
      <w:r w:rsidR="00833D3D" w:rsidRPr="009C0866">
        <w:rPr>
          <w:lang w:val="ro-RO" w:eastAsia="ro-RO"/>
        </w:rPr>
        <w:t>.</w:t>
      </w:r>
    </w:p>
    <w:p w14:paraId="6B7886CE" w14:textId="77777777" w:rsidR="00B158EF" w:rsidRDefault="00B158EF" w:rsidP="00B158EF">
      <w:pPr>
        <w:spacing w:line="276" w:lineRule="auto"/>
        <w:rPr>
          <w:lang w:val="ro-RO" w:eastAsia="ro-RO"/>
        </w:rPr>
      </w:pPr>
    </w:p>
    <w:p w14:paraId="09D879EF" w14:textId="77777777" w:rsidR="00E8170A" w:rsidRPr="009C0866" w:rsidRDefault="00E8170A" w:rsidP="00B158EF">
      <w:pPr>
        <w:spacing w:line="276" w:lineRule="auto"/>
        <w:rPr>
          <w:lang w:val="ro-RO" w:eastAsia="ro-RO"/>
        </w:rPr>
      </w:pPr>
    </w:p>
    <w:p w14:paraId="50CA8B48" w14:textId="77777777" w:rsidR="001E26E0" w:rsidRPr="00147027" w:rsidRDefault="00207808" w:rsidP="00F969D3">
      <w:pPr>
        <w:pStyle w:val="Heading1"/>
        <w:spacing w:line="276" w:lineRule="auto"/>
        <w:rPr>
          <w:color w:val="1F497D" w:themeColor="text2"/>
        </w:rPr>
      </w:pPr>
      <w:bookmarkStart w:id="64" w:name="_Toc35511862"/>
      <w:r w:rsidRPr="00207808">
        <w:rPr>
          <w:color w:val="1F497D" w:themeColor="text2"/>
        </w:rPr>
        <w:t>Secțiunea</w:t>
      </w:r>
      <w:r w:rsidRPr="00147027">
        <w:rPr>
          <w:color w:val="1F497D" w:themeColor="text2"/>
        </w:rPr>
        <w:t xml:space="preserve"> </w:t>
      </w:r>
      <w:r>
        <w:rPr>
          <w:color w:val="1F497D" w:themeColor="text2"/>
        </w:rPr>
        <w:t>IX-</w:t>
      </w:r>
      <w:r w:rsidR="008A35B9" w:rsidRPr="00147027">
        <w:rPr>
          <w:color w:val="1F497D" w:themeColor="text2"/>
        </w:rPr>
        <w:t>Legătura cu alte acte normative şi/sau planuri/programe</w:t>
      </w:r>
      <w:r w:rsidR="00C724F5" w:rsidRPr="00147027">
        <w:rPr>
          <w:color w:val="1F497D" w:themeColor="text2"/>
        </w:rPr>
        <w:t xml:space="preserve"> </w:t>
      </w:r>
      <w:r w:rsidR="008A35B9" w:rsidRPr="00147027">
        <w:rPr>
          <w:color w:val="1F497D" w:themeColor="text2"/>
        </w:rPr>
        <w:t>/strategii/documente de planificare</w:t>
      </w:r>
      <w:bookmarkEnd w:id="64"/>
    </w:p>
    <w:p w14:paraId="054E319C" w14:textId="77777777" w:rsidR="001A0437" w:rsidRPr="009C0866" w:rsidRDefault="001A0437" w:rsidP="00F969D3">
      <w:pPr>
        <w:spacing w:line="276" w:lineRule="auto"/>
        <w:rPr>
          <w:lang w:val="ro-RO" w:eastAsia="ro-RO"/>
        </w:rPr>
      </w:pPr>
    </w:p>
    <w:p w14:paraId="23D1E918" w14:textId="77777777" w:rsidR="008A35B9" w:rsidRPr="00E8170A" w:rsidRDefault="008A35B9" w:rsidP="00F969D3">
      <w:pPr>
        <w:spacing w:line="276" w:lineRule="auto"/>
        <w:rPr>
          <w:szCs w:val="24"/>
        </w:rPr>
      </w:pPr>
      <w:r w:rsidRPr="00E8170A">
        <w:rPr>
          <w:szCs w:val="24"/>
          <w:lang w:val="ro-RO" w:eastAsia="ro-RO"/>
        </w:rPr>
        <w:t xml:space="preserve">Proiectul nu are legătură cu alte </w:t>
      </w:r>
      <w:r w:rsidRPr="00E8170A">
        <w:rPr>
          <w:szCs w:val="24"/>
        </w:rPr>
        <w:t>acte normative şi/sau planuri/programe/strategii/documente de planificare, nefiind necesară o relaționare cu acestea.</w:t>
      </w:r>
    </w:p>
    <w:p w14:paraId="46E7F2C5" w14:textId="77777777" w:rsidR="002D2533" w:rsidRDefault="002D2533" w:rsidP="00F969D3">
      <w:pPr>
        <w:spacing w:line="276" w:lineRule="auto"/>
        <w:rPr>
          <w:lang w:val="ro-RO" w:eastAsia="ro-RO"/>
        </w:rPr>
      </w:pPr>
    </w:p>
    <w:p w14:paraId="4B593A1F" w14:textId="77777777" w:rsidR="002D2533" w:rsidRPr="009C0866" w:rsidRDefault="002D2533" w:rsidP="00F969D3">
      <w:pPr>
        <w:spacing w:line="276" w:lineRule="auto"/>
        <w:rPr>
          <w:lang w:val="ro-RO" w:eastAsia="ro-RO"/>
        </w:rPr>
      </w:pPr>
    </w:p>
    <w:p w14:paraId="391786D6" w14:textId="77777777" w:rsidR="008A35B9" w:rsidRPr="00147027" w:rsidRDefault="00207808" w:rsidP="00F969D3">
      <w:pPr>
        <w:pStyle w:val="Heading1"/>
        <w:spacing w:line="276" w:lineRule="auto"/>
        <w:rPr>
          <w:color w:val="1F497D" w:themeColor="text2"/>
        </w:rPr>
      </w:pPr>
      <w:bookmarkStart w:id="65" w:name="_Toc35511863"/>
      <w:r w:rsidRPr="00207808">
        <w:rPr>
          <w:color w:val="1F497D" w:themeColor="text2"/>
        </w:rPr>
        <w:t xml:space="preserve">Secțiunea </w:t>
      </w:r>
      <w:r w:rsidR="008A35B9" w:rsidRPr="00147027">
        <w:rPr>
          <w:color w:val="1F497D" w:themeColor="text2"/>
        </w:rPr>
        <w:t>X</w:t>
      </w:r>
      <w:r>
        <w:rPr>
          <w:color w:val="1F497D" w:themeColor="text2"/>
        </w:rPr>
        <w:t xml:space="preserve"> -</w:t>
      </w:r>
      <w:r w:rsidR="008A35B9" w:rsidRPr="00147027">
        <w:rPr>
          <w:color w:val="1F497D" w:themeColor="text2"/>
        </w:rPr>
        <w:t xml:space="preserve"> Lucrări necesare organizării de șantier</w:t>
      </w:r>
      <w:bookmarkEnd w:id="65"/>
    </w:p>
    <w:p w14:paraId="569C95D5" w14:textId="77777777" w:rsidR="00F226FB" w:rsidRPr="009C0866" w:rsidRDefault="00F226FB" w:rsidP="00F969D3">
      <w:pPr>
        <w:spacing w:line="276" w:lineRule="auto"/>
        <w:rPr>
          <w:lang w:val="ro-RO" w:eastAsia="ro-RO"/>
        </w:rPr>
      </w:pPr>
    </w:p>
    <w:p w14:paraId="502D0144" w14:textId="77777777" w:rsidR="00F226FB" w:rsidRPr="009C0866" w:rsidRDefault="00F226FB" w:rsidP="00F969D3">
      <w:pPr>
        <w:spacing w:line="276" w:lineRule="auto"/>
        <w:rPr>
          <w:u w:val="single"/>
        </w:rPr>
      </w:pPr>
      <w:r w:rsidRPr="009C0866">
        <w:rPr>
          <w:u w:val="single"/>
        </w:rPr>
        <w:t>Descrierea lucr</w:t>
      </w:r>
      <w:r w:rsidRPr="009C0866">
        <w:rPr>
          <w:rFonts w:ascii="Calibri" w:hAnsi="Calibri" w:cs="Calibri"/>
          <w:u w:val="single"/>
        </w:rPr>
        <w:t>ǎ</w:t>
      </w:r>
      <w:r w:rsidRPr="009C0866">
        <w:rPr>
          <w:u w:val="single"/>
        </w:rPr>
        <w:t>rilor necesare organiz</w:t>
      </w:r>
      <w:r w:rsidRPr="009C0866">
        <w:rPr>
          <w:rFonts w:ascii="Calibri" w:hAnsi="Calibri" w:cs="Calibri"/>
          <w:u w:val="single"/>
        </w:rPr>
        <w:t>ǎ</w:t>
      </w:r>
      <w:r w:rsidRPr="009C0866">
        <w:rPr>
          <w:u w:val="single"/>
        </w:rPr>
        <w:t xml:space="preserve">rii de </w:t>
      </w:r>
      <w:r w:rsidRPr="009C0866">
        <w:rPr>
          <w:rFonts w:cs="Arial Narrow"/>
          <w:u w:val="single"/>
        </w:rPr>
        <w:t>ş</w:t>
      </w:r>
      <w:r w:rsidRPr="009C0866">
        <w:rPr>
          <w:u w:val="single"/>
        </w:rPr>
        <w:t>antier</w:t>
      </w:r>
    </w:p>
    <w:p w14:paraId="69967554" w14:textId="77777777" w:rsidR="00F226FB" w:rsidRPr="009C0866" w:rsidRDefault="00F226FB" w:rsidP="00F969D3">
      <w:pPr>
        <w:spacing w:line="276" w:lineRule="auto"/>
      </w:pPr>
      <w:r w:rsidRPr="009C0866">
        <w:t>În cazul de față nu sunt necesare lucrări de organizare de șantier, aceasta se va organiza în cadrul amplasamentului deținut de beneficiar.</w:t>
      </w:r>
    </w:p>
    <w:p w14:paraId="4C1FF95F" w14:textId="77777777" w:rsidR="00F226FB" w:rsidRPr="009C0866" w:rsidRDefault="00F226FB" w:rsidP="00F969D3">
      <w:pPr>
        <w:spacing w:line="276" w:lineRule="auto"/>
      </w:pPr>
    </w:p>
    <w:p w14:paraId="01AE93E6" w14:textId="77777777" w:rsidR="00F226FB" w:rsidRPr="009C0866" w:rsidRDefault="00F226FB" w:rsidP="00F969D3">
      <w:pPr>
        <w:spacing w:line="276" w:lineRule="auto"/>
        <w:rPr>
          <w:u w:val="single"/>
        </w:rPr>
      </w:pPr>
      <w:r w:rsidRPr="009C0866">
        <w:rPr>
          <w:u w:val="single"/>
        </w:rPr>
        <w:t>Localizarea organiz</w:t>
      </w:r>
      <w:r w:rsidRPr="009C0866">
        <w:rPr>
          <w:rFonts w:ascii="Calibri" w:hAnsi="Calibri" w:cs="Calibri"/>
          <w:u w:val="single"/>
        </w:rPr>
        <w:t>ǎ</w:t>
      </w:r>
      <w:r w:rsidRPr="009C0866">
        <w:rPr>
          <w:u w:val="single"/>
        </w:rPr>
        <w:t xml:space="preserve">rii de </w:t>
      </w:r>
      <w:r w:rsidRPr="009C0866">
        <w:rPr>
          <w:rFonts w:cs="Arial Narrow"/>
          <w:u w:val="single"/>
        </w:rPr>
        <w:t>ş</w:t>
      </w:r>
      <w:r w:rsidRPr="009C0866">
        <w:rPr>
          <w:u w:val="single"/>
        </w:rPr>
        <w:t>antier</w:t>
      </w:r>
    </w:p>
    <w:p w14:paraId="216C7EA0" w14:textId="77777777" w:rsidR="00F226FB" w:rsidRPr="009C0866" w:rsidRDefault="00024F9F" w:rsidP="00F969D3">
      <w:pPr>
        <w:spacing w:line="276" w:lineRule="auto"/>
      </w:pPr>
      <w:r w:rsidRPr="009C0866">
        <w:t>Amplasamentul de implementare a proiectului.</w:t>
      </w:r>
    </w:p>
    <w:p w14:paraId="5A429013" w14:textId="77777777" w:rsidR="00F226FB" w:rsidRPr="009C0866" w:rsidRDefault="00F226FB" w:rsidP="00F969D3">
      <w:pPr>
        <w:spacing w:line="276" w:lineRule="auto"/>
      </w:pPr>
    </w:p>
    <w:p w14:paraId="469E127A" w14:textId="77777777" w:rsidR="00F226FB" w:rsidRPr="009C0866" w:rsidRDefault="00F226FB" w:rsidP="00F969D3">
      <w:pPr>
        <w:spacing w:line="276" w:lineRule="auto"/>
        <w:rPr>
          <w:u w:val="single"/>
        </w:rPr>
      </w:pPr>
      <w:r w:rsidRPr="009C0866">
        <w:rPr>
          <w:u w:val="single"/>
        </w:rPr>
        <w:t>Descrierea impactului asupra mediului a lucr</w:t>
      </w:r>
      <w:r w:rsidRPr="009C0866">
        <w:rPr>
          <w:rFonts w:ascii="Calibri" w:hAnsi="Calibri" w:cs="Calibri"/>
          <w:u w:val="single"/>
        </w:rPr>
        <w:t>ǎ</w:t>
      </w:r>
      <w:r w:rsidR="00147027">
        <w:rPr>
          <w:u w:val="single"/>
        </w:rPr>
        <w:t xml:space="preserve">rilor </w:t>
      </w:r>
      <w:r w:rsidRPr="009C0866">
        <w:rPr>
          <w:u w:val="single"/>
        </w:rPr>
        <w:t>organiz</w:t>
      </w:r>
      <w:r w:rsidRPr="009C0866">
        <w:rPr>
          <w:rFonts w:cs="Arial Narrow"/>
          <w:u w:val="single"/>
        </w:rPr>
        <w:t>ă</w:t>
      </w:r>
      <w:r w:rsidRPr="009C0866">
        <w:rPr>
          <w:u w:val="single"/>
        </w:rPr>
        <w:t xml:space="preserve">rii de </w:t>
      </w:r>
      <w:r w:rsidRPr="009C0866">
        <w:rPr>
          <w:rFonts w:cs="Arial Narrow"/>
          <w:u w:val="single"/>
        </w:rPr>
        <w:t>ş</w:t>
      </w:r>
      <w:r w:rsidRPr="009C0866">
        <w:rPr>
          <w:u w:val="single"/>
        </w:rPr>
        <w:t>antier</w:t>
      </w:r>
    </w:p>
    <w:p w14:paraId="3937A98A" w14:textId="77777777" w:rsidR="00F226FB" w:rsidRPr="009C0866" w:rsidRDefault="00F226FB" w:rsidP="00F969D3">
      <w:pPr>
        <w:spacing w:line="276" w:lineRule="auto"/>
      </w:pPr>
      <w:r w:rsidRPr="009C0866">
        <w:t>Organizarea de şantier va afecta cu prec</w:t>
      </w:r>
      <w:r w:rsidRPr="009C0866">
        <w:rPr>
          <w:rFonts w:ascii="Calibri" w:hAnsi="Calibri" w:cs="Calibri"/>
        </w:rPr>
        <w:t>ǎ</w:t>
      </w:r>
      <w:r w:rsidRPr="009C0866">
        <w:t>dere factorul de mediu sol, prin ocuparea unei suprafe</w:t>
      </w:r>
      <w:r w:rsidRPr="009C0866">
        <w:rPr>
          <w:rFonts w:cs="Arial Narrow"/>
        </w:rPr>
        <w:t>ţ</w:t>
      </w:r>
      <w:r w:rsidRPr="009C0866">
        <w:t xml:space="preserve">e de aproximativ </w:t>
      </w:r>
      <w:r w:rsidR="00073665" w:rsidRPr="009C0866">
        <w:t>200 mp</w:t>
      </w:r>
      <w:r w:rsidRPr="009C0866">
        <w:t>. In aceast</w:t>
      </w:r>
      <w:r w:rsidRPr="009C0866">
        <w:rPr>
          <w:rFonts w:ascii="Calibri" w:hAnsi="Calibri" w:cs="Calibri"/>
        </w:rPr>
        <w:t>ǎ</w:t>
      </w:r>
      <w:r w:rsidRPr="009C0866">
        <w:t xml:space="preserve"> zon</w:t>
      </w:r>
      <w:r w:rsidRPr="009C0866">
        <w:rPr>
          <w:rFonts w:ascii="Calibri" w:hAnsi="Calibri" w:cs="Calibri"/>
        </w:rPr>
        <w:t>ǎ</w:t>
      </w:r>
      <w:r w:rsidRPr="009C0866">
        <w:t xml:space="preserve"> vor ap</w:t>
      </w:r>
      <w:r w:rsidRPr="009C0866">
        <w:rPr>
          <w:rFonts w:ascii="Calibri" w:hAnsi="Calibri" w:cs="Calibri"/>
        </w:rPr>
        <w:t>ǎ</w:t>
      </w:r>
      <w:r w:rsidRPr="009C0866">
        <w:t xml:space="preserve">rea fenomene de tasare </w:t>
      </w:r>
      <w:r w:rsidRPr="009C0866">
        <w:rPr>
          <w:rFonts w:cs="Arial Narrow"/>
        </w:rPr>
        <w:t>ş</w:t>
      </w:r>
      <w:r w:rsidRPr="009C0866">
        <w:t>i eroziune accentuat</w:t>
      </w:r>
      <w:r w:rsidRPr="009C0866">
        <w:rPr>
          <w:rFonts w:ascii="Calibri" w:hAnsi="Calibri" w:cs="Calibri"/>
        </w:rPr>
        <w:t>ǎ</w:t>
      </w:r>
      <w:r w:rsidRPr="009C0866">
        <w:t xml:space="preserve"> ca urmare a traficului intens.</w:t>
      </w:r>
    </w:p>
    <w:p w14:paraId="276FD718" w14:textId="77777777" w:rsidR="00F226FB" w:rsidRPr="009C0866" w:rsidRDefault="00F226FB" w:rsidP="00F969D3">
      <w:pPr>
        <w:spacing w:line="276" w:lineRule="auto"/>
      </w:pPr>
    </w:p>
    <w:p w14:paraId="089B83E5" w14:textId="77777777" w:rsidR="00F226FB" w:rsidRPr="009C0866" w:rsidRDefault="00F226FB" w:rsidP="00F969D3">
      <w:pPr>
        <w:spacing w:line="276" w:lineRule="auto"/>
        <w:rPr>
          <w:u w:val="single"/>
        </w:rPr>
      </w:pPr>
      <w:r w:rsidRPr="009C0866">
        <w:rPr>
          <w:u w:val="single"/>
        </w:rPr>
        <w:t>Surse de poluanţi şi instalaţii pentru reţinerea, evacuarea şi dispersia poluanţilor în mediu în timpul organizării de şantier</w:t>
      </w:r>
    </w:p>
    <w:p w14:paraId="511FA94E" w14:textId="77777777" w:rsidR="00F226FB" w:rsidRPr="009C0866" w:rsidRDefault="00F226FB" w:rsidP="00F969D3">
      <w:pPr>
        <w:spacing w:line="276" w:lineRule="auto"/>
      </w:pPr>
      <w:r w:rsidRPr="009C0866">
        <w:t>Accidental pot ap</w:t>
      </w:r>
      <w:r w:rsidRPr="009C0866">
        <w:rPr>
          <w:rFonts w:ascii="Calibri" w:hAnsi="Calibri" w:cs="Calibri"/>
        </w:rPr>
        <w:t>ǎ</w:t>
      </w:r>
      <w:r w:rsidRPr="009C0866">
        <w:t xml:space="preserve">rea scurgeri de produse petroliere, </w:t>
      </w:r>
    </w:p>
    <w:p w14:paraId="46AEE941" w14:textId="77777777" w:rsidR="00F226FB" w:rsidRPr="009C0866" w:rsidRDefault="00F226FB" w:rsidP="00F969D3">
      <w:pPr>
        <w:spacing w:line="276" w:lineRule="auto"/>
        <w:rPr>
          <w:u w:val="single"/>
        </w:rPr>
      </w:pPr>
    </w:p>
    <w:p w14:paraId="3F374D3D" w14:textId="77777777" w:rsidR="00F226FB" w:rsidRPr="009C0866" w:rsidRDefault="00F226FB" w:rsidP="00F969D3">
      <w:pPr>
        <w:spacing w:line="276" w:lineRule="auto"/>
        <w:rPr>
          <w:u w:val="single"/>
        </w:rPr>
      </w:pPr>
      <w:r w:rsidRPr="009C0866">
        <w:rPr>
          <w:u w:val="single"/>
        </w:rPr>
        <w:t>Dot</w:t>
      </w:r>
      <w:r w:rsidRPr="009C0866">
        <w:rPr>
          <w:rFonts w:ascii="Calibri" w:hAnsi="Calibri" w:cs="Calibri"/>
          <w:u w:val="single"/>
        </w:rPr>
        <w:t>ǎ</w:t>
      </w:r>
      <w:r w:rsidRPr="009C0866">
        <w:rPr>
          <w:u w:val="single"/>
        </w:rPr>
        <w:t xml:space="preserve">ri </w:t>
      </w:r>
      <w:r w:rsidRPr="009C0866">
        <w:rPr>
          <w:rFonts w:cs="Arial Narrow"/>
          <w:u w:val="single"/>
        </w:rPr>
        <w:t>ş</w:t>
      </w:r>
      <w:r w:rsidRPr="009C0866">
        <w:rPr>
          <w:u w:val="single"/>
        </w:rPr>
        <w:t>i m</w:t>
      </w:r>
      <w:r w:rsidRPr="009C0866">
        <w:rPr>
          <w:rFonts w:ascii="Calibri" w:hAnsi="Calibri" w:cs="Calibri"/>
          <w:u w:val="single"/>
        </w:rPr>
        <w:t>ǎ</w:t>
      </w:r>
      <w:r w:rsidRPr="009C0866">
        <w:rPr>
          <w:u w:val="single"/>
        </w:rPr>
        <w:t>suri prev</w:t>
      </w:r>
      <w:r w:rsidRPr="009C0866">
        <w:rPr>
          <w:rFonts w:ascii="Calibri" w:hAnsi="Calibri" w:cs="Calibri"/>
          <w:u w:val="single"/>
        </w:rPr>
        <w:t>ǎ</w:t>
      </w:r>
      <w:r w:rsidRPr="009C0866">
        <w:rPr>
          <w:u w:val="single"/>
        </w:rPr>
        <w:t>zute pentru controlul emisiilor de poluan</w:t>
      </w:r>
      <w:r w:rsidRPr="009C0866">
        <w:rPr>
          <w:rFonts w:cs="Arial Narrow"/>
          <w:u w:val="single"/>
        </w:rPr>
        <w:t>ţ</w:t>
      </w:r>
      <w:r w:rsidRPr="009C0866">
        <w:rPr>
          <w:u w:val="single"/>
        </w:rPr>
        <w:t xml:space="preserve">i </w:t>
      </w:r>
      <w:r w:rsidRPr="009C0866">
        <w:rPr>
          <w:rFonts w:cs="Arial Narrow"/>
          <w:u w:val="single"/>
        </w:rPr>
        <w:t>î</w:t>
      </w:r>
      <w:r w:rsidRPr="009C0866">
        <w:rPr>
          <w:u w:val="single"/>
        </w:rPr>
        <w:t>n mediu</w:t>
      </w:r>
    </w:p>
    <w:p w14:paraId="479AE2D8" w14:textId="77777777" w:rsidR="00F226FB" w:rsidRPr="009C0866" w:rsidRDefault="00F226FB" w:rsidP="00F969D3">
      <w:pPr>
        <w:spacing w:line="276" w:lineRule="auto"/>
      </w:pPr>
      <w:r w:rsidRPr="009C0866">
        <w:t>În cazul scurgerilor accidentale de uleiuri sau produse petroliere se va intervenii rapid cu materiale absorbante sau de descompunere, în funcţie de amploarea incidentului.</w:t>
      </w:r>
    </w:p>
    <w:p w14:paraId="1BFD4F77" w14:textId="77777777" w:rsidR="00B158EF" w:rsidRDefault="00B158EF" w:rsidP="00F969D3">
      <w:pPr>
        <w:pStyle w:val="NoSpacing"/>
        <w:spacing w:line="276" w:lineRule="auto"/>
      </w:pPr>
    </w:p>
    <w:p w14:paraId="5FDE3749" w14:textId="77777777" w:rsidR="00B158EF" w:rsidRPr="009C0866" w:rsidRDefault="00B158EF" w:rsidP="00F969D3">
      <w:pPr>
        <w:pStyle w:val="NoSpacing"/>
        <w:spacing w:line="276" w:lineRule="auto"/>
      </w:pPr>
    </w:p>
    <w:p w14:paraId="6AFBC80E" w14:textId="77777777" w:rsidR="00D61AEF" w:rsidRPr="008B04FB" w:rsidRDefault="00207808" w:rsidP="00F969D3">
      <w:pPr>
        <w:pStyle w:val="Heading1"/>
        <w:spacing w:line="276" w:lineRule="auto"/>
        <w:rPr>
          <w:color w:val="1F497D" w:themeColor="text2"/>
        </w:rPr>
      </w:pPr>
      <w:bookmarkStart w:id="66" w:name="_Toc35511864"/>
      <w:r w:rsidRPr="00207808">
        <w:rPr>
          <w:color w:val="1F497D" w:themeColor="text2"/>
        </w:rPr>
        <w:t xml:space="preserve">Secțiunea </w:t>
      </w:r>
      <w:r>
        <w:rPr>
          <w:color w:val="1F497D" w:themeColor="text2"/>
        </w:rPr>
        <w:t>XI -</w:t>
      </w:r>
      <w:r w:rsidR="00F91980" w:rsidRPr="008B04FB">
        <w:rPr>
          <w:color w:val="1F497D" w:themeColor="text2"/>
        </w:rPr>
        <w:t xml:space="preserve"> Lucrări de refacere a amplasamentului la finalizarea investiţiei, în caz de accidente şi/sau la încetarea activităţii</w:t>
      </w:r>
      <w:bookmarkEnd w:id="66"/>
    </w:p>
    <w:p w14:paraId="5836A770" w14:textId="77777777" w:rsidR="00F91980" w:rsidRPr="009C0866" w:rsidRDefault="00F91980" w:rsidP="00F969D3">
      <w:pPr>
        <w:spacing w:line="276" w:lineRule="auto"/>
      </w:pPr>
      <w:r w:rsidRPr="009C0866">
        <w:t>Principala sursa de poluare a solului si a subsolului ar putea reprezenta o avarie (fisur</w:t>
      </w:r>
      <w:r w:rsidR="002E1AC6">
        <w:t>ă</w:t>
      </w:r>
      <w:r w:rsidRPr="009C0866">
        <w:t>) la unul din rezervoare de combustibili ale utilajelor, ceea ce ar duce la scurgerea accidental</w:t>
      </w:r>
      <w:r w:rsidR="002E1AC6">
        <w:t>ă</w:t>
      </w:r>
      <w:r w:rsidRPr="009C0866">
        <w:t xml:space="preserve"> de combustibil</w:t>
      </w:r>
      <w:r w:rsidR="008F6CAA" w:rsidRPr="009C0866">
        <w:t xml:space="preserve"> (nu este cazul)</w:t>
      </w:r>
      <w:r w:rsidRPr="009C0866">
        <w:t>.</w:t>
      </w:r>
    </w:p>
    <w:p w14:paraId="43C25252" w14:textId="77777777" w:rsidR="008B04FB" w:rsidRDefault="008B04FB" w:rsidP="00F969D3">
      <w:pPr>
        <w:spacing w:line="276" w:lineRule="auto"/>
        <w:rPr>
          <w:rFonts w:cs="Arial Narrow"/>
        </w:rPr>
      </w:pPr>
    </w:p>
    <w:p w14:paraId="10DCFD71" w14:textId="77777777" w:rsidR="00F91980" w:rsidRPr="009C0866" w:rsidRDefault="007F0237" w:rsidP="00F969D3">
      <w:pPr>
        <w:spacing w:line="276" w:lineRule="auto"/>
      </w:pPr>
      <w:r>
        <w:rPr>
          <w:rFonts w:cs="Arial Narrow"/>
        </w:rPr>
        <w:t>M</w:t>
      </w:r>
      <w:r w:rsidR="00F91980" w:rsidRPr="009C0866">
        <w:rPr>
          <w:rFonts w:cs="Arial Narrow"/>
        </w:rPr>
        <w:t>anipularea oricăror fluide se va</w:t>
      </w:r>
      <w:r w:rsidR="00F91980" w:rsidRPr="009C0866">
        <w:t xml:space="preserve"> realiza deasupra unei prelate impermeabile, rezistente la hidrocarburi (de tipul Poliplan). Eventualele scurgeri vor fi preluate in recipienţi speciali. Orice fel de scurgeri accidentale, vor fi izolate şi tratate cu produşi de descompunere (neutralizare) a hidrocarburilor (de tipul Petrolsynth).</w:t>
      </w:r>
    </w:p>
    <w:p w14:paraId="08F38FE0" w14:textId="77777777" w:rsidR="008B04FB" w:rsidRDefault="008B04FB" w:rsidP="00F969D3">
      <w:pPr>
        <w:spacing w:line="276" w:lineRule="auto"/>
      </w:pPr>
    </w:p>
    <w:p w14:paraId="02E34438" w14:textId="77777777" w:rsidR="00F91980" w:rsidRPr="009C0866" w:rsidRDefault="00F91980" w:rsidP="00F969D3">
      <w:pPr>
        <w:spacing w:line="276" w:lineRule="auto"/>
      </w:pPr>
      <w:r w:rsidRPr="007F0237">
        <w:t>Astfel,</w:t>
      </w:r>
      <w:r w:rsidRPr="009C0866">
        <w:t xml:space="preserve"> in zona fronturilor de lucru va exista o prelat</w:t>
      </w:r>
      <w:r w:rsidRPr="009C0866">
        <w:rPr>
          <w:rFonts w:ascii="Calibri" w:hAnsi="Calibri" w:cs="Calibri"/>
        </w:rPr>
        <w:t>ǎ</w:t>
      </w:r>
      <w:r w:rsidRPr="009C0866">
        <w:rPr>
          <w:rFonts w:cs="Arial Narrow"/>
        </w:rPr>
        <w:t>, respectiv o cantitate suficient</w:t>
      </w:r>
      <w:r w:rsidRPr="009C0866">
        <w:rPr>
          <w:rFonts w:ascii="Calibri" w:hAnsi="Calibri" w:cs="Calibri"/>
        </w:rPr>
        <w:t>ǎ</w:t>
      </w:r>
      <w:r w:rsidRPr="009C0866">
        <w:rPr>
          <w:rFonts w:cs="Arial Narrow"/>
        </w:rPr>
        <w:t xml:space="preserve"> (min.</w:t>
      </w:r>
      <w:r w:rsidRPr="009C0866">
        <w:t xml:space="preserve"> 5 kg) de Petrolsynth şi un recipient (butoi metalic) pentru recuperarea resturilor scurse de hidrocarburi sau a solurilor afectate.</w:t>
      </w:r>
    </w:p>
    <w:p w14:paraId="63BCC287" w14:textId="77777777" w:rsidR="008B04FB" w:rsidRDefault="008B04FB" w:rsidP="00F969D3">
      <w:pPr>
        <w:spacing w:line="276" w:lineRule="auto"/>
      </w:pPr>
    </w:p>
    <w:p w14:paraId="5B7F9900" w14:textId="77777777" w:rsidR="00F91980" w:rsidRPr="009C0866" w:rsidRDefault="00F91980" w:rsidP="00F969D3">
      <w:pPr>
        <w:spacing w:line="276" w:lineRule="auto"/>
      </w:pPr>
      <w:r w:rsidRPr="009C0866">
        <w:t>Mă</w:t>
      </w:r>
      <w:r w:rsidRPr="009C0866">
        <w:rPr>
          <w:rFonts w:cs="Arial Narrow"/>
        </w:rPr>
        <w:t>surile di</w:t>
      </w:r>
      <w:r w:rsidRPr="009C0866">
        <w:t>recte de acţiune vor fi completate de m</w:t>
      </w:r>
      <w:r w:rsidRPr="009C0866">
        <w:rPr>
          <w:rFonts w:ascii="Calibri" w:hAnsi="Calibri" w:cs="Calibri"/>
        </w:rPr>
        <w:t>ǎ</w:t>
      </w:r>
      <w:r w:rsidRPr="009C0866">
        <w:rPr>
          <w:rFonts w:cs="Arial Narrow"/>
        </w:rPr>
        <w:t>suri tehnice de verificare a</w:t>
      </w:r>
      <w:r w:rsidRPr="009C0866">
        <w:t xml:space="preserve"> echipamentelor şi utilajelor, precum şi de un set de m</w:t>
      </w:r>
      <w:r w:rsidRPr="009C0866">
        <w:rPr>
          <w:rFonts w:ascii="Calibri" w:hAnsi="Calibri" w:cs="Calibri"/>
        </w:rPr>
        <w:t>ǎ</w:t>
      </w:r>
      <w:r w:rsidRPr="009C0866">
        <w:rPr>
          <w:rFonts w:cs="Arial Narrow"/>
        </w:rPr>
        <w:t>suri teoretice, de instruire a</w:t>
      </w:r>
      <w:r w:rsidRPr="009C0866">
        <w:t xml:space="preserve"> personalului in scopul asigur</w:t>
      </w:r>
      <w:r w:rsidRPr="009C0866">
        <w:rPr>
          <w:rFonts w:ascii="Calibri" w:hAnsi="Calibri" w:cs="Calibri"/>
        </w:rPr>
        <w:t>ǎ</w:t>
      </w:r>
      <w:r w:rsidRPr="009C0866">
        <w:rPr>
          <w:rFonts w:cs="Arial Narrow"/>
        </w:rPr>
        <w:t>rii unei intervenţii eficiente in caz de accident (scurgeri</w:t>
      </w:r>
      <w:r w:rsidRPr="009C0866">
        <w:t xml:space="preserve"> accidentale de hidrocarburi).</w:t>
      </w:r>
    </w:p>
    <w:p w14:paraId="491D6B51" w14:textId="77777777" w:rsidR="008B04FB" w:rsidRDefault="008B04FB" w:rsidP="00F969D3">
      <w:pPr>
        <w:spacing w:line="276" w:lineRule="auto"/>
      </w:pPr>
    </w:p>
    <w:p w14:paraId="08AAE5DC" w14:textId="77777777" w:rsidR="00F91980" w:rsidRPr="009C0866" w:rsidRDefault="00F91980" w:rsidP="00F969D3">
      <w:pPr>
        <w:spacing w:line="276" w:lineRule="auto"/>
      </w:pPr>
      <w:r w:rsidRPr="009C0866">
        <w:t>Lucrări prevăzute a se realiza în scopul diminuării impactului și a refacerii amplasamentelor, inclusiv vizând cele legate de o mai bună integrare în peisaj a structurilor au fost rezentate în secțiunile anterioare.</w:t>
      </w:r>
    </w:p>
    <w:p w14:paraId="1F40DDD3" w14:textId="77777777" w:rsidR="008B04FB" w:rsidRDefault="008B04FB" w:rsidP="00F969D3">
      <w:pPr>
        <w:spacing w:line="276" w:lineRule="auto"/>
        <w:rPr>
          <w:lang w:val="ro-RO" w:eastAsia="ro-RO"/>
        </w:rPr>
      </w:pPr>
    </w:p>
    <w:p w14:paraId="168AA446" w14:textId="77777777" w:rsidR="00F91980" w:rsidRPr="009C0866" w:rsidRDefault="00F91980" w:rsidP="00F969D3">
      <w:pPr>
        <w:spacing w:line="276" w:lineRule="auto"/>
        <w:rPr>
          <w:lang w:val="ro-RO" w:eastAsia="ro-RO"/>
        </w:rPr>
      </w:pPr>
      <w:r w:rsidRPr="009C0866">
        <w:rPr>
          <w:lang w:val="ro-RO" w:eastAsia="ro-RO"/>
        </w:rPr>
        <w:lastRenderedPageBreak/>
        <w:t>La dezafectarea investiției, întregul amplasament se va aduce la for</w:t>
      </w:r>
      <w:r w:rsidR="005D269B" w:rsidRPr="009C0866">
        <w:rPr>
          <w:lang w:val="ro-RO" w:eastAsia="ro-RO"/>
        </w:rPr>
        <w:t>m</w:t>
      </w:r>
      <w:r w:rsidRPr="009C0866">
        <w:rPr>
          <w:lang w:val="ro-RO" w:eastAsia="ro-RO"/>
        </w:rPr>
        <w:t>a inițială, urmărindu-se următoarele etape:</w:t>
      </w:r>
    </w:p>
    <w:p w14:paraId="5FCCC2E1" w14:textId="77777777" w:rsidR="00F91980" w:rsidRPr="009C0866" w:rsidRDefault="00F91980" w:rsidP="00F969D3">
      <w:pPr>
        <w:pStyle w:val="ListParagraph"/>
        <w:numPr>
          <w:ilvl w:val="0"/>
          <w:numId w:val="1"/>
        </w:numPr>
        <w:spacing w:line="276" w:lineRule="auto"/>
        <w:ind w:left="851" w:hanging="284"/>
      </w:pPr>
      <w:r w:rsidRPr="009C0866">
        <w:t>demontarea structurilor, rețelelor și elementelor puse în operă;</w:t>
      </w:r>
    </w:p>
    <w:p w14:paraId="4D5D2D72" w14:textId="77777777" w:rsidR="00F91980" w:rsidRPr="009C0866" w:rsidRDefault="00F91980" w:rsidP="00F969D3">
      <w:pPr>
        <w:pStyle w:val="ListParagraph"/>
        <w:numPr>
          <w:ilvl w:val="0"/>
          <w:numId w:val="1"/>
        </w:numPr>
        <w:spacing w:line="276" w:lineRule="auto"/>
        <w:ind w:left="851" w:hanging="284"/>
      </w:pPr>
      <w:r w:rsidRPr="009C0866">
        <w:t>colectarea deșeurilor rezultate din demolări, pe categorii;</w:t>
      </w:r>
    </w:p>
    <w:p w14:paraId="0AA543FC" w14:textId="77777777" w:rsidR="00F91980" w:rsidRPr="009C0866" w:rsidRDefault="00F91980" w:rsidP="00F969D3">
      <w:pPr>
        <w:pStyle w:val="ListParagraph"/>
        <w:numPr>
          <w:ilvl w:val="0"/>
          <w:numId w:val="1"/>
        </w:numPr>
        <w:spacing w:line="276" w:lineRule="auto"/>
        <w:ind w:left="851" w:hanging="284"/>
      </w:pPr>
      <w:r w:rsidRPr="009C0866">
        <w:t>evacuarea întregului volum de deșeuri și materiale reciclabile de pe ampla</w:t>
      </w:r>
      <w:r w:rsidR="003D2C59" w:rsidRPr="009C0866">
        <w:t>s</w:t>
      </w:r>
      <w:r w:rsidRPr="009C0866">
        <w:t>ament;</w:t>
      </w:r>
    </w:p>
    <w:p w14:paraId="012DDEA9" w14:textId="77777777" w:rsidR="00F91980" w:rsidRPr="009C0866" w:rsidRDefault="00F91980" w:rsidP="00F969D3">
      <w:pPr>
        <w:pStyle w:val="ListParagraph"/>
        <w:numPr>
          <w:ilvl w:val="0"/>
          <w:numId w:val="1"/>
        </w:numPr>
        <w:spacing w:line="276" w:lineRule="auto"/>
        <w:ind w:left="851" w:hanging="284"/>
      </w:pPr>
      <w:r w:rsidRPr="009C0866">
        <w:t>refacerea amplasamentelor prin punerea în operă a unor lucrări secifice de restaurare ecologică (arătură superficială, însămânțare cu specii ierboase aparținând etajului de vegetație, supra-însămânțare, după caz, plantare de arbori, etc.).</w:t>
      </w:r>
    </w:p>
    <w:p w14:paraId="57C3B124" w14:textId="77777777" w:rsidR="00F91980" w:rsidRDefault="00F91980" w:rsidP="00F969D3">
      <w:pPr>
        <w:spacing w:line="276" w:lineRule="auto"/>
      </w:pPr>
    </w:p>
    <w:p w14:paraId="096F9151" w14:textId="77777777" w:rsidR="00B158EF" w:rsidRPr="009C0866" w:rsidRDefault="00B158EF" w:rsidP="00F969D3">
      <w:pPr>
        <w:spacing w:line="276" w:lineRule="auto"/>
      </w:pPr>
    </w:p>
    <w:p w14:paraId="18268A33" w14:textId="77777777" w:rsidR="00F91980" w:rsidRPr="008840BC" w:rsidRDefault="00207808" w:rsidP="00F969D3">
      <w:pPr>
        <w:pStyle w:val="Heading1"/>
        <w:spacing w:line="276" w:lineRule="auto"/>
        <w:rPr>
          <w:color w:val="1F497D" w:themeColor="text2"/>
        </w:rPr>
      </w:pPr>
      <w:bookmarkStart w:id="67" w:name="_Toc35511865"/>
      <w:r w:rsidRPr="00207808">
        <w:rPr>
          <w:color w:val="1F497D" w:themeColor="text2"/>
        </w:rPr>
        <w:t xml:space="preserve">Secțiunea </w:t>
      </w:r>
      <w:r>
        <w:rPr>
          <w:color w:val="1F497D" w:themeColor="text2"/>
        </w:rPr>
        <w:t>XII -</w:t>
      </w:r>
      <w:r w:rsidR="00F91980" w:rsidRPr="008840BC">
        <w:rPr>
          <w:color w:val="1F497D" w:themeColor="text2"/>
        </w:rPr>
        <w:t xml:space="preserve"> Piese desemate</w:t>
      </w:r>
      <w:bookmarkEnd w:id="67"/>
    </w:p>
    <w:p w14:paraId="19907BBB" w14:textId="77777777" w:rsidR="00F91980" w:rsidRPr="009C0866" w:rsidRDefault="00F91980" w:rsidP="00F969D3">
      <w:pPr>
        <w:spacing w:line="276" w:lineRule="auto"/>
        <w:rPr>
          <w:lang w:val="ro-RO" w:eastAsia="ro-RO"/>
        </w:rPr>
      </w:pPr>
      <w:r w:rsidRPr="009C0866">
        <w:rPr>
          <w:lang w:val="ro-RO" w:eastAsia="ro-RO"/>
        </w:rPr>
        <w:t>Au fost anexate la dosar</w:t>
      </w:r>
      <w:r w:rsidR="0084021C" w:rsidRPr="009C0866">
        <w:rPr>
          <w:lang w:val="ro-RO" w:eastAsia="ro-RO"/>
        </w:rPr>
        <w:t>.</w:t>
      </w:r>
    </w:p>
    <w:p w14:paraId="56E7670F" w14:textId="77777777" w:rsidR="005D269B" w:rsidRDefault="005D269B" w:rsidP="00F969D3">
      <w:pPr>
        <w:spacing w:line="276" w:lineRule="auto"/>
        <w:rPr>
          <w:lang w:val="ro-RO" w:eastAsia="ro-RO"/>
        </w:rPr>
      </w:pPr>
    </w:p>
    <w:p w14:paraId="06699826" w14:textId="77777777" w:rsidR="00B158EF" w:rsidRPr="009C0866" w:rsidRDefault="00B158EF" w:rsidP="00F969D3">
      <w:pPr>
        <w:spacing w:line="276" w:lineRule="auto"/>
        <w:rPr>
          <w:lang w:val="ro-RO" w:eastAsia="ro-RO"/>
        </w:rPr>
      </w:pPr>
    </w:p>
    <w:p w14:paraId="1BFE9A49" w14:textId="77777777" w:rsidR="00FE470A" w:rsidRPr="008840BC" w:rsidRDefault="00207808" w:rsidP="00F969D3">
      <w:pPr>
        <w:pStyle w:val="Heading1"/>
        <w:spacing w:line="276" w:lineRule="auto"/>
        <w:rPr>
          <w:color w:val="1F497D" w:themeColor="text2"/>
        </w:rPr>
      </w:pPr>
      <w:bookmarkStart w:id="68" w:name="_Toc1059147"/>
      <w:bookmarkStart w:id="69" w:name="_Toc35511866"/>
      <w:r w:rsidRPr="00207808">
        <w:rPr>
          <w:color w:val="1F497D" w:themeColor="text2"/>
        </w:rPr>
        <w:t xml:space="preserve">Secțiunea </w:t>
      </w:r>
      <w:r>
        <w:rPr>
          <w:color w:val="1F497D" w:themeColor="text2"/>
        </w:rPr>
        <w:t>XIII -</w:t>
      </w:r>
      <w:r w:rsidR="00FE470A" w:rsidRPr="008840BC">
        <w:rPr>
          <w:color w:val="1F497D" w:themeColor="text2"/>
        </w:rPr>
        <w:t xml:space="preserve"> Aspecte legate de rețeaua natura 2000</w:t>
      </w:r>
      <w:bookmarkEnd w:id="68"/>
      <w:bookmarkEnd w:id="69"/>
    </w:p>
    <w:p w14:paraId="1171AA01" w14:textId="77777777" w:rsidR="00FE470A" w:rsidRPr="008840BC" w:rsidRDefault="00FE470A" w:rsidP="00F969D3">
      <w:pPr>
        <w:spacing w:line="276" w:lineRule="auto"/>
        <w:rPr>
          <w:color w:val="1F497D" w:themeColor="text2"/>
          <w:lang w:val="ro-RO" w:eastAsia="ro-RO"/>
        </w:rPr>
      </w:pPr>
    </w:p>
    <w:p w14:paraId="5093A6C7" w14:textId="77777777" w:rsidR="00FE470A" w:rsidRPr="009C0866" w:rsidRDefault="00FE470A" w:rsidP="00F969D3">
      <w:pPr>
        <w:spacing w:line="276" w:lineRule="auto"/>
        <w:rPr>
          <w:lang w:val="ro-RO" w:eastAsia="ro-RO"/>
        </w:rPr>
      </w:pPr>
      <w:r w:rsidRPr="009C0866">
        <w:rPr>
          <w:lang w:val="ro-RO" w:eastAsia="ro-RO"/>
        </w:rPr>
        <w:t>Proiectul nu este situat în arii naturale protejate sau situri Natura 2000.</w:t>
      </w:r>
    </w:p>
    <w:p w14:paraId="4B7205E5" w14:textId="77777777" w:rsidR="00FE470A" w:rsidRDefault="00FE470A" w:rsidP="00F969D3">
      <w:pPr>
        <w:spacing w:line="276" w:lineRule="auto"/>
        <w:rPr>
          <w:lang w:val="ro-RO" w:eastAsia="ro-RO"/>
        </w:rPr>
      </w:pPr>
    </w:p>
    <w:p w14:paraId="705907B7" w14:textId="77777777" w:rsidR="00B158EF" w:rsidRPr="009C0866" w:rsidRDefault="00B158EF" w:rsidP="00F969D3">
      <w:pPr>
        <w:spacing w:line="276" w:lineRule="auto"/>
        <w:rPr>
          <w:lang w:val="ro-RO" w:eastAsia="ro-RO"/>
        </w:rPr>
      </w:pPr>
    </w:p>
    <w:p w14:paraId="2289FC68" w14:textId="77777777" w:rsidR="00FE470A" w:rsidRPr="008840BC" w:rsidRDefault="00207808" w:rsidP="00F969D3">
      <w:pPr>
        <w:pStyle w:val="Heading1"/>
        <w:spacing w:line="276" w:lineRule="auto"/>
        <w:rPr>
          <w:color w:val="1F497D" w:themeColor="text2"/>
        </w:rPr>
      </w:pPr>
      <w:bookmarkStart w:id="70" w:name="_Toc35511867"/>
      <w:bookmarkStart w:id="71" w:name="_Toc1059153"/>
      <w:r w:rsidRPr="00207808">
        <w:rPr>
          <w:color w:val="1F497D" w:themeColor="text2"/>
        </w:rPr>
        <w:t xml:space="preserve">Secțiunea </w:t>
      </w:r>
      <w:r w:rsidR="00FE470A" w:rsidRPr="008840BC">
        <w:rPr>
          <w:color w:val="1F497D" w:themeColor="text2"/>
        </w:rPr>
        <w:t>XIV</w:t>
      </w:r>
      <w:r>
        <w:rPr>
          <w:color w:val="1F497D" w:themeColor="text2"/>
        </w:rPr>
        <w:t xml:space="preserve"> -</w:t>
      </w:r>
      <w:r w:rsidR="00FE470A" w:rsidRPr="008840BC">
        <w:rPr>
          <w:color w:val="1F497D" w:themeColor="text2"/>
        </w:rPr>
        <w:t xml:space="preserve"> Aspecte legate de legătura cu apele</w:t>
      </w:r>
      <w:bookmarkEnd w:id="70"/>
    </w:p>
    <w:p w14:paraId="22A4DE40" w14:textId="77777777" w:rsidR="00FE470A" w:rsidRPr="009952DF" w:rsidRDefault="00FE470A" w:rsidP="00F969D3">
      <w:pPr>
        <w:pStyle w:val="Heading2"/>
        <w:spacing w:line="276" w:lineRule="auto"/>
        <w:rPr>
          <w:i/>
          <w:color w:val="365F91" w:themeColor="accent1" w:themeShade="BF"/>
        </w:rPr>
      </w:pPr>
      <w:bookmarkStart w:id="72" w:name="_Toc1059154"/>
      <w:bookmarkStart w:id="73" w:name="_Toc35511868"/>
      <w:bookmarkEnd w:id="71"/>
      <w:r w:rsidRPr="009952DF">
        <w:rPr>
          <w:i/>
          <w:color w:val="365F91" w:themeColor="accent1" w:themeShade="BF"/>
        </w:rPr>
        <w:t>XIV.1. Localizarea proiectului</w:t>
      </w:r>
      <w:bookmarkEnd w:id="72"/>
      <w:bookmarkEnd w:id="73"/>
    </w:p>
    <w:p w14:paraId="29EF0722" w14:textId="77777777" w:rsidR="001777A7" w:rsidRPr="009C0866" w:rsidRDefault="008840BC" w:rsidP="00F969D3">
      <w:pPr>
        <w:widowControl w:val="0"/>
        <w:autoSpaceDE w:val="0"/>
        <w:autoSpaceDN w:val="0"/>
        <w:adjustRightInd w:val="0"/>
        <w:spacing w:before="20" w:line="276" w:lineRule="auto"/>
        <w:rPr>
          <w:rFonts w:cs="Arial"/>
        </w:rPr>
      </w:pPr>
      <w:r>
        <w:rPr>
          <w:rFonts w:cs="Arial"/>
        </w:rPr>
        <w:t xml:space="preserve">RETEAUA </w:t>
      </w:r>
      <w:r w:rsidR="001777A7" w:rsidRPr="009C0866">
        <w:rPr>
          <w:rFonts w:cs="Arial"/>
          <w:w w:val="106"/>
        </w:rPr>
        <w:t>HIDROGRAFICA</w:t>
      </w:r>
    </w:p>
    <w:p w14:paraId="51F15A93" w14:textId="77777777" w:rsidR="001777A7" w:rsidRDefault="001777A7" w:rsidP="00F969D3">
      <w:pPr>
        <w:widowControl w:val="0"/>
        <w:autoSpaceDE w:val="0"/>
        <w:autoSpaceDN w:val="0"/>
        <w:adjustRightInd w:val="0"/>
        <w:spacing w:before="28" w:line="276" w:lineRule="auto"/>
        <w:ind w:right="117"/>
        <w:rPr>
          <w:rFonts w:cs="Arial"/>
        </w:rPr>
      </w:pPr>
      <w:r w:rsidRPr="009C0866">
        <w:rPr>
          <w:rFonts w:cs="Arial"/>
        </w:rPr>
        <w:t>Re</w:t>
      </w:r>
      <w:r w:rsidR="008E6B15" w:rsidRPr="009C0866">
        <w:rPr>
          <w:rFonts w:cs="Arial"/>
        </w:rPr>
        <w:t>ț</w:t>
      </w:r>
      <w:r w:rsidRPr="009C0866">
        <w:rPr>
          <w:rFonts w:cs="Arial"/>
        </w:rPr>
        <w:t>eaua hidrografic</w:t>
      </w:r>
      <w:r w:rsidR="008E6B15" w:rsidRPr="009C0866">
        <w:rPr>
          <w:rFonts w:cs="Arial"/>
        </w:rPr>
        <w:t>ă</w:t>
      </w:r>
      <w:r w:rsidRPr="009C0866">
        <w:rPr>
          <w:rFonts w:cs="Arial"/>
        </w:rPr>
        <w:t xml:space="preserve"> este reprezentat</w:t>
      </w:r>
      <w:r w:rsidR="008E6B15" w:rsidRPr="009C0866">
        <w:rPr>
          <w:rFonts w:cs="Arial"/>
        </w:rPr>
        <w:t>ă</w:t>
      </w:r>
      <w:r w:rsidR="008840BC">
        <w:rPr>
          <w:rFonts w:cs="Arial"/>
        </w:rPr>
        <w:t xml:space="preserve"> de valea</w:t>
      </w:r>
      <w:r w:rsidR="00E77BC1" w:rsidRPr="009C0866">
        <w:rPr>
          <w:rFonts w:cs="Arial"/>
        </w:rPr>
        <w:t xml:space="preserve"> </w:t>
      </w:r>
      <w:r w:rsidRPr="009C0866">
        <w:rPr>
          <w:rFonts w:cs="Arial"/>
        </w:rPr>
        <w:t>Nad</w:t>
      </w:r>
      <w:r w:rsidR="008E6B15" w:rsidRPr="009C0866">
        <w:rPr>
          <w:rFonts w:cs="Arial"/>
        </w:rPr>
        <w:t>ăș</w:t>
      </w:r>
      <w:r w:rsidR="008840BC">
        <w:rPr>
          <w:rFonts w:cs="Arial"/>
        </w:rPr>
        <w:t>ului</w:t>
      </w:r>
      <w:r w:rsidRPr="009C0866">
        <w:rPr>
          <w:rFonts w:cs="Arial"/>
        </w:rPr>
        <w:t xml:space="preserve"> (tributar</w:t>
      </w:r>
      <w:r w:rsidR="008E6B15" w:rsidRPr="009C0866">
        <w:rPr>
          <w:rFonts w:cs="Arial"/>
        </w:rPr>
        <w:t>ă</w:t>
      </w:r>
      <w:r w:rsidR="008840BC">
        <w:rPr>
          <w:rFonts w:cs="Arial"/>
        </w:rPr>
        <w:t xml:space="preserve"> </w:t>
      </w:r>
      <w:r w:rsidRPr="009C0866">
        <w:rPr>
          <w:rFonts w:cs="Arial"/>
        </w:rPr>
        <w:t>r</w:t>
      </w:r>
      <w:r w:rsidR="008E6B15" w:rsidRPr="009C0866">
        <w:rPr>
          <w:rFonts w:cs="Arial"/>
        </w:rPr>
        <w:t>â</w:t>
      </w:r>
      <w:r w:rsidRPr="009C0866">
        <w:rPr>
          <w:rFonts w:cs="Arial"/>
        </w:rPr>
        <w:t>ului Some</w:t>
      </w:r>
      <w:r w:rsidR="00164264" w:rsidRPr="009C0866">
        <w:rPr>
          <w:rFonts w:cs="Arial"/>
        </w:rPr>
        <w:t>ș</w:t>
      </w:r>
      <w:r w:rsidR="008840BC">
        <w:rPr>
          <w:rFonts w:cs="Arial"/>
        </w:rPr>
        <w:t>ul Mic)</w:t>
      </w:r>
      <w:r w:rsidRPr="009C0866">
        <w:rPr>
          <w:rFonts w:cs="Arial"/>
          <w:spacing w:val="20"/>
        </w:rPr>
        <w:t xml:space="preserve"> </w:t>
      </w:r>
      <w:r w:rsidR="00164264" w:rsidRPr="009C0866">
        <w:rPr>
          <w:rFonts w:cs="Arial"/>
        </w:rPr>
        <w:t>ș</w:t>
      </w:r>
      <w:r w:rsidR="008840BC">
        <w:rPr>
          <w:rFonts w:cs="Arial"/>
        </w:rPr>
        <w:t>i</w:t>
      </w:r>
      <w:r w:rsidRPr="009C0866">
        <w:rPr>
          <w:rFonts w:cs="Arial"/>
        </w:rPr>
        <w:t xml:space="preserve"> afluen</w:t>
      </w:r>
      <w:r w:rsidR="00164264" w:rsidRPr="009C0866">
        <w:rPr>
          <w:rFonts w:cs="Arial"/>
        </w:rPr>
        <w:t>ț</w:t>
      </w:r>
      <w:r w:rsidR="008840BC">
        <w:rPr>
          <w:rFonts w:cs="Arial"/>
        </w:rPr>
        <w:t xml:space="preserve">ii acesteia dintre care </w:t>
      </w:r>
      <w:r w:rsidR="00164264" w:rsidRPr="009C0866">
        <w:rPr>
          <w:rFonts w:cs="Arial"/>
        </w:rPr>
        <w:t>c</w:t>
      </w:r>
      <w:r w:rsidR="008840BC">
        <w:rPr>
          <w:rFonts w:cs="Arial"/>
        </w:rPr>
        <w:t xml:space="preserve">el rnai important este </w:t>
      </w:r>
      <w:r w:rsidRPr="009C0866">
        <w:rPr>
          <w:rFonts w:cs="Arial"/>
        </w:rPr>
        <w:t>valea Pope</w:t>
      </w:r>
      <w:r w:rsidR="00164264" w:rsidRPr="009C0866">
        <w:rPr>
          <w:rFonts w:cs="Arial"/>
        </w:rPr>
        <w:t>ș</w:t>
      </w:r>
      <w:r w:rsidR="008840BC">
        <w:rPr>
          <w:rFonts w:cs="Arial"/>
        </w:rPr>
        <w:t>tilor.</w:t>
      </w:r>
      <w:r w:rsidRPr="009C0866">
        <w:rPr>
          <w:rFonts w:cs="Arial"/>
          <w:spacing w:val="36"/>
        </w:rPr>
        <w:t xml:space="preserve"> </w:t>
      </w:r>
      <w:r w:rsidR="008840BC">
        <w:rPr>
          <w:rFonts w:cs="Arial"/>
        </w:rPr>
        <w:t>V</w:t>
      </w:r>
      <w:r w:rsidR="009D2BB4">
        <w:rPr>
          <w:rFonts w:cs="Arial"/>
        </w:rPr>
        <w:t>ă</w:t>
      </w:r>
      <w:r w:rsidR="008840BC">
        <w:rPr>
          <w:rFonts w:cs="Arial"/>
        </w:rPr>
        <w:t xml:space="preserve">ile </w:t>
      </w:r>
      <w:r w:rsidRPr="009C0866">
        <w:rPr>
          <w:rFonts w:cs="Arial"/>
        </w:rPr>
        <w:t xml:space="preserve">au un </w:t>
      </w:r>
      <w:r w:rsidR="008840BC">
        <w:rPr>
          <w:rFonts w:cs="Arial"/>
        </w:rPr>
        <w:t>curs</w:t>
      </w:r>
      <w:r w:rsidRPr="009C0866">
        <w:rPr>
          <w:rFonts w:cs="Arial"/>
          <w:spacing w:val="45"/>
        </w:rPr>
        <w:t xml:space="preserve"> </w:t>
      </w:r>
      <w:r w:rsidRPr="009C0866">
        <w:rPr>
          <w:rFonts w:cs="Arial"/>
        </w:rPr>
        <w:t>lene</w:t>
      </w:r>
      <w:r w:rsidR="00874444" w:rsidRPr="009C0866">
        <w:rPr>
          <w:rFonts w:cs="Arial"/>
        </w:rPr>
        <w:t>ș</w:t>
      </w:r>
      <w:r w:rsidRPr="009C0866">
        <w:rPr>
          <w:rFonts w:cs="Arial"/>
        </w:rPr>
        <w:t>,</w:t>
      </w:r>
      <w:r w:rsidRPr="009C0866">
        <w:rPr>
          <w:rFonts w:cs="Arial"/>
          <w:spacing w:val="19"/>
        </w:rPr>
        <w:t xml:space="preserve"> </w:t>
      </w:r>
      <w:r w:rsidRPr="009C0866">
        <w:rPr>
          <w:rFonts w:cs="Arial"/>
        </w:rPr>
        <w:t xml:space="preserve">cu </w:t>
      </w:r>
      <w:r w:rsidR="008840BC">
        <w:rPr>
          <w:rFonts w:cs="Arial"/>
        </w:rPr>
        <w:t>albii</w:t>
      </w:r>
      <w:r w:rsidRPr="009C0866">
        <w:rPr>
          <w:rFonts w:cs="Arial"/>
          <w:spacing w:val="43"/>
        </w:rPr>
        <w:t xml:space="preserve"> </w:t>
      </w:r>
      <w:r w:rsidRPr="009C0866">
        <w:rPr>
          <w:rFonts w:cs="Arial"/>
        </w:rPr>
        <w:t xml:space="preserve">largi </w:t>
      </w:r>
      <w:r w:rsidR="008840BC">
        <w:rPr>
          <w:rFonts w:cs="Arial"/>
        </w:rPr>
        <w:t xml:space="preserve">supuse </w:t>
      </w:r>
      <w:r w:rsidRPr="009C0866">
        <w:rPr>
          <w:rFonts w:cs="Arial"/>
        </w:rPr>
        <w:t>inunda</w:t>
      </w:r>
      <w:r w:rsidR="00874444" w:rsidRPr="009C0866">
        <w:rPr>
          <w:rFonts w:cs="Arial"/>
        </w:rPr>
        <w:t>ț</w:t>
      </w:r>
      <w:r w:rsidR="008840BC">
        <w:rPr>
          <w:rFonts w:cs="Arial"/>
        </w:rPr>
        <w:t xml:space="preserve">iilor </w:t>
      </w:r>
      <w:r w:rsidR="00874444" w:rsidRPr="009C0866">
        <w:rPr>
          <w:rFonts w:cs="Arial"/>
        </w:rPr>
        <w:t>ș</w:t>
      </w:r>
      <w:r w:rsidRPr="009C0866">
        <w:rPr>
          <w:rFonts w:cs="Arial"/>
        </w:rPr>
        <w:t>i</w:t>
      </w:r>
      <w:r w:rsidRPr="009C0866">
        <w:rPr>
          <w:rFonts w:cs="Arial"/>
          <w:spacing w:val="44"/>
        </w:rPr>
        <w:t xml:space="preserve"> </w:t>
      </w:r>
      <w:r w:rsidR="008840BC">
        <w:rPr>
          <w:rFonts w:cs="Arial"/>
        </w:rPr>
        <w:t xml:space="preserve">debite </w:t>
      </w:r>
      <w:r w:rsidRPr="009C0866">
        <w:rPr>
          <w:rFonts w:cs="Arial"/>
        </w:rPr>
        <w:t>m</w:t>
      </w:r>
      <w:r w:rsidR="00874444" w:rsidRPr="009C0866">
        <w:rPr>
          <w:rFonts w:cs="Arial"/>
        </w:rPr>
        <w:t>ari</w:t>
      </w:r>
      <w:r w:rsidRPr="009C0866">
        <w:rPr>
          <w:rFonts w:cs="Arial"/>
        </w:rPr>
        <w:t xml:space="preserve"> </w:t>
      </w:r>
      <w:r w:rsidR="00874444" w:rsidRPr="009C0866">
        <w:rPr>
          <w:rFonts w:cs="Arial"/>
        </w:rPr>
        <w:t>î</w:t>
      </w:r>
      <w:r w:rsidR="008840BC">
        <w:rPr>
          <w:rFonts w:cs="Arial"/>
        </w:rPr>
        <w:t>n</w:t>
      </w:r>
      <w:r w:rsidRPr="009C0866">
        <w:rPr>
          <w:rFonts w:cs="Arial"/>
          <w:spacing w:val="29"/>
        </w:rPr>
        <w:t xml:space="preserve"> </w:t>
      </w:r>
      <w:r w:rsidRPr="009C0866">
        <w:rPr>
          <w:rFonts w:cs="Arial"/>
        </w:rPr>
        <w:t>lunile martie</w:t>
      </w:r>
      <w:r w:rsidRPr="009C0866">
        <w:rPr>
          <w:rFonts w:cs="Arial"/>
          <w:spacing w:val="40"/>
        </w:rPr>
        <w:t xml:space="preserve"> </w:t>
      </w:r>
      <w:r w:rsidRPr="009C0866">
        <w:rPr>
          <w:rFonts w:cs="Arial"/>
        </w:rPr>
        <w:t>- aprilie,</w:t>
      </w:r>
      <w:r w:rsidRPr="009C0866">
        <w:rPr>
          <w:rFonts w:cs="Arial"/>
          <w:spacing w:val="11"/>
        </w:rPr>
        <w:t xml:space="preserve"> </w:t>
      </w:r>
      <w:r w:rsidR="008840BC">
        <w:rPr>
          <w:rFonts w:cs="Arial"/>
        </w:rPr>
        <w:t xml:space="preserve">respectiv </w:t>
      </w:r>
      <w:r w:rsidRPr="009C0866">
        <w:rPr>
          <w:rFonts w:cs="Arial"/>
        </w:rPr>
        <w:t xml:space="preserve">cu posibile </w:t>
      </w:r>
      <w:r w:rsidR="008840BC">
        <w:rPr>
          <w:rFonts w:cs="Arial"/>
        </w:rPr>
        <w:t>viituri</w:t>
      </w:r>
      <w:r w:rsidRPr="009C0866">
        <w:rPr>
          <w:rFonts w:cs="Arial"/>
          <w:spacing w:val="39"/>
        </w:rPr>
        <w:t xml:space="preserve"> </w:t>
      </w:r>
      <w:r w:rsidR="008840BC">
        <w:rPr>
          <w:rFonts w:cs="Arial"/>
        </w:rPr>
        <w:t>in</w:t>
      </w:r>
      <w:r w:rsidRPr="009C0866">
        <w:rPr>
          <w:rFonts w:cs="Arial"/>
          <w:spacing w:val="30"/>
        </w:rPr>
        <w:t xml:space="preserve"> </w:t>
      </w:r>
      <w:r w:rsidRPr="009C0866">
        <w:rPr>
          <w:rFonts w:cs="Arial"/>
        </w:rPr>
        <w:t>lunile mai</w:t>
      </w:r>
      <w:r w:rsidRPr="009C0866">
        <w:rPr>
          <w:rFonts w:cs="Arial"/>
          <w:spacing w:val="16"/>
        </w:rPr>
        <w:t xml:space="preserve"> </w:t>
      </w:r>
      <w:r w:rsidRPr="009C0866">
        <w:rPr>
          <w:rFonts w:cs="Arial"/>
        </w:rPr>
        <w:t>- iunie.</w:t>
      </w:r>
    </w:p>
    <w:p w14:paraId="332C8E39" w14:textId="77777777" w:rsidR="00D14E18" w:rsidRDefault="00D14E18" w:rsidP="00F969D3">
      <w:pPr>
        <w:widowControl w:val="0"/>
        <w:autoSpaceDE w:val="0"/>
        <w:autoSpaceDN w:val="0"/>
        <w:adjustRightInd w:val="0"/>
        <w:spacing w:before="28" w:line="276" w:lineRule="auto"/>
        <w:ind w:right="117"/>
        <w:rPr>
          <w:rFonts w:cs="Arial"/>
        </w:rPr>
      </w:pPr>
    </w:p>
    <w:p w14:paraId="4F58EBDC" w14:textId="77777777" w:rsidR="00FE470A" w:rsidRPr="009952DF" w:rsidRDefault="00FE470A" w:rsidP="00F969D3">
      <w:pPr>
        <w:pStyle w:val="Heading2"/>
        <w:spacing w:line="276" w:lineRule="auto"/>
        <w:rPr>
          <w:i/>
          <w:color w:val="365F91" w:themeColor="accent1" w:themeShade="BF"/>
        </w:rPr>
      </w:pPr>
      <w:bookmarkStart w:id="74" w:name="_Toc1059155"/>
      <w:bookmarkStart w:id="75" w:name="_Toc35511869"/>
      <w:r w:rsidRPr="009952DF">
        <w:rPr>
          <w:i/>
          <w:color w:val="365F91" w:themeColor="accent1" w:themeShade="BF"/>
        </w:rPr>
        <w:t>XIV.2. Indicarea stării ecologice/potenţialului ecologic şi starea chimică a corpului de apă de suprafaţă</w:t>
      </w:r>
      <w:bookmarkEnd w:id="74"/>
      <w:bookmarkEnd w:id="75"/>
    </w:p>
    <w:p w14:paraId="215D37E2" w14:textId="77777777" w:rsidR="00FE470A" w:rsidRPr="009C0866" w:rsidRDefault="00FE470A" w:rsidP="00F969D3">
      <w:pPr>
        <w:spacing w:line="276" w:lineRule="auto"/>
      </w:pPr>
      <w:r w:rsidRPr="009C0866">
        <w:rPr>
          <w:bCs/>
          <w:iCs/>
        </w:rPr>
        <w:t xml:space="preserve">Starea ecologică </w:t>
      </w:r>
      <w:r w:rsidRPr="009C0866">
        <w:t xml:space="preserve">este definită în conformitate cu prevederile Directivei Cadru Apă (DCA) (transpusă prin Legea Apelor nr. 107/1996 cu modificările și completările ulterioare) de </w:t>
      </w:r>
      <w:r w:rsidRPr="009C0866">
        <w:rPr>
          <w:bCs/>
        </w:rPr>
        <w:t xml:space="preserve">elementele de calitate </w:t>
      </w:r>
      <w:r w:rsidRPr="009C0866">
        <w:t xml:space="preserve">indicate în Anexa V a DCA, respectiv elementele </w:t>
      </w:r>
      <w:r w:rsidRPr="009C0866">
        <w:rPr>
          <w:bCs/>
        </w:rPr>
        <w:t xml:space="preserve">biologice, elementele hidromorfologice, elemente fizico-chimice generale </w:t>
      </w:r>
      <w:r w:rsidRPr="009C0866">
        <w:t xml:space="preserve">şi </w:t>
      </w:r>
      <w:r w:rsidRPr="009C0866">
        <w:rPr>
          <w:bCs/>
        </w:rPr>
        <w:t xml:space="preserve">poluanţii specifici </w:t>
      </w:r>
      <w:r w:rsidRPr="009C0866">
        <w:t>(sintetici şi nesintetici).</w:t>
      </w:r>
    </w:p>
    <w:p w14:paraId="10358E3B" w14:textId="77777777" w:rsidR="00FE470A" w:rsidRPr="009C0866" w:rsidRDefault="00FE470A" w:rsidP="00F969D3">
      <w:pPr>
        <w:spacing w:line="276" w:lineRule="auto"/>
      </w:pPr>
      <w:r w:rsidRPr="009C0866">
        <w:rPr>
          <w:bCs/>
          <w:iCs/>
        </w:rPr>
        <w:t xml:space="preserve">Clasificarea stării ecologice </w:t>
      </w:r>
      <w:r w:rsidRPr="009C0866">
        <w:t>a corpurilor de apă de suprafață se realizează în conformitate cu cerințele Directivei Cadru Apă</w:t>
      </w:r>
      <w:r w:rsidR="009D2BB4">
        <w:t xml:space="preserve"> - </w:t>
      </w:r>
      <w:r w:rsidRPr="009D2BB4">
        <w:t>Anexa V,</w:t>
      </w:r>
      <w:r w:rsidRPr="009C0866">
        <w:t xml:space="preserve"> în baza metodologiilor naționale, care iau în considerare şi recomandările ghidului elaborat în cadrul Strategiei Comune de Implementare a DCA </w:t>
      </w:r>
      <w:r w:rsidRPr="009C0866">
        <w:rPr>
          <w:iCs/>
        </w:rPr>
        <w:t xml:space="preserve">„Ghidul nr. 10 - Râuri şi lacuri – Tipologie, condiţii de referinţă şi sisteme de clasificare”. </w:t>
      </w:r>
      <w:r w:rsidRPr="009C0866">
        <w:t xml:space="preserve">Astfel, în clasificarea stării ecologice a apelor de suprafață au fost luate în considerare elementele biologice pentru toate cele 5 clase, având la bază principiul conform căruia elementele biologice integrează/reflectă variatele tipuri de presiuni. Elementele fizico-chimice se iau în </w:t>
      </w:r>
      <w:r w:rsidRPr="009C0866">
        <w:lastRenderedPageBreak/>
        <w:t xml:space="preserve">considerare în clasificarea stării “foarte bună” şi “bună”, elementele hidromorfologice fiind luate în considerare numai în clasificarea stării “foarte bună”. </w:t>
      </w:r>
    </w:p>
    <w:p w14:paraId="719E1897" w14:textId="77777777" w:rsidR="00FE470A" w:rsidRPr="009C0866" w:rsidRDefault="00FE470A" w:rsidP="00F969D3">
      <w:pPr>
        <w:spacing w:line="276" w:lineRule="auto"/>
      </w:pPr>
      <w:r w:rsidRPr="009C0866">
        <w:t xml:space="preserve">Clasificarea stării ecologice se realizează conform </w:t>
      </w:r>
      <w:r w:rsidRPr="009C0866">
        <w:rPr>
          <w:bCs/>
          <w:iCs/>
        </w:rPr>
        <w:t xml:space="preserve">principiului „one out – all out”, </w:t>
      </w:r>
      <w:r w:rsidRPr="009C0866">
        <w:t xml:space="preserve">conform prevederii DCA stipulată în Anexa V. </w:t>
      </w:r>
      <w:r w:rsidRPr="009C0866">
        <w:rPr>
          <w:bCs/>
          <w:iCs/>
        </w:rPr>
        <w:t xml:space="preserve">Principiul „one out – all out” </w:t>
      </w:r>
      <w:r w:rsidRPr="009C0866">
        <w:t xml:space="preserve">se aplică, de asemenea şi între elementele de calitate din aceeaşi grupă (elemente biologice, fizico-chimice şi hidromorfologice) ceea ce conduce la un sistem de clasificare a stării ecologice restrictiv / sever în relație cu definirea obiectivelor de mediu. </w:t>
      </w:r>
    </w:p>
    <w:p w14:paraId="59224AAC" w14:textId="77777777" w:rsidR="00FE470A" w:rsidRPr="009C0866" w:rsidRDefault="00FE470A" w:rsidP="00F969D3">
      <w:pPr>
        <w:spacing w:line="276" w:lineRule="auto"/>
      </w:pPr>
      <w:r w:rsidRPr="009C0866">
        <w:t xml:space="preserve">In sectorul la nivelul căruia se derulează investiția, calitatea râului </w:t>
      </w:r>
      <w:r w:rsidR="001C023C" w:rsidRPr="009C0866">
        <w:t>Nadăș</w:t>
      </w:r>
      <w:r w:rsidRPr="009C0866">
        <w:t xml:space="preserve"> este c</w:t>
      </w:r>
      <w:r w:rsidR="001C023C" w:rsidRPr="009C0866">
        <w:t>la</w:t>
      </w:r>
      <w:r w:rsidRPr="009C0866">
        <w:t xml:space="preserve">ificată din punct de vedere ecologic </w:t>
      </w:r>
      <w:r w:rsidR="000F3E5E" w:rsidRPr="009C0866">
        <w:t xml:space="preserve">și chimică </w:t>
      </w:r>
      <w:r w:rsidRPr="009C0866">
        <w:t xml:space="preserve">ca fiind </w:t>
      </w:r>
      <w:r w:rsidR="0007483F" w:rsidRPr="009C0866">
        <w:rPr>
          <w:i/>
        </w:rPr>
        <w:t>satisfăcătoare</w:t>
      </w:r>
      <w:r w:rsidRPr="009C0866">
        <w:t>.</w:t>
      </w:r>
    </w:p>
    <w:p w14:paraId="13977F08" w14:textId="77777777" w:rsidR="00FE470A" w:rsidRPr="009C0866" w:rsidRDefault="00FE470A" w:rsidP="00F969D3">
      <w:pPr>
        <w:spacing w:line="276" w:lineRule="auto"/>
      </w:pPr>
    </w:p>
    <w:p w14:paraId="35F10184" w14:textId="77777777" w:rsidR="00FE470A" w:rsidRPr="009952DF" w:rsidRDefault="00FE470A" w:rsidP="00F969D3">
      <w:pPr>
        <w:pStyle w:val="Heading2"/>
        <w:spacing w:line="276" w:lineRule="auto"/>
        <w:rPr>
          <w:i/>
          <w:color w:val="365F91" w:themeColor="accent1" w:themeShade="BF"/>
        </w:rPr>
      </w:pPr>
      <w:bookmarkStart w:id="76" w:name="_Toc1059156"/>
      <w:bookmarkStart w:id="77" w:name="_Toc35511870"/>
      <w:r w:rsidRPr="009952DF">
        <w:rPr>
          <w:i/>
          <w:color w:val="365F91" w:themeColor="accent1" w:themeShade="BF"/>
        </w:rPr>
        <w:t>XIV.3. Indicarea obiectivului/obiectivelor de mediu pentru fiecare corp de apă identificat, cu precizarea excepţiilor aplicate şi a termenelor aferente, după caz</w:t>
      </w:r>
      <w:bookmarkEnd w:id="76"/>
      <w:bookmarkEnd w:id="77"/>
    </w:p>
    <w:p w14:paraId="79D3F3D9" w14:textId="77777777" w:rsidR="00FE470A" w:rsidRPr="009C0866" w:rsidRDefault="00FE470A" w:rsidP="00F969D3">
      <w:pPr>
        <w:spacing w:line="276" w:lineRule="auto"/>
      </w:pPr>
      <w:r w:rsidRPr="009C0866">
        <w:t xml:space="preserve">Obiectivele de mediu prevăzute în Directiva Cadru Apă reprezintă unul dintre elementele centrale ale acestei reglementări europene, având ca scop protecţia pe termen lung, utilizarea şi gospodărirea durabilă a apelor. </w:t>
      </w:r>
    </w:p>
    <w:p w14:paraId="533ED64C" w14:textId="77777777" w:rsidR="00FE470A" w:rsidRPr="009C0866" w:rsidRDefault="00FE470A" w:rsidP="00F969D3">
      <w:pPr>
        <w:spacing w:line="276" w:lineRule="auto"/>
      </w:pPr>
      <w:r w:rsidRPr="009C0866">
        <w:t xml:space="preserve">Directiva Cadru Apă stabileşte, aşa cum s-a menţionat şi în primul </w:t>
      </w:r>
      <w:r w:rsidRPr="009C0866">
        <w:rPr>
          <w:i/>
          <w:iCs/>
        </w:rPr>
        <w:t>Plan de Management</w:t>
      </w:r>
      <w:r w:rsidRPr="009C0866">
        <w:t xml:space="preserve">, în Art. 4 (în special pct. 1) obiectivele de mediu, incluzând în esenţă următoarele elemente: </w:t>
      </w:r>
    </w:p>
    <w:p w14:paraId="2CB0153A"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pentru corpurile de apă de suprafaţă</w:t>
      </w:r>
      <w:r w:rsidRPr="009C0866">
        <w:t xml:space="preserve">: </w:t>
      </w:r>
      <w:r w:rsidRPr="009C0866">
        <w:rPr>
          <w:bCs/>
        </w:rPr>
        <w:t xml:space="preserve">atingerea stării ecologice bune şi a stării chimice bune, respectiv a potenţialului ecologic bun şi a stării chimice bune pentru corpurile de apă puternic modificate şi artificiale; </w:t>
      </w:r>
    </w:p>
    <w:p w14:paraId="7A2B0FF5"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 xml:space="preserve">pentru corpurile de apă subterane: atingerea stării chimice bune şi a stării cantitative bune; </w:t>
      </w:r>
    </w:p>
    <w:p w14:paraId="61102B8E"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 xml:space="preserve">reducerea progresivă a poluării cu substanţe prioritare </w:t>
      </w:r>
      <w:r w:rsidRPr="009C0866">
        <w:t xml:space="preserve">şi </w:t>
      </w:r>
      <w:r w:rsidRPr="009C0866">
        <w:rPr>
          <w:bCs/>
        </w:rPr>
        <w:t xml:space="preserve">încetarea sau eliminarea treptată a emisiilor, evacuărilor şi pierderilor de substanţe prioritare periculoase </w:t>
      </w:r>
      <w:r w:rsidRPr="009C0866">
        <w:t xml:space="preserve">din apele de suprafaţă, prin implementarea măsurilor necesare; </w:t>
      </w:r>
    </w:p>
    <w:p w14:paraId="4463C2AC"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„prevenirea sau limitarea” evacuării de poluanţi în apele subterane</w:t>
      </w:r>
      <w:r w:rsidRPr="009C0866">
        <w:t xml:space="preserve">, prin implementarea de măsuri; </w:t>
      </w:r>
    </w:p>
    <w:p w14:paraId="42302364"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 xml:space="preserve">inversarea tendinţelor </w:t>
      </w:r>
      <w:r w:rsidRPr="009C0866">
        <w:t xml:space="preserve">de creştere semnificativă și durabilă a concentrațiilor de poluanţi în apele subterane; </w:t>
      </w:r>
    </w:p>
    <w:p w14:paraId="4BCA842D" w14:textId="77777777" w:rsidR="00FE470A" w:rsidRPr="009C0866" w:rsidRDefault="00FE470A" w:rsidP="00F969D3">
      <w:pPr>
        <w:pStyle w:val="ListParagraph"/>
        <w:numPr>
          <w:ilvl w:val="0"/>
          <w:numId w:val="13"/>
        </w:numPr>
        <w:tabs>
          <w:tab w:val="clear" w:pos="720"/>
          <w:tab w:val="num" w:pos="851"/>
        </w:tabs>
        <w:spacing w:line="276" w:lineRule="auto"/>
        <w:ind w:left="851" w:hanging="284"/>
      </w:pPr>
      <w:r w:rsidRPr="009C0866">
        <w:rPr>
          <w:bCs/>
        </w:rPr>
        <w:t xml:space="preserve">nedeteriorarea stării </w:t>
      </w:r>
      <w:r w:rsidRPr="009C0866">
        <w:t xml:space="preserve">apelor de suprafaţă şi subterane (art. 4.1.(a)(i), art. 4.1.(b)(i) ale DCA); </w:t>
      </w:r>
    </w:p>
    <w:p w14:paraId="333D8BD0" w14:textId="77777777" w:rsidR="00FE470A" w:rsidRPr="00BF7C95" w:rsidRDefault="00FE470A" w:rsidP="00F969D3">
      <w:pPr>
        <w:pStyle w:val="ListParagraph"/>
        <w:numPr>
          <w:ilvl w:val="0"/>
          <w:numId w:val="13"/>
        </w:numPr>
        <w:tabs>
          <w:tab w:val="clear" w:pos="720"/>
          <w:tab w:val="num" w:pos="851"/>
        </w:tabs>
        <w:spacing w:line="276" w:lineRule="auto"/>
        <w:ind w:left="851" w:hanging="284"/>
      </w:pPr>
      <w:r w:rsidRPr="009C0866">
        <w:rPr>
          <w:bCs/>
        </w:rPr>
        <w:t>pentru zonele protejate: atingerea obiectivelor pre</w:t>
      </w:r>
      <w:r w:rsidR="00BF7C95">
        <w:rPr>
          <w:bCs/>
        </w:rPr>
        <w:t>văzute de legislaţia specifică.</w:t>
      </w:r>
    </w:p>
    <w:p w14:paraId="5B297FC1" w14:textId="77777777" w:rsidR="00BF7C95" w:rsidRPr="009C0866" w:rsidRDefault="00BF7C95" w:rsidP="00F969D3">
      <w:pPr>
        <w:spacing w:line="276" w:lineRule="auto"/>
      </w:pPr>
    </w:p>
    <w:p w14:paraId="6216FD1B" w14:textId="77777777" w:rsidR="00FE470A" w:rsidRPr="009C0866" w:rsidRDefault="00FE470A" w:rsidP="00F969D3">
      <w:pPr>
        <w:spacing w:line="276" w:lineRule="auto"/>
        <w:rPr>
          <w:szCs w:val="24"/>
        </w:rPr>
      </w:pPr>
      <w:r w:rsidRPr="009C0866">
        <w:rPr>
          <w:bCs/>
          <w:szCs w:val="24"/>
        </w:rPr>
        <w:t>Pentru apele de suprafaţă din punct de vedere al stării ecologice</w:t>
      </w:r>
      <w:r w:rsidRPr="009C0866">
        <w:rPr>
          <w:szCs w:val="24"/>
        </w:rPr>
        <w:t xml:space="preserve">, obiectivele de mediu reprezentate de „starea ecologică bună” pentru corpurile de apă naturale şi „potentialul ecologic bun” pentru corpurile de apă puternic modificate şi artificiale sunt definite în Anexa 6.1. a </w:t>
      </w:r>
      <w:r w:rsidRPr="009C0866">
        <w:rPr>
          <w:i/>
          <w:iCs/>
          <w:szCs w:val="24"/>
        </w:rPr>
        <w:t>Planului de Management</w:t>
      </w:r>
      <w:r w:rsidRPr="009C0866">
        <w:rPr>
          <w:szCs w:val="24"/>
        </w:rPr>
        <w:t xml:space="preserve">. Obiectivele de mediu vizând “starea chimică bună” a corpurilor de apă de suprafață și apelor teritoriale sunt stabilite în conformitate cu prevederile din Directiva 2008/105/CE (modificată de Directiva 2013/39/UE) și sunt prezentate în Anexa 6.1.6 a </w:t>
      </w:r>
      <w:r w:rsidRPr="009C0866">
        <w:rPr>
          <w:i/>
          <w:iCs/>
          <w:szCs w:val="24"/>
        </w:rPr>
        <w:t>Planului de Management</w:t>
      </w:r>
      <w:r w:rsidRPr="009C0866">
        <w:rPr>
          <w:szCs w:val="24"/>
        </w:rPr>
        <w:t>.</w:t>
      </w:r>
    </w:p>
    <w:p w14:paraId="26F8E787" w14:textId="77777777" w:rsidR="00FE470A" w:rsidRPr="009C0866" w:rsidRDefault="00FE470A" w:rsidP="00F969D3">
      <w:pPr>
        <w:spacing w:line="276" w:lineRule="auto"/>
        <w:rPr>
          <w:szCs w:val="24"/>
        </w:rPr>
      </w:pPr>
    </w:p>
    <w:p w14:paraId="35D6DD0B" w14:textId="77777777" w:rsidR="00FE470A" w:rsidRPr="009C0866" w:rsidRDefault="00FE470A" w:rsidP="00F969D3">
      <w:pPr>
        <w:spacing w:line="276" w:lineRule="auto"/>
      </w:pPr>
      <w:r w:rsidRPr="009C0866">
        <w:t>Pentru proiectul propus nu au fost identificate elemente antagonice sau care să intre în concurență/sumație negativă cu obiectivele de mediu propuse pentru corpul de apă (sectorul) studiat.</w:t>
      </w:r>
      <w:r w:rsidR="00E274BA">
        <w:t xml:space="preserve"> </w:t>
      </w:r>
      <w:r w:rsidR="0010068C" w:rsidRPr="009C0866">
        <w:t>Distanța dintre amplasament si Nadăș este mai mare de 2 km.</w:t>
      </w:r>
    </w:p>
    <w:sectPr w:rsidR="00FE470A" w:rsidRPr="009C0866" w:rsidSect="00284FDC">
      <w:headerReference w:type="default" r:id="rId30"/>
      <w:footerReference w:type="default" r:id="rId31"/>
      <w:pgSz w:w="11906" w:h="16838" w:code="9"/>
      <w:pgMar w:top="1440" w:right="907" w:bottom="1418"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calinstejeroiu@gmail.com" w:date="2020-03-19T06:16:00Z" w:initials="c">
    <w:p w14:paraId="1EB8F832" w14:textId="77777777" w:rsidR="009677D1" w:rsidRDefault="009677D1">
      <w:pPr>
        <w:pStyle w:val="CommentText"/>
      </w:pPr>
      <w:r>
        <w:rPr>
          <w:rStyle w:val="CommentReference"/>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B8F8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B8F832" w16cid:durableId="221D8CB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0FD82" w14:textId="77777777" w:rsidR="00EC64F1" w:rsidRDefault="00EC64F1" w:rsidP="009141DF">
      <w:r>
        <w:separator/>
      </w:r>
    </w:p>
  </w:endnote>
  <w:endnote w:type="continuationSeparator" w:id="0">
    <w:p w14:paraId="74134EA3" w14:textId="77777777" w:rsidR="00EC64F1" w:rsidRDefault="00EC64F1" w:rsidP="0091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auto"/>
    <w:pitch w:val="variable"/>
    <w:sig w:usb0="00000287" w:usb1="000008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CIDFont+F2">
    <w:altName w:val="Times New Roman"/>
    <w:panose1 w:val="00000000000000000000"/>
    <w:charset w:val="00"/>
    <w:family w:val="auto"/>
    <w:notTrueType/>
    <w:pitch w:val="default"/>
    <w:sig w:usb0="00000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634635736"/>
      <w:docPartObj>
        <w:docPartGallery w:val="Page Numbers (Bottom of Page)"/>
        <w:docPartUnique/>
      </w:docPartObj>
    </w:sdtPr>
    <w:sdtEndPr>
      <w:rPr>
        <w:sz w:val="20"/>
        <w:szCs w:val="20"/>
      </w:rPr>
    </w:sdtEndPr>
    <w:sdtContent>
      <w:sdt>
        <w:sdtPr>
          <w:rPr>
            <w:sz w:val="20"/>
            <w:szCs w:val="20"/>
          </w:rPr>
          <w:id w:val="-1769616900"/>
          <w:docPartObj>
            <w:docPartGallery w:val="Page Numbers (Top of Page)"/>
            <w:docPartUnique/>
          </w:docPartObj>
        </w:sdtPr>
        <w:sdtEndPr/>
        <w:sdtContent>
          <w:p w14:paraId="274D9CF0" w14:textId="77777777" w:rsidR="00025A5B" w:rsidRPr="001E7395" w:rsidRDefault="00025A5B" w:rsidP="005A059C">
            <w:pPr>
              <w:pStyle w:val="Footer"/>
              <w:ind w:right="12"/>
              <w:jc w:val="right"/>
              <w:rPr>
                <w:sz w:val="20"/>
                <w:szCs w:val="20"/>
              </w:rPr>
            </w:pPr>
            <w:r w:rsidRPr="001E7395">
              <w:rPr>
                <w:sz w:val="20"/>
                <w:szCs w:val="20"/>
                <w:lang w:val="ro-RO"/>
              </w:rPr>
              <w:t xml:space="preserve">Pagină </w:t>
            </w:r>
            <w:r w:rsidRPr="001E7395">
              <w:rPr>
                <w:bCs/>
                <w:sz w:val="20"/>
                <w:szCs w:val="20"/>
              </w:rPr>
              <w:fldChar w:fldCharType="begin"/>
            </w:r>
            <w:r w:rsidRPr="001E7395">
              <w:rPr>
                <w:bCs/>
                <w:sz w:val="20"/>
                <w:szCs w:val="20"/>
              </w:rPr>
              <w:instrText>PAGE</w:instrText>
            </w:r>
            <w:r w:rsidRPr="001E7395">
              <w:rPr>
                <w:bCs/>
                <w:sz w:val="20"/>
                <w:szCs w:val="20"/>
              </w:rPr>
              <w:fldChar w:fldCharType="separate"/>
            </w:r>
            <w:r>
              <w:rPr>
                <w:bCs/>
                <w:noProof/>
                <w:sz w:val="20"/>
                <w:szCs w:val="20"/>
              </w:rPr>
              <w:t>45</w:t>
            </w:r>
            <w:r w:rsidRPr="001E7395">
              <w:rPr>
                <w:bCs/>
                <w:sz w:val="20"/>
                <w:szCs w:val="20"/>
              </w:rPr>
              <w:fldChar w:fldCharType="end"/>
            </w:r>
            <w:r w:rsidRPr="001E7395">
              <w:rPr>
                <w:sz w:val="20"/>
                <w:szCs w:val="20"/>
                <w:lang w:val="ro-RO"/>
              </w:rPr>
              <w:t xml:space="preserve"> din </w:t>
            </w:r>
            <w:r w:rsidRPr="001E7395">
              <w:rPr>
                <w:bCs/>
                <w:sz w:val="20"/>
                <w:szCs w:val="20"/>
              </w:rPr>
              <w:fldChar w:fldCharType="begin"/>
            </w:r>
            <w:r w:rsidRPr="001E7395">
              <w:rPr>
                <w:bCs/>
                <w:sz w:val="20"/>
                <w:szCs w:val="20"/>
              </w:rPr>
              <w:instrText>NUMPAGES</w:instrText>
            </w:r>
            <w:r w:rsidRPr="001E7395">
              <w:rPr>
                <w:bCs/>
                <w:sz w:val="20"/>
                <w:szCs w:val="20"/>
              </w:rPr>
              <w:fldChar w:fldCharType="separate"/>
            </w:r>
            <w:r>
              <w:rPr>
                <w:bCs/>
                <w:noProof/>
                <w:sz w:val="20"/>
                <w:szCs w:val="20"/>
              </w:rPr>
              <w:t>2</w:t>
            </w:r>
            <w:r w:rsidRPr="001E7395">
              <w:rPr>
                <w:bCs/>
                <w:sz w:val="20"/>
                <w:szCs w:val="20"/>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620753825"/>
      <w:docPartObj>
        <w:docPartGallery w:val="Page Numbers (Bottom of Page)"/>
        <w:docPartUnique/>
      </w:docPartObj>
    </w:sdtPr>
    <w:sdtEndPr/>
    <w:sdtContent>
      <w:sdt>
        <w:sdtPr>
          <w:id w:val="283860227"/>
          <w:docPartObj>
            <w:docPartGallery w:val="Page Numbers (Top of Page)"/>
            <w:docPartUnique/>
          </w:docPartObj>
        </w:sdtPr>
        <w:sdtEndPr/>
        <w:sdtContent>
          <w:p w14:paraId="2D295141" w14:textId="1A4C705B" w:rsidR="00025A5B" w:rsidRPr="00E274BA" w:rsidRDefault="00025A5B" w:rsidP="00D14E18">
            <w:pPr>
              <w:pStyle w:val="Footer"/>
              <w:jc w:val="right"/>
            </w:pPr>
            <w:r w:rsidRPr="001231BC">
              <w:rPr>
                <w:sz w:val="24"/>
                <w:szCs w:val="24"/>
                <w:lang w:val="ro-RO"/>
              </w:rPr>
              <w:t xml:space="preserve">Pagină </w:t>
            </w:r>
            <w:r w:rsidRPr="001231BC">
              <w:rPr>
                <w:bCs/>
                <w:sz w:val="24"/>
                <w:szCs w:val="24"/>
              </w:rPr>
              <w:fldChar w:fldCharType="begin"/>
            </w:r>
            <w:r w:rsidRPr="001231BC">
              <w:rPr>
                <w:bCs/>
                <w:sz w:val="24"/>
                <w:szCs w:val="24"/>
              </w:rPr>
              <w:instrText>PAGE</w:instrText>
            </w:r>
            <w:r w:rsidRPr="001231BC">
              <w:rPr>
                <w:bCs/>
                <w:sz w:val="24"/>
                <w:szCs w:val="24"/>
              </w:rPr>
              <w:fldChar w:fldCharType="separate"/>
            </w:r>
            <w:r w:rsidR="001202CC">
              <w:rPr>
                <w:bCs/>
                <w:noProof/>
                <w:sz w:val="24"/>
                <w:szCs w:val="24"/>
              </w:rPr>
              <w:t>52</w:t>
            </w:r>
            <w:r w:rsidRPr="001231BC">
              <w:rPr>
                <w:bCs/>
                <w:sz w:val="24"/>
                <w:szCs w:val="24"/>
              </w:rPr>
              <w:fldChar w:fldCharType="end"/>
            </w:r>
            <w:r w:rsidRPr="001231BC">
              <w:rPr>
                <w:sz w:val="24"/>
                <w:szCs w:val="24"/>
                <w:lang w:val="ro-RO"/>
              </w:rPr>
              <w:t xml:space="preserve"> din </w:t>
            </w:r>
            <w:r w:rsidRPr="001231BC">
              <w:rPr>
                <w:bCs/>
                <w:sz w:val="24"/>
                <w:szCs w:val="24"/>
              </w:rPr>
              <w:fldChar w:fldCharType="begin"/>
            </w:r>
            <w:r w:rsidRPr="001231BC">
              <w:rPr>
                <w:bCs/>
                <w:sz w:val="24"/>
                <w:szCs w:val="24"/>
              </w:rPr>
              <w:instrText>NUMPAGES</w:instrText>
            </w:r>
            <w:r w:rsidRPr="001231BC">
              <w:rPr>
                <w:bCs/>
                <w:sz w:val="24"/>
                <w:szCs w:val="24"/>
              </w:rPr>
              <w:fldChar w:fldCharType="separate"/>
            </w:r>
            <w:r w:rsidR="001202CC">
              <w:rPr>
                <w:bCs/>
                <w:noProof/>
                <w:sz w:val="24"/>
                <w:szCs w:val="24"/>
              </w:rPr>
              <w:t>52</w:t>
            </w:r>
            <w:r w:rsidRPr="001231BC">
              <w:rPr>
                <w:bCs/>
                <w:sz w:val="24"/>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DF40A" w14:textId="77777777" w:rsidR="00EC64F1" w:rsidRDefault="00EC64F1" w:rsidP="009141DF">
      <w:r>
        <w:separator/>
      </w:r>
    </w:p>
  </w:footnote>
  <w:footnote w:type="continuationSeparator" w:id="0">
    <w:p w14:paraId="77E06B92" w14:textId="77777777" w:rsidR="00EC64F1" w:rsidRDefault="00EC64F1" w:rsidP="009141DF">
      <w:r>
        <w:continuationSeparator/>
      </w:r>
    </w:p>
  </w:footnote>
  <w:footnote w:id="1">
    <w:p w14:paraId="3A2C5FA2" w14:textId="77777777" w:rsidR="00025A5B" w:rsidRPr="00972285" w:rsidRDefault="00025A5B">
      <w:pPr>
        <w:pStyle w:val="FootnoteText"/>
        <w:rPr>
          <w:lang w:val="en-US"/>
        </w:rPr>
      </w:pPr>
      <w:r>
        <w:rPr>
          <w:rStyle w:val="FootnoteReference"/>
        </w:rPr>
        <w:footnoteRef/>
      </w:r>
      <w:r>
        <w:t xml:space="preserve"> </w:t>
      </w:r>
      <w:r>
        <w:rPr>
          <w:lang w:val="en-US"/>
        </w:rPr>
        <w:t>publicată în Monitorul Oficial al României partea I, nr. 1043 din 2018</w:t>
      </w:r>
    </w:p>
  </w:footnote>
  <w:footnote w:id="2">
    <w:p w14:paraId="535DA3D7" w14:textId="77777777" w:rsidR="00025A5B" w:rsidRPr="00C93CA5" w:rsidRDefault="00025A5B">
      <w:pPr>
        <w:pStyle w:val="FootnoteText"/>
        <w:rPr>
          <w:lang w:val="en-US"/>
        </w:rPr>
      </w:pPr>
      <w:r>
        <w:rPr>
          <w:rStyle w:val="FootnoteReference"/>
        </w:rPr>
        <w:footnoteRef/>
      </w:r>
      <w:r>
        <w:t xml:space="preserve"> </w:t>
      </w:r>
      <w:r>
        <w:rPr>
          <w:lang w:val="en-US"/>
        </w:rPr>
        <w:t>vezi. art. 7(2) L292/2018</w:t>
      </w:r>
    </w:p>
  </w:footnote>
  <w:footnote w:id="3">
    <w:p w14:paraId="4A634EB7" w14:textId="77777777" w:rsidR="00025A5B" w:rsidRPr="009569DA" w:rsidRDefault="00025A5B" w:rsidP="0061295B">
      <w:pPr>
        <w:pStyle w:val="FootnoteText"/>
        <w:rPr>
          <w:lang w:val="en-US"/>
        </w:rPr>
      </w:pPr>
      <w:r>
        <w:rPr>
          <w:rStyle w:val="FootnoteReference"/>
        </w:rPr>
        <w:footnoteRef/>
      </w:r>
      <w:r>
        <w:t xml:space="preserve"> </w:t>
      </w:r>
      <w:r>
        <w:rPr>
          <w:b/>
          <w:lang w:val="en-US"/>
        </w:rPr>
        <w:t>Dictionary of Environment &amp; Ecology</w:t>
      </w:r>
      <w:r>
        <w:rPr>
          <w:lang w:val="en-US"/>
        </w:rPr>
        <w:t>, the fifth Edition, Bloomsbury Eds. pg 74-75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E04A53" w14:textId="77777777" w:rsidR="00025A5B" w:rsidRPr="00A06FA9" w:rsidRDefault="00EC64F1">
    <w:pPr>
      <w:pStyle w:val="Header"/>
      <w:rPr>
        <w:sz w:val="16"/>
        <w:szCs w:val="16"/>
      </w:rPr>
    </w:pPr>
    <w:r>
      <w:rPr>
        <w:noProof/>
      </w:rPr>
      <w:object w:dxaOrig="1440" w:dyaOrig="1440" w14:anchorId="66B25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3pt;margin-top:12.5pt;width:531.4pt;height:114.8pt;z-index:251657216;visibility:visible;mso-wrap-edited:f">
          <v:imagedata r:id="rId1" o:title=""/>
          <w10:wrap type="topAndBottom"/>
        </v:shape>
        <o:OLEObject Type="Embed" ProgID="Word.Picture.8" ShapeID="_x0000_s2050" DrawAspect="Content" ObjectID="_1646468318" r:id="rId2"/>
      </w:obje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F43DD9" w14:textId="77777777" w:rsidR="00025A5B" w:rsidRDefault="00EC64F1" w:rsidP="00B54DF7">
    <w:pPr>
      <w:pStyle w:val="Header"/>
    </w:pPr>
    <w:r>
      <w:rPr>
        <w:noProof/>
      </w:rPr>
      <w:object w:dxaOrig="1440" w:dyaOrig="1440" w14:anchorId="0A9C9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1pt;margin-top:-10.5pt;width:531.4pt;height:114.7pt;z-index:251658240;visibility:visible;mso-wrap-edited:f">
          <v:imagedata r:id="rId1" o:title=""/>
          <w10:wrap type="topAndBottom"/>
        </v:shape>
        <o:OLEObject Type="Embed" ProgID="Word.Picture.8" ShapeID="_x0000_s2049" DrawAspect="Content" ObjectID="_1646468319" r:id="rId2"/>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C6E8"/>
      </v:shape>
    </w:pict>
  </w:numPicBullet>
  <w:abstractNum w:abstractNumId="0">
    <w:nsid w:val="FFFFFFFE"/>
    <w:multiLevelType w:val="singleLevel"/>
    <w:tmpl w:val="FFFFFFFF"/>
    <w:lvl w:ilvl="0">
      <w:numFmt w:val="decimal"/>
      <w:lvlText w:val="*"/>
      <w:lvlJc w:val="left"/>
    </w:lvl>
  </w:abstractNum>
  <w:abstractNum w:abstractNumId="1">
    <w:nsid w:val="00062255"/>
    <w:multiLevelType w:val="hybridMultilevel"/>
    <w:tmpl w:val="C228F43A"/>
    <w:lvl w:ilvl="0" w:tplc="6EDAFE3A">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A194F"/>
    <w:multiLevelType w:val="hybridMultilevel"/>
    <w:tmpl w:val="5BDEDF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312712B"/>
    <w:multiLevelType w:val="hybridMultilevel"/>
    <w:tmpl w:val="95C671C8"/>
    <w:lvl w:ilvl="0" w:tplc="0ED4389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nsid w:val="046F429E"/>
    <w:multiLevelType w:val="hybridMultilevel"/>
    <w:tmpl w:val="043E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73411"/>
    <w:multiLevelType w:val="hybridMultilevel"/>
    <w:tmpl w:val="3B102A44"/>
    <w:lvl w:ilvl="0" w:tplc="04090001">
      <w:start w:val="1"/>
      <w:numFmt w:val="bullet"/>
      <w:lvlText w:val=""/>
      <w:lvlJc w:val="left"/>
      <w:pPr>
        <w:ind w:left="780" w:hanging="360"/>
      </w:pPr>
      <w:rPr>
        <w:rFonts w:ascii="Symbol" w:hAnsi="Symbol" w:hint="default"/>
      </w:rPr>
    </w:lvl>
    <w:lvl w:ilvl="1" w:tplc="4D587C3A">
      <w:start w:val="363"/>
      <w:numFmt w:val="bullet"/>
      <w:lvlText w:val="•"/>
      <w:lvlJc w:val="left"/>
      <w:pPr>
        <w:ind w:left="1500" w:hanging="360"/>
      </w:pPr>
      <w:rPr>
        <w:rFonts w:ascii="Arial Narrow" w:eastAsiaTheme="minorHAnsi" w:hAnsi="Arial Narrow" w:cstheme="minorBid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88050F3"/>
    <w:multiLevelType w:val="hybridMultilevel"/>
    <w:tmpl w:val="D6D2E9A2"/>
    <w:lvl w:ilvl="0" w:tplc="85F2FA96">
      <w:start w:val="1"/>
      <w:numFmt w:val="decimal"/>
      <w:lvlText w:val="(%1)"/>
      <w:lvlJc w:val="left"/>
      <w:pPr>
        <w:ind w:left="690" w:hanging="45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098D07B5"/>
    <w:multiLevelType w:val="hybridMultilevel"/>
    <w:tmpl w:val="A90E10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5C8B836">
      <w:numFmt w:val="bullet"/>
      <w:lvlText w:val="-"/>
      <w:lvlJc w:val="left"/>
      <w:pPr>
        <w:ind w:left="2160" w:hanging="360"/>
      </w:pPr>
      <w:rPr>
        <w:rFonts w:ascii="Arial Narrow" w:eastAsia="Calibri"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F76FA"/>
    <w:multiLevelType w:val="hybridMultilevel"/>
    <w:tmpl w:val="2D604156"/>
    <w:lvl w:ilvl="0" w:tplc="59A69046">
      <w:start w:val="16"/>
      <w:numFmt w:val="bullet"/>
      <w:lvlText w:val="-"/>
      <w:lvlJc w:val="left"/>
      <w:pPr>
        <w:tabs>
          <w:tab w:val="num" w:pos="360"/>
        </w:tabs>
        <w:ind w:left="36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A5542"/>
    <w:multiLevelType w:val="hybridMultilevel"/>
    <w:tmpl w:val="3BC2F432"/>
    <w:lvl w:ilvl="0" w:tplc="04180009">
      <w:start w:val="1"/>
      <w:numFmt w:val="bullet"/>
      <w:lvlText w:val=""/>
      <w:lvlJc w:val="left"/>
      <w:pPr>
        <w:ind w:left="2161"/>
      </w:pPr>
      <w:rPr>
        <w:rFonts w:ascii="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4E987516">
      <w:start w:val="1"/>
      <w:numFmt w:val="bullet"/>
      <w:lvlText w:val="o"/>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046B6">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3635DA">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4276E">
      <w:start w:val="1"/>
      <w:numFmt w:val="bullet"/>
      <w:lvlText w:val="o"/>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61A16">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E33D6">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87F0C">
      <w:start w:val="1"/>
      <w:numFmt w:val="bullet"/>
      <w:lvlText w:val="o"/>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69270">
      <w:start w:val="1"/>
      <w:numFmt w:val="bullet"/>
      <w:lvlText w:val="▪"/>
      <w:lvlJc w:val="left"/>
      <w:pPr>
        <w:ind w:left="7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5976ECE"/>
    <w:multiLevelType w:val="multilevel"/>
    <w:tmpl w:val="2154EA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CA1703"/>
    <w:multiLevelType w:val="hybridMultilevel"/>
    <w:tmpl w:val="F3D4B21E"/>
    <w:lvl w:ilvl="0" w:tplc="0418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15CF4AEF"/>
    <w:multiLevelType w:val="hybridMultilevel"/>
    <w:tmpl w:val="F5880022"/>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B92791F"/>
    <w:multiLevelType w:val="hybridMultilevel"/>
    <w:tmpl w:val="BEC8B3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669A2"/>
    <w:multiLevelType w:val="hybridMultilevel"/>
    <w:tmpl w:val="9F841442"/>
    <w:lvl w:ilvl="0" w:tplc="0418000B">
      <w:start w:val="1"/>
      <w:numFmt w:val="bullet"/>
      <w:lvlText w:val=""/>
      <w:lvlJc w:val="left"/>
      <w:pPr>
        <w:ind w:left="720" w:hanging="360"/>
      </w:pPr>
      <w:rPr>
        <w:rFonts w:ascii="Wingdings" w:hAnsi="Wingdings" w:hint="default"/>
      </w:rPr>
    </w:lvl>
    <w:lvl w:ilvl="1" w:tplc="04170003" w:tentative="1">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70001" w:tentative="1">
      <w:start w:val="1"/>
      <w:numFmt w:val="bullet"/>
      <w:lvlText w:val=""/>
      <w:lvlJc w:val="left"/>
      <w:pPr>
        <w:ind w:left="2880" w:hanging="360"/>
      </w:pPr>
      <w:rPr>
        <w:rFonts w:ascii="Symbol" w:hAnsi="Symbol" w:hint="default"/>
      </w:rPr>
    </w:lvl>
    <w:lvl w:ilvl="4" w:tplc="04170003" w:tentative="1">
      <w:start w:val="1"/>
      <w:numFmt w:val="bullet"/>
      <w:lvlText w:val="o"/>
      <w:lvlJc w:val="left"/>
      <w:pPr>
        <w:ind w:left="3600" w:hanging="360"/>
      </w:pPr>
      <w:rPr>
        <w:rFonts w:ascii="Courier New" w:hAnsi="Courier New" w:cs="Courier New" w:hint="default"/>
      </w:rPr>
    </w:lvl>
    <w:lvl w:ilvl="5" w:tplc="04170005" w:tentative="1">
      <w:start w:val="1"/>
      <w:numFmt w:val="bullet"/>
      <w:lvlText w:val=""/>
      <w:lvlJc w:val="left"/>
      <w:pPr>
        <w:ind w:left="4320" w:hanging="360"/>
      </w:pPr>
      <w:rPr>
        <w:rFonts w:ascii="Wingdings" w:hAnsi="Wingdings" w:hint="default"/>
      </w:rPr>
    </w:lvl>
    <w:lvl w:ilvl="6" w:tplc="04170001" w:tentative="1">
      <w:start w:val="1"/>
      <w:numFmt w:val="bullet"/>
      <w:lvlText w:val=""/>
      <w:lvlJc w:val="left"/>
      <w:pPr>
        <w:ind w:left="5040" w:hanging="360"/>
      </w:pPr>
      <w:rPr>
        <w:rFonts w:ascii="Symbol" w:hAnsi="Symbol" w:hint="default"/>
      </w:rPr>
    </w:lvl>
    <w:lvl w:ilvl="7" w:tplc="04170003" w:tentative="1">
      <w:start w:val="1"/>
      <w:numFmt w:val="bullet"/>
      <w:lvlText w:val="o"/>
      <w:lvlJc w:val="left"/>
      <w:pPr>
        <w:ind w:left="5760" w:hanging="360"/>
      </w:pPr>
      <w:rPr>
        <w:rFonts w:ascii="Courier New" w:hAnsi="Courier New" w:cs="Courier New" w:hint="default"/>
      </w:rPr>
    </w:lvl>
    <w:lvl w:ilvl="8" w:tplc="04170005" w:tentative="1">
      <w:start w:val="1"/>
      <w:numFmt w:val="bullet"/>
      <w:lvlText w:val=""/>
      <w:lvlJc w:val="left"/>
      <w:pPr>
        <w:ind w:left="6480" w:hanging="360"/>
      </w:pPr>
      <w:rPr>
        <w:rFonts w:ascii="Wingdings" w:hAnsi="Wingdings" w:hint="default"/>
      </w:rPr>
    </w:lvl>
  </w:abstractNum>
  <w:abstractNum w:abstractNumId="15">
    <w:nsid w:val="1F744F7C"/>
    <w:multiLevelType w:val="hybridMultilevel"/>
    <w:tmpl w:val="AE94D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272635"/>
    <w:multiLevelType w:val="hybridMultilevel"/>
    <w:tmpl w:val="E0F6B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7BE6430"/>
    <w:multiLevelType w:val="hybridMultilevel"/>
    <w:tmpl w:val="8AE058F4"/>
    <w:lvl w:ilvl="0" w:tplc="04180007">
      <w:start w:val="1"/>
      <w:numFmt w:val="bullet"/>
      <w:lvlText w:val=""/>
      <w:lvlPicBulletId w:val="0"/>
      <w:lvlJc w:val="left"/>
      <w:pPr>
        <w:ind w:left="1353" w:hanging="360"/>
      </w:pPr>
      <w:rPr>
        <w:rFonts w:ascii="Symbol" w:hAnsi="Symbol"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18">
    <w:nsid w:val="27DD12C4"/>
    <w:multiLevelType w:val="hybridMultilevel"/>
    <w:tmpl w:val="A2F0813E"/>
    <w:lvl w:ilvl="0" w:tplc="04180009">
      <w:start w:val="1"/>
      <w:numFmt w:val="bullet"/>
      <w:lvlText w:val=""/>
      <w:lvlJc w:val="left"/>
      <w:pPr>
        <w:ind w:left="720" w:hanging="360"/>
      </w:pPr>
      <w:rPr>
        <w:rFonts w:ascii="Wingdings" w:hAnsi="Wingdings" w:cs="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19">
    <w:nsid w:val="2B4D6400"/>
    <w:multiLevelType w:val="hybridMultilevel"/>
    <w:tmpl w:val="43D4A4B8"/>
    <w:lvl w:ilvl="0" w:tplc="04180001">
      <w:start w:val="1"/>
      <w:numFmt w:val="bullet"/>
      <w:lvlText w:val=""/>
      <w:lvlJc w:val="left"/>
      <w:pPr>
        <w:tabs>
          <w:tab w:val="num" w:pos="1260"/>
        </w:tabs>
        <w:ind w:left="12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2C1A0CFB"/>
    <w:multiLevelType w:val="hybridMultilevel"/>
    <w:tmpl w:val="6262C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A73EE3"/>
    <w:multiLevelType w:val="hybridMultilevel"/>
    <w:tmpl w:val="11D8E5E8"/>
    <w:lvl w:ilvl="0" w:tplc="59A69046">
      <w:start w:val="1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454D6C"/>
    <w:multiLevelType w:val="hybridMultilevel"/>
    <w:tmpl w:val="BF26BD06"/>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8AE299E"/>
    <w:multiLevelType w:val="hybridMultilevel"/>
    <w:tmpl w:val="804E99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E276B5"/>
    <w:multiLevelType w:val="hybridMultilevel"/>
    <w:tmpl w:val="B352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D713F6"/>
    <w:multiLevelType w:val="hybridMultilevel"/>
    <w:tmpl w:val="0766255C"/>
    <w:lvl w:ilvl="0" w:tplc="04180005">
      <w:start w:val="1"/>
      <w:numFmt w:val="bullet"/>
      <w:lvlText w:val=""/>
      <w:lvlJc w:val="left"/>
      <w:pPr>
        <w:ind w:left="720" w:hanging="360"/>
      </w:pPr>
      <w:rPr>
        <w:rFonts w:ascii="Wingdings" w:hAnsi="Wingdings" w:cs="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26">
    <w:nsid w:val="414525DE"/>
    <w:multiLevelType w:val="hybridMultilevel"/>
    <w:tmpl w:val="F20EC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EB6116"/>
    <w:multiLevelType w:val="hybridMultilevel"/>
    <w:tmpl w:val="9DF8D5C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nsid w:val="4A9443DB"/>
    <w:multiLevelType w:val="hybridMultilevel"/>
    <w:tmpl w:val="B4B299FC"/>
    <w:lvl w:ilvl="0" w:tplc="04180001">
      <w:start w:val="1"/>
      <w:numFmt w:val="bullet"/>
      <w:lvlText w:val=""/>
      <w:lvlJc w:val="left"/>
      <w:pPr>
        <w:ind w:left="1950" w:hanging="360"/>
      </w:pPr>
      <w:rPr>
        <w:rFonts w:ascii="Symbol" w:hAnsi="Symbol" w:hint="default"/>
      </w:rPr>
    </w:lvl>
    <w:lvl w:ilvl="1" w:tplc="04180003" w:tentative="1">
      <w:start w:val="1"/>
      <w:numFmt w:val="bullet"/>
      <w:lvlText w:val="o"/>
      <w:lvlJc w:val="left"/>
      <w:pPr>
        <w:ind w:left="2670" w:hanging="360"/>
      </w:pPr>
      <w:rPr>
        <w:rFonts w:ascii="Courier New" w:hAnsi="Courier New" w:cs="Courier New" w:hint="default"/>
      </w:rPr>
    </w:lvl>
    <w:lvl w:ilvl="2" w:tplc="04180005" w:tentative="1">
      <w:start w:val="1"/>
      <w:numFmt w:val="bullet"/>
      <w:lvlText w:val=""/>
      <w:lvlJc w:val="left"/>
      <w:pPr>
        <w:ind w:left="3390" w:hanging="360"/>
      </w:pPr>
      <w:rPr>
        <w:rFonts w:ascii="Wingdings" w:hAnsi="Wingdings" w:hint="default"/>
      </w:rPr>
    </w:lvl>
    <w:lvl w:ilvl="3" w:tplc="04180001" w:tentative="1">
      <w:start w:val="1"/>
      <w:numFmt w:val="bullet"/>
      <w:lvlText w:val=""/>
      <w:lvlJc w:val="left"/>
      <w:pPr>
        <w:ind w:left="4110" w:hanging="360"/>
      </w:pPr>
      <w:rPr>
        <w:rFonts w:ascii="Symbol" w:hAnsi="Symbol" w:hint="default"/>
      </w:rPr>
    </w:lvl>
    <w:lvl w:ilvl="4" w:tplc="04180003" w:tentative="1">
      <w:start w:val="1"/>
      <w:numFmt w:val="bullet"/>
      <w:lvlText w:val="o"/>
      <w:lvlJc w:val="left"/>
      <w:pPr>
        <w:ind w:left="4830" w:hanging="360"/>
      </w:pPr>
      <w:rPr>
        <w:rFonts w:ascii="Courier New" w:hAnsi="Courier New" w:cs="Courier New" w:hint="default"/>
      </w:rPr>
    </w:lvl>
    <w:lvl w:ilvl="5" w:tplc="04180005" w:tentative="1">
      <w:start w:val="1"/>
      <w:numFmt w:val="bullet"/>
      <w:lvlText w:val=""/>
      <w:lvlJc w:val="left"/>
      <w:pPr>
        <w:ind w:left="5550" w:hanging="360"/>
      </w:pPr>
      <w:rPr>
        <w:rFonts w:ascii="Wingdings" w:hAnsi="Wingdings" w:hint="default"/>
      </w:rPr>
    </w:lvl>
    <w:lvl w:ilvl="6" w:tplc="04180001" w:tentative="1">
      <w:start w:val="1"/>
      <w:numFmt w:val="bullet"/>
      <w:lvlText w:val=""/>
      <w:lvlJc w:val="left"/>
      <w:pPr>
        <w:ind w:left="6270" w:hanging="360"/>
      </w:pPr>
      <w:rPr>
        <w:rFonts w:ascii="Symbol" w:hAnsi="Symbol" w:hint="default"/>
      </w:rPr>
    </w:lvl>
    <w:lvl w:ilvl="7" w:tplc="04180003" w:tentative="1">
      <w:start w:val="1"/>
      <w:numFmt w:val="bullet"/>
      <w:lvlText w:val="o"/>
      <w:lvlJc w:val="left"/>
      <w:pPr>
        <w:ind w:left="6990" w:hanging="360"/>
      </w:pPr>
      <w:rPr>
        <w:rFonts w:ascii="Courier New" w:hAnsi="Courier New" w:cs="Courier New" w:hint="default"/>
      </w:rPr>
    </w:lvl>
    <w:lvl w:ilvl="8" w:tplc="04180005" w:tentative="1">
      <w:start w:val="1"/>
      <w:numFmt w:val="bullet"/>
      <w:lvlText w:val=""/>
      <w:lvlJc w:val="left"/>
      <w:pPr>
        <w:ind w:left="7710" w:hanging="360"/>
      </w:pPr>
      <w:rPr>
        <w:rFonts w:ascii="Wingdings" w:hAnsi="Wingdings" w:hint="default"/>
      </w:rPr>
    </w:lvl>
  </w:abstractNum>
  <w:abstractNum w:abstractNumId="29">
    <w:nsid w:val="59E0395E"/>
    <w:multiLevelType w:val="hybridMultilevel"/>
    <w:tmpl w:val="FE163C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CCD647A"/>
    <w:multiLevelType w:val="hybridMultilevel"/>
    <w:tmpl w:val="D0501F6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D740F1"/>
    <w:multiLevelType w:val="hybridMultilevel"/>
    <w:tmpl w:val="50DC6782"/>
    <w:lvl w:ilvl="0" w:tplc="04090019">
      <w:start w:val="1"/>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2">
    <w:nsid w:val="66132D17"/>
    <w:multiLevelType w:val="hybridMultilevel"/>
    <w:tmpl w:val="1F1CFF4A"/>
    <w:lvl w:ilvl="0" w:tplc="FFFFFFF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7487EFA"/>
    <w:multiLevelType w:val="hybridMultilevel"/>
    <w:tmpl w:val="630E8364"/>
    <w:lvl w:ilvl="0" w:tplc="0418000B">
      <w:start w:val="1"/>
      <w:numFmt w:val="bullet"/>
      <w:lvlText w:val=""/>
      <w:lvlJc w:val="left"/>
      <w:pPr>
        <w:ind w:left="720" w:hanging="360"/>
      </w:pPr>
      <w:rPr>
        <w:rFonts w:ascii="Wingdings" w:hAnsi="Wingdings" w:hint="default"/>
      </w:rPr>
    </w:lvl>
    <w:lvl w:ilvl="1" w:tplc="F292811E">
      <w:numFmt w:val="bullet"/>
      <w:lvlText w:val="-"/>
      <w:lvlJc w:val="left"/>
      <w:pPr>
        <w:ind w:left="1440" w:hanging="360"/>
      </w:pPr>
      <w:rPr>
        <w:rFonts w:ascii="Arial Narrow" w:eastAsia="Times New Roman" w:hAnsi="Arial Narrow"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8530CAC"/>
    <w:multiLevelType w:val="hybridMultilevel"/>
    <w:tmpl w:val="B2060BFA"/>
    <w:lvl w:ilvl="0" w:tplc="F07EC1EE">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987516">
      <w:start w:val="1"/>
      <w:numFmt w:val="bullet"/>
      <w:lvlText w:val="o"/>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046B6">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3635DA">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4276E">
      <w:start w:val="1"/>
      <w:numFmt w:val="bullet"/>
      <w:lvlText w:val="o"/>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61A16">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E33D6">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87F0C">
      <w:start w:val="1"/>
      <w:numFmt w:val="bullet"/>
      <w:lvlText w:val="o"/>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69270">
      <w:start w:val="1"/>
      <w:numFmt w:val="bullet"/>
      <w:lvlText w:val="▪"/>
      <w:lvlJc w:val="left"/>
      <w:pPr>
        <w:ind w:left="7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E2970FE"/>
    <w:multiLevelType w:val="hybridMultilevel"/>
    <w:tmpl w:val="108E9636"/>
    <w:lvl w:ilvl="0" w:tplc="04180009">
      <w:start w:val="1"/>
      <w:numFmt w:val="bullet"/>
      <w:lvlText w:val=""/>
      <w:lvlJc w:val="left"/>
      <w:pPr>
        <w:ind w:left="2161"/>
      </w:pPr>
      <w:rPr>
        <w:rFonts w:ascii="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4E987516">
      <w:start w:val="1"/>
      <w:numFmt w:val="bullet"/>
      <w:lvlText w:val="o"/>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046B6">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3635DA">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4276E">
      <w:start w:val="1"/>
      <w:numFmt w:val="bullet"/>
      <w:lvlText w:val="o"/>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61A16">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E33D6">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87F0C">
      <w:start w:val="1"/>
      <w:numFmt w:val="bullet"/>
      <w:lvlText w:val="o"/>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69270">
      <w:start w:val="1"/>
      <w:numFmt w:val="bullet"/>
      <w:lvlText w:val="▪"/>
      <w:lvlJc w:val="left"/>
      <w:pPr>
        <w:ind w:left="7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64927E6"/>
    <w:multiLevelType w:val="hybridMultilevel"/>
    <w:tmpl w:val="95601D3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77DB629B"/>
    <w:multiLevelType w:val="hybridMultilevel"/>
    <w:tmpl w:val="560A3E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77FA7BAC"/>
    <w:multiLevelType w:val="hybridMultilevel"/>
    <w:tmpl w:val="AE162E50"/>
    <w:lvl w:ilvl="0" w:tplc="04180001">
      <w:start w:val="1"/>
      <w:numFmt w:val="bullet"/>
      <w:lvlText w:val=""/>
      <w:lvlJc w:val="left"/>
      <w:pPr>
        <w:tabs>
          <w:tab w:val="num" w:pos="1275"/>
        </w:tabs>
        <w:ind w:left="1275" w:hanging="735"/>
      </w:pPr>
      <w:rPr>
        <w:rFonts w:ascii="Symbol" w:hAnsi="Symbol" w:hint="default"/>
        <w:i w:val="0"/>
      </w:rPr>
    </w:lvl>
    <w:lvl w:ilvl="1" w:tplc="04180003" w:tentative="1">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cs="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cs="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abstractNum w:abstractNumId="39">
    <w:nsid w:val="79532898"/>
    <w:multiLevelType w:val="hybridMultilevel"/>
    <w:tmpl w:val="F814C220"/>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0">
    <w:nsid w:val="7B3C7ACA"/>
    <w:multiLevelType w:val="hybridMultilevel"/>
    <w:tmpl w:val="D960DA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BD15FB0"/>
    <w:multiLevelType w:val="hybridMultilevel"/>
    <w:tmpl w:val="547479D4"/>
    <w:lvl w:ilvl="0" w:tplc="33083438">
      <w:start w:val="1"/>
      <w:numFmt w:val="bullet"/>
      <w:pStyle w:val="ListBullet"/>
      <w:lvlText w:val="−"/>
      <w:lvlJc w:val="left"/>
      <w:pPr>
        <w:tabs>
          <w:tab w:val="num" w:pos="1080"/>
        </w:tabs>
        <w:ind w:left="1363" w:hanging="283"/>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7C8141CA"/>
    <w:multiLevelType w:val="hybridMultilevel"/>
    <w:tmpl w:val="3EA6F182"/>
    <w:lvl w:ilvl="0" w:tplc="FFFFFFF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FB45FD8"/>
    <w:multiLevelType w:val="hybridMultilevel"/>
    <w:tmpl w:val="A0F2F3CE"/>
    <w:lvl w:ilvl="0" w:tplc="04180001">
      <w:start w:val="1"/>
      <w:numFmt w:val="bullet"/>
      <w:lvlText w:val=""/>
      <w:lvlJc w:val="left"/>
      <w:pPr>
        <w:tabs>
          <w:tab w:val="num" w:pos="1275"/>
        </w:tabs>
        <w:ind w:left="1275" w:hanging="735"/>
      </w:pPr>
      <w:rPr>
        <w:rFonts w:ascii="Symbol" w:hAnsi="Symbol" w:hint="default"/>
        <w:i w:val="0"/>
      </w:rPr>
    </w:lvl>
    <w:lvl w:ilvl="1" w:tplc="04180003" w:tentative="1">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cs="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cs="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22"/>
  </w:num>
  <w:num w:numId="3">
    <w:abstractNumId w:val="43"/>
  </w:num>
  <w:num w:numId="4">
    <w:abstractNumId w:val="31"/>
  </w:num>
  <w:num w:numId="5">
    <w:abstractNumId w:val="4"/>
  </w:num>
  <w:num w:numId="6">
    <w:abstractNumId w:val="1"/>
  </w:num>
  <w:num w:numId="7">
    <w:abstractNumId w:val="15"/>
  </w:num>
  <w:num w:numId="8">
    <w:abstractNumId w:val="36"/>
  </w:num>
  <w:num w:numId="9">
    <w:abstractNumId w:val="19"/>
  </w:num>
  <w:num w:numId="10">
    <w:abstractNumId w:val="7"/>
  </w:num>
  <w:num w:numId="11">
    <w:abstractNumId w:val="8"/>
  </w:num>
  <w:num w:numId="12">
    <w:abstractNumId w:val="2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5"/>
  </w:num>
  <w:num w:numId="16">
    <w:abstractNumId w:val="13"/>
  </w:num>
  <w:num w:numId="17">
    <w:abstractNumId w:val="14"/>
  </w:num>
  <w:num w:numId="18">
    <w:abstractNumId w:val="34"/>
  </w:num>
  <w:num w:numId="19">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20">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1">
    <w:abstractNumId w:val="41"/>
  </w:num>
  <w:num w:numId="22">
    <w:abstractNumId w:val="11"/>
  </w:num>
  <w:num w:numId="23">
    <w:abstractNumId w:val="16"/>
  </w:num>
  <w:num w:numId="24">
    <w:abstractNumId w:val="17"/>
  </w:num>
  <w:num w:numId="25">
    <w:abstractNumId w:val="23"/>
  </w:num>
  <w:num w:numId="26">
    <w:abstractNumId w:val="26"/>
  </w:num>
  <w:num w:numId="27">
    <w:abstractNumId w:val="39"/>
  </w:num>
  <w:num w:numId="28">
    <w:abstractNumId w:val="30"/>
  </w:num>
  <w:num w:numId="29">
    <w:abstractNumId w:val="6"/>
  </w:num>
  <w:num w:numId="30">
    <w:abstractNumId w:val="24"/>
  </w:num>
  <w:num w:numId="31">
    <w:abstractNumId w:val="32"/>
  </w:num>
  <w:num w:numId="32">
    <w:abstractNumId w:val="42"/>
  </w:num>
  <w:num w:numId="33">
    <w:abstractNumId w:val="33"/>
  </w:num>
  <w:num w:numId="34">
    <w:abstractNumId w:val="38"/>
  </w:num>
  <w:num w:numId="35">
    <w:abstractNumId w:val="2"/>
  </w:num>
  <w:num w:numId="36">
    <w:abstractNumId w:val="27"/>
  </w:num>
  <w:num w:numId="37">
    <w:abstractNumId w:val="40"/>
  </w:num>
  <w:num w:numId="38">
    <w:abstractNumId w:val="37"/>
  </w:num>
  <w:num w:numId="39">
    <w:abstractNumId w:val="29"/>
  </w:num>
  <w:num w:numId="40">
    <w:abstractNumId w:val="12"/>
  </w:num>
  <w:num w:numId="41">
    <w:abstractNumId w:val="28"/>
  </w:num>
  <w:num w:numId="42">
    <w:abstractNumId w:val="0"/>
    <w:lvlOverride w:ilvl="0">
      <w:lvl w:ilvl="0">
        <w:start w:val="65535"/>
        <w:numFmt w:val="bullet"/>
        <w:lvlText w:val="-"/>
        <w:legacy w:legacy="1" w:legacySpace="0" w:legacyIndent="149"/>
        <w:lvlJc w:val="left"/>
        <w:rPr>
          <w:rFonts w:ascii="Arial" w:hAnsi="Arial" w:cs="Arial" w:hint="default"/>
        </w:rPr>
      </w:lvl>
    </w:lvlOverride>
  </w:num>
  <w:num w:numId="43">
    <w:abstractNumId w:val="25"/>
  </w:num>
  <w:num w:numId="44">
    <w:abstractNumId w:val="9"/>
  </w:num>
  <w:num w:numId="45">
    <w:abstractNumId w:val="35"/>
  </w:num>
  <w:num w:numId="46">
    <w:abstractNumId w:val="18"/>
  </w:num>
  <w:numIdMacAtCleanup w:val="3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linstejeroiu@gmail.com">
    <w15:presenceInfo w15:providerId="Windows Live" w15:userId="4773ae630e8b8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revisionView w:markup="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1F"/>
    <w:rsid w:val="00000C27"/>
    <w:rsid w:val="000015F1"/>
    <w:rsid w:val="00002182"/>
    <w:rsid w:val="0000485F"/>
    <w:rsid w:val="00007B7B"/>
    <w:rsid w:val="00010E3C"/>
    <w:rsid w:val="0001119B"/>
    <w:rsid w:val="00011958"/>
    <w:rsid w:val="00011E42"/>
    <w:rsid w:val="00011EEB"/>
    <w:rsid w:val="0001218F"/>
    <w:rsid w:val="00013AF1"/>
    <w:rsid w:val="00014DEA"/>
    <w:rsid w:val="00014EC3"/>
    <w:rsid w:val="00020A0C"/>
    <w:rsid w:val="00024F9F"/>
    <w:rsid w:val="000252C1"/>
    <w:rsid w:val="00025A5B"/>
    <w:rsid w:val="00027CF2"/>
    <w:rsid w:val="00035BBC"/>
    <w:rsid w:val="00036932"/>
    <w:rsid w:val="00041C79"/>
    <w:rsid w:val="00042F7C"/>
    <w:rsid w:val="00043C2A"/>
    <w:rsid w:val="00043D63"/>
    <w:rsid w:val="00043ED9"/>
    <w:rsid w:val="00044EAC"/>
    <w:rsid w:val="00046C75"/>
    <w:rsid w:val="00047897"/>
    <w:rsid w:val="00051A3D"/>
    <w:rsid w:val="00052E30"/>
    <w:rsid w:val="00052E88"/>
    <w:rsid w:val="00053954"/>
    <w:rsid w:val="0005400B"/>
    <w:rsid w:val="00054AAC"/>
    <w:rsid w:val="00054F0F"/>
    <w:rsid w:val="0006003A"/>
    <w:rsid w:val="0006201B"/>
    <w:rsid w:val="000630E0"/>
    <w:rsid w:val="0006593D"/>
    <w:rsid w:val="00065A1F"/>
    <w:rsid w:val="000668AD"/>
    <w:rsid w:val="000704F0"/>
    <w:rsid w:val="00070FE2"/>
    <w:rsid w:val="00073665"/>
    <w:rsid w:val="0007483F"/>
    <w:rsid w:val="00074EA1"/>
    <w:rsid w:val="00075606"/>
    <w:rsid w:val="00077C39"/>
    <w:rsid w:val="00080A1E"/>
    <w:rsid w:val="00081C58"/>
    <w:rsid w:val="00081CCE"/>
    <w:rsid w:val="00083B87"/>
    <w:rsid w:val="000854C5"/>
    <w:rsid w:val="000857E2"/>
    <w:rsid w:val="0008732D"/>
    <w:rsid w:val="000902E8"/>
    <w:rsid w:val="000905F0"/>
    <w:rsid w:val="00090A2A"/>
    <w:rsid w:val="00090AEF"/>
    <w:rsid w:val="00091320"/>
    <w:rsid w:val="000914B5"/>
    <w:rsid w:val="00091E00"/>
    <w:rsid w:val="00092DC5"/>
    <w:rsid w:val="0009651A"/>
    <w:rsid w:val="000A2682"/>
    <w:rsid w:val="000A2B8F"/>
    <w:rsid w:val="000A53D5"/>
    <w:rsid w:val="000A647E"/>
    <w:rsid w:val="000A69FD"/>
    <w:rsid w:val="000B0064"/>
    <w:rsid w:val="000B28C0"/>
    <w:rsid w:val="000B2EA7"/>
    <w:rsid w:val="000B34B1"/>
    <w:rsid w:val="000B3AC6"/>
    <w:rsid w:val="000B501C"/>
    <w:rsid w:val="000B50F9"/>
    <w:rsid w:val="000C25FC"/>
    <w:rsid w:val="000C3F36"/>
    <w:rsid w:val="000C490C"/>
    <w:rsid w:val="000C4AB5"/>
    <w:rsid w:val="000C4B3F"/>
    <w:rsid w:val="000C5A79"/>
    <w:rsid w:val="000D0DB6"/>
    <w:rsid w:val="000D1515"/>
    <w:rsid w:val="000D3B06"/>
    <w:rsid w:val="000D4698"/>
    <w:rsid w:val="000D5653"/>
    <w:rsid w:val="000D616D"/>
    <w:rsid w:val="000D682C"/>
    <w:rsid w:val="000D724C"/>
    <w:rsid w:val="000D79AF"/>
    <w:rsid w:val="000E1A6C"/>
    <w:rsid w:val="000E2C9E"/>
    <w:rsid w:val="000E4DC6"/>
    <w:rsid w:val="000E524C"/>
    <w:rsid w:val="000F16D8"/>
    <w:rsid w:val="000F23A0"/>
    <w:rsid w:val="000F3E5E"/>
    <w:rsid w:val="000F4E23"/>
    <w:rsid w:val="000F560F"/>
    <w:rsid w:val="000F5F0F"/>
    <w:rsid w:val="000F68D2"/>
    <w:rsid w:val="000F6DC7"/>
    <w:rsid w:val="000F7963"/>
    <w:rsid w:val="0010068C"/>
    <w:rsid w:val="001017E9"/>
    <w:rsid w:val="0010664F"/>
    <w:rsid w:val="001128FF"/>
    <w:rsid w:val="001154A4"/>
    <w:rsid w:val="0012010A"/>
    <w:rsid w:val="001202CC"/>
    <w:rsid w:val="00120C36"/>
    <w:rsid w:val="00120CCC"/>
    <w:rsid w:val="0012200A"/>
    <w:rsid w:val="001231BC"/>
    <w:rsid w:val="00125982"/>
    <w:rsid w:val="00125A9F"/>
    <w:rsid w:val="0012600A"/>
    <w:rsid w:val="001265B0"/>
    <w:rsid w:val="0013258B"/>
    <w:rsid w:val="00134BB1"/>
    <w:rsid w:val="00136C8C"/>
    <w:rsid w:val="00136CF9"/>
    <w:rsid w:val="00140F20"/>
    <w:rsid w:val="00142C11"/>
    <w:rsid w:val="00142FCE"/>
    <w:rsid w:val="001441CA"/>
    <w:rsid w:val="0014527E"/>
    <w:rsid w:val="00145457"/>
    <w:rsid w:val="00147027"/>
    <w:rsid w:val="00150679"/>
    <w:rsid w:val="00150E87"/>
    <w:rsid w:val="001512B4"/>
    <w:rsid w:val="001551D1"/>
    <w:rsid w:val="00156286"/>
    <w:rsid w:val="00157681"/>
    <w:rsid w:val="00157C58"/>
    <w:rsid w:val="001613C8"/>
    <w:rsid w:val="0016162E"/>
    <w:rsid w:val="00163643"/>
    <w:rsid w:val="00163FDD"/>
    <w:rsid w:val="00164264"/>
    <w:rsid w:val="0016629F"/>
    <w:rsid w:val="00170A08"/>
    <w:rsid w:val="00170A2C"/>
    <w:rsid w:val="00170E46"/>
    <w:rsid w:val="00172E7C"/>
    <w:rsid w:val="00172F3B"/>
    <w:rsid w:val="001731A5"/>
    <w:rsid w:val="0017404C"/>
    <w:rsid w:val="001769CF"/>
    <w:rsid w:val="001777A7"/>
    <w:rsid w:val="00177C8C"/>
    <w:rsid w:val="00177EF5"/>
    <w:rsid w:val="00180146"/>
    <w:rsid w:val="00181067"/>
    <w:rsid w:val="00181B4E"/>
    <w:rsid w:val="00182824"/>
    <w:rsid w:val="00183FC5"/>
    <w:rsid w:val="001843BF"/>
    <w:rsid w:val="00185576"/>
    <w:rsid w:val="001860B9"/>
    <w:rsid w:val="00187347"/>
    <w:rsid w:val="00192A3E"/>
    <w:rsid w:val="00192EFD"/>
    <w:rsid w:val="00193DC6"/>
    <w:rsid w:val="001944ED"/>
    <w:rsid w:val="001947F1"/>
    <w:rsid w:val="0019576F"/>
    <w:rsid w:val="00196886"/>
    <w:rsid w:val="0019762D"/>
    <w:rsid w:val="001A0434"/>
    <w:rsid w:val="001A0437"/>
    <w:rsid w:val="001A36B2"/>
    <w:rsid w:val="001A5EA3"/>
    <w:rsid w:val="001B0094"/>
    <w:rsid w:val="001B1395"/>
    <w:rsid w:val="001B1F69"/>
    <w:rsid w:val="001B5502"/>
    <w:rsid w:val="001B555E"/>
    <w:rsid w:val="001B5563"/>
    <w:rsid w:val="001B5F42"/>
    <w:rsid w:val="001B6365"/>
    <w:rsid w:val="001B6BB9"/>
    <w:rsid w:val="001B7496"/>
    <w:rsid w:val="001C023C"/>
    <w:rsid w:val="001C0F8B"/>
    <w:rsid w:val="001C2179"/>
    <w:rsid w:val="001C24C5"/>
    <w:rsid w:val="001C34B0"/>
    <w:rsid w:val="001C3BAD"/>
    <w:rsid w:val="001C4185"/>
    <w:rsid w:val="001C4BEF"/>
    <w:rsid w:val="001C5A56"/>
    <w:rsid w:val="001D07D3"/>
    <w:rsid w:val="001D0F51"/>
    <w:rsid w:val="001D10BD"/>
    <w:rsid w:val="001D1466"/>
    <w:rsid w:val="001D28CC"/>
    <w:rsid w:val="001D3591"/>
    <w:rsid w:val="001D35F3"/>
    <w:rsid w:val="001D4049"/>
    <w:rsid w:val="001D6EF0"/>
    <w:rsid w:val="001D725B"/>
    <w:rsid w:val="001E26E0"/>
    <w:rsid w:val="001E2DBC"/>
    <w:rsid w:val="001E7395"/>
    <w:rsid w:val="001F073C"/>
    <w:rsid w:val="001F0B02"/>
    <w:rsid w:val="001F1AF7"/>
    <w:rsid w:val="001F1B9F"/>
    <w:rsid w:val="001F1E75"/>
    <w:rsid w:val="001F24A5"/>
    <w:rsid w:val="00200A0B"/>
    <w:rsid w:val="00202205"/>
    <w:rsid w:val="00203FA4"/>
    <w:rsid w:val="00204ABE"/>
    <w:rsid w:val="002070EE"/>
    <w:rsid w:val="00207808"/>
    <w:rsid w:val="00207AAA"/>
    <w:rsid w:val="0021063A"/>
    <w:rsid w:val="002110C0"/>
    <w:rsid w:val="002127C5"/>
    <w:rsid w:val="00213036"/>
    <w:rsid w:val="002131A2"/>
    <w:rsid w:val="00213CD8"/>
    <w:rsid w:val="002147FF"/>
    <w:rsid w:val="00214C9A"/>
    <w:rsid w:val="002156B3"/>
    <w:rsid w:val="002157A6"/>
    <w:rsid w:val="0021705B"/>
    <w:rsid w:val="00217751"/>
    <w:rsid w:val="00220AC1"/>
    <w:rsid w:val="0022152C"/>
    <w:rsid w:val="00221998"/>
    <w:rsid w:val="00221DB9"/>
    <w:rsid w:val="00221E27"/>
    <w:rsid w:val="00221E8F"/>
    <w:rsid w:val="00222A17"/>
    <w:rsid w:val="002234A6"/>
    <w:rsid w:val="00224728"/>
    <w:rsid w:val="00225269"/>
    <w:rsid w:val="0022531D"/>
    <w:rsid w:val="00225D46"/>
    <w:rsid w:val="00225EE0"/>
    <w:rsid w:val="0023112D"/>
    <w:rsid w:val="002312A0"/>
    <w:rsid w:val="0023250C"/>
    <w:rsid w:val="0023331E"/>
    <w:rsid w:val="002349B8"/>
    <w:rsid w:val="00234F87"/>
    <w:rsid w:val="00235571"/>
    <w:rsid w:val="00236B1A"/>
    <w:rsid w:val="002406AF"/>
    <w:rsid w:val="002454D8"/>
    <w:rsid w:val="0024576E"/>
    <w:rsid w:val="002460AE"/>
    <w:rsid w:val="00246E42"/>
    <w:rsid w:val="00250857"/>
    <w:rsid w:val="0025269D"/>
    <w:rsid w:val="00253B29"/>
    <w:rsid w:val="00254B32"/>
    <w:rsid w:val="0025566B"/>
    <w:rsid w:val="00256D81"/>
    <w:rsid w:val="00257161"/>
    <w:rsid w:val="002605E3"/>
    <w:rsid w:val="00261DE9"/>
    <w:rsid w:val="002662DA"/>
    <w:rsid w:val="0026662E"/>
    <w:rsid w:val="002702D3"/>
    <w:rsid w:val="00270C8A"/>
    <w:rsid w:val="002719EF"/>
    <w:rsid w:val="00273992"/>
    <w:rsid w:val="00274239"/>
    <w:rsid w:val="002743B0"/>
    <w:rsid w:val="00274767"/>
    <w:rsid w:val="00276B80"/>
    <w:rsid w:val="00276CDB"/>
    <w:rsid w:val="0027767D"/>
    <w:rsid w:val="00277B18"/>
    <w:rsid w:val="0028097A"/>
    <w:rsid w:val="0028294C"/>
    <w:rsid w:val="002838CE"/>
    <w:rsid w:val="002840E0"/>
    <w:rsid w:val="002844CB"/>
    <w:rsid w:val="00284FDC"/>
    <w:rsid w:val="002868A9"/>
    <w:rsid w:val="00290F3E"/>
    <w:rsid w:val="00293B25"/>
    <w:rsid w:val="0029628B"/>
    <w:rsid w:val="0029758A"/>
    <w:rsid w:val="002A0919"/>
    <w:rsid w:val="002A0CF1"/>
    <w:rsid w:val="002A27CA"/>
    <w:rsid w:val="002A424F"/>
    <w:rsid w:val="002A43FC"/>
    <w:rsid w:val="002A58A1"/>
    <w:rsid w:val="002A5B6E"/>
    <w:rsid w:val="002A6C84"/>
    <w:rsid w:val="002B1D0E"/>
    <w:rsid w:val="002C0804"/>
    <w:rsid w:val="002C18EE"/>
    <w:rsid w:val="002C233F"/>
    <w:rsid w:val="002C268C"/>
    <w:rsid w:val="002C2E2C"/>
    <w:rsid w:val="002C3B02"/>
    <w:rsid w:val="002C48D8"/>
    <w:rsid w:val="002C52F3"/>
    <w:rsid w:val="002C5466"/>
    <w:rsid w:val="002C598F"/>
    <w:rsid w:val="002C765E"/>
    <w:rsid w:val="002C7905"/>
    <w:rsid w:val="002D0718"/>
    <w:rsid w:val="002D0B7D"/>
    <w:rsid w:val="002D0FF1"/>
    <w:rsid w:val="002D2533"/>
    <w:rsid w:val="002D50FE"/>
    <w:rsid w:val="002D5A02"/>
    <w:rsid w:val="002D6439"/>
    <w:rsid w:val="002E1AC6"/>
    <w:rsid w:val="002E1FB0"/>
    <w:rsid w:val="002E2B48"/>
    <w:rsid w:val="002E2D1B"/>
    <w:rsid w:val="002E359D"/>
    <w:rsid w:val="002E3DAC"/>
    <w:rsid w:val="002E5704"/>
    <w:rsid w:val="002E58F9"/>
    <w:rsid w:val="002E7B93"/>
    <w:rsid w:val="002F2324"/>
    <w:rsid w:val="002F3766"/>
    <w:rsid w:val="002F55A3"/>
    <w:rsid w:val="00300C99"/>
    <w:rsid w:val="0030118F"/>
    <w:rsid w:val="00302F46"/>
    <w:rsid w:val="00304340"/>
    <w:rsid w:val="003046E5"/>
    <w:rsid w:val="003049F6"/>
    <w:rsid w:val="00305316"/>
    <w:rsid w:val="00311055"/>
    <w:rsid w:val="00311E47"/>
    <w:rsid w:val="00313013"/>
    <w:rsid w:val="00320051"/>
    <w:rsid w:val="00322671"/>
    <w:rsid w:val="0032303C"/>
    <w:rsid w:val="003234FA"/>
    <w:rsid w:val="003305EE"/>
    <w:rsid w:val="003309D1"/>
    <w:rsid w:val="00330AF4"/>
    <w:rsid w:val="003316F3"/>
    <w:rsid w:val="00331CF7"/>
    <w:rsid w:val="00340972"/>
    <w:rsid w:val="003422C2"/>
    <w:rsid w:val="00345A78"/>
    <w:rsid w:val="00345FED"/>
    <w:rsid w:val="00347BB2"/>
    <w:rsid w:val="00347EE5"/>
    <w:rsid w:val="00350E82"/>
    <w:rsid w:val="00353B9A"/>
    <w:rsid w:val="003554DD"/>
    <w:rsid w:val="003614EB"/>
    <w:rsid w:val="003620FF"/>
    <w:rsid w:val="0036216C"/>
    <w:rsid w:val="00362977"/>
    <w:rsid w:val="00363A61"/>
    <w:rsid w:val="00365FB8"/>
    <w:rsid w:val="003660D4"/>
    <w:rsid w:val="003661C2"/>
    <w:rsid w:val="00367D90"/>
    <w:rsid w:val="00370E29"/>
    <w:rsid w:val="00371771"/>
    <w:rsid w:val="00371949"/>
    <w:rsid w:val="00373788"/>
    <w:rsid w:val="00375762"/>
    <w:rsid w:val="00375ED5"/>
    <w:rsid w:val="00382712"/>
    <w:rsid w:val="00385B6B"/>
    <w:rsid w:val="003870D4"/>
    <w:rsid w:val="00387BF8"/>
    <w:rsid w:val="00387EFE"/>
    <w:rsid w:val="00390266"/>
    <w:rsid w:val="0039254D"/>
    <w:rsid w:val="00393144"/>
    <w:rsid w:val="00393455"/>
    <w:rsid w:val="00394ECB"/>
    <w:rsid w:val="00395F1E"/>
    <w:rsid w:val="003A2AF1"/>
    <w:rsid w:val="003A30FF"/>
    <w:rsid w:val="003A447A"/>
    <w:rsid w:val="003A634E"/>
    <w:rsid w:val="003A7092"/>
    <w:rsid w:val="003A767A"/>
    <w:rsid w:val="003B2FDF"/>
    <w:rsid w:val="003B3934"/>
    <w:rsid w:val="003B3948"/>
    <w:rsid w:val="003B458D"/>
    <w:rsid w:val="003B52F3"/>
    <w:rsid w:val="003B61AF"/>
    <w:rsid w:val="003B6404"/>
    <w:rsid w:val="003B6411"/>
    <w:rsid w:val="003B650E"/>
    <w:rsid w:val="003C11B8"/>
    <w:rsid w:val="003C159A"/>
    <w:rsid w:val="003C25B5"/>
    <w:rsid w:val="003C3342"/>
    <w:rsid w:val="003C5261"/>
    <w:rsid w:val="003C5627"/>
    <w:rsid w:val="003C6849"/>
    <w:rsid w:val="003C7835"/>
    <w:rsid w:val="003D0054"/>
    <w:rsid w:val="003D1519"/>
    <w:rsid w:val="003D2C59"/>
    <w:rsid w:val="003D3F24"/>
    <w:rsid w:val="003D52FF"/>
    <w:rsid w:val="003D6181"/>
    <w:rsid w:val="003D6D93"/>
    <w:rsid w:val="003D7AAC"/>
    <w:rsid w:val="003E1A69"/>
    <w:rsid w:val="003E51C9"/>
    <w:rsid w:val="003E7D7D"/>
    <w:rsid w:val="003E7F08"/>
    <w:rsid w:val="003F24D0"/>
    <w:rsid w:val="003F3E1B"/>
    <w:rsid w:val="003F4329"/>
    <w:rsid w:val="003F4BAC"/>
    <w:rsid w:val="003F4F9B"/>
    <w:rsid w:val="003F7C51"/>
    <w:rsid w:val="00403018"/>
    <w:rsid w:val="00404765"/>
    <w:rsid w:val="00407CC5"/>
    <w:rsid w:val="0041258D"/>
    <w:rsid w:val="00412E99"/>
    <w:rsid w:val="00422317"/>
    <w:rsid w:val="004256B4"/>
    <w:rsid w:val="004258ED"/>
    <w:rsid w:val="00425DBC"/>
    <w:rsid w:val="00426A95"/>
    <w:rsid w:val="00427002"/>
    <w:rsid w:val="004303D0"/>
    <w:rsid w:val="00430B3D"/>
    <w:rsid w:val="00432A6D"/>
    <w:rsid w:val="004334FE"/>
    <w:rsid w:val="00442F8F"/>
    <w:rsid w:val="0044335C"/>
    <w:rsid w:val="00444257"/>
    <w:rsid w:val="00444745"/>
    <w:rsid w:val="004468B8"/>
    <w:rsid w:val="0045564C"/>
    <w:rsid w:val="004647D5"/>
    <w:rsid w:val="0046511F"/>
    <w:rsid w:val="004675B3"/>
    <w:rsid w:val="00467E6F"/>
    <w:rsid w:val="004706D9"/>
    <w:rsid w:val="004721BE"/>
    <w:rsid w:val="00476B57"/>
    <w:rsid w:val="0048636E"/>
    <w:rsid w:val="004872F0"/>
    <w:rsid w:val="00490A79"/>
    <w:rsid w:val="004911A9"/>
    <w:rsid w:val="0049277C"/>
    <w:rsid w:val="00492B0B"/>
    <w:rsid w:val="00492E09"/>
    <w:rsid w:val="004938B7"/>
    <w:rsid w:val="0049402B"/>
    <w:rsid w:val="004943A1"/>
    <w:rsid w:val="0049696A"/>
    <w:rsid w:val="004A05F0"/>
    <w:rsid w:val="004A1488"/>
    <w:rsid w:val="004A2DC9"/>
    <w:rsid w:val="004A3E10"/>
    <w:rsid w:val="004A42DD"/>
    <w:rsid w:val="004A4BEB"/>
    <w:rsid w:val="004A51E7"/>
    <w:rsid w:val="004A650A"/>
    <w:rsid w:val="004A715F"/>
    <w:rsid w:val="004B2A8F"/>
    <w:rsid w:val="004B3E2E"/>
    <w:rsid w:val="004B464F"/>
    <w:rsid w:val="004B5AE5"/>
    <w:rsid w:val="004B6AB0"/>
    <w:rsid w:val="004B73AA"/>
    <w:rsid w:val="004B7E09"/>
    <w:rsid w:val="004C012F"/>
    <w:rsid w:val="004C433E"/>
    <w:rsid w:val="004C495C"/>
    <w:rsid w:val="004C590B"/>
    <w:rsid w:val="004C6D7E"/>
    <w:rsid w:val="004D15D0"/>
    <w:rsid w:val="004D1B83"/>
    <w:rsid w:val="004D2C8E"/>
    <w:rsid w:val="004D4BE0"/>
    <w:rsid w:val="004D4CD5"/>
    <w:rsid w:val="004D56DB"/>
    <w:rsid w:val="004D6568"/>
    <w:rsid w:val="004D6B90"/>
    <w:rsid w:val="004E2A12"/>
    <w:rsid w:val="004E4A21"/>
    <w:rsid w:val="004E7A6D"/>
    <w:rsid w:val="004E7B05"/>
    <w:rsid w:val="004F1745"/>
    <w:rsid w:val="004F22B6"/>
    <w:rsid w:val="004F2987"/>
    <w:rsid w:val="004F2C0B"/>
    <w:rsid w:val="004F5919"/>
    <w:rsid w:val="004F6BC6"/>
    <w:rsid w:val="004F7882"/>
    <w:rsid w:val="004F7CF7"/>
    <w:rsid w:val="0050148F"/>
    <w:rsid w:val="00507D81"/>
    <w:rsid w:val="005107AE"/>
    <w:rsid w:val="00513E77"/>
    <w:rsid w:val="00514711"/>
    <w:rsid w:val="00520DD1"/>
    <w:rsid w:val="005230E5"/>
    <w:rsid w:val="00523680"/>
    <w:rsid w:val="005255BF"/>
    <w:rsid w:val="005258DD"/>
    <w:rsid w:val="00534C4D"/>
    <w:rsid w:val="005374D5"/>
    <w:rsid w:val="00540479"/>
    <w:rsid w:val="00540E26"/>
    <w:rsid w:val="00541DBD"/>
    <w:rsid w:val="0054388D"/>
    <w:rsid w:val="005477F9"/>
    <w:rsid w:val="00550D37"/>
    <w:rsid w:val="00550E67"/>
    <w:rsid w:val="00550E94"/>
    <w:rsid w:val="005531DC"/>
    <w:rsid w:val="0055414A"/>
    <w:rsid w:val="00554B38"/>
    <w:rsid w:val="00554C81"/>
    <w:rsid w:val="0055579B"/>
    <w:rsid w:val="00555860"/>
    <w:rsid w:val="0056237E"/>
    <w:rsid w:val="00563626"/>
    <w:rsid w:val="00566DEB"/>
    <w:rsid w:val="00570100"/>
    <w:rsid w:val="0057232F"/>
    <w:rsid w:val="005725B4"/>
    <w:rsid w:val="005727E3"/>
    <w:rsid w:val="0057341D"/>
    <w:rsid w:val="00575705"/>
    <w:rsid w:val="0057673A"/>
    <w:rsid w:val="00581368"/>
    <w:rsid w:val="0058624F"/>
    <w:rsid w:val="00586A13"/>
    <w:rsid w:val="0059135D"/>
    <w:rsid w:val="00593733"/>
    <w:rsid w:val="00594928"/>
    <w:rsid w:val="00594F2F"/>
    <w:rsid w:val="005962D5"/>
    <w:rsid w:val="005971C9"/>
    <w:rsid w:val="00597CDC"/>
    <w:rsid w:val="005A059C"/>
    <w:rsid w:val="005A190E"/>
    <w:rsid w:val="005A32A2"/>
    <w:rsid w:val="005A3459"/>
    <w:rsid w:val="005A3994"/>
    <w:rsid w:val="005A3B3E"/>
    <w:rsid w:val="005A48C1"/>
    <w:rsid w:val="005A5C02"/>
    <w:rsid w:val="005A7753"/>
    <w:rsid w:val="005B03AE"/>
    <w:rsid w:val="005B06BF"/>
    <w:rsid w:val="005B49CA"/>
    <w:rsid w:val="005C2661"/>
    <w:rsid w:val="005C307C"/>
    <w:rsid w:val="005C3A5F"/>
    <w:rsid w:val="005D01A8"/>
    <w:rsid w:val="005D0596"/>
    <w:rsid w:val="005D1225"/>
    <w:rsid w:val="005D269B"/>
    <w:rsid w:val="005D2E8E"/>
    <w:rsid w:val="005D49B5"/>
    <w:rsid w:val="005D5283"/>
    <w:rsid w:val="005E0D28"/>
    <w:rsid w:val="005E21C4"/>
    <w:rsid w:val="005E2BB3"/>
    <w:rsid w:val="005E2C34"/>
    <w:rsid w:val="005E3F29"/>
    <w:rsid w:val="005E5D1B"/>
    <w:rsid w:val="005E699F"/>
    <w:rsid w:val="005E6D6B"/>
    <w:rsid w:val="005E7459"/>
    <w:rsid w:val="005F03B1"/>
    <w:rsid w:val="005F2B44"/>
    <w:rsid w:val="005F58BD"/>
    <w:rsid w:val="005F5ABB"/>
    <w:rsid w:val="005F67C4"/>
    <w:rsid w:val="005F72CE"/>
    <w:rsid w:val="0060052D"/>
    <w:rsid w:val="006005BA"/>
    <w:rsid w:val="00601C2A"/>
    <w:rsid w:val="0060239B"/>
    <w:rsid w:val="006025C6"/>
    <w:rsid w:val="006030A7"/>
    <w:rsid w:val="006038AA"/>
    <w:rsid w:val="006040C3"/>
    <w:rsid w:val="00604B8D"/>
    <w:rsid w:val="00604F22"/>
    <w:rsid w:val="00605BAD"/>
    <w:rsid w:val="00605EA8"/>
    <w:rsid w:val="00605F23"/>
    <w:rsid w:val="00607178"/>
    <w:rsid w:val="00607F16"/>
    <w:rsid w:val="0061295B"/>
    <w:rsid w:val="00617D7A"/>
    <w:rsid w:val="00621F8F"/>
    <w:rsid w:val="0062264B"/>
    <w:rsid w:val="00623207"/>
    <w:rsid w:val="0062337E"/>
    <w:rsid w:val="00624CAE"/>
    <w:rsid w:val="00625921"/>
    <w:rsid w:val="00625DC4"/>
    <w:rsid w:val="00626249"/>
    <w:rsid w:val="00627C75"/>
    <w:rsid w:val="00630AB9"/>
    <w:rsid w:val="006328CF"/>
    <w:rsid w:val="00635718"/>
    <w:rsid w:val="00636B97"/>
    <w:rsid w:val="00640BD8"/>
    <w:rsid w:val="00642A94"/>
    <w:rsid w:val="00644F42"/>
    <w:rsid w:val="006469E9"/>
    <w:rsid w:val="0065046D"/>
    <w:rsid w:val="00653C03"/>
    <w:rsid w:val="00653EC8"/>
    <w:rsid w:val="00655CF7"/>
    <w:rsid w:val="00656B4A"/>
    <w:rsid w:val="00663098"/>
    <w:rsid w:val="00663F78"/>
    <w:rsid w:val="00664B97"/>
    <w:rsid w:val="00671AB1"/>
    <w:rsid w:val="0067284A"/>
    <w:rsid w:val="00673B67"/>
    <w:rsid w:val="00675312"/>
    <w:rsid w:val="00677394"/>
    <w:rsid w:val="00680459"/>
    <w:rsid w:val="00681752"/>
    <w:rsid w:val="00683CFF"/>
    <w:rsid w:val="00683DB4"/>
    <w:rsid w:val="00687E19"/>
    <w:rsid w:val="006904B7"/>
    <w:rsid w:val="0069176E"/>
    <w:rsid w:val="00697098"/>
    <w:rsid w:val="006A0D5C"/>
    <w:rsid w:val="006A1250"/>
    <w:rsid w:val="006A2627"/>
    <w:rsid w:val="006A4EAC"/>
    <w:rsid w:val="006A7045"/>
    <w:rsid w:val="006A7C5B"/>
    <w:rsid w:val="006B3158"/>
    <w:rsid w:val="006B31A8"/>
    <w:rsid w:val="006B3673"/>
    <w:rsid w:val="006B5662"/>
    <w:rsid w:val="006B5B32"/>
    <w:rsid w:val="006B7A43"/>
    <w:rsid w:val="006C0808"/>
    <w:rsid w:val="006C2A20"/>
    <w:rsid w:val="006C4AAD"/>
    <w:rsid w:val="006C5331"/>
    <w:rsid w:val="006C549B"/>
    <w:rsid w:val="006C58D7"/>
    <w:rsid w:val="006C595D"/>
    <w:rsid w:val="006C63E4"/>
    <w:rsid w:val="006C741A"/>
    <w:rsid w:val="006D0249"/>
    <w:rsid w:val="006D060F"/>
    <w:rsid w:val="006D20CC"/>
    <w:rsid w:val="006D348A"/>
    <w:rsid w:val="006D3DDC"/>
    <w:rsid w:val="006D5052"/>
    <w:rsid w:val="006D6A81"/>
    <w:rsid w:val="006D6BF4"/>
    <w:rsid w:val="006E1091"/>
    <w:rsid w:val="006E1ABA"/>
    <w:rsid w:val="006E2866"/>
    <w:rsid w:val="006E6724"/>
    <w:rsid w:val="006E6B27"/>
    <w:rsid w:val="006F074D"/>
    <w:rsid w:val="006F10FC"/>
    <w:rsid w:val="006F2D96"/>
    <w:rsid w:val="006F38C3"/>
    <w:rsid w:val="006F5096"/>
    <w:rsid w:val="006F652C"/>
    <w:rsid w:val="006F73C8"/>
    <w:rsid w:val="0070042C"/>
    <w:rsid w:val="00702EAC"/>
    <w:rsid w:val="007033C7"/>
    <w:rsid w:val="007045E1"/>
    <w:rsid w:val="00704EFD"/>
    <w:rsid w:val="007060FC"/>
    <w:rsid w:val="00710890"/>
    <w:rsid w:val="00713DB1"/>
    <w:rsid w:val="00715184"/>
    <w:rsid w:val="00716BC6"/>
    <w:rsid w:val="00716E54"/>
    <w:rsid w:val="00717646"/>
    <w:rsid w:val="007212D2"/>
    <w:rsid w:val="00721B41"/>
    <w:rsid w:val="00722838"/>
    <w:rsid w:val="00722E28"/>
    <w:rsid w:val="007234B9"/>
    <w:rsid w:val="007263E4"/>
    <w:rsid w:val="00726768"/>
    <w:rsid w:val="00731C64"/>
    <w:rsid w:val="007323D9"/>
    <w:rsid w:val="00732E38"/>
    <w:rsid w:val="007337AC"/>
    <w:rsid w:val="00734B15"/>
    <w:rsid w:val="007350B0"/>
    <w:rsid w:val="00736F4B"/>
    <w:rsid w:val="0073745A"/>
    <w:rsid w:val="00737554"/>
    <w:rsid w:val="007402CD"/>
    <w:rsid w:val="007412EC"/>
    <w:rsid w:val="00743257"/>
    <w:rsid w:val="00743F1A"/>
    <w:rsid w:val="00745E9C"/>
    <w:rsid w:val="00754C1A"/>
    <w:rsid w:val="00757241"/>
    <w:rsid w:val="0075750A"/>
    <w:rsid w:val="007631B1"/>
    <w:rsid w:val="00763C7D"/>
    <w:rsid w:val="00765DED"/>
    <w:rsid w:val="007667D9"/>
    <w:rsid w:val="00773106"/>
    <w:rsid w:val="007749AF"/>
    <w:rsid w:val="00775B03"/>
    <w:rsid w:val="007769A9"/>
    <w:rsid w:val="00776BA7"/>
    <w:rsid w:val="00777384"/>
    <w:rsid w:val="00782C62"/>
    <w:rsid w:val="00782C9F"/>
    <w:rsid w:val="0078367D"/>
    <w:rsid w:val="00784CBF"/>
    <w:rsid w:val="00785343"/>
    <w:rsid w:val="007855FB"/>
    <w:rsid w:val="007924F1"/>
    <w:rsid w:val="00795153"/>
    <w:rsid w:val="007A0E66"/>
    <w:rsid w:val="007A192D"/>
    <w:rsid w:val="007A2D3F"/>
    <w:rsid w:val="007A350C"/>
    <w:rsid w:val="007A50AF"/>
    <w:rsid w:val="007A5E1F"/>
    <w:rsid w:val="007A6279"/>
    <w:rsid w:val="007A7ED1"/>
    <w:rsid w:val="007B039F"/>
    <w:rsid w:val="007B10D7"/>
    <w:rsid w:val="007B12BD"/>
    <w:rsid w:val="007C0FC9"/>
    <w:rsid w:val="007C16DB"/>
    <w:rsid w:val="007C2829"/>
    <w:rsid w:val="007C407A"/>
    <w:rsid w:val="007C47FB"/>
    <w:rsid w:val="007C6A81"/>
    <w:rsid w:val="007D4185"/>
    <w:rsid w:val="007D429B"/>
    <w:rsid w:val="007D5266"/>
    <w:rsid w:val="007D5D67"/>
    <w:rsid w:val="007D68D1"/>
    <w:rsid w:val="007E0F9D"/>
    <w:rsid w:val="007E16A4"/>
    <w:rsid w:val="007E16E1"/>
    <w:rsid w:val="007E356E"/>
    <w:rsid w:val="007E431B"/>
    <w:rsid w:val="007E6861"/>
    <w:rsid w:val="007E70A9"/>
    <w:rsid w:val="007E79CB"/>
    <w:rsid w:val="007E7DA1"/>
    <w:rsid w:val="007F0237"/>
    <w:rsid w:val="007F1461"/>
    <w:rsid w:val="007F18EE"/>
    <w:rsid w:val="007F32C9"/>
    <w:rsid w:val="007F6784"/>
    <w:rsid w:val="007F6962"/>
    <w:rsid w:val="008001C6"/>
    <w:rsid w:val="008015DE"/>
    <w:rsid w:val="008019A8"/>
    <w:rsid w:val="00803A12"/>
    <w:rsid w:val="008040D5"/>
    <w:rsid w:val="00805158"/>
    <w:rsid w:val="00807B23"/>
    <w:rsid w:val="00810305"/>
    <w:rsid w:val="00812A06"/>
    <w:rsid w:val="00812BA5"/>
    <w:rsid w:val="00812E29"/>
    <w:rsid w:val="00814843"/>
    <w:rsid w:val="00814F26"/>
    <w:rsid w:val="0082126B"/>
    <w:rsid w:val="00823FE1"/>
    <w:rsid w:val="00830A0A"/>
    <w:rsid w:val="008319E3"/>
    <w:rsid w:val="00833D3D"/>
    <w:rsid w:val="00833F52"/>
    <w:rsid w:val="008347A4"/>
    <w:rsid w:val="00835F8D"/>
    <w:rsid w:val="00836A2F"/>
    <w:rsid w:val="0084021C"/>
    <w:rsid w:val="0084063B"/>
    <w:rsid w:val="00841FF7"/>
    <w:rsid w:val="00842BE3"/>
    <w:rsid w:val="008437B9"/>
    <w:rsid w:val="00844AB4"/>
    <w:rsid w:val="00845035"/>
    <w:rsid w:val="008458F0"/>
    <w:rsid w:val="00846DCF"/>
    <w:rsid w:val="00846EFE"/>
    <w:rsid w:val="0084719D"/>
    <w:rsid w:val="008547F7"/>
    <w:rsid w:val="00855504"/>
    <w:rsid w:val="00855C64"/>
    <w:rsid w:val="008570CB"/>
    <w:rsid w:val="008627C9"/>
    <w:rsid w:val="00862C56"/>
    <w:rsid w:val="00863279"/>
    <w:rsid w:val="00864B02"/>
    <w:rsid w:val="00865AD2"/>
    <w:rsid w:val="00865B41"/>
    <w:rsid w:val="00866F3F"/>
    <w:rsid w:val="00870975"/>
    <w:rsid w:val="008716E0"/>
    <w:rsid w:val="0087269A"/>
    <w:rsid w:val="008734B5"/>
    <w:rsid w:val="00873904"/>
    <w:rsid w:val="00874444"/>
    <w:rsid w:val="008749BD"/>
    <w:rsid w:val="0087542C"/>
    <w:rsid w:val="008754F3"/>
    <w:rsid w:val="008761ED"/>
    <w:rsid w:val="00877831"/>
    <w:rsid w:val="00881B65"/>
    <w:rsid w:val="00882115"/>
    <w:rsid w:val="0088385A"/>
    <w:rsid w:val="00883AAB"/>
    <w:rsid w:val="00883F93"/>
    <w:rsid w:val="008840BC"/>
    <w:rsid w:val="0088567C"/>
    <w:rsid w:val="00887529"/>
    <w:rsid w:val="00887CDA"/>
    <w:rsid w:val="00890885"/>
    <w:rsid w:val="00891ADF"/>
    <w:rsid w:val="00893073"/>
    <w:rsid w:val="00893BDC"/>
    <w:rsid w:val="008960A8"/>
    <w:rsid w:val="008966A8"/>
    <w:rsid w:val="00897CDB"/>
    <w:rsid w:val="00897DC1"/>
    <w:rsid w:val="008A1D35"/>
    <w:rsid w:val="008A2D08"/>
    <w:rsid w:val="008A35B9"/>
    <w:rsid w:val="008A3601"/>
    <w:rsid w:val="008A63A1"/>
    <w:rsid w:val="008A7510"/>
    <w:rsid w:val="008B04FB"/>
    <w:rsid w:val="008B08DE"/>
    <w:rsid w:val="008B1841"/>
    <w:rsid w:val="008B3639"/>
    <w:rsid w:val="008B3921"/>
    <w:rsid w:val="008B3CFF"/>
    <w:rsid w:val="008B5A6D"/>
    <w:rsid w:val="008B5F5B"/>
    <w:rsid w:val="008B7611"/>
    <w:rsid w:val="008C0A86"/>
    <w:rsid w:val="008C0ADA"/>
    <w:rsid w:val="008C2460"/>
    <w:rsid w:val="008C25E1"/>
    <w:rsid w:val="008C25F8"/>
    <w:rsid w:val="008C5A95"/>
    <w:rsid w:val="008C72EF"/>
    <w:rsid w:val="008C7A4B"/>
    <w:rsid w:val="008D1BF9"/>
    <w:rsid w:val="008D4FA5"/>
    <w:rsid w:val="008D6BDB"/>
    <w:rsid w:val="008D7AA1"/>
    <w:rsid w:val="008E1436"/>
    <w:rsid w:val="008E1D5E"/>
    <w:rsid w:val="008E2465"/>
    <w:rsid w:val="008E315D"/>
    <w:rsid w:val="008E3579"/>
    <w:rsid w:val="008E4EAD"/>
    <w:rsid w:val="008E5591"/>
    <w:rsid w:val="008E6B15"/>
    <w:rsid w:val="008F2946"/>
    <w:rsid w:val="008F29F1"/>
    <w:rsid w:val="008F385D"/>
    <w:rsid w:val="008F4DF0"/>
    <w:rsid w:val="008F4E4F"/>
    <w:rsid w:val="008F50A8"/>
    <w:rsid w:val="008F5341"/>
    <w:rsid w:val="008F5360"/>
    <w:rsid w:val="008F56B8"/>
    <w:rsid w:val="008F6833"/>
    <w:rsid w:val="008F6CAA"/>
    <w:rsid w:val="009004FE"/>
    <w:rsid w:val="00900B40"/>
    <w:rsid w:val="009018FF"/>
    <w:rsid w:val="00904A46"/>
    <w:rsid w:val="00910C41"/>
    <w:rsid w:val="009141DF"/>
    <w:rsid w:val="009155CE"/>
    <w:rsid w:val="0091617E"/>
    <w:rsid w:val="009163B0"/>
    <w:rsid w:val="00917D5C"/>
    <w:rsid w:val="00920E29"/>
    <w:rsid w:val="0092617C"/>
    <w:rsid w:val="0092689E"/>
    <w:rsid w:val="0092758A"/>
    <w:rsid w:val="009300B1"/>
    <w:rsid w:val="00931D93"/>
    <w:rsid w:val="009326B9"/>
    <w:rsid w:val="0093281C"/>
    <w:rsid w:val="0093482F"/>
    <w:rsid w:val="00935387"/>
    <w:rsid w:val="00935546"/>
    <w:rsid w:val="00941F4D"/>
    <w:rsid w:val="00943522"/>
    <w:rsid w:val="00943EB8"/>
    <w:rsid w:val="00944C7E"/>
    <w:rsid w:val="0094500E"/>
    <w:rsid w:val="0094615E"/>
    <w:rsid w:val="009472A3"/>
    <w:rsid w:val="00947C20"/>
    <w:rsid w:val="0095204A"/>
    <w:rsid w:val="00953103"/>
    <w:rsid w:val="00953D80"/>
    <w:rsid w:val="00955AAF"/>
    <w:rsid w:val="009577E5"/>
    <w:rsid w:val="0096048A"/>
    <w:rsid w:val="00961A2F"/>
    <w:rsid w:val="00963737"/>
    <w:rsid w:val="009646A8"/>
    <w:rsid w:val="0096526F"/>
    <w:rsid w:val="009677D1"/>
    <w:rsid w:val="009714BA"/>
    <w:rsid w:val="00972285"/>
    <w:rsid w:val="00973A08"/>
    <w:rsid w:val="00977665"/>
    <w:rsid w:val="00980369"/>
    <w:rsid w:val="009815ED"/>
    <w:rsid w:val="00983835"/>
    <w:rsid w:val="00983CB7"/>
    <w:rsid w:val="00984619"/>
    <w:rsid w:val="00984FC8"/>
    <w:rsid w:val="009871F7"/>
    <w:rsid w:val="00987D3A"/>
    <w:rsid w:val="009921A9"/>
    <w:rsid w:val="009926F2"/>
    <w:rsid w:val="0099373A"/>
    <w:rsid w:val="00994303"/>
    <w:rsid w:val="009952DF"/>
    <w:rsid w:val="0099743A"/>
    <w:rsid w:val="009A0255"/>
    <w:rsid w:val="009A108A"/>
    <w:rsid w:val="009A15F1"/>
    <w:rsid w:val="009A1840"/>
    <w:rsid w:val="009A1F6E"/>
    <w:rsid w:val="009A3A50"/>
    <w:rsid w:val="009A44B8"/>
    <w:rsid w:val="009A5E5A"/>
    <w:rsid w:val="009A76C8"/>
    <w:rsid w:val="009B1425"/>
    <w:rsid w:val="009B17CB"/>
    <w:rsid w:val="009B20C0"/>
    <w:rsid w:val="009B2712"/>
    <w:rsid w:val="009B54E7"/>
    <w:rsid w:val="009B5CA1"/>
    <w:rsid w:val="009B6FDC"/>
    <w:rsid w:val="009B775D"/>
    <w:rsid w:val="009C026F"/>
    <w:rsid w:val="009C0866"/>
    <w:rsid w:val="009C3AFD"/>
    <w:rsid w:val="009C4AB2"/>
    <w:rsid w:val="009C70A9"/>
    <w:rsid w:val="009D25B7"/>
    <w:rsid w:val="009D2BA2"/>
    <w:rsid w:val="009D2BB4"/>
    <w:rsid w:val="009D47ED"/>
    <w:rsid w:val="009D5340"/>
    <w:rsid w:val="009D72F3"/>
    <w:rsid w:val="009E0452"/>
    <w:rsid w:val="009E0612"/>
    <w:rsid w:val="009E09BA"/>
    <w:rsid w:val="009E2E34"/>
    <w:rsid w:val="009E41C0"/>
    <w:rsid w:val="009E5377"/>
    <w:rsid w:val="009E5B45"/>
    <w:rsid w:val="009E6980"/>
    <w:rsid w:val="009E74A7"/>
    <w:rsid w:val="009E7F9C"/>
    <w:rsid w:val="009F057C"/>
    <w:rsid w:val="009F0B4B"/>
    <w:rsid w:val="009F600E"/>
    <w:rsid w:val="009F692E"/>
    <w:rsid w:val="009F6F4D"/>
    <w:rsid w:val="00A00F90"/>
    <w:rsid w:val="00A06152"/>
    <w:rsid w:val="00A06FA9"/>
    <w:rsid w:val="00A07DB2"/>
    <w:rsid w:val="00A10216"/>
    <w:rsid w:val="00A112DF"/>
    <w:rsid w:val="00A15EE3"/>
    <w:rsid w:val="00A207C2"/>
    <w:rsid w:val="00A215F6"/>
    <w:rsid w:val="00A22DAE"/>
    <w:rsid w:val="00A26454"/>
    <w:rsid w:val="00A303E9"/>
    <w:rsid w:val="00A30CED"/>
    <w:rsid w:val="00A3282C"/>
    <w:rsid w:val="00A32FCA"/>
    <w:rsid w:val="00A33459"/>
    <w:rsid w:val="00A3566D"/>
    <w:rsid w:val="00A35D35"/>
    <w:rsid w:val="00A36201"/>
    <w:rsid w:val="00A36372"/>
    <w:rsid w:val="00A363A5"/>
    <w:rsid w:val="00A42010"/>
    <w:rsid w:val="00A421D5"/>
    <w:rsid w:val="00A5007A"/>
    <w:rsid w:val="00A50E68"/>
    <w:rsid w:val="00A51092"/>
    <w:rsid w:val="00A516A0"/>
    <w:rsid w:val="00A525DD"/>
    <w:rsid w:val="00A5290B"/>
    <w:rsid w:val="00A5368E"/>
    <w:rsid w:val="00A54EC4"/>
    <w:rsid w:val="00A55E41"/>
    <w:rsid w:val="00A56A34"/>
    <w:rsid w:val="00A56B4A"/>
    <w:rsid w:val="00A6168D"/>
    <w:rsid w:val="00A61AC6"/>
    <w:rsid w:val="00A61DD5"/>
    <w:rsid w:val="00A636A7"/>
    <w:rsid w:val="00A64539"/>
    <w:rsid w:val="00A73A7E"/>
    <w:rsid w:val="00A73C1C"/>
    <w:rsid w:val="00A75E41"/>
    <w:rsid w:val="00A75F12"/>
    <w:rsid w:val="00A7665F"/>
    <w:rsid w:val="00A769B9"/>
    <w:rsid w:val="00A76DF7"/>
    <w:rsid w:val="00A80762"/>
    <w:rsid w:val="00A80978"/>
    <w:rsid w:val="00A832D8"/>
    <w:rsid w:val="00A8491E"/>
    <w:rsid w:val="00A84EDB"/>
    <w:rsid w:val="00A903A5"/>
    <w:rsid w:val="00A93AD4"/>
    <w:rsid w:val="00A9598E"/>
    <w:rsid w:val="00A9602F"/>
    <w:rsid w:val="00A9673C"/>
    <w:rsid w:val="00A9761E"/>
    <w:rsid w:val="00AA02F9"/>
    <w:rsid w:val="00AA29D9"/>
    <w:rsid w:val="00AA3366"/>
    <w:rsid w:val="00AA3446"/>
    <w:rsid w:val="00AA5898"/>
    <w:rsid w:val="00AA606A"/>
    <w:rsid w:val="00AB33E5"/>
    <w:rsid w:val="00AB71A9"/>
    <w:rsid w:val="00AB7EB8"/>
    <w:rsid w:val="00AC10A0"/>
    <w:rsid w:val="00AC162A"/>
    <w:rsid w:val="00AC1D32"/>
    <w:rsid w:val="00AC25E6"/>
    <w:rsid w:val="00AC4D14"/>
    <w:rsid w:val="00AD05DF"/>
    <w:rsid w:val="00AD09CD"/>
    <w:rsid w:val="00AD0A02"/>
    <w:rsid w:val="00AD26F9"/>
    <w:rsid w:val="00AD2A2C"/>
    <w:rsid w:val="00AD2FD2"/>
    <w:rsid w:val="00AD423B"/>
    <w:rsid w:val="00AD5288"/>
    <w:rsid w:val="00AD62FF"/>
    <w:rsid w:val="00AD6B18"/>
    <w:rsid w:val="00AE00F1"/>
    <w:rsid w:val="00AE01F5"/>
    <w:rsid w:val="00AE1432"/>
    <w:rsid w:val="00AE1A58"/>
    <w:rsid w:val="00AE2756"/>
    <w:rsid w:val="00AE46A5"/>
    <w:rsid w:val="00AE763A"/>
    <w:rsid w:val="00AF0E2F"/>
    <w:rsid w:val="00AF21BE"/>
    <w:rsid w:val="00AF21FB"/>
    <w:rsid w:val="00AF24BB"/>
    <w:rsid w:val="00AF264F"/>
    <w:rsid w:val="00AF2985"/>
    <w:rsid w:val="00AF4754"/>
    <w:rsid w:val="00AF57E5"/>
    <w:rsid w:val="00AF7D1F"/>
    <w:rsid w:val="00AF7E69"/>
    <w:rsid w:val="00B0164C"/>
    <w:rsid w:val="00B02476"/>
    <w:rsid w:val="00B03E10"/>
    <w:rsid w:val="00B04051"/>
    <w:rsid w:val="00B04ACF"/>
    <w:rsid w:val="00B05E5A"/>
    <w:rsid w:val="00B06490"/>
    <w:rsid w:val="00B11207"/>
    <w:rsid w:val="00B11F7C"/>
    <w:rsid w:val="00B12592"/>
    <w:rsid w:val="00B12D64"/>
    <w:rsid w:val="00B13456"/>
    <w:rsid w:val="00B15045"/>
    <w:rsid w:val="00B158EF"/>
    <w:rsid w:val="00B17DE1"/>
    <w:rsid w:val="00B20573"/>
    <w:rsid w:val="00B207DF"/>
    <w:rsid w:val="00B229BA"/>
    <w:rsid w:val="00B23E25"/>
    <w:rsid w:val="00B24B18"/>
    <w:rsid w:val="00B24B58"/>
    <w:rsid w:val="00B24F52"/>
    <w:rsid w:val="00B267BC"/>
    <w:rsid w:val="00B2703D"/>
    <w:rsid w:val="00B27E4D"/>
    <w:rsid w:val="00B30D9E"/>
    <w:rsid w:val="00B329B0"/>
    <w:rsid w:val="00B40427"/>
    <w:rsid w:val="00B41702"/>
    <w:rsid w:val="00B461EC"/>
    <w:rsid w:val="00B46265"/>
    <w:rsid w:val="00B46859"/>
    <w:rsid w:val="00B50133"/>
    <w:rsid w:val="00B51D3E"/>
    <w:rsid w:val="00B528A3"/>
    <w:rsid w:val="00B53B67"/>
    <w:rsid w:val="00B54DF7"/>
    <w:rsid w:val="00B609B3"/>
    <w:rsid w:val="00B60C17"/>
    <w:rsid w:val="00B61881"/>
    <w:rsid w:val="00B61C5C"/>
    <w:rsid w:val="00B62246"/>
    <w:rsid w:val="00B63F62"/>
    <w:rsid w:val="00B64FB0"/>
    <w:rsid w:val="00B65562"/>
    <w:rsid w:val="00B67006"/>
    <w:rsid w:val="00B678E8"/>
    <w:rsid w:val="00B7058C"/>
    <w:rsid w:val="00B7157E"/>
    <w:rsid w:val="00B72935"/>
    <w:rsid w:val="00B72FD8"/>
    <w:rsid w:val="00B74113"/>
    <w:rsid w:val="00B74E98"/>
    <w:rsid w:val="00B76E56"/>
    <w:rsid w:val="00B77BA1"/>
    <w:rsid w:val="00B82539"/>
    <w:rsid w:val="00B82E4A"/>
    <w:rsid w:val="00B8352D"/>
    <w:rsid w:val="00B861F6"/>
    <w:rsid w:val="00B877A4"/>
    <w:rsid w:val="00B92A1F"/>
    <w:rsid w:val="00B93B22"/>
    <w:rsid w:val="00B950D0"/>
    <w:rsid w:val="00B95CB4"/>
    <w:rsid w:val="00BA780B"/>
    <w:rsid w:val="00BB0E78"/>
    <w:rsid w:val="00BB292F"/>
    <w:rsid w:val="00BB3DC3"/>
    <w:rsid w:val="00BB68BF"/>
    <w:rsid w:val="00BB71C6"/>
    <w:rsid w:val="00BC2BC6"/>
    <w:rsid w:val="00BC3270"/>
    <w:rsid w:val="00BC7401"/>
    <w:rsid w:val="00BD302B"/>
    <w:rsid w:val="00BD4B6F"/>
    <w:rsid w:val="00BD5408"/>
    <w:rsid w:val="00BD7B6D"/>
    <w:rsid w:val="00BE0C24"/>
    <w:rsid w:val="00BE1928"/>
    <w:rsid w:val="00BE50C1"/>
    <w:rsid w:val="00BF32D7"/>
    <w:rsid w:val="00BF436D"/>
    <w:rsid w:val="00BF7C95"/>
    <w:rsid w:val="00C008F8"/>
    <w:rsid w:val="00C02466"/>
    <w:rsid w:val="00C03198"/>
    <w:rsid w:val="00C03428"/>
    <w:rsid w:val="00C04E12"/>
    <w:rsid w:val="00C07557"/>
    <w:rsid w:val="00C10020"/>
    <w:rsid w:val="00C11B3F"/>
    <w:rsid w:val="00C16F0E"/>
    <w:rsid w:val="00C17EF9"/>
    <w:rsid w:val="00C21654"/>
    <w:rsid w:val="00C22941"/>
    <w:rsid w:val="00C25842"/>
    <w:rsid w:val="00C25DA0"/>
    <w:rsid w:val="00C276AA"/>
    <w:rsid w:val="00C307A4"/>
    <w:rsid w:val="00C30DB0"/>
    <w:rsid w:val="00C31D86"/>
    <w:rsid w:val="00C3210E"/>
    <w:rsid w:val="00C32931"/>
    <w:rsid w:val="00C374F3"/>
    <w:rsid w:val="00C40345"/>
    <w:rsid w:val="00C40F96"/>
    <w:rsid w:val="00C41063"/>
    <w:rsid w:val="00C423FE"/>
    <w:rsid w:val="00C43968"/>
    <w:rsid w:val="00C46F4B"/>
    <w:rsid w:val="00C477DF"/>
    <w:rsid w:val="00C51C5B"/>
    <w:rsid w:val="00C53454"/>
    <w:rsid w:val="00C56C5C"/>
    <w:rsid w:val="00C61141"/>
    <w:rsid w:val="00C626E5"/>
    <w:rsid w:val="00C7131B"/>
    <w:rsid w:val="00C715B7"/>
    <w:rsid w:val="00C724F5"/>
    <w:rsid w:val="00C725DA"/>
    <w:rsid w:val="00C759B6"/>
    <w:rsid w:val="00C75CEE"/>
    <w:rsid w:val="00C81055"/>
    <w:rsid w:val="00C81779"/>
    <w:rsid w:val="00C81986"/>
    <w:rsid w:val="00C81BB4"/>
    <w:rsid w:val="00C81EEB"/>
    <w:rsid w:val="00C840FB"/>
    <w:rsid w:val="00C85C5B"/>
    <w:rsid w:val="00C8691D"/>
    <w:rsid w:val="00C87CB0"/>
    <w:rsid w:val="00C9375A"/>
    <w:rsid w:val="00C93A4C"/>
    <w:rsid w:val="00C93CA5"/>
    <w:rsid w:val="00C97B2D"/>
    <w:rsid w:val="00CA2F31"/>
    <w:rsid w:val="00CA30A1"/>
    <w:rsid w:val="00CA3C08"/>
    <w:rsid w:val="00CA5833"/>
    <w:rsid w:val="00CA69C8"/>
    <w:rsid w:val="00CB0DE6"/>
    <w:rsid w:val="00CB2632"/>
    <w:rsid w:val="00CB3BC5"/>
    <w:rsid w:val="00CB4727"/>
    <w:rsid w:val="00CB5F28"/>
    <w:rsid w:val="00CB6C9C"/>
    <w:rsid w:val="00CC158D"/>
    <w:rsid w:val="00CC22B8"/>
    <w:rsid w:val="00CC25F4"/>
    <w:rsid w:val="00CC6361"/>
    <w:rsid w:val="00CC7C76"/>
    <w:rsid w:val="00CD1210"/>
    <w:rsid w:val="00CD15D1"/>
    <w:rsid w:val="00CD33FD"/>
    <w:rsid w:val="00CD4EF1"/>
    <w:rsid w:val="00CD5948"/>
    <w:rsid w:val="00CD6F26"/>
    <w:rsid w:val="00CD712C"/>
    <w:rsid w:val="00CD7949"/>
    <w:rsid w:val="00CE03F1"/>
    <w:rsid w:val="00CE1247"/>
    <w:rsid w:val="00CE1A51"/>
    <w:rsid w:val="00CE2DAC"/>
    <w:rsid w:val="00CE668B"/>
    <w:rsid w:val="00CE73AB"/>
    <w:rsid w:val="00CF00EC"/>
    <w:rsid w:val="00CF01BF"/>
    <w:rsid w:val="00CF0B5B"/>
    <w:rsid w:val="00CF2DB4"/>
    <w:rsid w:val="00CF3D80"/>
    <w:rsid w:val="00CF4311"/>
    <w:rsid w:val="00CF5075"/>
    <w:rsid w:val="00CF625D"/>
    <w:rsid w:val="00CF6935"/>
    <w:rsid w:val="00CF6C8B"/>
    <w:rsid w:val="00D000FB"/>
    <w:rsid w:val="00D039DA"/>
    <w:rsid w:val="00D04B18"/>
    <w:rsid w:val="00D05196"/>
    <w:rsid w:val="00D05FE9"/>
    <w:rsid w:val="00D078C9"/>
    <w:rsid w:val="00D07ACE"/>
    <w:rsid w:val="00D12194"/>
    <w:rsid w:val="00D122C3"/>
    <w:rsid w:val="00D13437"/>
    <w:rsid w:val="00D1412C"/>
    <w:rsid w:val="00D1496F"/>
    <w:rsid w:val="00D14E18"/>
    <w:rsid w:val="00D1572E"/>
    <w:rsid w:val="00D2131E"/>
    <w:rsid w:val="00D23C93"/>
    <w:rsid w:val="00D244BB"/>
    <w:rsid w:val="00D272E9"/>
    <w:rsid w:val="00D27D03"/>
    <w:rsid w:val="00D3123B"/>
    <w:rsid w:val="00D322E5"/>
    <w:rsid w:val="00D365A2"/>
    <w:rsid w:val="00D438B7"/>
    <w:rsid w:val="00D447B9"/>
    <w:rsid w:val="00D52A21"/>
    <w:rsid w:val="00D5330F"/>
    <w:rsid w:val="00D53B14"/>
    <w:rsid w:val="00D54996"/>
    <w:rsid w:val="00D549FA"/>
    <w:rsid w:val="00D55751"/>
    <w:rsid w:val="00D5606D"/>
    <w:rsid w:val="00D56DF9"/>
    <w:rsid w:val="00D574A9"/>
    <w:rsid w:val="00D619AD"/>
    <w:rsid w:val="00D61AEF"/>
    <w:rsid w:val="00D62101"/>
    <w:rsid w:val="00D62B7F"/>
    <w:rsid w:val="00D640D4"/>
    <w:rsid w:val="00D647BA"/>
    <w:rsid w:val="00D65417"/>
    <w:rsid w:val="00D6597B"/>
    <w:rsid w:val="00D71666"/>
    <w:rsid w:val="00D73741"/>
    <w:rsid w:val="00D7533B"/>
    <w:rsid w:val="00D76154"/>
    <w:rsid w:val="00D82EDE"/>
    <w:rsid w:val="00D836E8"/>
    <w:rsid w:val="00D83B75"/>
    <w:rsid w:val="00D84570"/>
    <w:rsid w:val="00D914EB"/>
    <w:rsid w:val="00D95205"/>
    <w:rsid w:val="00D953E0"/>
    <w:rsid w:val="00DA05A6"/>
    <w:rsid w:val="00DA1CA9"/>
    <w:rsid w:val="00DA363C"/>
    <w:rsid w:val="00DA4407"/>
    <w:rsid w:val="00DA4F07"/>
    <w:rsid w:val="00DA7293"/>
    <w:rsid w:val="00DB0A8B"/>
    <w:rsid w:val="00DB1084"/>
    <w:rsid w:val="00DB1CBF"/>
    <w:rsid w:val="00DB2C77"/>
    <w:rsid w:val="00DB2CDE"/>
    <w:rsid w:val="00DB3BD5"/>
    <w:rsid w:val="00DB3C20"/>
    <w:rsid w:val="00DB4FF9"/>
    <w:rsid w:val="00DB65BA"/>
    <w:rsid w:val="00DB67E2"/>
    <w:rsid w:val="00DC004C"/>
    <w:rsid w:val="00DC0556"/>
    <w:rsid w:val="00DC13E9"/>
    <w:rsid w:val="00DC1A51"/>
    <w:rsid w:val="00DC1F4E"/>
    <w:rsid w:val="00DC41BE"/>
    <w:rsid w:val="00DC6B54"/>
    <w:rsid w:val="00DD0F93"/>
    <w:rsid w:val="00DD25B5"/>
    <w:rsid w:val="00DD2F65"/>
    <w:rsid w:val="00DD3AF4"/>
    <w:rsid w:val="00DD59D3"/>
    <w:rsid w:val="00DD7D6E"/>
    <w:rsid w:val="00DD7D9F"/>
    <w:rsid w:val="00DE0385"/>
    <w:rsid w:val="00DE0D62"/>
    <w:rsid w:val="00DE3FC6"/>
    <w:rsid w:val="00DE6948"/>
    <w:rsid w:val="00DE6F71"/>
    <w:rsid w:val="00DE741D"/>
    <w:rsid w:val="00DE7E63"/>
    <w:rsid w:val="00DF2748"/>
    <w:rsid w:val="00DF313F"/>
    <w:rsid w:val="00DF3680"/>
    <w:rsid w:val="00DF696E"/>
    <w:rsid w:val="00DF7C76"/>
    <w:rsid w:val="00E01730"/>
    <w:rsid w:val="00E02095"/>
    <w:rsid w:val="00E03093"/>
    <w:rsid w:val="00E033BD"/>
    <w:rsid w:val="00E036DA"/>
    <w:rsid w:val="00E03E8F"/>
    <w:rsid w:val="00E05653"/>
    <w:rsid w:val="00E06360"/>
    <w:rsid w:val="00E103AE"/>
    <w:rsid w:val="00E10743"/>
    <w:rsid w:val="00E117C0"/>
    <w:rsid w:val="00E15C76"/>
    <w:rsid w:val="00E20F6A"/>
    <w:rsid w:val="00E24843"/>
    <w:rsid w:val="00E253C1"/>
    <w:rsid w:val="00E2599F"/>
    <w:rsid w:val="00E25F1B"/>
    <w:rsid w:val="00E274BA"/>
    <w:rsid w:val="00E30EEE"/>
    <w:rsid w:val="00E318C6"/>
    <w:rsid w:val="00E32130"/>
    <w:rsid w:val="00E327B5"/>
    <w:rsid w:val="00E333D1"/>
    <w:rsid w:val="00E33A4F"/>
    <w:rsid w:val="00E3474C"/>
    <w:rsid w:val="00E35E6E"/>
    <w:rsid w:val="00E36D99"/>
    <w:rsid w:val="00E374AD"/>
    <w:rsid w:val="00E37E73"/>
    <w:rsid w:val="00E428CB"/>
    <w:rsid w:val="00E431CF"/>
    <w:rsid w:val="00E43366"/>
    <w:rsid w:val="00E43E78"/>
    <w:rsid w:val="00E47FD3"/>
    <w:rsid w:val="00E51A47"/>
    <w:rsid w:val="00E520F8"/>
    <w:rsid w:val="00E53955"/>
    <w:rsid w:val="00E54272"/>
    <w:rsid w:val="00E57BB5"/>
    <w:rsid w:val="00E63590"/>
    <w:rsid w:val="00E64CF2"/>
    <w:rsid w:val="00E6508E"/>
    <w:rsid w:val="00E65F68"/>
    <w:rsid w:val="00E66978"/>
    <w:rsid w:val="00E670CE"/>
    <w:rsid w:val="00E7105C"/>
    <w:rsid w:val="00E712B8"/>
    <w:rsid w:val="00E71A02"/>
    <w:rsid w:val="00E7233F"/>
    <w:rsid w:val="00E74339"/>
    <w:rsid w:val="00E74F7C"/>
    <w:rsid w:val="00E76B1E"/>
    <w:rsid w:val="00E77BC1"/>
    <w:rsid w:val="00E809CA"/>
    <w:rsid w:val="00E815F1"/>
    <w:rsid w:val="00E8170A"/>
    <w:rsid w:val="00E81F1F"/>
    <w:rsid w:val="00E82D9C"/>
    <w:rsid w:val="00E858EC"/>
    <w:rsid w:val="00E85BA0"/>
    <w:rsid w:val="00E8710A"/>
    <w:rsid w:val="00E87D33"/>
    <w:rsid w:val="00E946B3"/>
    <w:rsid w:val="00E95D66"/>
    <w:rsid w:val="00EA320D"/>
    <w:rsid w:val="00EA53E5"/>
    <w:rsid w:val="00EA6508"/>
    <w:rsid w:val="00EA6FDD"/>
    <w:rsid w:val="00EB41DF"/>
    <w:rsid w:val="00EB4E07"/>
    <w:rsid w:val="00EB5992"/>
    <w:rsid w:val="00EC23E2"/>
    <w:rsid w:val="00EC3192"/>
    <w:rsid w:val="00EC4E22"/>
    <w:rsid w:val="00EC64F1"/>
    <w:rsid w:val="00EC709A"/>
    <w:rsid w:val="00EC7F57"/>
    <w:rsid w:val="00ED0636"/>
    <w:rsid w:val="00ED2FC4"/>
    <w:rsid w:val="00ED3667"/>
    <w:rsid w:val="00ED376C"/>
    <w:rsid w:val="00ED3ED1"/>
    <w:rsid w:val="00ED5B81"/>
    <w:rsid w:val="00ED769D"/>
    <w:rsid w:val="00ED7BF7"/>
    <w:rsid w:val="00EE0292"/>
    <w:rsid w:val="00EE0F11"/>
    <w:rsid w:val="00EE0FB9"/>
    <w:rsid w:val="00EE3503"/>
    <w:rsid w:val="00EE4F82"/>
    <w:rsid w:val="00EE4F8F"/>
    <w:rsid w:val="00EE6295"/>
    <w:rsid w:val="00EF16E1"/>
    <w:rsid w:val="00EF397C"/>
    <w:rsid w:val="00EF4ABF"/>
    <w:rsid w:val="00EF652F"/>
    <w:rsid w:val="00EF77FC"/>
    <w:rsid w:val="00EF7B6A"/>
    <w:rsid w:val="00F04562"/>
    <w:rsid w:val="00F050EE"/>
    <w:rsid w:val="00F0552D"/>
    <w:rsid w:val="00F07117"/>
    <w:rsid w:val="00F07BD7"/>
    <w:rsid w:val="00F1042E"/>
    <w:rsid w:val="00F11283"/>
    <w:rsid w:val="00F11971"/>
    <w:rsid w:val="00F11AD2"/>
    <w:rsid w:val="00F12289"/>
    <w:rsid w:val="00F12F28"/>
    <w:rsid w:val="00F149E9"/>
    <w:rsid w:val="00F2179F"/>
    <w:rsid w:val="00F220E0"/>
    <w:rsid w:val="00F2234A"/>
    <w:rsid w:val="00F226FB"/>
    <w:rsid w:val="00F2286D"/>
    <w:rsid w:val="00F24B55"/>
    <w:rsid w:val="00F25790"/>
    <w:rsid w:val="00F25B78"/>
    <w:rsid w:val="00F27822"/>
    <w:rsid w:val="00F330D6"/>
    <w:rsid w:val="00F338D9"/>
    <w:rsid w:val="00F36424"/>
    <w:rsid w:val="00F400C1"/>
    <w:rsid w:val="00F44E56"/>
    <w:rsid w:val="00F45758"/>
    <w:rsid w:val="00F46EFB"/>
    <w:rsid w:val="00F5009B"/>
    <w:rsid w:val="00F55990"/>
    <w:rsid w:val="00F55D95"/>
    <w:rsid w:val="00F57225"/>
    <w:rsid w:val="00F57BFC"/>
    <w:rsid w:val="00F607A0"/>
    <w:rsid w:val="00F61737"/>
    <w:rsid w:val="00F61A42"/>
    <w:rsid w:val="00F6209F"/>
    <w:rsid w:val="00F632B1"/>
    <w:rsid w:val="00F6421C"/>
    <w:rsid w:val="00F67E03"/>
    <w:rsid w:val="00F71ACE"/>
    <w:rsid w:val="00F7267C"/>
    <w:rsid w:val="00F7475E"/>
    <w:rsid w:val="00F75CCA"/>
    <w:rsid w:val="00F809F6"/>
    <w:rsid w:val="00F80D70"/>
    <w:rsid w:val="00F8167E"/>
    <w:rsid w:val="00F83B89"/>
    <w:rsid w:val="00F86B83"/>
    <w:rsid w:val="00F91980"/>
    <w:rsid w:val="00F93993"/>
    <w:rsid w:val="00F94394"/>
    <w:rsid w:val="00F9525F"/>
    <w:rsid w:val="00F95919"/>
    <w:rsid w:val="00F96987"/>
    <w:rsid w:val="00F969D3"/>
    <w:rsid w:val="00F97218"/>
    <w:rsid w:val="00FA077F"/>
    <w:rsid w:val="00FA2D84"/>
    <w:rsid w:val="00FA48BC"/>
    <w:rsid w:val="00FA4F75"/>
    <w:rsid w:val="00FA68AF"/>
    <w:rsid w:val="00FA6D01"/>
    <w:rsid w:val="00FA746F"/>
    <w:rsid w:val="00FB0394"/>
    <w:rsid w:val="00FB1D0E"/>
    <w:rsid w:val="00FB3495"/>
    <w:rsid w:val="00FB4DF4"/>
    <w:rsid w:val="00FB4FE1"/>
    <w:rsid w:val="00FB5C65"/>
    <w:rsid w:val="00FC0A17"/>
    <w:rsid w:val="00FC5DBB"/>
    <w:rsid w:val="00FD1535"/>
    <w:rsid w:val="00FD3E75"/>
    <w:rsid w:val="00FD51B6"/>
    <w:rsid w:val="00FD7088"/>
    <w:rsid w:val="00FD7213"/>
    <w:rsid w:val="00FD72BA"/>
    <w:rsid w:val="00FD7B53"/>
    <w:rsid w:val="00FE02BB"/>
    <w:rsid w:val="00FE0AEC"/>
    <w:rsid w:val="00FE1A0A"/>
    <w:rsid w:val="00FE1A6D"/>
    <w:rsid w:val="00FE1E0F"/>
    <w:rsid w:val="00FE1F60"/>
    <w:rsid w:val="00FE2F36"/>
    <w:rsid w:val="00FE3505"/>
    <w:rsid w:val="00FE3B93"/>
    <w:rsid w:val="00FE470A"/>
    <w:rsid w:val="00FE726A"/>
    <w:rsid w:val="00FF2495"/>
    <w:rsid w:val="00FF452C"/>
    <w:rsid w:val="00FF527E"/>
    <w:rsid w:val="00FF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13072B"/>
  <w15:docId w15:val="{DC7FF97F-9CDA-419C-B512-DF78CE135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E67"/>
    <w:rPr>
      <w:rFonts w:ascii="Arial Narrow" w:hAnsi="Arial Narrow"/>
      <w:sz w:val="24"/>
    </w:rPr>
  </w:style>
  <w:style w:type="paragraph" w:styleId="Heading1">
    <w:name w:val="heading 1"/>
    <w:basedOn w:val="Normal"/>
    <w:next w:val="Normal"/>
    <w:link w:val="Heading1Char"/>
    <w:qFormat/>
    <w:rsid w:val="007A5E1F"/>
    <w:pPr>
      <w:keepNext/>
      <w:outlineLvl w:val="0"/>
    </w:pPr>
    <w:rPr>
      <w:rFonts w:eastAsia="Calibri"/>
      <w:b/>
      <w:color w:val="C00000"/>
      <w:spacing w:val="20"/>
      <w:sz w:val="32"/>
      <w:szCs w:val="20"/>
      <w:u w:val="single"/>
      <w:lang w:val="ro-RO" w:eastAsia="ro-RO"/>
    </w:rPr>
  </w:style>
  <w:style w:type="paragraph" w:styleId="Heading2">
    <w:name w:val="heading 2"/>
    <w:basedOn w:val="Normal"/>
    <w:next w:val="Normal"/>
    <w:link w:val="Heading2Char"/>
    <w:uiPriority w:val="1"/>
    <w:qFormat/>
    <w:rsid w:val="007A5E1F"/>
    <w:pPr>
      <w:keepNext/>
      <w:outlineLvl w:val="1"/>
    </w:pPr>
    <w:rPr>
      <w:rFonts w:eastAsia="Calibri" w:cs="Times New Roman"/>
      <w:b/>
      <w:color w:val="C00000"/>
      <w:szCs w:val="20"/>
      <w:u w:val="single"/>
      <w:lang w:val="ro-RO" w:eastAsia="ro-RO"/>
    </w:rPr>
  </w:style>
  <w:style w:type="paragraph" w:styleId="Heading3">
    <w:name w:val="heading 3"/>
    <w:basedOn w:val="Normal"/>
    <w:next w:val="Normal"/>
    <w:link w:val="Heading3Char"/>
    <w:autoRedefine/>
    <w:uiPriority w:val="1"/>
    <w:qFormat/>
    <w:rsid w:val="00027CF2"/>
    <w:pPr>
      <w:keepNext/>
      <w:spacing w:line="276" w:lineRule="auto"/>
      <w:outlineLvl w:val="2"/>
    </w:pPr>
    <w:rPr>
      <w:b/>
      <w:bCs/>
      <w:i/>
      <w:color w:val="365F91" w:themeColor="accent1" w:themeShade="BF"/>
      <w:u w:val="single"/>
      <w:lang w:val="ro-RO" w:eastAsia="ro-RO"/>
    </w:rPr>
  </w:style>
  <w:style w:type="paragraph" w:styleId="Heading4">
    <w:name w:val="heading 4"/>
    <w:basedOn w:val="Normal"/>
    <w:next w:val="Normal"/>
    <w:link w:val="Heading4Char"/>
    <w:uiPriority w:val="9"/>
    <w:unhideWhenUsed/>
    <w:qFormat/>
    <w:rsid w:val="00C85C5B"/>
    <w:pPr>
      <w:keepNext/>
      <w:keepLines/>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222A17"/>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
    <w:semiHidden/>
    <w:unhideWhenUsed/>
    <w:qFormat/>
    <w:rsid w:val="00F83B8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5E1F"/>
    <w:rPr>
      <w:rFonts w:ascii="Arial Narrow" w:eastAsia="Calibri" w:hAnsi="Arial Narrow"/>
      <w:b/>
      <w:color w:val="C00000"/>
      <w:spacing w:val="20"/>
      <w:sz w:val="32"/>
      <w:szCs w:val="20"/>
      <w:u w:val="single"/>
      <w:lang w:val="ro-RO" w:eastAsia="ro-RO"/>
    </w:rPr>
  </w:style>
  <w:style w:type="character" w:customStyle="1" w:styleId="Heading2Char">
    <w:name w:val="Heading 2 Char"/>
    <w:basedOn w:val="DefaultParagraphFont"/>
    <w:link w:val="Heading2"/>
    <w:uiPriority w:val="1"/>
    <w:rsid w:val="007A5E1F"/>
    <w:rPr>
      <w:rFonts w:ascii="Arial Narrow" w:eastAsia="Calibri" w:hAnsi="Arial Narrow" w:cs="Times New Roman"/>
      <w:b/>
      <w:color w:val="C00000"/>
      <w:sz w:val="24"/>
      <w:szCs w:val="20"/>
      <w:u w:val="single"/>
      <w:lang w:val="ro-RO" w:eastAsia="ro-RO"/>
    </w:rPr>
  </w:style>
  <w:style w:type="character" w:customStyle="1" w:styleId="Heading3Char">
    <w:name w:val="Heading 3 Char"/>
    <w:basedOn w:val="DefaultParagraphFont"/>
    <w:link w:val="Heading3"/>
    <w:uiPriority w:val="1"/>
    <w:rsid w:val="00027CF2"/>
    <w:rPr>
      <w:rFonts w:ascii="Arial Narrow" w:hAnsi="Arial Narrow"/>
      <w:b/>
      <w:bCs/>
      <w:i/>
      <w:color w:val="365F91" w:themeColor="accent1" w:themeShade="BF"/>
      <w:sz w:val="24"/>
      <w:u w:val="single"/>
      <w:lang w:val="ro-RO" w:eastAsia="ro-RO"/>
    </w:rPr>
  </w:style>
  <w:style w:type="character" w:customStyle="1" w:styleId="Heading4Char">
    <w:name w:val="Heading 4 Char"/>
    <w:basedOn w:val="DefaultParagraphFont"/>
    <w:link w:val="Heading4"/>
    <w:uiPriority w:val="9"/>
    <w:rsid w:val="00C85C5B"/>
    <w:rPr>
      <w:rFonts w:ascii="Arial Narrow" w:eastAsiaTheme="majorEastAsia" w:hAnsi="Arial Narrow" w:cstheme="majorBidi"/>
      <w:bCs/>
      <w:i/>
      <w:iCs/>
    </w:rPr>
  </w:style>
  <w:style w:type="paragraph" w:styleId="NoSpacing">
    <w:name w:val="No Spacing"/>
    <w:uiPriority w:val="1"/>
    <w:qFormat/>
    <w:rsid w:val="009F600E"/>
    <w:rPr>
      <w:rFonts w:ascii="Arial Narrow" w:hAnsi="Arial Narrow"/>
      <w:sz w:val="24"/>
    </w:rPr>
  </w:style>
  <w:style w:type="paragraph" w:styleId="FootnoteText">
    <w:name w:val="footnote text"/>
    <w:basedOn w:val="Normal"/>
    <w:link w:val="FootnoteTextChar"/>
    <w:rsid w:val="008C2460"/>
    <w:rPr>
      <w:rFonts w:eastAsia="Times New Roman"/>
      <w:sz w:val="16"/>
      <w:lang w:val="x-none" w:eastAsia="x-none"/>
    </w:rPr>
  </w:style>
  <w:style w:type="character" w:customStyle="1" w:styleId="FootnoteTextChar">
    <w:name w:val="Footnote Text Char"/>
    <w:link w:val="FootnoteText"/>
    <w:rsid w:val="008C2460"/>
    <w:rPr>
      <w:rFonts w:ascii="Arial Narrow" w:eastAsia="Times New Roman" w:hAnsi="Arial Narrow"/>
      <w:sz w:val="16"/>
      <w:lang w:val="x-none" w:eastAsia="x-none"/>
    </w:rPr>
  </w:style>
  <w:style w:type="paragraph" w:styleId="ListParagraph">
    <w:name w:val="List Paragraph"/>
    <w:aliases w:val="Heading1,body 2,List Paragraph1,Header bold,heading 7,List Paragraph11,Normal bullet 2,Forth level,List1,Listă colorată - Accentuare 11,Bullet,Citation List"/>
    <w:basedOn w:val="Normal"/>
    <w:link w:val="ListParagraphChar"/>
    <w:uiPriority w:val="34"/>
    <w:qFormat/>
    <w:rsid w:val="001D07D3"/>
    <w:pPr>
      <w:ind w:left="720"/>
      <w:contextualSpacing/>
    </w:pPr>
    <w:rPr>
      <w:rFonts w:eastAsia="Times New Roman"/>
      <w:lang w:val="ro-RO" w:eastAsia="ro-RO"/>
    </w:rPr>
  </w:style>
  <w:style w:type="character" w:customStyle="1" w:styleId="ListParagraphChar">
    <w:name w:val="List Paragraph Char"/>
    <w:aliases w:val="Heading1 Char,body 2 Char,List Paragraph1 Char,Header bold Char,heading 7 Char,List Paragraph11 Char,Normal bullet 2 Char,Forth level Char,List1 Char,Listă colorată - Accentuare 11 Char,Bullet Char,Citation List Char"/>
    <w:link w:val="ListParagraph"/>
    <w:uiPriority w:val="34"/>
    <w:qFormat/>
    <w:locked/>
    <w:rsid w:val="001D07D3"/>
    <w:rPr>
      <w:rFonts w:ascii="Arial Narrow" w:eastAsia="Times New Roman" w:hAnsi="Arial Narrow" w:cs="Times New Roman"/>
      <w:szCs w:val="24"/>
      <w:lang w:val="ro-RO" w:eastAsia="ro-RO"/>
    </w:rPr>
  </w:style>
  <w:style w:type="paragraph" w:styleId="BalloonText">
    <w:name w:val="Balloon Text"/>
    <w:basedOn w:val="Normal"/>
    <w:link w:val="BalloonTextChar"/>
    <w:uiPriority w:val="99"/>
    <w:semiHidden/>
    <w:unhideWhenUsed/>
    <w:rsid w:val="007A5E1F"/>
    <w:rPr>
      <w:rFonts w:ascii="Tahoma" w:hAnsi="Tahoma" w:cs="Tahoma"/>
      <w:sz w:val="16"/>
      <w:szCs w:val="16"/>
    </w:rPr>
  </w:style>
  <w:style w:type="character" w:customStyle="1" w:styleId="BalloonTextChar">
    <w:name w:val="Balloon Text Char"/>
    <w:basedOn w:val="DefaultParagraphFont"/>
    <w:link w:val="BalloonText"/>
    <w:uiPriority w:val="99"/>
    <w:semiHidden/>
    <w:rsid w:val="007A5E1F"/>
    <w:rPr>
      <w:rFonts w:ascii="Tahoma" w:hAnsi="Tahoma" w:cs="Tahoma"/>
      <w:sz w:val="16"/>
      <w:szCs w:val="16"/>
    </w:rPr>
  </w:style>
  <w:style w:type="table" w:styleId="TableGrid">
    <w:name w:val="Table Grid"/>
    <w:basedOn w:val="TableNormal"/>
    <w:uiPriority w:val="39"/>
    <w:rsid w:val="007A5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81779"/>
    <w:pPr>
      <w:autoSpaceDE w:val="0"/>
      <w:autoSpaceDN w:val="0"/>
      <w:adjustRightInd w:val="0"/>
    </w:pPr>
    <w:rPr>
      <w:rFonts w:ascii="Arial" w:hAnsi="Arial" w:cs="Arial"/>
      <w:color w:val="000000"/>
      <w:sz w:val="24"/>
      <w:szCs w:val="24"/>
    </w:rPr>
  </w:style>
  <w:style w:type="character" w:styleId="FootnoteReference">
    <w:name w:val="footnote reference"/>
    <w:rsid w:val="009141DF"/>
    <w:rPr>
      <w:vertAlign w:val="superscript"/>
    </w:rPr>
  </w:style>
  <w:style w:type="paragraph" w:styleId="Footer">
    <w:name w:val="footer"/>
    <w:basedOn w:val="Normal"/>
    <w:link w:val="FooterChar"/>
    <w:uiPriority w:val="99"/>
    <w:unhideWhenUsed/>
    <w:rsid w:val="000E524C"/>
    <w:pPr>
      <w:tabs>
        <w:tab w:val="center" w:pos="4680"/>
        <w:tab w:val="right" w:pos="9360"/>
      </w:tabs>
    </w:pPr>
    <w:rPr>
      <w:sz w:val="22"/>
    </w:rPr>
  </w:style>
  <w:style w:type="character" w:customStyle="1" w:styleId="FooterChar">
    <w:name w:val="Footer Char"/>
    <w:basedOn w:val="DefaultParagraphFont"/>
    <w:link w:val="Footer"/>
    <w:uiPriority w:val="99"/>
    <w:rsid w:val="000E524C"/>
    <w:rPr>
      <w:rFonts w:ascii="Arial Narrow" w:hAnsi="Arial Narrow"/>
    </w:rPr>
  </w:style>
  <w:style w:type="paragraph" w:styleId="Header">
    <w:name w:val="header"/>
    <w:basedOn w:val="Normal"/>
    <w:link w:val="HeaderChar"/>
    <w:unhideWhenUsed/>
    <w:rsid w:val="000E524C"/>
    <w:pPr>
      <w:tabs>
        <w:tab w:val="center" w:pos="4680"/>
        <w:tab w:val="right" w:pos="9360"/>
      </w:tabs>
    </w:pPr>
  </w:style>
  <w:style w:type="character" w:customStyle="1" w:styleId="HeaderChar">
    <w:name w:val="Header Char"/>
    <w:basedOn w:val="DefaultParagraphFont"/>
    <w:link w:val="Header"/>
    <w:rsid w:val="000E524C"/>
    <w:rPr>
      <w:rFonts w:ascii="Arial Narrow" w:hAnsi="Arial Narrow"/>
      <w:sz w:val="24"/>
    </w:rPr>
  </w:style>
  <w:style w:type="paragraph" w:styleId="BodyText">
    <w:name w:val="Body Text"/>
    <w:basedOn w:val="Normal"/>
    <w:link w:val="BodyTextChar"/>
    <w:uiPriority w:val="1"/>
    <w:qFormat/>
    <w:rsid w:val="00304340"/>
    <w:pPr>
      <w:widowControl w:val="0"/>
      <w:ind w:left="460" w:hanging="360"/>
    </w:pPr>
    <w:rPr>
      <w:rFonts w:eastAsia="Arial Narrow"/>
      <w:szCs w:val="24"/>
      <w:lang w:val="ro-RO"/>
    </w:rPr>
  </w:style>
  <w:style w:type="character" w:customStyle="1" w:styleId="BodyTextChar">
    <w:name w:val="Body Text Char"/>
    <w:basedOn w:val="DefaultParagraphFont"/>
    <w:link w:val="BodyText"/>
    <w:uiPriority w:val="1"/>
    <w:rsid w:val="00304340"/>
    <w:rPr>
      <w:rFonts w:ascii="Arial Narrow" w:eastAsia="Arial Narrow" w:hAnsi="Arial Narrow"/>
      <w:sz w:val="24"/>
      <w:szCs w:val="24"/>
      <w:lang w:val="ro-RO"/>
    </w:rPr>
  </w:style>
  <w:style w:type="table" w:customStyle="1" w:styleId="ListTable3-Accent21">
    <w:name w:val="List Table 3 - Accent 21"/>
    <w:basedOn w:val="TableNormal"/>
    <w:uiPriority w:val="48"/>
    <w:rsid w:val="00044EAC"/>
    <w:rPr>
      <w:lang w:val="en-GB"/>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Body">
    <w:name w:val="Body"/>
    <w:basedOn w:val="Normal"/>
    <w:rsid w:val="00044EAC"/>
    <w:pPr>
      <w:spacing w:after="120" w:line="240" w:lineRule="atLeast"/>
    </w:pPr>
    <w:rPr>
      <w:rFonts w:ascii="Arial" w:eastAsia="Times New Roman" w:hAnsi="Arial" w:cs="Times New Roman"/>
      <w:sz w:val="18"/>
      <w:szCs w:val="18"/>
      <w:lang w:val="en-GB"/>
    </w:rPr>
  </w:style>
  <w:style w:type="paragraph" w:customStyle="1" w:styleId="TableParagraph">
    <w:name w:val="Table Paragraph"/>
    <w:basedOn w:val="Normal"/>
    <w:uiPriority w:val="1"/>
    <w:qFormat/>
    <w:rsid w:val="00044EAC"/>
    <w:pPr>
      <w:widowControl w:val="0"/>
    </w:pPr>
    <w:rPr>
      <w:rFonts w:asciiTheme="minorHAnsi" w:hAnsiTheme="minorHAnsi"/>
      <w:sz w:val="22"/>
    </w:rPr>
  </w:style>
  <w:style w:type="character" w:customStyle="1" w:styleId="CommentTextChar">
    <w:name w:val="Comment Text Char"/>
    <w:basedOn w:val="DefaultParagraphFont"/>
    <w:link w:val="CommentText"/>
    <w:uiPriority w:val="99"/>
    <w:rsid w:val="00044EAC"/>
    <w:rPr>
      <w:sz w:val="20"/>
      <w:szCs w:val="20"/>
      <w:lang w:val="en-GB"/>
    </w:rPr>
  </w:style>
  <w:style w:type="paragraph" w:styleId="CommentText">
    <w:name w:val="annotation text"/>
    <w:basedOn w:val="Normal"/>
    <w:link w:val="CommentTextChar"/>
    <w:uiPriority w:val="99"/>
    <w:unhideWhenUsed/>
    <w:rsid w:val="00044EAC"/>
    <w:pPr>
      <w:spacing w:after="160"/>
    </w:pPr>
    <w:rPr>
      <w:rFonts w:asciiTheme="minorHAnsi" w:hAnsiTheme="minorHAnsi"/>
      <w:sz w:val="20"/>
      <w:szCs w:val="20"/>
      <w:lang w:val="en-GB"/>
    </w:rPr>
  </w:style>
  <w:style w:type="character" w:customStyle="1" w:styleId="CommentSubjectChar">
    <w:name w:val="Comment Subject Char"/>
    <w:basedOn w:val="CommentTextChar"/>
    <w:link w:val="CommentSubject"/>
    <w:uiPriority w:val="99"/>
    <w:semiHidden/>
    <w:rsid w:val="00044EAC"/>
    <w:rPr>
      <w:b/>
      <w:bCs/>
      <w:sz w:val="20"/>
      <w:szCs w:val="20"/>
      <w:lang w:val="en-GB"/>
    </w:rPr>
  </w:style>
  <w:style w:type="paragraph" w:styleId="CommentSubject">
    <w:name w:val="annotation subject"/>
    <w:basedOn w:val="CommentText"/>
    <w:next w:val="CommentText"/>
    <w:link w:val="CommentSubjectChar"/>
    <w:uiPriority w:val="99"/>
    <w:semiHidden/>
    <w:unhideWhenUsed/>
    <w:rsid w:val="00044EAC"/>
    <w:rPr>
      <w:b/>
      <w:bCs/>
    </w:rPr>
  </w:style>
  <w:style w:type="paragraph" w:styleId="Caption">
    <w:name w:val="caption"/>
    <w:basedOn w:val="Normal"/>
    <w:next w:val="Normal"/>
    <w:uiPriority w:val="35"/>
    <w:unhideWhenUsed/>
    <w:qFormat/>
    <w:rsid w:val="001C0F8B"/>
    <w:pPr>
      <w:spacing w:after="200"/>
    </w:pPr>
    <w:rPr>
      <w:b/>
      <w:bCs/>
      <w:color w:val="4F81BD" w:themeColor="accent1"/>
      <w:sz w:val="18"/>
      <w:szCs w:val="18"/>
    </w:rPr>
  </w:style>
  <w:style w:type="paragraph" w:styleId="TOCHeading">
    <w:name w:val="TOC Heading"/>
    <w:basedOn w:val="Heading1"/>
    <w:next w:val="Normal"/>
    <w:uiPriority w:val="39"/>
    <w:unhideWhenUsed/>
    <w:qFormat/>
    <w:rsid w:val="00935546"/>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u w:val="none"/>
      <w:lang w:val="en-US" w:eastAsia="ja-JP"/>
    </w:rPr>
  </w:style>
  <w:style w:type="paragraph" w:styleId="TOC1">
    <w:name w:val="toc 1"/>
    <w:basedOn w:val="Normal"/>
    <w:next w:val="Normal"/>
    <w:autoRedefine/>
    <w:uiPriority w:val="39"/>
    <w:unhideWhenUsed/>
    <w:rsid w:val="00935546"/>
    <w:pPr>
      <w:spacing w:after="100"/>
    </w:pPr>
  </w:style>
  <w:style w:type="paragraph" w:styleId="TOC2">
    <w:name w:val="toc 2"/>
    <w:basedOn w:val="Normal"/>
    <w:next w:val="Normal"/>
    <w:autoRedefine/>
    <w:uiPriority w:val="39"/>
    <w:unhideWhenUsed/>
    <w:rsid w:val="00935546"/>
    <w:pPr>
      <w:spacing w:after="100"/>
      <w:ind w:left="240"/>
    </w:pPr>
  </w:style>
  <w:style w:type="paragraph" w:styleId="TOC3">
    <w:name w:val="toc 3"/>
    <w:basedOn w:val="Normal"/>
    <w:next w:val="Normal"/>
    <w:autoRedefine/>
    <w:uiPriority w:val="39"/>
    <w:unhideWhenUsed/>
    <w:rsid w:val="00935546"/>
    <w:pPr>
      <w:spacing w:after="100"/>
      <w:ind w:left="480"/>
    </w:pPr>
  </w:style>
  <w:style w:type="character" w:styleId="Hyperlink">
    <w:name w:val="Hyperlink"/>
    <w:basedOn w:val="DefaultParagraphFont"/>
    <w:uiPriority w:val="99"/>
    <w:unhideWhenUsed/>
    <w:rsid w:val="00935546"/>
    <w:rPr>
      <w:color w:val="0000FF" w:themeColor="hyperlink"/>
      <w:u w:val="single"/>
    </w:rPr>
  </w:style>
  <w:style w:type="character" w:customStyle="1" w:styleId="st1">
    <w:name w:val="st1"/>
    <w:basedOn w:val="DefaultParagraphFont"/>
    <w:rsid w:val="004F7882"/>
  </w:style>
  <w:style w:type="character" w:styleId="CommentReference">
    <w:name w:val="annotation reference"/>
    <w:basedOn w:val="DefaultParagraphFont"/>
    <w:uiPriority w:val="99"/>
    <w:semiHidden/>
    <w:unhideWhenUsed/>
    <w:rsid w:val="006D348A"/>
    <w:rPr>
      <w:sz w:val="16"/>
      <w:szCs w:val="16"/>
    </w:rPr>
  </w:style>
  <w:style w:type="character" w:styleId="PlaceholderText">
    <w:name w:val="Placeholder Text"/>
    <w:basedOn w:val="DefaultParagraphFont"/>
    <w:uiPriority w:val="99"/>
    <w:semiHidden/>
    <w:rsid w:val="009815ED"/>
    <w:rPr>
      <w:color w:val="808080"/>
    </w:rPr>
  </w:style>
  <w:style w:type="paragraph" w:styleId="BodyTextIndent">
    <w:name w:val="Body Text Indent"/>
    <w:basedOn w:val="Normal"/>
    <w:link w:val="BodyTextIndentChar"/>
    <w:uiPriority w:val="99"/>
    <w:semiHidden/>
    <w:unhideWhenUsed/>
    <w:rsid w:val="0001218F"/>
    <w:pPr>
      <w:spacing w:after="120"/>
      <w:ind w:left="360"/>
    </w:pPr>
  </w:style>
  <w:style w:type="character" w:customStyle="1" w:styleId="BodyTextIndentChar">
    <w:name w:val="Body Text Indent Char"/>
    <w:basedOn w:val="DefaultParagraphFont"/>
    <w:link w:val="BodyTextIndent"/>
    <w:uiPriority w:val="99"/>
    <w:semiHidden/>
    <w:rsid w:val="0001218F"/>
    <w:rPr>
      <w:rFonts w:ascii="Arial Narrow" w:hAnsi="Arial Narrow"/>
      <w:sz w:val="24"/>
    </w:rPr>
  </w:style>
  <w:style w:type="paragraph" w:styleId="BodyTextIndent2">
    <w:name w:val="Body Text Indent 2"/>
    <w:basedOn w:val="Normal"/>
    <w:link w:val="BodyTextIndent2Char"/>
    <w:uiPriority w:val="99"/>
    <w:semiHidden/>
    <w:unhideWhenUsed/>
    <w:rsid w:val="0001218F"/>
    <w:pPr>
      <w:spacing w:after="120" w:line="480" w:lineRule="auto"/>
      <w:ind w:left="360"/>
    </w:pPr>
  </w:style>
  <w:style w:type="character" w:customStyle="1" w:styleId="BodyTextIndent2Char">
    <w:name w:val="Body Text Indent 2 Char"/>
    <w:basedOn w:val="DefaultParagraphFont"/>
    <w:link w:val="BodyTextIndent2"/>
    <w:uiPriority w:val="99"/>
    <w:semiHidden/>
    <w:rsid w:val="0001218F"/>
    <w:rPr>
      <w:rFonts w:ascii="Arial Narrow" w:hAnsi="Arial Narrow"/>
      <w:sz w:val="24"/>
    </w:rPr>
  </w:style>
  <w:style w:type="character" w:customStyle="1" w:styleId="tli1">
    <w:name w:val="tli1"/>
    <w:basedOn w:val="DefaultParagraphFont"/>
    <w:rsid w:val="0001218F"/>
  </w:style>
  <w:style w:type="character" w:customStyle="1" w:styleId="Heading5Char">
    <w:name w:val="Heading 5 Char"/>
    <w:basedOn w:val="DefaultParagraphFont"/>
    <w:link w:val="Heading5"/>
    <w:uiPriority w:val="9"/>
    <w:semiHidden/>
    <w:rsid w:val="00222A17"/>
    <w:rPr>
      <w:rFonts w:asciiTheme="majorHAnsi" w:eastAsiaTheme="majorEastAsia" w:hAnsiTheme="majorHAnsi" w:cstheme="majorBidi"/>
      <w:color w:val="365F91" w:themeColor="accent1" w:themeShade="BF"/>
      <w:sz w:val="24"/>
    </w:rPr>
  </w:style>
  <w:style w:type="paragraph" w:styleId="BodyTextIndent3">
    <w:name w:val="Body Text Indent 3"/>
    <w:basedOn w:val="Normal"/>
    <w:link w:val="BodyTextIndent3Char"/>
    <w:uiPriority w:val="99"/>
    <w:semiHidden/>
    <w:unhideWhenUsed/>
    <w:rsid w:val="0041258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1258D"/>
    <w:rPr>
      <w:rFonts w:ascii="Arial Narrow" w:hAnsi="Arial Narrow"/>
      <w:sz w:val="16"/>
      <w:szCs w:val="16"/>
    </w:rPr>
  </w:style>
  <w:style w:type="character" w:customStyle="1" w:styleId="sttlitera">
    <w:name w:val="st_tlitera"/>
    <w:basedOn w:val="DefaultParagraphFont"/>
    <w:rsid w:val="00B41702"/>
  </w:style>
  <w:style w:type="paragraph" w:styleId="EndnoteText">
    <w:name w:val="endnote text"/>
    <w:basedOn w:val="Normal"/>
    <w:link w:val="EndnoteTextChar"/>
    <w:uiPriority w:val="99"/>
    <w:semiHidden/>
    <w:unhideWhenUsed/>
    <w:rsid w:val="00D953E0"/>
    <w:rPr>
      <w:sz w:val="20"/>
      <w:szCs w:val="20"/>
    </w:rPr>
  </w:style>
  <w:style w:type="character" w:customStyle="1" w:styleId="EndnoteTextChar">
    <w:name w:val="Endnote Text Char"/>
    <w:basedOn w:val="DefaultParagraphFont"/>
    <w:link w:val="EndnoteText"/>
    <w:uiPriority w:val="99"/>
    <w:semiHidden/>
    <w:rsid w:val="00D953E0"/>
    <w:rPr>
      <w:rFonts w:ascii="Arial Narrow" w:hAnsi="Arial Narrow"/>
      <w:sz w:val="20"/>
      <w:szCs w:val="20"/>
    </w:rPr>
  </w:style>
  <w:style w:type="character" w:styleId="EndnoteReference">
    <w:name w:val="endnote reference"/>
    <w:basedOn w:val="DefaultParagraphFont"/>
    <w:uiPriority w:val="99"/>
    <w:semiHidden/>
    <w:unhideWhenUsed/>
    <w:rsid w:val="00D953E0"/>
    <w:rPr>
      <w:vertAlign w:val="superscript"/>
    </w:rPr>
  </w:style>
  <w:style w:type="paragraph" w:customStyle="1" w:styleId="Char2CharCharCaracterCaracterCharCharCaracterCaracterCharChar1CaracterCaracter">
    <w:name w:val="Char2 Char Char Caracter Caracter Char Char Caracter Caracter Char Char1 Caracter Caracter"/>
    <w:basedOn w:val="Normal"/>
    <w:rsid w:val="0084021C"/>
    <w:rPr>
      <w:rFonts w:ascii="Times New Roman" w:eastAsia="SimSun" w:hAnsi="Times New Roman" w:cs="Times New Roman"/>
      <w:szCs w:val="24"/>
      <w:lang w:val="pl-PL" w:eastAsia="pl-PL"/>
    </w:rPr>
  </w:style>
  <w:style w:type="paragraph" w:customStyle="1" w:styleId="BodyText21">
    <w:name w:val="Body Text 21"/>
    <w:basedOn w:val="Normal"/>
    <w:rsid w:val="00B46265"/>
    <w:pPr>
      <w:suppressAutoHyphens/>
      <w:overflowPunct w:val="0"/>
      <w:autoSpaceDE w:val="0"/>
      <w:ind w:firstLine="720"/>
      <w:textAlignment w:val="baseline"/>
    </w:pPr>
    <w:rPr>
      <w:rFonts w:ascii="Times New Roman" w:eastAsia="Times New Roman" w:hAnsi="Times New Roman" w:cs="Times New Roman"/>
      <w:szCs w:val="20"/>
      <w:lang w:eastAsia="ar-SA"/>
    </w:rPr>
  </w:style>
  <w:style w:type="character" w:customStyle="1" w:styleId="Heading8Char">
    <w:name w:val="Heading 8 Char"/>
    <w:basedOn w:val="DefaultParagraphFont"/>
    <w:link w:val="Heading8"/>
    <w:uiPriority w:val="9"/>
    <w:semiHidden/>
    <w:rsid w:val="00F83B89"/>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unhideWhenUsed/>
    <w:rsid w:val="00F83B89"/>
    <w:pPr>
      <w:spacing w:after="120"/>
    </w:pPr>
    <w:rPr>
      <w:sz w:val="16"/>
      <w:szCs w:val="16"/>
    </w:rPr>
  </w:style>
  <w:style w:type="character" w:customStyle="1" w:styleId="BodyText3Char">
    <w:name w:val="Body Text 3 Char"/>
    <w:basedOn w:val="DefaultParagraphFont"/>
    <w:link w:val="BodyText3"/>
    <w:uiPriority w:val="99"/>
    <w:rsid w:val="00F83B89"/>
    <w:rPr>
      <w:rFonts w:ascii="Arial Narrow" w:hAnsi="Arial Narrow"/>
      <w:sz w:val="16"/>
      <w:szCs w:val="16"/>
    </w:rPr>
  </w:style>
  <w:style w:type="paragraph" w:styleId="BodyText2">
    <w:name w:val="Body Text 2"/>
    <w:basedOn w:val="Normal"/>
    <w:link w:val="BodyText2Char"/>
    <w:uiPriority w:val="99"/>
    <w:unhideWhenUsed/>
    <w:rsid w:val="00F83B89"/>
    <w:pPr>
      <w:spacing w:after="120" w:line="480" w:lineRule="auto"/>
    </w:pPr>
  </w:style>
  <w:style w:type="character" w:customStyle="1" w:styleId="BodyText2Char">
    <w:name w:val="Body Text 2 Char"/>
    <w:basedOn w:val="DefaultParagraphFont"/>
    <w:link w:val="BodyText2"/>
    <w:uiPriority w:val="99"/>
    <w:rsid w:val="00F83B89"/>
    <w:rPr>
      <w:rFonts w:ascii="Arial Narrow" w:hAnsi="Arial Narrow"/>
      <w:sz w:val="24"/>
    </w:rPr>
  </w:style>
  <w:style w:type="paragraph" w:customStyle="1" w:styleId="Texttabel">
    <w:name w:val="Text tabel"/>
    <w:basedOn w:val="Normal"/>
    <w:rsid w:val="00F83B89"/>
    <w:pPr>
      <w:spacing w:before="60" w:after="60"/>
      <w:jc w:val="center"/>
    </w:pPr>
    <w:rPr>
      <w:rFonts w:ascii="Times New Roman" w:eastAsia="Times New Roman" w:hAnsi="Times New Roman" w:cs="Times New Roman"/>
      <w:szCs w:val="20"/>
    </w:rPr>
  </w:style>
  <w:style w:type="paragraph" w:customStyle="1" w:styleId="Tabel">
    <w:name w:val="Tabel"/>
    <w:basedOn w:val="Normal"/>
    <w:next w:val="Normal"/>
    <w:rsid w:val="00F83B89"/>
    <w:pPr>
      <w:keepNext/>
      <w:keepLines/>
      <w:spacing w:before="480" w:after="360" w:line="360" w:lineRule="auto"/>
      <w:jc w:val="center"/>
      <w:outlineLvl w:val="4"/>
    </w:pPr>
    <w:rPr>
      <w:rFonts w:ascii="Times New Roman" w:eastAsia="Times New Roman" w:hAnsi="Times New Roman" w:cs="Times New Roman"/>
      <w:b/>
      <w:szCs w:val="20"/>
    </w:rPr>
  </w:style>
  <w:style w:type="table" w:customStyle="1" w:styleId="TableGrid0">
    <w:name w:val="TableGrid"/>
    <w:rsid w:val="00F46EFB"/>
    <w:pPr>
      <w:jc w:val="left"/>
    </w:pPr>
    <w:rPr>
      <w:rFonts w:eastAsiaTheme="minorEastAsia"/>
    </w:rPr>
    <w:tblPr>
      <w:tblCellMar>
        <w:top w:w="0" w:type="dxa"/>
        <w:left w:w="0" w:type="dxa"/>
        <w:bottom w:w="0" w:type="dxa"/>
        <w:right w:w="0" w:type="dxa"/>
      </w:tblCellMar>
    </w:tblPr>
  </w:style>
  <w:style w:type="paragraph" w:styleId="ListBullet">
    <w:name w:val="List Bullet"/>
    <w:basedOn w:val="Normal"/>
    <w:rsid w:val="00C81055"/>
    <w:pPr>
      <w:numPr>
        <w:numId w:val="21"/>
      </w:numPr>
      <w:spacing w:before="120" w:line="360" w:lineRule="auto"/>
      <w:jc w:val="left"/>
    </w:pPr>
    <w:rPr>
      <w:rFonts w:ascii="Times New Roman" w:eastAsia="Times New Roman" w:hAnsi="Times New Roman" w:cs="Times New Roman"/>
      <w:i/>
      <w:szCs w:val="20"/>
      <w:lang w:val="ro-RO"/>
    </w:rPr>
  </w:style>
  <w:style w:type="paragraph" w:styleId="NormalWeb">
    <w:name w:val="Normal (Web)"/>
    <w:basedOn w:val="Normal"/>
    <w:uiPriority w:val="99"/>
    <w:unhideWhenUsed/>
    <w:rsid w:val="00E03E8F"/>
    <w:pPr>
      <w:spacing w:before="100" w:beforeAutospacing="1" w:after="100" w:afterAutospacing="1"/>
      <w:jc w:val="left"/>
    </w:pPr>
    <w:rPr>
      <w:rFonts w:ascii="Times New Roman" w:eastAsia="Times New Roman" w:hAnsi="Times New Roman" w:cs="Times New Roman"/>
      <w:szCs w:val="24"/>
    </w:rPr>
  </w:style>
  <w:style w:type="paragraph" w:customStyle="1" w:styleId="Standard">
    <w:name w:val="Standard"/>
    <w:rsid w:val="00835F8D"/>
    <w:pPr>
      <w:widowControl w:val="0"/>
      <w:autoSpaceDE w:val="0"/>
      <w:autoSpaceDN w:val="0"/>
      <w:jc w:val="left"/>
    </w:pPr>
    <w:rPr>
      <w:rFonts w:ascii="Times New Roman" w:eastAsia="Times New Roman" w:hAnsi="Times New Roman" w:cs="Times New Roman"/>
      <w:sz w:val="24"/>
      <w:szCs w:val="24"/>
      <w:lang w:val="en-GB"/>
    </w:rPr>
  </w:style>
  <w:style w:type="paragraph" w:customStyle="1" w:styleId="Style9">
    <w:name w:val="Style9"/>
    <w:basedOn w:val="Normal"/>
    <w:uiPriority w:val="99"/>
    <w:rsid w:val="00FD72BA"/>
    <w:pPr>
      <w:widowControl w:val="0"/>
      <w:autoSpaceDE w:val="0"/>
      <w:autoSpaceDN w:val="0"/>
      <w:adjustRightInd w:val="0"/>
      <w:spacing w:line="235" w:lineRule="exact"/>
    </w:pPr>
    <w:rPr>
      <w:rFonts w:ascii="Times New Roman" w:eastAsia="Times New Roman" w:hAnsi="Times New Roman" w:cs="Times New Roman"/>
      <w:szCs w:val="24"/>
    </w:rPr>
  </w:style>
  <w:style w:type="paragraph" w:customStyle="1" w:styleId="Style20">
    <w:name w:val="Style20"/>
    <w:basedOn w:val="Normal"/>
    <w:uiPriority w:val="99"/>
    <w:rsid w:val="00FD72BA"/>
    <w:pPr>
      <w:widowControl w:val="0"/>
      <w:autoSpaceDE w:val="0"/>
      <w:autoSpaceDN w:val="0"/>
      <w:adjustRightInd w:val="0"/>
      <w:spacing w:line="239" w:lineRule="exact"/>
    </w:pPr>
    <w:rPr>
      <w:rFonts w:ascii="Times New Roman" w:eastAsia="Times New Roman" w:hAnsi="Times New Roman" w:cs="Times New Roman"/>
      <w:szCs w:val="24"/>
    </w:rPr>
  </w:style>
  <w:style w:type="character" w:customStyle="1" w:styleId="FontStyle74">
    <w:name w:val="Font Style74"/>
    <w:uiPriority w:val="99"/>
    <w:rsid w:val="00FD72BA"/>
    <w:rPr>
      <w:rFonts w:ascii="Arial" w:hAnsi="Arial" w:cs="Arial"/>
      <w:b/>
      <w:bCs/>
      <w:sz w:val="18"/>
      <w:szCs w:val="18"/>
    </w:rPr>
  </w:style>
  <w:style w:type="character" w:customStyle="1" w:styleId="FontStyle78">
    <w:name w:val="Font Style78"/>
    <w:uiPriority w:val="99"/>
    <w:rsid w:val="00FD72B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8404">
      <w:bodyDiv w:val="1"/>
      <w:marLeft w:val="0"/>
      <w:marRight w:val="0"/>
      <w:marTop w:val="0"/>
      <w:marBottom w:val="0"/>
      <w:divBdr>
        <w:top w:val="none" w:sz="0" w:space="0" w:color="auto"/>
        <w:left w:val="none" w:sz="0" w:space="0" w:color="auto"/>
        <w:bottom w:val="none" w:sz="0" w:space="0" w:color="auto"/>
        <w:right w:val="none" w:sz="0" w:space="0" w:color="auto"/>
      </w:divBdr>
    </w:div>
    <w:div w:id="916205182">
      <w:bodyDiv w:val="1"/>
      <w:marLeft w:val="0"/>
      <w:marRight w:val="0"/>
      <w:marTop w:val="0"/>
      <w:marBottom w:val="0"/>
      <w:divBdr>
        <w:top w:val="none" w:sz="0" w:space="0" w:color="auto"/>
        <w:left w:val="none" w:sz="0" w:space="0" w:color="auto"/>
        <w:bottom w:val="none" w:sz="0" w:space="0" w:color="auto"/>
        <w:right w:val="none" w:sz="0" w:space="0" w:color="auto"/>
      </w:divBdr>
    </w:div>
    <w:div w:id="1207257524">
      <w:bodyDiv w:val="1"/>
      <w:marLeft w:val="0"/>
      <w:marRight w:val="0"/>
      <w:marTop w:val="0"/>
      <w:marBottom w:val="0"/>
      <w:divBdr>
        <w:top w:val="none" w:sz="0" w:space="0" w:color="auto"/>
        <w:left w:val="none" w:sz="0" w:space="0" w:color="auto"/>
        <w:bottom w:val="none" w:sz="0" w:space="0" w:color="auto"/>
        <w:right w:val="none" w:sz="0" w:space="0" w:color="auto"/>
      </w:divBdr>
    </w:div>
    <w:div w:id="1252084331">
      <w:bodyDiv w:val="1"/>
      <w:marLeft w:val="0"/>
      <w:marRight w:val="0"/>
      <w:marTop w:val="0"/>
      <w:marBottom w:val="0"/>
      <w:divBdr>
        <w:top w:val="none" w:sz="0" w:space="0" w:color="auto"/>
        <w:left w:val="none" w:sz="0" w:space="0" w:color="auto"/>
        <w:bottom w:val="none" w:sz="0" w:space="0" w:color="auto"/>
        <w:right w:val="none" w:sz="0" w:space="0" w:color="auto"/>
      </w:divBdr>
    </w:div>
    <w:div w:id="1254975887">
      <w:bodyDiv w:val="1"/>
      <w:marLeft w:val="0"/>
      <w:marRight w:val="0"/>
      <w:marTop w:val="0"/>
      <w:marBottom w:val="0"/>
      <w:divBdr>
        <w:top w:val="none" w:sz="0" w:space="0" w:color="auto"/>
        <w:left w:val="none" w:sz="0" w:space="0" w:color="auto"/>
        <w:bottom w:val="none" w:sz="0" w:space="0" w:color="auto"/>
        <w:right w:val="none" w:sz="0" w:space="0" w:color="auto"/>
      </w:divBdr>
    </w:div>
    <w:div w:id="1355035669">
      <w:bodyDiv w:val="1"/>
      <w:marLeft w:val="0"/>
      <w:marRight w:val="0"/>
      <w:marTop w:val="0"/>
      <w:marBottom w:val="0"/>
      <w:divBdr>
        <w:top w:val="none" w:sz="0" w:space="0" w:color="auto"/>
        <w:left w:val="none" w:sz="0" w:space="0" w:color="auto"/>
        <w:bottom w:val="none" w:sz="0" w:space="0" w:color="auto"/>
        <w:right w:val="none" w:sz="0" w:space="0" w:color="auto"/>
      </w:divBdr>
    </w:div>
    <w:div w:id="139415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omments" Target="comments.xml"/><Relationship Id="rId25" Type="http://schemas.microsoft.com/office/2011/relationships/commentsExtended" Target="commentsExtended.xml"/><Relationship Id="rId26" Type="http://schemas.openxmlformats.org/officeDocument/2006/relationships/chart" Target="charts/chart7.xm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chart" Target="charts/chart10.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people" Target="people.xml"/><Relationship Id="rId34" Type="http://schemas.openxmlformats.org/officeDocument/2006/relationships/theme" Target="theme/theme1.xml"/><Relationship Id="rId35" Type="http://schemas.microsoft.com/office/2016/09/relationships/commentsIds" Target="commentsIds.xml"/><Relationship Id="rId10" Type="http://schemas.openxmlformats.org/officeDocument/2006/relationships/footer" Target="footer1.xml"/><Relationship Id="rId11" Type="http://schemas.openxmlformats.org/officeDocument/2006/relationships/hyperlink" Target="https://lege5.ro/Gratuit/ge3demru/legea-apelor-nr-107-1996?pid=10135143&amp;d=2018-12-28" TargetMode="External"/><Relationship Id="rId12" Type="http://schemas.openxmlformats.org/officeDocument/2006/relationships/hyperlink" Target="https://lege5.ro/Gratuit/ge3demru/legea-apelor-nr-107-1996?pid=10135178&amp;d=2018-12-28" TargetMode="External"/><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chart" Target="charts/chart1.xml"/><Relationship Id="rId19"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V.L.A. = 350   </a:t>
            </a:r>
          </a:p>
        </c:rich>
      </c:tx>
      <c:layout>
        <c:manualLayout>
          <c:xMode val="edge"/>
          <c:yMode val="edge"/>
          <c:x val="0.256830601092896"/>
          <c:y val="0.0721153846153846"/>
        </c:manualLayout>
      </c:layout>
      <c:overlay val="0"/>
      <c:spPr>
        <a:noFill/>
        <a:ln w="25399">
          <a:noFill/>
        </a:ln>
      </c:spPr>
    </c:title>
    <c:autoTitleDeleted val="0"/>
    <c:plotArea>
      <c:layout>
        <c:manualLayout>
          <c:layoutTarget val="inner"/>
          <c:xMode val="edge"/>
          <c:yMode val="edge"/>
          <c:x val="0.177595628415301"/>
          <c:y val="0.0817307692307692"/>
          <c:w val="0.773224043715847"/>
          <c:h val="0.774038461538462"/>
        </c:manualLayout>
      </c:layout>
      <c:barChart>
        <c:barDir val="col"/>
        <c:grouping val="clustered"/>
        <c:varyColors val="0"/>
        <c:ser>
          <c:idx val="1"/>
          <c:order val="0"/>
          <c:tx>
            <c:strRef>
              <c:f>Sheet1!$A$2</c:f>
              <c:strCache>
                <c:ptCount val="1"/>
              </c:strCache>
            </c:strRef>
          </c:tx>
          <c:spPr>
            <a:solidFill>
              <a:schemeClr val="accent5">
                <a:lumMod val="75000"/>
              </a:schemeClr>
            </a:solidFill>
            <a:ln w="12700">
              <a:solidFill>
                <a:srgbClr val="000000"/>
              </a:solidFill>
              <a:prstDash val="solid"/>
            </a:ln>
            <a:effectLst>
              <a:outerShdw dist="35921" dir="2700000" algn="br">
                <a:srgbClr val="000000"/>
              </a:outerShdw>
            </a:effectLst>
          </c:spPr>
          <c:invertIfNegative val="0"/>
          <c:dLbls>
            <c:dLbl>
              <c:idx val="1"/>
              <c:layout>
                <c:manualLayout>
                  <c:x val="0.00133196465195945"/>
                  <c:y val="-0.0099281427234183"/>
                </c:manualLayout>
              </c:layout>
              <c:tx>
                <c:rich>
                  <a:bodyPr/>
                  <a:lstStyle/>
                  <a:p>
                    <a:pPr>
                      <a:defRPr sz="1000" b="0" i="0" u="none" strike="noStrike" baseline="0">
                        <a:solidFill>
                          <a:srgbClr val="000000"/>
                        </a:solidFill>
                        <a:latin typeface="Arial Narrow" panose="020B0606020202030204" pitchFamily="34" charset="0"/>
                        <a:ea typeface="Arial"/>
                        <a:cs typeface="Arial"/>
                      </a:defRPr>
                    </a:pPr>
                    <a:fld id="{AB7BBB27-FE1E-43A2-B3D1-3DB8F0A3467E}" type="VALUE">
                      <a:rPr lang="en-US" sz="1000">
                        <a:latin typeface="Arial Narrow" panose="020B0606020202030204" pitchFamily="34" charset="0"/>
                      </a:rPr>
                      <a:pPr>
                        <a:defRPr sz="1000" b="0" i="0" u="none" strike="noStrike" baseline="0">
                          <a:solidFill>
                            <a:srgbClr val="000000"/>
                          </a:solidFill>
                          <a:latin typeface="Arial Narrow" panose="020B0606020202030204" pitchFamily="34" charset="0"/>
                          <a:ea typeface="Arial"/>
                          <a:cs typeface="Arial"/>
                        </a:defRPr>
                      </a:pPr>
                      <a:t>[VALUE]</a:t>
                    </a:fld>
                    <a:endParaRPr lang="en-US"/>
                  </a:p>
                </c:rich>
              </c:tx>
              <c:spPr>
                <a:noFill/>
                <a:ln w="25399">
                  <a:noFill/>
                </a:ln>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4E-429D-B4AD-9122516E56D9}"/>
                </c:ext>
                <c:ext xmlns:c15="http://schemas.microsoft.com/office/drawing/2012/chart" uri="{CE6537A1-D6FC-4f65-9D91-7224C49458BB}">
                  <c15:dlblFieldTable/>
                  <c15:showDataLabelsRange val="0"/>
                </c:ext>
              </c:extLst>
            </c:dLbl>
            <c:dLbl>
              <c:idx val="2"/>
              <c:layout>
                <c:manualLayout>
                  <c:xMode val="edge"/>
                  <c:yMode val="edge"/>
                  <c:x val="0.653005464480874"/>
                  <c:y val="0.759615384615385"/>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4E-429D-B4AD-9122516E56D9}"/>
                </c:ext>
                <c:ext xmlns:c15="http://schemas.microsoft.com/office/drawing/2012/chart" uri="{CE6537A1-D6FC-4f65-9D91-7224C49458BB}"/>
              </c:extLst>
            </c:dLbl>
            <c:dLbl>
              <c:idx val="3"/>
              <c:layout>
                <c:manualLayout>
                  <c:x val="0.00269815544459484"/>
                  <c:y val="0.011097296404383"/>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4E-429D-B4AD-9122516E56D9}"/>
                </c:ext>
                <c:ext xmlns:c15="http://schemas.microsoft.com/office/drawing/2012/chart" uri="{CE6537A1-D6FC-4f65-9D91-7224C49458BB}"/>
              </c:extLst>
            </c:dLbl>
            <c:dLbl>
              <c:idx val="4"/>
              <c:layout>
                <c:manualLayout>
                  <c:xMode val="edge"/>
                  <c:yMode val="edge"/>
                  <c:x val="0.849726775956284"/>
                  <c:y val="0.548076923076923"/>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4E-429D-B4AD-9122516E56D9}"/>
                </c:ext>
                <c:ext xmlns:c15="http://schemas.microsoft.com/office/drawing/2012/chart" uri="{CE6537A1-D6FC-4f65-9D91-7224C49458BB}"/>
              </c:extLst>
            </c:dLbl>
            <c:dLbl>
              <c:idx val="5"/>
              <c:layout>
                <c:manualLayout>
                  <c:xMode val="edge"/>
                  <c:yMode val="edge"/>
                  <c:x val="0.948087431693989"/>
                  <c:y val="0.524038461538462"/>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4E-429D-B4AD-9122516E56D9}"/>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1000" b="1"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1">
                  <c:v>MTS</c:v>
                </c:pt>
                <c:pt idx="3">
                  <c:v>CBO5</c:v>
                </c:pt>
              </c:strCache>
            </c:strRef>
          </c:cat>
          <c:val>
            <c:numRef>
              <c:f>Sheet1!$B$2:$E$2</c:f>
              <c:numCache>
                <c:formatCode>0.00</c:formatCode>
                <c:ptCount val="4"/>
                <c:pt idx="1">
                  <c:v>68.17999999999998</c:v>
                </c:pt>
                <c:pt idx="3" formatCode="General">
                  <c:v>81.81</c:v>
                </c:pt>
              </c:numCache>
            </c:numRef>
          </c:val>
          <c:extLst xmlns:c16r2="http://schemas.microsoft.com/office/drawing/2015/06/chart">
            <c:ext xmlns:c16="http://schemas.microsoft.com/office/drawing/2014/chart" uri="{C3380CC4-5D6E-409C-BE32-E72D297353CC}">
              <c16:uniqueId val="{00000000-E41E-4BF3-880D-ABF10B0CC4AF}"/>
            </c:ext>
          </c:extLst>
        </c:ser>
        <c:dLbls>
          <c:showLegendKey val="0"/>
          <c:showVal val="0"/>
          <c:showCatName val="0"/>
          <c:showSerName val="0"/>
          <c:showPercent val="0"/>
          <c:showBubbleSize val="0"/>
        </c:dLbls>
        <c:gapWidth val="150"/>
        <c:axId val="-2076154880"/>
        <c:axId val="-2075926368"/>
      </c:barChart>
      <c:lineChart>
        <c:grouping val="standard"/>
        <c:varyColors val="0"/>
        <c:ser>
          <c:idx val="0"/>
          <c:order val="1"/>
          <c:tx>
            <c:strRef>
              <c:f>Sheet1!$A$3</c:f>
              <c:strCache>
                <c:ptCount val="1"/>
              </c:strCache>
            </c:strRef>
          </c:tx>
          <c:spPr>
            <a:ln w="25399">
              <a:solidFill>
                <a:srgbClr val="000000"/>
              </a:solidFill>
              <a:prstDash val="solid"/>
            </a:ln>
          </c:spPr>
          <c:marker>
            <c:symbol val="none"/>
          </c:marker>
          <c:dPt>
            <c:idx val="2"/>
            <c:bubble3D val="0"/>
            <c:spPr>
              <a:ln w="12700">
                <a:solidFill>
                  <a:srgbClr val="FFFFFF"/>
                </a:solidFill>
                <a:prstDash val="solid"/>
              </a:ln>
            </c:spPr>
            <c:extLst xmlns:c16r2="http://schemas.microsoft.com/office/drawing/2015/06/chart">
              <c:ext xmlns:c16="http://schemas.microsoft.com/office/drawing/2014/chart" uri="{C3380CC4-5D6E-409C-BE32-E72D297353CC}">
                <c16:uniqueId val="{00000007-5E4E-429D-B4AD-9122516E56D9}"/>
              </c:ext>
            </c:extLst>
          </c:dPt>
          <c:dPt>
            <c:idx val="4"/>
            <c:bubble3D val="0"/>
            <c:spPr>
              <a:ln w="12700">
                <a:solidFill>
                  <a:srgbClr val="FFFFFF"/>
                </a:solidFill>
                <a:prstDash val="solid"/>
              </a:ln>
            </c:spPr>
            <c:extLst xmlns:c16r2="http://schemas.microsoft.com/office/drawing/2015/06/chart">
              <c:ext xmlns:c16="http://schemas.microsoft.com/office/drawing/2014/chart" uri="{C3380CC4-5D6E-409C-BE32-E72D297353CC}">
                <c16:uniqueId val="{00000009-5E4E-429D-B4AD-9122516E56D9}"/>
              </c:ext>
            </c:extLst>
          </c:dPt>
          <c:dPt>
            <c:idx val="6"/>
            <c:bubble3D val="0"/>
            <c:spPr>
              <a:ln w="3175">
                <a:solidFill>
                  <a:srgbClr val="FFFFFF"/>
                </a:solidFill>
                <a:prstDash val="solid"/>
              </a:ln>
            </c:spPr>
            <c:extLst xmlns:c16r2="http://schemas.microsoft.com/office/drawing/2015/06/chart">
              <c:ext xmlns:c16="http://schemas.microsoft.com/office/drawing/2014/chart" uri="{C3380CC4-5D6E-409C-BE32-E72D297353CC}">
                <c16:uniqueId val="{0000000B-5E4E-429D-B4AD-9122516E56D9}"/>
              </c:ext>
            </c:extLst>
          </c:dPt>
          <c:dLbls>
            <c:dLbl>
              <c:idx val="0"/>
              <c:delete val="1"/>
              <c:extLst xmlns:c16r2="http://schemas.microsoft.com/office/drawing/2015/06/chart">
                <c:ext xmlns:c16="http://schemas.microsoft.com/office/drawing/2014/chart" uri="{C3380CC4-5D6E-409C-BE32-E72D297353CC}">
                  <c16:uniqueId val="{0000000C-5E4E-429D-B4AD-9122516E56D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5E4E-429D-B4AD-9122516E56D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5E4E-429D-B4AD-9122516E56D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E-5E4E-429D-B4AD-9122516E56D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5E4E-429D-B4AD-9122516E56D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F-5E4E-429D-B4AD-9122516E56D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5E4E-429D-B4AD-9122516E56D9}"/>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1">
                  <c:v>MTS</c:v>
                </c:pt>
                <c:pt idx="3">
                  <c:v>CBO5</c:v>
                </c:pt>
              </c:strCache>
            </c:strRef>
          </c:cat>
          <c:val>
            <c:numRef>
              <c:f>Sheet1!$B$3:$E$3</c:f>
              <c:numCache>
                <c:formatCode>General</c:formatCode>
                <c:ptCount val="4"/>
                <c:pt idx="0">
                  <c:v>350.0</c:v>
                </c:pt>
                <c:pt idx="1">
                  <c:v>350.0</c:v>
                </c:pt>
                <c:pt idx="2">
                  <c:v>300.0</c:v>
                </c:pt>
                <c:pt idx="3">
                  <c:v>300.0</c:v>
                </c:pt>
              </c:numCache>
            </c:numRef>
          </c:val>
          <c:smooth val="0"/>
          <c:extLst xmlns:c16r2="http://schemas.microsoft.com/office/drawing/2015/06/chart">
            <c:ext xmlns:c16="http://schemas.microsoft.com/office/drawing/2014/chart" uri="{C3380CC4-5D6E-409C-BE32-E72D297353CC}">
              <c16:uniqueId val="{00000001-E41E-4BF3-880D-ABF10B0CC4AF}"/>
            </c:ext>
          </c:extLst>
        </c:ser>
        <c:dLbls>
          <c:showLegendKey val="0"/>
          <c:showVal val="0"/>
          <c:showCatName val="0"/>
          <c:showSerName val="0"/>
          <c:showPercent val="0"/>
          <c:showBubbleSize val="0"/>
        </c:dLbls>
        <c:marker val="1"/>
        <c:smooth val="0"/>
        <c:axId val="-2076163776"/>
        <c:axId val="-2063116208"/>
      </c:lineChart>
      <c:catAx>
        <c:axId val="-20761548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5926368"/>
        <c:crossesAt val="0.0"/>
        <c:auto val="0"/>
        <c:lblAlgn val="ctr"/>
        <c:lblOffset val="100"/>
        <c:tickLblSkip val="1"/>
        <c:tickMarkSkip val="1"/>
        <c:noMultiLvlLbl val="0"/>
      </c:catAx>
      <c:valAx>
        <c:axId val="-2075926368"/>
        <c:scaling>
          <c:orientation val="minMax"/>
          <c:max val="400.0"/>
          <c:min val="0.0"/>
        </c:scaling>
        <c:delete val="0"/>
        <c:axPos val="l"/>
        <c:title>
          <c:tx>
            <c:rich>
              <a:bodyPr/>
              <a:lstStyle/>
              <a:p>
                <a:pPr algn="ctr" rtl="0">
                  <a:defRPr sz="1000" b="1"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mg/l</a:t>
                </a:r>
              </a:p>
            </c:rich>
          </c:tx>
          <c:layout>
            <c:manualLayout>
              <c:xMode val="edge"/>
              <c:yMode val="edge"/>
              <c:x val="0.0109289617486339"/>
              <c:y val="0.341346153846154"/>
            </c:manualLayout>
          </c:layout>
          <c:overlay val="0"/>
          <c:spPr>
            <a:noFill/>
            <a:ln w="25399">
              <a:noFill/>
            </a:ln>
          </c:spPr>
        </c:title>
        <c:numFmt formatCode="0.00" sourceLinked="1"/>
        <c:majorTickMark val="cross"/>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6154880"/>
        <c:crosses val="autoZero"/>
        <c:crossBetween val="between"/>
        <c:majorUnit val="100.0"/>
        <c:minorUnit val="50.0"/>
      </c:valAx>
      <c:catAx>
        <c:axId val="-2076163776"/>
        <c:scaling>
          <c:orientation val="minMax"/>
        </c:scaling>
        <c:delete val="1"/>
        <c:axPos val="b"/>
        <c:numFmt formatCode="General" sourceLinked="1"/>
        <c:majorTickMark val="out"/>
        <c:minorTickMark val="none"/>
        <c:tickLblPos val="nextTo"/>
        <c:crossAx val="-2063116208"/>
        <c:crosses val="autoZero"/>
        <c:auto val="0"/>
        <c:lblAlgn val="ctr"/>
        <c:lblOffset val="100"/>
        <c:noMultiLvlLbl val="0"/>
      </c:catAx>
      <c:valAx>
        <c:axId val="-2063116208"/>
        <c:scaling>
          <c:orientation val="minMax"/>
        </c:scaling>
        <c:delete val="1"/>
        <c:axPos val="l"/>
        <c:title>
          <c:tx>
            <c:rich>
              <a:bodyPr rot="0" vert="horz"/>
              <a:lstStyle/>
              <a:p>
                <a:pPr algn="ct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V.L.A. = 300</a:t>
                </a:r>
              </a:p>
            </c:rich>
          </c:tx>
          <c:layout>
            <c:manualLayout>
              <c:xMode val="edge"/>
              <c:yMode val="edge"/>
              <c:x val="0.674863387978142"/>
              <c:y val="0.163461538461538"/>
            </c:manualLayout>
          </c:layout>
          <c:overlay val="0"/>
          <c:spPr>
            <a:noFill/>
            <a:ln w="25399">
              <a:noFill/>
            </a:ln>
          </c:spPr>
        </c:title>
        <c:numFmt formatCode="General" sourceLinked="1"/>
        <c:majorTickMark val="out"/>
        <c:minorTickMark val="none"/>
        <c:tickLblPos val="nextTo"/>
        <c:crossAx val="-2076163776"/>
        <c:crosses val="autoZero"/>
        <c:crossBetween val="between"/>
      </c:valAx>
      <c:spPr>
        <a:gradFill>
          <a:gsLst>
            <a:gs pos="0">
              <a:schemeClr val="accent6">
                <a:alpha val="91000"/>
                <a:lumMod val="24000"/>
                <a:lumOff val="7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399">
          <a:noFill/>
        </a:ln>
      </c:spPr>
    </c:plotArea>
    <c:plotVisOnly val="1"/>
    <c:dispBlanksAs val="gap"/>
    <c:showDLblsOverMax val="0"/>
  </c:chart>
  <c:spPr>
    <a:solidFill>
      <a:schemeClr val="bg1"/>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Dispersia CO</a:t>
            </a:r>
          </a:p>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V.M.A. = 10000 mg/mc</a:t>
            </a:r>
          </a:p>
        </c:rich>
      </c:tx>
      <c:layout>
        <c:manualLayout>
          <c:xMode val="edge"/>
          <c:yMode val="edge"/>
          <c:x val="0.665493023898329"/>
          <c:y val="0.107011238979743"/>
        </c:manualLayout>
      </c:layout>
      <c:overlay val="0"/>
      <c:spPr>
        <a:noFill/>
        <a:ln w="25359">
          <a:noFill/>
        </a:ln>
      </c:spPr>
    </c:title>
    <c:autoTitleDeleted val="0"/>
    <c:plotArea>
      <c:layout>
        <c:manualLayout>
          <c:layoutTarget val="inner"/>
          <c:xMode val="edge"/>
          <c:yMode val="edge"/>
          <c:x val="0.0950704225352115"/>
          <c:y val="0.0442804428044281"/>
          <c:w val="0.86267605633803"/>
          <c:h val="0.767527675276753"/>
        </c:manualLayout>
      </c:layout>
      <c:scatterChart>
        <c:scatterStyle val="smoothMarker"/>
        <c:varyColors val="0"/>
        <c:ser>
          <c:idx val="0"/>
          <c:order val="0"/>
          <c:tx>
            <c:strRef>
              <c:f>Sheet1!$A$2</c:f>
              <c:strCache>
                <c:ptCount val="1"/>
                <c:pt idx="0">
                  <c:v>East</c:v>
                </c:pt>
              </c:strCache>
            </c:strRef>
          </c:tx>
          <c:spPr>
            <a:ln w="25359">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0.106564756991583"/>
                  <c:y val="0.0"/>
                </c:manualLayout>
              </c:layout>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30-4354-9ABA-DE6B073DBEF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8A30-4354-9ABA-DE6B073DBEFA}"/>
                </c:ext>
                <c:ext xmlns:c15="http://schemas.microsoft.com/office/drawing/2012/chart" uri="{CE6537A1-D6FC-4f65-9D91-7224C49458BB}"/>
              </c:extLst>
            </c:dLbl>
            <c:dLbl>
              <c:idx val="2"/>
              <c:layout>
                <c:manualLayout>
                  <c:x val="-0.0831492633964709"/>
                  <c:y val="-0.0391837531463431"/>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30-4354-9ABA-DE6B073DBEFA}"/>
                </c:ext>
                <c:ext xmlns:c15="http://schemas.microsoft.com/office/drawing/2012/chart" uri="{CE6537A1-D6FC-4f65-9D91-7224C49458BB}"/>
              </c:extLst>
            </c:dLbl>
            <c:dLbl>
              <c:idx val="3"/>
              <c:layout>
                <c:manualLayout>
                  <c:x val="-0.0220577555294662"/>
                  <c:y val="-0.0485970963824716"/>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30-4354-9ABA-DE6B073DBEFA}"/>
                </c:ext>
                <c:ext xmlns:c15="http://schemas.microsoft.com/office/drawing/2012/chart" uri="{CE6537A1-D6FC-4f65-9D91-7224C49458BB}"/>
              </c:extLst>
            </c:dLbl>
            <c:dLbl>
              <c:idx val="4"/>
              <c:layout>
                <c:manualLayout>
                  <c:x val="-0.0326211766025604"/>
                  <c:y val="-0.0510407650805869"/>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30-4354-9ABA-DE6B073DBEFA}"/>
                </c:ext>
                <c:ext xmlns:c15="http://schemas.microsoft.com/office/drawing/2012/chart" uri="{CE6537A1-D6FC-4f65-9D91-7224C49458BB}"/>
              </c:extLst>
            </c:dLbl>
            <c:dLbl>
              <c:idx val="5"/>
              <c:layout>
                <c:manualLayout>
                  <c:x val="-0.0449449800440801"/>
                  <c:y val="-0.0475312276341371"/>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30-4354-9ABA-DE6B073DBEFA}"/>
                </c:ext>
                <c:ext xmlns:c15="http://schemas.microsoft.com/office/drawing/2012/chart" uri="{CE6537A1-D6FC-4f65-9D91-7224C49458BB}"/>
              </c:extLst>
            </c:dLbl>
            <c:dLbl>
              <c:idx val="6"/>
              <c:layout>
                <c:manualLayout>
                  <c:x val="-0.0414238940749209"/>
                  <c:y val="-0.0484330979366108"/>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A30-4354-9ABA-DE6B073DBEFA}"/>
                </c:ext>
                <c:ext xmlns:c15="http://schemas.microsoft.com/office/drawing/2012/chart" uri="{CE6537A1-D6FC-4f65-9D91-7224C49458BB}"/>
              </c:extLst>
            </c:dLbl>
            <c:dLbl>
              <c:idx val="7"/>
              <c:layout>
                <c:manualLayout>
                  <c:x val="-0.00615444390480826"/>
                  <c:y val="-0.0575517146062088"/>
                </c:manualLayout>
              </c:layout>
              <c:numFmt formatCode="0.00" sourceLinked="0"/>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A30-4354-9ABA-DE6B073DBEFA}"/>
                </c:ext>
                <c:ext xmlns:c15="http://schemas.microsoft.com/office/drawing/2012/chart" uri="{CE6537A1-D6FC-4f65-9D91-7224C49458BB}"/>
              </c:extLst>
            </c:dLbl>
            <c:dLbl>
              <c:idx val="8"/>
              <c:layout>
                <c:manualLayout>
                  <c:xMode val="edge"/>
                  <c:yMode val="edge"/>
                  <c:x val="0.656690140845072"/>
                  <c:y val="0.512915129151292"/>
                </c:manualLayout>
              </c:layout>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A30-4354-9ABA-DE6B073DBEFA}"/>
                </c:ext>
                <c:ext xmlns:c15="http://schemas.microsoft.com/office/drawing/2012/chart" uri="{CE6537A1-D6FC-4f65-9D91-7224C49458BB}"/>
              </c:extLst>
            </c:dLbl>
            <c:dLbl>
              <c:idx val="9"/>
              <c:layout>
                <c:manualLayout>
                  <c:xMode val="edge"/>
                  <c:yMode val="edge"/>
                  <c:x val="0.748239436619721"/>
                  <c:y val="0.494464944649448"/>
                </c:manualLayout>
              </c:layout>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A30-4354-9ABA-DE6B073DBEFA}"/>
                </c:ext>
                <c:ext xmlns:c15="http://schemas.microsoft.com/office/drawing/2012/chart" uri="{CE6537A1-D6FC-4f65-9D91-7224C49458BB}"/>
              </c:extLst>
            </c:dLbl>
            <c:dLbl>
              <c:idx val="10"/>
              <c:layout>
                <c:manualLayout>
                  <c:xMode val="edge"/>
                  <c:yMode val="edge"/>
                  <c:x val="0.841549295774648"/>
                  <c:y val="0.435424354243543"/>
                </c:manualLayout>
              </c:layout>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A30-4354-9ABA-DE6B073DBEFA}"/>
                </c:ext>
                <c:ext xmlns:c15="http://schemas.microsoft.com/office/drawing/2012/chart" uri="{CE6537A1-D6FC-4f65-9D91-7224C49458BB}"/>
              </c:extLst>
            </c:dLbl>
            <c:dLbl>
              <c:idx val="11"/>
              <c:layout>
                <c:manualLayout>
                  <c:xMode val="edge"/>
                  <c:yMode val="edge"/>
                  <c:x val="0.945422535211266"/>
                  <c:y val="0.380073800738008"/>
                </c:manualLayout>
              </c:layout>
              <c:spPr>
                <a:noFill/>
                <a:ln w="25359">
                  <a:noFill/>
                </a:ln>
              </c:spPr>
              <c:txPr>
                <a:bodyPr/>
                <a:lstStyle/>
                <a:p>
                  <a:pPr>
                    <a:defRPr sz="8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A30-4354-9ABA-DE6B073DBEFA}"/>
                </c:ext>
                <c:ext xmlns:c15="http://schemas.microsoft.com/office/drawing/2012/chart" uri="{CE6537A1-D6FC-4f65-9D91-7224C49458BB}"/>
              </c:extLst>
            </c:dLbl>
            <c:dLbl>
              <c:idx val="12"/>
              <c:spPr>
                <a:noFill/>
                <a:ln w="25359">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A30-4354-9ABA-DE6B073DBEFA}"/>
                </c:ext>
                <c:ext xmlns:c15="http://schemas.microsoft.com/office/drawing/2012/chart" uri="{CE6537A1-D6FC-4f65-9D91-7224C49458BB}"/>
              </c:extLst>
            </c:dLbl>
            <c:spPr>
              <a:noFill/>
              <a:ln w="25359">
                <a:noFill/>
              </a:ln>
            </c:spPr>
            <c:txPr>
              <a:bodyPr wrap="square" lIns="38100" tIns="19050" rIns="38100" bIns="19050" anchor="ctr">
                <a:spAutoFit/>
              </a:bodyPr>
              <a:lstStyle/>
              <a:p>
                <a:pPr>
                  <a:defRPr sz="998"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Sheet1!$B$1:$I$1</c:f>
              <c:numCache>
                <c:formatCode>General</c:formatCode>
                <c:ptCount val="8"/>
                <c:pt idx="0">
                  <c:v>0.0</c:v>
                </c:pt>
                <c:pt idx="1">
                  <c:v>10.0</c:v>
                </c:pt>
                <c:pt idx="2">
                  <c:v>65.0</c:v>
                </c:pt>
                <c:pt idx="3">
                  <c:v>100.0</c:v>
                </c:pt>
                <c:pt idx="4">
                  <c:v>200.0</c:v>
                </c:pt>
                <c:pt idx="5">
                  <c:v>300.0</c:v>
                </c:pt>
                <c:pt idx="6">
                  <c:v>400.0</c:v>
                </c:pt>
                <c:pt idx="7">
                  <c:v>500.0</c:v>
                </c:pt>
              </c:numCache>
            </c:numRef>
          </c:xVal>
          <c:yVal>
            <c:numRef>
              <c:f>Sheet1!$B$2:$I$2</c:f>
              <c:numCache>
                <c:formatCode>0.00</c:formatCode>
                <c:ptCount val="8"/>
                <c:pt idx="1">
                  <c:v>0.0</c:v>
                </c:pt>
                <c:pt idx="2" formatCode="0.00E+00">
                  <c:v>81.4</c:v>
                </c:pt>
                <c:pt idx="3" formatCode="0.00E+00">
                  <c:v>77.7</c:v>
                </c:pt>
                <c:pt idx="4" formatCode="0.00E+00">
                  <c:v>64.0</c:v>
                </c:pt>
                <c:pt idx="5" formatCode="0.00E+00">
                  <c:v>49.7</c:v>
                </c:pt>
                <c:pt idx="6" formatCode="0.00E+00">
                  <c:v>45.7</c:v>
                </c:pt>
                <c:pt idx="7" formatCode="0.00E+00">
                  <c:v>42.9</c:v>
                </c:pt>
              </c:numCache>
            </c:numRef>
          </c:yVal>
          <c:smooth val="1"/>
          <c:extLst xmlns:c16r2="http://schemas.microsoft.com/office/drawing/2015/06/chart">
            <c:ext xmlns:c16="http://schemas.microsoft.com/office/drawing/2014/chart" uri="{C3380CC4-5D6E-409C-BE32-E72D297353CC}">
              <c16:uniqueId val="{0000000D-8A30-4354-9ABA-DE6B073DBEFA}"/>
            </c:ext>
          </c:extLst>
        </c:ser>
        <c:dLbls>
          <c:showLegendKey val="0"/>
          <c:showVal val="0"/>
          <c:showCatName val="0"/>
          <c:showSerName val="0"/>
          <c:showPercent val="0"/>
          <c:showBubbleSize val="0"/>
        </c:dLbls>
        <c:axId val="-2079106688"/>
        <c:axId val="-2079323360"/>
      </c:scatterChart>
      <c:valAx>
        <c:axId val="-2079106688"/>
        <c:scaling>
          <c:orientation val="minMax"/>
          <c:max val="500.0"/>
        </c:scaling>
        <c:delete val="0"/>
        <c:axPos val="b"/>
        <c:majorGridlines>
          <c:spPr>
            <a:ln w="12679">
              <a:solidFill>
                <a:srgbClr val="FFFFFF"/>
              </a:solidFill>
              <a:prstDash val="solid"/>
            </a:ln>
          </c:spPr>
        </c:majorGridlines>
        <c:title>
          <c:tx>
            <c:rich>
              <a:bodyPr/>
              <a:lstStyle/>
              <a:p>
                <a:pPr>
                  <a:defRPr sz="998" b="0"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 m ]</a:t>
                </a:r>
              </a:p>
            </c:rich>
          </c:tx>
          <c:layout>
            <c:manualLayout>
              <c:xMode val="edge"/>
              <c:yMode val="edge"/>
              <c:x val="0.49823935165999"/>
              <c:y val="0.915129070404661"/>
            </c:manualLayout>
          </c:layout>
          <c:overlay val="0"/>
          <c:spPr>
            <a:noFill/>
            <a:ln w="25359">
              <a:noFill/>
            </a:ln>
          </c:spPr>
        </c:title>
        <c:numFmt formatCode="General" sourceLinked="1"/>
        <c:majorTickMark val="out"/>
        <c:minorTickMark val="in"/>
        <c:tickLblPos val="nextTo"/>
        <c:spPr>
          <a:ln w="3170">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9323360"/>
        <c:crosses val="autoZero"/>
        <c:crossBetween val="midCat"/>
        <c:majorUnit val="100.0"/>
        <c:minorUnit val="20.0"/>
      </c:valAx>
      <c:valAx>
        <c:axId val="-2079323360"/>
        <c:scaling>
          <c:orientation val="minMax"/>
          <c:max val="90.0"/>
        </c:scaling>
        <c:delete val="0"/>
        <c:axPos val="l"/>
        <c:majorGridlines>
          <c:spPr>
            <a:ln w="12679">
              <a:solidFill>
                <a:srgbClr val="FFFFFF"/>
              </a:solidFill>
              <a:prstDash val="sysDash"/>
            </a:ln>
          </c:spPr>
        </c:majorGridlines>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[mg/mc]</a:t>
                </a:r>
              </a:p>
            </c:rich>
          </c:tx>
          <c:layout>
            <c:manualLayout>
              <c:xMode val="edge"/>
              <c:yMode val="edge"/>
              <c:x val="0.0"/>
              <c:y val="0.354243411881207"/>
            </c:manualLayout>
          </c:layout>
          <c:overlay val="0"/>
          <c:spPr>
            <a:noFill/>
            <a:ln w="25359">
              <a:noFill/>
            </a:ln>
          </c:spPr>
        </c:title>
        <c:numFmt formatCode="0.00" sourceLinked="1"/>
        <c:majorTickMark val="out"/>
        <c:minorTickMark val="none"/>
        <c:tickLblPos val="nextTo"/>
        <c:spPr>
          <a:ln w="3170">
            <a:solidFill>
              <a:srgbClr val="000000"/>
            </a:solidFill>
            <a:prstDash val="solid"/>
          </a:ln>
        </c:spPr>
        <c:txPr>
          <a:bodyPr rot="0" vert="horz"/>
          <a:lstStyle/>
          <a:p>
            <a:pPr>
              <a:defRPr sz="998" b="0" i="0" u="none" strike="noStrike" baseline="0">
                <a:solidFill>
                  <a:srgbClr val="000000"/>
                </a:solidFill>
                <a:latin typeface="Arial Narrow" panose="020B0606020202030204" pitchFamily="34" charset="0"/>
                <a:ea typeface="Arial"/>
                <a:cs typeface="Arial"/>
              </a:defRPr>
            </a:pPr>
            <a:endParaRPr lang="en-US"/>
          </a:p>
        </c:txPr>
        <c:crossAx val="-2079106688"/>
        <c:crosses val="autoZero"/>
        <c:crossBetween val="midCat"/>
        <c:majorUnit val="30.0"/>
        <c:minorUnit val="15.0"/>
      </c:valAx>
      <c:spPr>
        <a:noFill/>
        <a:ln w="25359">
          <a:noFill/>
        </a:ln>
      </c:spPr>
    </c:plotArea>
    <c:plotVisOnly val="1"/>
    <c:dispBlanksAs val="gap"/>
    <c:showDLblsOverMax val="0"/>
  </c:chart>
  <c:spPr>
    <a:gradFill>
      <a:gsLst>
        <a:gs pos="63000">
          <a:srgbClr val="F79646">
            <a:alpha val="91000"/>
            <a:lumMod val="24000"/>
            <a:lumOff val="76000"/>
          </a:srgbClr>
        </a:gs>
        <a:gs pos="76000">
          <a:srgbClr val="4F81BD">
            <a:lumMod val="45000"/>
            <a:lumOff val="55000"/>
          </a:srgbClr>
        </a:gs>
        <a:gs pos="88000">
          <a:srgbClr val="4F81BD">
            <a:lumMod val="45000"/>
            <a:lumOff val="55000"/>
          </a:srgbClr>
        </a:gs>
        <a:gs pos="100000">
          <a:srgbClr val="4F81BD">
            <a:lumMod val="30000"/>
            <a:lumOff val="70000"/>
          </a:srgbClr>
        </a:gs>
      </a:gsLst>
      <a:lin ang="8100000" scaled="1"/>
    </a:gradFill>
    <a:ln w="3170">
      <a:solidFill>
        <a:srgbClr val="000000"/>
      </a:solidFill>
      <a:prstDash val="solid"/>
    </a:ln>
    <a:effectLst>
      <a:outerShdw dist="35921" dir="2700000" algn="br">
        <a:srgbClr val="000000"/>
      </a:outerShdw>
    </a:effectLst>
  </c:spPr>
  <c:txPr>
    <a:bodyPr/>
    <a:lstStyle/>
    <a:p>
      <a:pPr>
        <a:defRPr sz="1198"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V.L.A. = 30 </a:t>
            </a:r>
          </a:p>
        </c:rich>
      </c:tx>
      <c:layout>
        <c:manualLayout>
          <c:xMode val="edge"/>
          <c:yMode val="edge"/>
          <c:x val="0.23224043715847"/>
          <c:y val="0.201923076923077"/>
        </c:manualLayout>
      </c:layout>
      <c:overlay val="0"/>
      <c:spPr>
        <a:noFill/>
        <a:ln w="25399">
          <a:noFill/>
        </a:ln>
      </c:spPr>
    </c:title>
    <c:autoTitleDeleted val="0"/>
    <c:plotArea>
      <c:layout>
        <c:manualLayout>
          <c:layoutTarget val="inner"/>
          <c:xMode val="edge"/>
          <c:yMode val="edge"/>
          <c:x val="0.153005464480874"/>
          <c:y val="0.125"/>
          <c:w val="0.797814207650273"/>
          <c:h val="0.730769230769231"/>
        </c:manualLayout>
      </c:layout>
      <c:barChart>
        <c:barDir val="col"/>
        <c:grouping val="clustered"/>
        <c:varyColors val="0"/>
        <c:ser>
          <c:idx val="1"/>
          <c:order val="0"/>
          <c:tx>
            <c:strRef>
              <c:f>Sheet1!$A$2</c:f>
              <c:strCache>
                <c:ptCount val="1"/>
              </c:strCache>
            </c:strRef>
          </c:tx>
          <c:spPr>
            <a:solidFill>
              <a:schemeClr val="accent1">
                <a:lumMod val="75000"/>
              </a:schemeClr>
            </a:solidFill>
            <a:ln w="12700">
              <a:solidFill>
                <a:srgbClr val="000000"/>
              </a:solidFill>
              <a:prstDash val="solid"/>
            </a:ln>
            <a:effectLst>
              <a:outerShdw dist="35921" dir="2700000" algn="br">
                <a:srgbClr val="000000"/>
              </a:outerShdw>
            </a:effectLst>
          </c:spPr>
          <c:invertIfNegative val="0"/>
          <c:dLbls>
            <c:dLbl>
              <c:idx val="1"/>
              <c:layout>
                <c:manualLayout>
                  <c:x val="-0.00130184091287316"/>
                  <c:y val="-0.0080549162123965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BD-4DC2-8B65-683438977D6E}"/>
                </c:ext>
                <c:ext xmlns:c15="http://schemas.microsoft.com/office/drawing/2012/chart" uri="{CE6537A1-D6FC-4f65-9D91-7224C49458BB}"/>
              </c:extLst>
            </c:dLbl>
            <c:dLbl>
              <c:idx val="2"/>
              <c:layout>
                <c:manualLayout>
                  <c:xMode val="edge"/>
                  <c:yMode val="edge"/>
                  <c:x val="0.64207650273224"/>
                  <c:y val="0.75961538461538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BD-4DC2-8B65-683438977D6E}"/>
                </c:ext>
                <c:ext xmlns:c15="http://schemas.microsoft.com/office/drawing/2012/chart" uri="{CE6537A1-D6FC-4f65-9D91-7224C49458BB}"/>
              </c:extLst>
            </c:dLbl>
            <c:dLbl>
              <c:idx val="3"/>
              <c:layout>
                <c:manualLayout>
                  <c:x val="0.00143042229010992"/>
                  <c:y val="0.003329790943964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BD-4DC2-8B65-683438977D6E}"/>
                </c:ext>
                <c:ext xmlns:c15="http://schemas.microsoft.com/office/drawing/2012/chart" uri="{CE6537A1-D6FC-4f65-9D91-7224C49458BB}"/>
              </c:extLst>
            </c:dLbl>
            <c:dLbl>
              <c:idx val="4"/>
              <c:layout>
                <c:manualLayout>
                  <c:xMode val="edge"/>
                  <c:yMode val="edge"/>
                  <c:x val="0.849726775956284"/>
                  <c:y val="0.54807692307692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BD-4DC2-8B65-683438977D6E}"/>
                </c:ext>
                <c:ext xmlns:c15="http://schemas.microsoft.com/office/drawing/2012/chart" uri="{CE6537A1-D6FC-4f65-9D91-7224C49458BB}"/>
              </c:extLst>
            </c:dLbl>
            <c:dLbl>
              <c:idx val="5"/>
              <c:layout>
                <c:manualLayout>
                  <c:xMode val="edge"/>
                  <c:yMode val="edge"/>
                  <c:x val="0.948087431693989"/>
                  <c:y val="0.52403846153846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BD-4DC2-8B65-683438977D6E}"/>
                </c:ext>
                <c:ext xmlns:c15="http://schemas.microsoft.com/office/drawing/2012/chart" uri="{CE6537A1-D6FC-4f65-9D91-7224C49458BB}"/>
              </c:extLst>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1">
                  <c:v>SEP</c:v>
                </c:pt>
                <c:pt idx="3">
                  <c:v>Detergenti</c:v>
                </c:pt>
              </c:strCache>
            </c:strRef>
          </c:cat>
          <c:val>
            <c:numRef>
              <c:f>Sheet1!$B$2:$E$2</c:f>
              <c:numCache>
                <c:formatCode>0.00</c:formatCode>
                <c:ptCount val="4"/>
                <c:pt idx="1">
                  <c:v>5.4</c:v>
                </c:pt>
                <c:pt idx="3" formatCode="General">
                  <c:v>7.5</c:v>
                </c:pt>
              </c:numCache>
            </c:numRef>
          </c:val>
          <c:extLst xmlns:c16r2="http://schemas.microsoft.com/office/drawing/2015/06/chart">
            <c:ext xmlns:c16="http://schemas.microsoft.com/office/drawing/2014/chart" uri="{C3380CC4-5D6E-409C-BE32-E72D297353CC}">
              <c16:uniqueId val="{00000000-0F44-41DE-B5FD-52D0901B80AF}"/>
            </c:ext>
          </c:extLst>
        </c:ser>
        <c:dLbls>
          <c:showLegendKey val="0"/>
          <c:showVal val="0"/>
          <c:showCatName val="0"/>
          <c:showSerName val="0"/>
          <c:showPercent val="0"/>
          <c:showBubbleSize val="0"/>
        </c:dLbls>
        <c:gapWidth val="150"/>
        <c:axId val="-2116632064"/>
        <c:axId val="-2073275904"/>
      </c:barChart>
      <c:lineChart>
        <c:grouping val="standard"/>
        <c:varyColors val="0"/>
        <c:ser>
          <c:idx val="0"/>
          <c:order val="1"/>
          <c:tx>
            <c:strRef>
              <c:f>Sheet1!$A$3</c:f>
              <c:strCache>
                <c:ptCount val="1"/>
              </c:strCache>
            </c:strRef>
          </c:tx>
          <c:spPr>
            <a:ln w="25399">
              <a:solidFill>
                <a:srgbClr val="000000"/>
              </a:solidFill>
              <a:prstDash val="solid"/>
            </a:ln>
          </c:spPr>
          <c:marker>
            <c:symbol val="none"/>
          </c:marker>
          <c:dPt>
            <c:idx val="2"/>
            <c:bubble3D val="0"/>
            <c:spPr>
              <a:ln w="12700">
                <a:solidFill>
                  <a:srgbClr val="FFFFFF"/>
                </a:solidFill>
                <a:prstDash val="solid"/>
              </a:ln>
            </c:spPr>
            <c:extLst xmlns:c16r2="http://schemas.microsoft.com/office/drawing/2015/06/chart">
              <c:ext xmlns:c16="http://schemas.microsoft.com/office/drawing/2014/chart" uri="{C3380CC4-5D6E-409C-BE32-E72D297353CC}">
                <c16:uniqueId val="{00000007-FDBD-4DC2-8B65-683438977D6E}"/>
              </c:ext>
            </c:extLst>
          </c:dPt>
          <c:dPt>
            <c:idx val="4"/>
            <c:bubble3D val="0"/>
            <c:spPr>
              <a:ln w="12700">
                <a:solidFill>
                  <a:srgbClr val="FFFFFF"/>
                </a:solidFill>
                <a:prstDash val="solid"/>
              </a:ln>
            </c:spPr>
            <c:extLst xmlns:c16r2="http://schemas.microsoft.com/office/drawing/2015/06/chart">
              <c:ext xmlns:c16="http://schemas.microsoft.com/office/drawing/2014/chart" uri="{C3380CC4-5D6E-409C-BE32-E72D297353CC}">
                <c16:uniqueId val="{00000009-FDBD-4DC2-8B65-683438977D6E}"/>
              </c:ext>
            </c:extLst>
          </c:dPt>
          <c:dPt>
            <c:idx val="6"/>
            <c:bubble3D val="0"/>
            <c:spPr>
              <a:ln w="3175">
                <a:solidFill>
                  <a:srgbClr val="FFFFFF"/>
                </a:solidFill>
                <a:prstDash val="solid"/>
              </a:ln>
            </c:spPr>
            <c:extLst xmlns:c16r2="http://schemas.microsoft.com/office/drawing/2015/06/chart">
              <c:ext xmlns:c16="http://schemas.microsoft.com/office/drawing/2014/chart" uri="{C3380CC4-5D6E-409C-BE32-E72D297353CC}">
                <c16:uniqueId val="{0000000B-FDBD-4DC2-8B65-683438977D6E}"/>
              </c:ext>
            </c:extLst>
          </c:dPt>
          <c:dLbls>
            <c:dLbl>
              <c:idx val="0"/>
              <c:delete val="1"/>
              <c:extLst xmlns:c16r2="http://schemas.microsoft.com/office/drawing/2015/06/chart">
                <c:ext xmlns:c16="http://schemas.microsoft.com/office/drawing/2014/chart" uri="{C3380CC4-5D6E-409C-BE32-E72D297353CC}">
                  <c16:uniqueId val="{0000000C-FDBD-4DC2-8B65-683438977D6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FDBD-4DC2-8B65-683438977D6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FDBD-4DC2-8B65-683438977D6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E-FDBD-4DC2-8B65-683438977D6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FDBD-4DC2-8B65-683438977D6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F-FDBD-4DC2-8B65-683438977D6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FDBD-4DC2-8B65-683438977D6E}"/>
                </c:ext>
                <c:ext xmlns:c15="http://schemas.microsoft.com/office/drawing/2012/chart" uri="{CE6537A1-D6FC-4f65-9D91-7224C49458BB}"/>
              </c:extLst>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1">
                  <c:v>SEP</c:v>
                </c:pt>
                <c:pt idx="3">
                  <c:v>Detergenti</c:v>
                </c:pt>
              </c:strCache>
            </c:strRef>
          </c:cat>
          <c:val>
            <c:numRef>
              <c:f>Sheet1!$B$3:$E$3</c:f>
              <c:numCache>
                <c:formatCode>General</c:formatCode>
                <c:ptCount val="4"/>
                <c:pt idx="0">
                  <c:v>30.0</c:v>
                </c:pt>
                <c:pt idx="1">
                  <c:v>30.0</c:v>
                </c:pt>
                <c:pt idx="2">
                  <c:v>25.0</c:v>
                </c:pt>
                <c:pt idx="3">
                  <c:v>25.0</c:v>
                </c:pt>
              </c:numCache>
            </c:numRef>
          </c:val>
          <c:smooth val="0"/>
          <c:extLst xmlns:c16r2="http://schemas.microsoft.com/office/drawing/2015/06/chart">
            <c:ext xmlns:c16="http://schemas.microsoft.com/office/drawing/2014/chart" uri="{C3380CC4-5D6E-409C-BE32-E72D297353CC}">
              <c16:uniqueId val="{00000001-0F44-41DE-B5FD-52D0901B80AF}"/>
            </c:ext>
          </c:extLst>
        </c:ser>
        <c:dLbls>
          <c:showLegendKey val="0"/>
          <c:showVal val="0"/>
          <c:showCatName val="0"/>
          <c:showSerName val="0"/>
          <c:showPercent val="0"/>
          <c:showBubbleSize val="0"/>
        </c:dLbls>
        <c:marker val="1"/>
        <c:smooth val="0"/>
        <c:axId val="-2073704512"/>
        <c:axId val="-2072567424"/>
      </c:lineChart>
      <c:catAx>
        <c:axId val="-21166320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en-US"/>
          </a:p>
        </c:txPr>
        <c:crossAx val="-2073275904"/>
        <c:crossesAt val="0.0"/>
        <c:auto val="0"/>
        <c:lblAlgn val="ctr"/>
        <c:lblOffset val="100"/>
        <c:tickLblSkip val="1"/>
        <c:tickMarkSkip val="1"/>
        <c:noMultiLvlLbl val="0"/>
      </c:catAx>
      <c:valAx>
        <c:axId val="-2073275904"/>
        <c:scaling>
          <c:orientation val="minMax"/>
          <c:max val="40.0"/>
          <c:min val="0.0"/>
        </c:scaling>
        <c:delete val="0"/>
        <c:axPos val="l"/>
        <c:title>
          <c:tx>
            <c:rich>
              <a:bodyPr/>
              <a:lstStyle/>
              <a:p>
                <a:pPr algn="ctr" rtl="1">
                  <a:defRPr/>
                </a:pPr>
                <a:r>
                  <a:rPr lang="en-US"/>
                  <a:t>mg/l</a:t>
                </a:r>
              </a:p>
            </c:rich>
          </c:tx>
          <c:layout>
            <c:manualLayout>
              <c:xMode val="edge"/>
              <c:yMode val="edge"/>
              <c:x val="0.0"/>
              <c:y val="0.365384615384615"/>
            </c:manualLayout>
          </c:layout>
          <c:overlay val="0"/>
          <c:spPr>
            <a:noFill/>
            <a:ln w="25399">
              <a:noFill/>
            </a:ln>
          </c:spPr>
        </c:title>
        <c:numFmt formatCode="0.00" sourceLinked="1"/>
        <c:majorTickMark val="cross"/>
        <c:minorTickMark val="in"/>
        <c:tickLblPos val="nextTo"/>
        <c:spPr>
          <a:ln w="12700">
            <a:solidFill>
              <a:srgbClr val="000000"/>
            </a:solidFill>
            <a:prstDash val="solid"/>
          </a:ln>
        </c:spPr>
        <c:txPr>
          <a:bodyPr rot="0" vert="horz"/>
          <a:lstStyle/>
          <a:p>
            <a:pPr>
              <a:defRPr/>
            </a:pPr>
            <a:endParaRPr lang="en-US"/>
          </a:p>
        </c:txPr>
        <c:crossAx val="-2116632064"/>
        <c:crosses val="autoZero"/>
        <c:crossBetween val="between"/>
        <c:majorUnit val="10.0"/>
        <c:minorUnit val="5.0"/>
      </c:valAx>
      <c:catAx>
        <c:axId val="-2073704512"/>
        <c:scaling>
          <c:orientation val="minMax"/>
        </c:scaling>
        <c:delete val="1"/>
        <c:axPos val="b"/>
        <c:numFmt formatCode="General" sourceLinked="1"/>
        <c:majorTickMark val="out"/>
        <c:minorTickMark val="none"/>
        <c:tickLblPos val="nextTo"/>
        <c:crossAx val="-2072567424"/>
        <c:crosses val="autoZero"/>
        <c:auto val="0"/>
        <c:lblAlgn val="ctr"/>
        <c:lblOffset val="100"/>
        <c:noMultiLvlLbl val="0"/>
      </c:catAx>
      <c:valAx>
        <c:axId val="-2072567424"/>
        <c:scaling>
          <c:orientation val="minMax"/>
        </c:scaling>
        <c:delete val="1"/>
        <c:axPos val="l"/>
        <c:title>
          <c:tx>
            <c:rich>
              <a:bodyPr rot="0" vert="horz"/>
              <a:lstStyle/>
              <a:p>
                <a:pPr algn="ctr">
                  <a:defRPr sz="1000"/>
                </a:pPr>
                <a:r>
                  <a:rPr lang="en-US" sz="1000"/>
                  <a:t>V.L.A. = 25</a:t>
                </a:r>
              </a:p>
            </c:rich>
          </c:tx>
          <c:layout>
            <c:manualLayout>
              <c:xMode val="edge"/>
              <c:yMode val="edge"/>
              <c:x val="0.631147540983607"/>
              <c:y val="0.283653846153846"/>
            </c:manualLayout>
          </c:layout>
          <c:overlay val="0"/>
          <c:spPr>
            <a:noFill/>
            <a:ln w="25399">
              <a:noFill/>
            </a:ln>
          </c:spPr>
        </c:title>
        <c:numFmt formatCode="General" sourceLinked="1"/>
        <c:majorTickMark val="out"/>
        <c:minorTickMark val="none"/>
        <c:tickLblPos val="nextTo"/>
        <c:crossAx val="-2073704512"/>
        <c:crosses val="autoZero"/>
        <c:crossBetween val="between"/>
      </c:valAx>
      <c:spPr>
        <a:gradFill>
          <a:gsLst>
            <a:gs pos="0">
              <a:schemeClr val="accent6">
                <a:alpha val="91000"/>
                <a:lumMod val="24000"/>
                <a:lumOff val="7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399">
          <a:noFill/>
        </a:ln>
      </c:spPr>
    </c:plotArea>
    <c:plotVisOnly val="1"/>
    <c:dispBlanksAs val="gap"/>
    <c:showDLblsOverMax val="0"/>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b="1">
                <a:latin typeface="Arial Narrow" panose="020B0606020202030204" pitchFamily="34" charset="0"/>
              </a:rPr>
              <a:t>V.L.A. = </a:t>
            </a:r>
            <a:r>
              <a:rPr lang="ro-RO" sz="1000" b="1">
                <a:latin typeface="Arial Narrow" panose="020B0606020202030204" pitchFamily="34" charset="0"/>
              </a:rPr>
              <a:t>50</a:t>
            </a:r>
            <a:r>
              <a:rPr lang="en-US" sz="1000" b="1">
                <a:latin typeface="Arial Narrow" panose="020B0606020202030204" pitchFamily="34" charset="0"/>
              </a:rPr>
              <a:t>   </a:t>
            </a:r>
          </a:p>
        </c:rich>
      </c:tx>
      <c:layout>
        <c:manualLayout>
          <c:xMode val="edge"/>
          <c:yMode val="edge"/>
          <c:x val="0.462925657020145"/>
          <c:y val="0.0444330068497535"/>
        </c:manualLayout>
      </c:layout>
      <c:overlay val="0"/>
      <c:spPr>
        <a:noFill/>
        <a:ln w="25400">
          <a:noFill/>
        </a:ln>
      </c:spPr>
    </c:title>
    <c:autoTitleDeleted val="0"/>
    <c:plotArea>
      <c:layout>
        <c:manualLayout>
          <c:layoutTarget val="inner"/>
          <c:xMode val="edge"/>
          <c:yMode val="edge"/>
          <c:x val="0.185810750928861"/>
          <c:y val="0.300436524381821"/>
          <c:w val="0.783783783783784"/>
          <c:h val="0.562312474098632"/>
        </c:manualLayout>
      </c:layout>
      <c:barChart>
        <c:barDir val="col"/>
        <c:grouping val="clustered"/>
        <c:varyColors val="0"/>
        <c:ser>
          <c:idx val="1"/>
          <c:order val="0"/>
          <c:tx>
            <c:strRef>
              <c:f>Sheet1!$A$2</c:f>
              <c:strCache>
                <c:ptCount val="1"/>
              </c:strCache>
            </c:strRef>
          </c:tx>
          <c:spPr>
            <a:solidFill>
              <a:schemeClr val="accent1">
                <a:lumMod val="75000"/>
              </a:schemeClr>
            </a:solidFill>
            <a:ln w="25400">
              <a:noFill/>
            </a:ln>
          </c:spPr>
          <c:invertIfNegative val="0"/>
          <c:dPt>
            <c:idx val="1"/>
            <c:invertIfNegative val="0"/>
            <c:bubble3D val="0"/>
            <c:spPr>
              <a:solidFill>
                <a:schemeClr val="accent1">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1-894A-48DE-B404-440ADE9C77B2}"/>
              </c:ext>
            </c:extLst>
          </c:dPt>
          <c:dPt>
            <c:idx val="2"/>
            <c:invertIfNegative val="0"/>
            <c:bubble3D val="0"/>
            <c:spPr>
              <a:solidFill>
                <a:schemeClr val="accent1">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3-894A-48DE-B404-440ADE9C77B2}"/>
              </c:ext>
            </c:extLst>
          </c:dPt>
          <c:dLbls>
            <c:dLbl>
              <c:idx val="1"/>
              <c:layout>
                <c:manualLayout>
                  <c:x val="0.00163922691481747"/>
                  <c:y val="-0.0122066449010947"/>
                </c:manualLayout>
              </c:layout>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0,804</a:t>
                    </a:r>
                  </a:p>
                </c:rich>
              </c:tx>
              <c:spPr>
                <a:noFill/>
                <a:ln w="25400">
                  <a:noFill/>
                </a:ln>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4A-48DE-B404-440ADE9C77B2}"/>
                </c:ext>
                <c:ext xmlns:c15="http://schemas.microsoft.com/office/drawing/2012/chart" uri="{CE6537A1-D6FC-4f65-9D91-7224C49458BB}">
                  <c15:layout>
                    <c:manualLayout>
                      <c:w val="0.227099567099567"/>
                      <c:h val="0.169105691056911"/>
                    </c:manualLayout>
                  </c15:layout>
                </c:ext>
              </c:extLst>
            </c:dLbl>
            <c:dLbl>
              <c:idx val="2"/>
              <c:layout>
                <c:manualLayout>
                  <c:xMode val="edge"/>
                  <c:yMode val="edge"/>
                  <c:x val="0.827702702702703"/>
                  <c:y val="0.746113989637305"/>
                </c:manualLayout>
              </c:layout>
              <c:spPr>
                <a:noFill/>
                <a:ln w="25400">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94A-48DE-B404-440ADE9C77B2}"/>
                </c:ext>
                <c:ext xmlns:c15="http://schemas.microsoft.com/office/drawing/2012/chart" uri="{CE6537A1-D6FC-4f65-9D91-7224C49458BB}"/>
              </c:extLst>
            </c:dLbl>
            <c:dLbl>
              <c:idx val="3"/>
              <c:layout>
                <c:manualLayout>
                  <c:xMode val="edge"/>
                  <c:yMode val="edge"/>
                  <c:x val="0.945945945945946"/>
                  <c:y val="0.94300518134715"/>
                </c:manualLayout>
              </c:layout>
              <c:spPr>
                <a:noFill/>
                <a:ln w="25400">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4A-48DE-B404-440ADE9C77B2}"/>
                </c:ext>
                <c:ext xmlns:c15="http://schemas.microsoft.com/office/drawing/2012/chart" uri="{CE6537A1-D6FC-4f65-9D91-7224C49458BB}"/>
              </c:extLst>
            </c:dLbl>
            <c:dLbl>
              <c:idx val="4"/>
              <c:layout>
                <c:manualLayout>
                  <c:xMode val="edge"/>
                  <c:yMode val="edge"/>
                  <c:x val="0.787162162162162"/>
                  <c:y val="0.564766839378238"/>
                </c:manualLayout>
              </c:layout>
              <c:spPr>
                <a:noFill/>
                <a:ln w="25400">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4A-48DE-B404-440ADE9C77B2}"/>
                </c:ext>
                <c:ext xmlns:c15="http://schemas.microsoft.com/office/drawing/2012/chart" uri="{CE6537A1-D6FC-4f65-9D91-7224C49458BB}"/>
              </c:extLst>
            </c:dLbl>
            <c:dLbl>
              <c:idx val="5"/>
              <c:spPr>
                <a:noFill/>
                <a:ln w="25400">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4A-48DE-B404-440ADE9C77B2}"/>
                </c:ext>
                <c:ext xmlns:c15="http://schemas.microsoft.com/office/drawing/2012/chart" uri="{CE6537A1-D6FC-4f65-9D91-7224C49458BB}"/>
              </c:extLst>
            </c:dLbl>
            <c:dLbl>
              <c:idx val="7"/>
              <c:spPr>
                <a:noFill/>
                <a:ln w="25400">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1"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Pulberi totale</c:v>
                </c:pt>
              </c:strCache>
            </c:strRef>
          </c:cat>
          <c:val>
            <c:numRef>
              <c:f>Sheet1!$B$2:$D$2</c:f>
              <c:numCache>
                <c:formatCode>0.00E+00</c:formatCode>
                <c:ptCount val="3"/>
                <c:pt idx="1">
                  <c:v>0.804</c:v>
                </c:pt>
              </c:numCache>
            </c:numRef>
          </c:val>
          <c:extLst xmlns:c16r2="http://schemas.microsoft.com/office/drawing/2015/06/chart">
            <c:ext xmlns:c16="http://schemas.microsoft.com/office/drawing/2014/chart" uri="{C3380CC4-5D6E-409C-BE32-E72D297353CC}">
              <c16:uniqueId val="{00000000-5CB2-4F75-8804-26115E04E0FD}"/>
            </c:ext>
          </c:extLst>
        </c:ser>
        <c:dLbls>
          <c:showLegendKey val="0"/>
          <c:showVal val="0"/>
          <c:showCatName val="0"/>
          <c:showSerName val="0"/>
          <c:showPercent val="0"/>
          <c:showBubbleSize val="0"/>
        </c:dLbls>
        <c:gapWidth val="150"/>
        <c:axId val="-2116597952"/>
        <c:axId val="-2074327776"/>
      </c:barChart>
      <c:lineChart>
        <c:grouping val="standard"/>
        <c:varyColors val="0"/>
        <c:ser>
          <c:idx val="0"/>
          <c:order val="1"/>
          <c:tx>
            <c:strRef>
              <c:f>Sheet1!$A$3</c:f>
              <c:strCache>
                <c:ptCount val="1"/>
              </c:strCache>
            </c:strRef>
          </c:tx>
          <c:spPr>
            <a:ln w="25400">
              <a:solidFill>
                <a:srgbClr val="000000"/>
              </a:solidFill>
              <a:prstDash val="solid"/>
            </a:ln>
          </c:spPr>
          <c:marker>
            <c:symbol val="none"/>
          </c:marker>
          <c:dPt>
            <c:idx val="6"/>
            <c:bubble3D val="0"/>
            <c:extLst xmlns:c16r2="http://schemas.microsoft.com/office/drawing/2015/06/chart">
              <c:ext xmlns:c16="http://schemas.microsoft.com/office/drawing/2014/chart" uri="{C3380CC4-5D6E-409C-BE32-E72D297353CC}">
                <c16:uniqueId val="{00000008-894A-48DE-B404-440ADE9C77B2}"/>
              </c:ext>
            </c:extLst>
          </c:dPt>
          <c:dLbls>
            <c:dLbl>
              <c:idx val="0"/>
              <c:delete val="1"/>
              <c:extLst xmlns:c16r2="http://schemas.microsoft.com/office/drawing/2015/06/chart">
                <c:ext xmlns:c16="http://schemas.microsoft.com/office/drawing/2014/chart" uri="{C3380CC4-5D6E-409C-BE32-E72D297353CC}">
                  <c16:uniqueId val="{00000009-894A-48DE-B404-440ADE9C77B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894A-48DE-B404-440ADE9C77B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894A-48DE-B404-440ADE9C77B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894A-48DE-B404-440ADE9C77B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894A-48DE-B404-440ADE9C77B2}"/>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894A-48DE-B404-440ADE9C77B2}"/>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894A-48DE-B404-440ADE9C77B2}"/>
                </c:ext>
                <c:ext xmlns:c15="http://schemas.microsoft.com/office/drawing/2012/chart" uri="{CE6537A1-D6FC-4f65-9D91-7224C49458BB}"/>
              </c:extLst>
            </c:dLbl>
            <c:dLbl>
              <c:idx val="7"/>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Pulberi totale</c:v>
                </c:pt>
              </c:strCache>
            </c:strRef>
          </c:cat>
          <c:val>
            <c:numRef>
              <c:f>Sheet1!$B$3:$D$3</c:f>
              <c:numCache>
                <c:formatCode>General</c:formatCode>
                <c:ptCount val="3"/>
                <c:pt idx="0">
                  <c:v>50.0</c:v>
                </c:pt>
                <c:pt idx="1">
                  <c:v>50.0</c:v>
                </c:pt>
                <c:pt idx="2">
                  <c:v>50.0</c:v>
                </c:pt>
              </c:numCache>
            </c:numRef>
          </c:val>
          <c:smooth val="0"/>
          <c:extLst xmlns:c16r2="http://schemas.microsoft.com/office/drawing/2015/06/chart">
            <c:ext xmlns:c16="http://schemas.microsoft.com/office/drawing/2014/chart" uri="{C3380CC4-5D6E-409C-BE32-E72D297353CC}">
              <c16:uniqueId val="{00000001-5CB2-4F75-8804-26115E04E0FD}"/>
            </c:ext>
          </c:extLst>
        </c:ser>
        <c:dLbls>
          <c:showLegendKey val="0"/>
          <c:showVal val="0"/>
          <c:showCatName val="0"/>
          <c:showSerName val="0"/>
          <c:showPercent val="0"/>
          <c:showBubbleSize val="0"/>
        </c:dLbls>
        <c:marker val="1"/>
        <c:smooth val="0"/>
        <c:axId val="-2074255696"/>
        <c:axId val="-2074246688"/>
      </c:lineChart>
      <c:catAx>
        <c:axId val="-211659795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4327776"/>
        <c:crossesAt val="0.0"/>
        <c:auto val="0"/>
        <c:lblAlgn val="ctr"/>
        <c:lblOffset val="100"/>
        <c:tickLblSkip val="1"/>
        <c:tickMarkSkip val="1"/>
        <c:noMultiLvlLbl val="0"/>
      </c:catAx>
      <c:valAx>
        <c:axId val="-2074327776"/>
        <c:scaling>
          <c:orientation val="minMax"/>
          <c:max val="50.0"/>
          <c:min val="0.0"/>
        </c:scaling>
        <c:delete val="0"/>
        <c:axPos val="l"/>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a:latin typeface="Arial Narrow" panose="020B0606020202030204" pitchFamily="34" charset="0"/>
                  </a:rPr>
                  <a:t>[mg/mc]</a:t>
                </a:r>
              </a:p>
            </c:rich>
          </c:tx>
          <c:layout>
            <c:manualLayout>
              <c:xMode val="edge"/>
              <c:yMode val="edge"/>
              <c:x val="0.0168918918918919"/>
              <c:y val="0.357512953367876"/>
            </c:manualLayout>
          </c:layout>
          <c:overlay val="0"/>
          <c:spPr>
            <a:noFill/>
            <a:ln w="25400">
              <a:noFill/>
            </a:ln>
          </c:spPr>
        </c:title>
        <c:numFmt formatCode="0.00E+00" sourceLinked="1"/>
        <c:majorTickMark val="cross"/>
        <c:minorTickMark val="in"/>
        <c:tickLblPos val="nextTo"/>
        <c:spPr>
          <a:ln w="12700">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116597952"/>
        <c:crosses val="autoZero"/>
        <c:crossBetween val="between"/>
        <c:majorUnit val="10.0"/>
        <c:minorUnit val="2.5"/>
      </c:valAx>
      <c:catAx>
        <c:axId val="-2074255696"/>
        <c:scaling>
          <c:orientation val="minMax"/>
        </c:scaling>
        <c:delete val="1"/>
        <c:axPos val="b"/>
        <c:numFmt formatCode="General" sourceLinked="1"/>
        <c:majorTickMark val="out"/>
        <c:minorTickMark val="none"/>
        <c:tickLblPos val="nextTo"/>
        <c:crossAx val="-2074246688"/>
        <c:crosses val="autoZero"/>
        <c:auto val="0"/>
        <c:lblAlgn val="ctr"/>
        <c:lblOffset val="100"/>
        <c:noMultiLvlLbl val="0"/>
      </c:catAx>
      <c:valAx>
        <c:axId val="-2074246688"/>
        <c:scaling>
          <c:orientation val="minMax"/>
        </c:scaling>
        <c:delete val="1"/>
        <c:axPos val="l"/>
        <c:numFmt formatCode="General" sourceLinked="1"/>
        <c:majorTickMark val="out"/>
        <c:minorTickMark val="none"/>
        <c:tickLblPos val="nextTo"/>
        <c:crossAx val="-2074255696"/>
        <c:crosses val="autoZero"/>
        <c:crossBetween val="between"/>
      </c:valAx>
      <c:spPr>
        <a:gradFill>
          <a:gsLst>
            <a:gs pos="0">
              <a:schemeClr val="accent6">
                <a:alpha val="91000"/>
                <a:lumMod val="24000"/>
                <a:lumOff val="7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noFill/>
        </a:ln>
      </c:spPr>
    </c:plotArea>
    <c:plotVisOnly val="1"/>
    <c:dispBlanksAs val="gap"/>
    <c:showDLblsOverMax val="0"/>
  </c:chart>
  <c:spPr>
    <a:gradFill flip="none" rotWithShape="1">
      <a:gsLst>
        <a:gs pos="22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3500000" scaled="1"/>
      <a:tileRect/>
    </a:gra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V.L.A. = </a:t>
            </a:r>
            <a:r>
              <a:rPr lang="ro-RO" sz="1000">
                <a:latin typeface="Arial Narrow" panose="020B0606020202030204" pitchFamily="34" charset="0"/>
              </a:rPr>
              <a:t>450</a:t>
            </a:r>
            <a:r>
              <a:rPr lang="en-US" sz="1000">
                <a:latin typeface="Arial Narrow" panose="020B0606020202030204" pitchFamily="34" charset="0"/>
              </a:rPr>
              <a:t>   </a:t>
            </a:r>
          </a:p>
        </c:rich>
      </c:tx>
      <c:layout>
        <c:manualLayout>
          <c:xMode val="edge"/>
          <c:yMode val="edge"/>
          <c:x val="0.599849484833813"/>
          <c:y val="0.00336977295313814"/>
        </c:manualLayout>
      </c:layout>
      <c:overlay val="0"/>
      <c:spPr>
        <a:noFill/>
        <a:ln w="25399">
          <a:noFill/>
        </a:ln>
      </c:spPr>
    </c:title>
    <c:autoTitleDeleted val="0"/>
    <c:plotArea>
      <c:layout>
        <c:manualLayout>
          <c:layoutTarget val="inner"/>
          <c:xMode val="edge"/>
          <c:yMode val="edge"/>
          <c:x val="0.205387205387205"/>
          <c:y val="0.128865979381443"/>
          <c:w val="0.764309764309764"/>
          <c:h val="0.721649484536083"/>
        </c:manualLayout>
      </c:layout>
      <c:barChart>
        <c:barDir val="col"/>
        <c:grouping val="clustered"/>
        <c:varyColors val="0"/>
        <c:ser>
          <c:idx val="1"/>
          <c:order val="0"/>
          <c:tx>
            <c:strRef>
              <c:f>Sheet1!$A$2</c:f>
              <c:strCache>
                <c:ptCount val="1"/>
              </c:strCache>
            </c:strRef>
          </c:tx>
          <c:spPr>
            <a:solidFill>
              <a:schemeClr val="tx2"/>
            </a:solidFill>
            <a:ln w="25399">
              <a:noFill/>
            </a:ln>
          </c:spPr>
          <c:invertIfNegative val="0"/>
          <c:dPt>
            <c:idx val="1"/>
            <c:invertIfNegative val="0"/>
            <c:bubble3D val="0"/>
            <c:spPr>
              <a:solidFill>
                <a:schemeClr val="tx2"/>
              </a:solidFill>
              <a:ln w="12699">
                <a:solidFill>
                  <a:srgbClr val="000000"/>
                </a:solidFill>
                <a:prstDash val="solid"/>
              </a:ln>
            </c:spPr>
            <c:extLst xmlns:c16r2="http://schemas.microsoft.com/office/drawing/2015/06/chart">
              <c:ext xmlns:c16="http://schemas.microsoft.com/office/drawing/2014/chart" uri="{C3380CC4-5D6E-409C-BE32-E72D297353CC}">
                <c16:uniqueId val="{00000001-7260-4D09-93B4-22845A51DD03}"/>
              </c:ext>
            </c:extLst>
          </c:dPt>
          <c:dPt>
            <c:idx val="2"/>
            <c:invertIfNegative val="0"/>
            <c:bubble3D val="0"/>
            <c:spPr>
              <a:solidFill>
                <a:schemeClr val="tx2"/>
              </a:solidFill>
              <a:ln w="12699">
                <a:solidFill>
                  <a:srgbClr val="000000"/>
                </a:solidFill>
                <a:prstDash val="solid"/>
              </a:ln>
            </c:spPr>
            <c:extLst xmlns:c16r2="http://schemas.microsoft.com/office/drawing/2015/06/chart">
              <c:ext xmlns:c16="http://schemas.microsoft.com/office/drawing/2014/chart" uri="{C3380CC4-5D6E-409C-BE32-E72D297353CC}">
                <c16:uniqueId val="{00000003-7260-4D09-93B4-22845A51DD03}"/>
              </c:ext>
            </c:extLst>
          </c:dPt>
          <c:dLbls>
            <c:dLbl>
              <c:idx val="1"/>
              <c:layout>
                <c:manualLayout>
                  <c:x val="0.00610824951938104"/>
                  <c:y val="-0.0512734674089306"/>
                </c:manualLayout>
              </c:layout>
              <c:tx>
                <c:rich>
                  <a:bodyPr/>
                  <a:lstStyle/>
                  <a:p>
                    <a:pPr>
                      <a:defRPr sz="1000" b="0" i="0" u="none" strike="noStrike" baseline="0">
                        <a:solidFill>
                          <a:srgbClr val="000000"/>
                        </a:solidFill>
                        <a:latin typeface="Arial Narrow" panose="020B0606020202030204" pitchFamily="34" charset="0"/>
                        <a:ea typeface="Arial"/>
                        <a:cs typeface="Arial"/>
                      </a:defRPr>
                    </a:pPr>
                    <a:r>
                      <a:rPr lang="en-US"/>
                      <a:t>13,4</a:t>
                    </a:r>
                  </a:p>
                  <a:p>
                    <a:pPr>
                      <a:defRPr sz="1000" b="0" i="0" u="none" strike="noStrike" baseline="0">
                        <a:solidFill>
                          <a:srgbClr val="000000"/>
                        </a:solidFill>
                        <a:latin typeface="Arial Narrow" panose="020B0606020202030204" pitchFamily="34" charset="0"/>
                        <a:ea typeface="Arial"/>
                        <a:cs typeface="Arial"/>
                      </a:defRPr>
                    </a:pPr>
                    <a:endParaRPr lang="en-US"/>
                  </a:p>
                </c:rich>
              </c:tx>
              <c:spPr>
                <a:noFill/>
                <a:ln w="25399">
                  <a:noFill/>
                </a:ln>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60-4D09-93B4-22845A51DD03}"/>
                </c:ext>
                <c:ext xmlns:c15="http://schemas.microsoft.com/office/drawing/2012/chart" uri="{CE6537A1-D6FC-4f65-9D91-7224C49458BB}"/>
              </c:extLst>
            </c:dLbl>
            <c:dLbl>
              <c:idx val="2"/>
              <c:layout>
                <c:manualLayout>
                  <c:xMode val="edge"/>
                  <c:yMode val="edge"/>
                  <c:x val="0.828282828282828"/>
                  <c:y val="0.747422680412371"/>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60-4D09-93B4-22845A51DD03}"/>
                </c:ext>
                <c:ext xmlns:c15="http://schemas.microsoft.com/office/drawing/2012/chart" uri="{CE6537A1-D6FC-4f65-9D91-7224C49458BB}"/>
              </c:extLst>
            </c:dLbl>
            <c:dLbl>
              <c:idx val="3"/>
              <c:layout>
                <c:manualLayout>
                  <c:xMode val="edge"/>
                  <c:yMode val="edge"/>
                  <c:x val="0.936026936026936"/>
                  <c:y val="0.927835051546392"/>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60-4D09-93B4-22845A51DD03}"/>
                </c:ext>
                <c:ext xmlns:c15="http://schemas.microsoft.com/office/drawing/2012/chart" uri="{CE6537A1-D6FC-4f65-9D91-7224C49458BB}"/>
              </c:extLst>
            </c:dLbl>
            <c:dLbl>
              <c:idx val="4"/>
              <c:layout>
                <c:manualLayout>
                  <c:xMode val="edge"/>
                  <c:yMode val="edge"/>
                  <c:x val="0.781144781144781"/>
                  <c:y val="0.556701030927835"/>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60-4D09-93B4-22845A51DD03}"/>
                </c:ext>
                <c:ext xmlns:c15="http://schemas.microsoft.com/office/drawing/2012/chart" uri="{CE6537A1-D6FC-4f65-9D91-7224C49458BB}"/>
              </c:extLst>
            </c:dLbl>
            <c:dLbl>
              <c:idx val="5"/>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60-4D09-93B4-22845A51DD03}"/>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1000" b="1"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NOx</c:v>
                </c:pt>
              </c:strCache>
            </c:strRef>
          </c:cat>
          <c:val>
            <c:numRef>
              <c:f>Sheet1!$B$2:$D$2</c:f>
              <c:numCache>
                <c:formatCode>General</c:formatCode>
                <c:ptCount val="3"/>
                <c:pt idx="1">
                  <c:v>13.4</c:v>
                </c:pt>
              </c:numCache>
            </c:numRef>
          </c:val>
          <c:extLst xmlns:c16r2="http://schemas.microsoft.com/office/drawing/2015/06/chart">
            <c:ext xmlns:c16="http://schemas.microsoft.com/office/drawing/2014/chart" uri="{C3380CC4-5D6E-409C-BE32-E72D297353CC}">
              <c16:uniqueId val="{00000000-4103-49B5-A74E-12BD54841F05}"/>
            </c:ext>
          </c:extLst>
        </c:ser>
        <c:dLbls>
          <c:showLegendKey val="0"/>
          <c:showVal val="0"/>
          <c:showCatName val="0"/>
          <c:showSerName val="0"/>
          <c:showPercent val="0"/>
          <c:showBubbleSize val="0"/>
        </c:dLbls>
        <c:gapWidth val="150"/>
        <c:axId val="-2074896832"/>
        <c:axId val="-2072245392"/>
      </c:barChart>
      <c:lineChart>
        <c:grouping val="standard"/>
        <c:varyColors val="0"/>
        <c:ser>
          <c:idx val="0"/>
          <c:order val="1"/>
          <c:tx>
            <c:strRef>
              <c:f>Sheet1!$A$3</c:f>
              <c:strCache>
                <c:ptCount val="1"/>
              </c:strCache>
            </c:strRef>
          </c:tx>
          <c:spPr>
            <a:ln w="25399">
              <a:solidFill>
                <a:srgbClr val="000000"/>
              </a:solidFill>
              <a:prstDash val="solid"/>
            </a:ln>
          </c:spPr>
          <c:marker>
            <c:symbol val="none"/>
          </c:marker>
          <c:dPt>
            <c:idx val="6"/>
            <c:bubble3D val="0"/>
            <c:extLst xmlns:c16r2="http://schemas.microsoft.com/office/drawing/2015/06/chart">
              <c:ext xmlns:c16="http://schemas.microsoft.com/office/drawing/2014/chart" uri="{C3380CC4-5D6E-409C-BE32-E72D297353CC}">
                <c16:uniqueId val="{00000008-7260-4D09-93B4-22845A51DD03}"/>
              </c:ext>
            </c:extLst>
          </c:dPt>
          <c:dLbls>
            <c:dLbl>
              <c:idx val="0"/>
              <c:delete val="1"/>
              <c:extLst xmlns:c16r2="http://schemas.microsoft.com/office/drawing/2015/06/chart">
                <c:ext xmlns:c16="http://schemas.microsoft.com/office/drawing/2014/chart" uri="{C3380CC4-5D6E-409C-BE32-E72D297353CC}">
                  <c16:uniqueId val="{00000009-7260-4D09-93B4-22845A51DD0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7260-4D09-93B4-22845A51DD0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7260-4D09-93B4-22845A51DD0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7260-4D09-93B4-22845A51DD0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7260-4D09-93B4-22845A51DD0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7260-4D09-93B4-22845A51DD0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7260-4D09-93B4-22845A51DD03}"/>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NOx</c:v>
                </c:pt>
              </c:strCache>
            </c:strRef>
          </c:cat>
          <c:val>
            <c:numRef>
              <c:f>Sheet1!$B$3:$D$3</c:f>
              <c:numCache>
                <c:formatCode>General</c:formatCode>
                <c:ptCount val="3"/>
                <c:pt idx="0">
                  <c:v>450.0</c:v>
                </c:pt>
                <c:pt idx="1">
                  <c:v>450.0</c:v>
                </c:pt>
                <c:pt idx="2">
                  <c:v>450.0</c:v>
                </c:pt>
              </c:numCache>
            </c:numRef>
          </c:val>
          <c:smooth val="0"/>
          <c:extLst xmlns:c16r2="http://schemas.microsoft.com/office/drawing/2015/06/chart">
            <c:ext xmlns:c16="http://schemas.microsoft.com/office/drawing/2014/chart" uri="{C3380CC4-5D6E-409C-BE32-E72D297353CC}">
              <c16:uniqueId val="{00000001-4103-49B5-A74E-12BD54841F05}"/>
            </c:ext>
          </c:extLst>
        </c:ser>
        <c:dLbls>
          <c:showLegendKey val="0"/>
          <c:showVal val="0"/>
          <c:showCatName val="0"/>
          <c:showSerName val="0"/>
          <c:showPercent val="0"/>
          <c:showBubbleSize val="0"/>
        </c:dLbls>
        <c:marker val="1"/>
        <c:smooth val="0"/>
        <c:axId val="-2076388416"/>
        <c:axId val="-2073446288"/>
      </c:lineChart>
      <c:catAx>
        <c:axId val="-207489683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2245392"/>
        <c:crossesAt val="0.0"/>
        <c:auto val="0"/>
        <c:lblAlgn val="ctr"/>
        <c:lblOffset val="100"/>
        <c:tickLblSkip val="1"/>
        <c:tickMarkSkip val="1"/>
        <c:noMultiLvlLbl val="0"/>
      </c:catAx>
      <c:valAx>
        <c:axId val="-2072245392"/>
        <c:scaling>
          <c:orientation val="minMax"/>
          <c:max val="500.0"/>
          <c:min val="0.0"/>
        </c:scaling>
        <c:delete val="0"/>
        <c:axPos val="l"/>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[mg/mc]</a:t>
                </a:r>
              </a:p>
            </c:rich>
          </c:tx>
          <c:layout>
            <c:manualLayout>
              <c:xMode val="edge"/>
              <c:yMode val="edge"/>
              <c:x val="0.0168350168350168"/>
              <c:y val="0.360824742268041"/>
            </c:manualLayout>
          </c:layout>
          <c:overlay val="0"/>
          <c:spPr>
            <a:noFill/>
            <a:ln w="25399">
              <a:noFill/>
            </a:ln>
          </c:spPr>
        </c:title>
        <c:numFmt formatCode="General" sourceLinked="1"/>
        <c:majorTickMark val="cross"/>
        <c:minorTickMark val="in"/>
        <c:tickLblPos val="nextTo"/>
        <c:spPr>
          <a:ln w="12699">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4896832"/>
        <c:crosses val="autoZero"/>
        <c:crossBetween val="between"/>
        <c:majorUnit val="100.0"/>
        <c:minorUnit val="25.0"/>
      </c:valAx>
      <c:catAx>
        <c:axId val="-2076388416"/>
        <c:scaling>
          <c:orientation val="minMax"/>
        </c:scaling>
        <c:delete val="1"/>
        <c:axPos val="b"/>
        <c:numFmt formatCode="General" sourceLinked="1"/>
        <c:majorTickMark val="out"/>
        <c:minorTickMark val="none"/>
        <c:tickLblPos val="nextTo"/>
        <c:crossAx val="-2073446288"/>
        <c:crosses val="autoZero"/>
        <c:auto val="0"/>
        <c:lblAlgn val="ctr"/>
        <c:lblOffset val="100"/>
        <c:noMultiLvlLbl val="0"/>
      </c:catAx>
      <c:valAx>
        <c:axId val="-2073446288"/>
        <c:scaling>
          <c:orientation val="minMax"/>
        </c:scaling>
        <c:delete val="1"/>
        <c:axPos val="l"/>
        <c:numFmt formatCode="General" sourceLinked="1"/>
        <c:majorTickMark val="out"/>
        <c:minorTickMark val="none"/>
        <c:tickLblPos val="nextTo"/>
        <c:crossAx val="-2076388416"/>
        <c:crosses val="autoZero"/>
        <c:crossBetween val="between"/>
      </c:valAx>
      <c:spPr>
        <a:gradFill>
          <a:gsLst>
            <a:gs pos="0">
              <a:schemeClr val="accent6">
                <a:alpha val="91000"/>
                <a:lumMod val="24000"/>
                <a:lumOff val="76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399">
          <a:noFill/>
        </a:ln>
      </c:spPr>
    </c:plotArea>
    <c:plotVisOnly val="1"/>
    <c:dispBlanksAs val="gap"/>
    <c:showDLblsOverMax val="0"/>
  </c:chart>
  <c:spPr>
    <a:gradFill flip="none" rotWithShape="1">
      <a:gsLst>
        <a:gs pos="8734">
          <a:schemeClr val="accent1">
            <a:lumMod val="5000"/>
            <a:lumOff val="95000"/>
          </a:schemeClr>
        </a:gs>
        <a:gs pos="3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V.L.A. = </a:t>
            </a:r>
            <a:r>
              <a:rPr lang="ro-RO" sz="1000">
                <a:latin typeface="Arial Narrow" panose="020B0606020202030204" pitchFamily="34" charset="0"/>
              </a:rPr>
              <a:t>1700</a:t>
            </a:r>
            <a:r>
              <a:rPr lang="en-US" sz="1000">
                <a:latin typeface="Arial Narrow" panose="020B0606020202030204" pitchFamily="34" charset="0"/>
              </a:rPr>
              <a:t>  </a:t>
            </a:r>
          </a:p>
        </c:rich>
      </c:tx>
      <c:layout>
        <c:manualLayout>
          <c:xMode val="edge"/>
          <c:yMode val="edge"/>
          <c:x val="0.466607887606282"/>
          <c:y val="0.0356155237876819"/>
        </c:manualLayout>
      </c:layout>
      <c:overlay val="0"/>
      <c:spPr>
        <a:noFill/>
        <a:ln w="25399">
          <a:noFill/>
        </a:ln>
      </c:spPr>
    </c:title>
    <c:autoTitleDeleted val="0"/>
    <c:plotArea>
      <c:layout>
        <c:manualLayout>
          <c:layoutTarget val="inner"/>
          <c:xMode val="edge"/>
          <c:yMode val="edge"/>
          <c:x val="0.185185185185185"/>
          <c:y val="0.128865979381443"/>
          <c:w val="0.784511784511784"/>
          <c:h val="0.721649484536083"/>
        </c:manualLayout>
      </c:layout>
      <c:barChart>
        <c:barDir val="col"/>
        <c:grouping val="clustered"/>
        <c:varyColors val="0"/>
        <c:ser>
          <c:idx val="1"/>
          <c:order val="0"/>
          <c:tx>
            <c:strRef>
              <c:f>Sheet1!$A$2</c:f>
              <c:strCache>
                <c:ptCount val="1"/>
              </c:strCache>
            </c:strRef>
          </c:tx>
          <c:spPr>
            <a:solidFill>
              <a:schemeClr val="tx2"/>
            </a:solidFill>
            <a:ln w="25399">
              <a:noFill/>
            </a:ln>
          </c:spPr>
          <c:invertIfNegative val="0"/>
          <c:dPt>
            <c:idx val="1"/>
            <c:invertIfNegative val="0"/>
            <c:bubble3D val="0"/>
            <c:spPr>
              <a:solidFill>
                <a:schemeClr val="tx2"/>
              </a:solidFill>
              <a:ln w="12699">
                <a:solidFill>
                  <a:srgbClr val="000000"/>
                </a:solidFill>
                <a:prstDash val="solid"/>
              </a:ln>
            </c:spPr>
            <c:extLst xmlns:c16r2="http://schemas.microsoft.com/office/drawing/2015/06/chart">
              <c:ext xmlns:c16="http://schemas.microsoft.com/office/drawing/2014/chart" uri="{C3380CC4-5D6E-409C-BE32-E72D297353CC}">
                <c16:uniqueId val="{00000001-BEEF-4437-BA07-0FCE6FDCD06E}"/>
              </c:ext>
            </c:extLst>
          </c:dPt>
          <c:dPt>
            <c:idx val="2"/>
            <c:invertIfNegative val="0"/>
            <c:bubble3D val="0"/>
            <c:spPr>
              <a:solidFill>
                <a:schemeClr val="tx2"/>
              </a:solidFill>
              <a:ln w="12699">
                <a:solidFill>
                  <a:srgbClr val="000000"/>
                </a:solidFill>
                <a:prstDash val="solid"/>
              </a:ln>
            </c:spPr>
            <c:extLst xmlns:c16r2="http://schemas.microsoft.com/office/drawing/2015/06/chart">
              <c:ext xmlns:c16="http://schemas.microsoft.com/office/drawing/2014/chart" uri="{C3380CC4-5D6E-409C-BE32-E72D297353CC}">
                <c16:uniqueId val="{00000003-BEEF-4437-BA07-0FCE6FDCD06E}"/>
              </c:ext>
            </c:extLst>
          </c:dPt>
          <c:dLbls>
            <c:dLbl>
              <c:idx val="1"/>
              <c:layout>
                <c:manualLayout>
                  <c:x val="0.00494948722760047"/>
                  <c:y val="0.0118940589837941"/>
                </c:manualLayout>
              </c:layout>
              <c:tx>
                <c:rich>
                  <a:bodyPr/>
                  <a:lstStyle/>
                  <a:p>
                    <a:pPr>
                      <a:defRPr sz="1000" b="0" i="0" u="none" strike="noStrike" baseline="0">
                        <a:solidFill>
                          <a:srgbClr val="000000"/>
                        </a:solidFill>
                        <a:latin typeface="Arial Narrow" panose="020B0606020202030204" pitchFamily="34" charset="0"/>
                        <a:ea typeface="Arial"/>
                        <a:cs typeface="Arial"/>
                      </a:defRPr>
                    </a:pPr>
                    <a:r>
                      <a:rPr lang="en-US"/>
                      <a:t>18,76</a:t>
                    </a:r>
                  </a:p>
                  <a:p>
                    <a:pPr>
                      <a:defRPr sz="1000" b="0" i="0" u="none" strike="noStrike" baseline="0">
                        <a:solidFill>
                          <a:srgbClr val="000000"/>
                        </a:solidFill>
                        <a:latin typeface="Arial Narrow" panose="020B0606020202030204" pitchFamily="34" charset="0"/>
                        <a:ea typeface="Arial"/>
                        <a:cs typeface="Arial"/>
                      </a:defRPr>
                    </a:pPr>
                    <a:endParaRPr lang="en-US"/>
                  </a:p>
                </c:rich>
              </c:tx>
              <c:spPr>
                <a:noFill/>
                <a:ln w="25399">
                  <a:noFill/>
                </a:ln>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EF-4437-BA07-0FCE6FDCD06E}"/>
                </c:ext>
                <c:ext xmlns:c15="http://schemas.microsoft.com/office/drawing/2012/chart" uri="{CE6537A1-D6FC-4f65-9D91-7224C49458BB}"/>
              </c:extLst>
            </c:dLbl>
            <c:dLbl>
              <c:idx val="2"/>
              <c:layout>
                <c:manualLayout>
                  <c:xMode val="edge"/>
                  <c:yMode val="edge"/>
                  <c:x val="0.828282828282828"/>
                  <c:y val="0.747422680412371"/>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EF-4437-BA07-0FCE6FDCD06E}"/>
                </c:ext>
                <c:ext xmlns:c15="http://schemas.microsoft.com/office/drawing/2012/chart" uri="{CE6537A1-D6FC-4f65-9D91-7224C49458BB}"/>
              </c:extLst>
            </c:dLbl>
            <c:dLbl>
              <c:idx val="3"/>
              <c:layout>
                <c:manualLayout>
                  <c:xMode val="edge"/>
                  <c:yMode val="edge"/>
                  <c:x val="0.942760942760943"/>
                  <c:y val="0.938144329896907"/>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EF-4437-BA07-0FCE6FDCD06E}"/>
                </c:ext>
                <c:ext xmlns:c15="http://schemas.microsoft.com/office/drawing/2012/chart" uri="{CE6537A1-D6FC-4f65-9D91-7224C49458BB}"/>
              </c:extLst>
            </c:dLbl>
            <c:dLbl>
              <c:idx val="4"/>
              <c:layout>
                <c:manualLayout>
                  <c:xMode val="edge"/>
                  <c:yMode val="edge"/>
                  <c:x val="0.787878787878788"/>
                  <c:y val="0.561855670103093"/>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EF-4437-BA07-0FCE6FDCD06E}"/>
                </c:ext>
                <c:ext xmlns:c15="http://schemas.microsoft.com/office/drawing/2012/chart" uri="{CE6537A1-D6FC-4f65-9D91-7224C49458BB}"/>
              </c:extLst>
            </c:dLbl>
            <c:dLbl>
              <c:idx val="5"/>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EF-4437-BA07-0FCE6FDCD06E}"/>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1000" b="1"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SOx</c:v>
                </c:pt>
              </c:strCache>
            </c:strRef>
          </c:cat>
          <c:val>
            <c:numRef>
              <c:f>Sheet1!$B$2:$D$2</c:f>
              <c:numCache>
                <c:formatCode>General</c:formatCode>
                <c:ptCount val="3"/>
                <c:pt idx="1">
                  <c:v>18.76</c:v>
                </c:pt>
              </c:numCache>
            </c:numRef>
          </c:val>
          <c:extLst xmlns:c16r2="http://schemas.microsoft.com/office/drawing/2015/06/chart">
            <c:ext xmlns:c16="http://schemas.microsoft.com/office/drawing/2014/chart" uri="{C3380CC4-5D6E-409C-BE32-E72D297353CC}">
              <c16:uniqueId val="{00000000-E9CA-45DD-9063-0C892779E9ED}"/>
            </c:ext>
          </c:extLst>
        </c:ser>
        <c:dLbls>
          <c:showLegendKey val="0"/>
          <c:showVal val="0"/>
          <c:showCatName val="0"/>
          <c:showSerName val="0"/>
          <c:showPercent val="0"/>
          <c:showBubbleSize val="0"/>
        </c:dLbls>
        <c:gapWidth val="150"/>
        <c:axId val="-2078356416"/>
        <c:axId val="-2078410688"/>
      </c:barChart>
      <c:lineChart>
        <c:grouping val="standard"/>
        <c:varyColors val="0"/>
        <c:ser>
          <c:idx val="0"/>
          <c:order val="1"/>
          <c:tx>
            <c:strRef>
              <c:f>Sheet1!$A$3</c:f>
              <c:strCache>
                <c:ptCount val="1"/>
              </c:strCache>
            </c:strRef>
          </c:tx>
          <c:spPr>
            <a:ln w="25399">
              <a:solidFill>
                <a:srgbClr val="000000"/>
              </a:solidFill>
              <a:prstDash val="solid"/>
            </a:ln>
          </c:spPr>
          <c:marker>
            <c:symbol val="none"/>
          </c:marker>
          <c:dPt>
            <c:idx val="6"/>
            <c:bubble3D val="0"/>
            <c:extLst xmlns:c16r2="http://schemas.microsoft.com/office/drawing/2015/06/chart">
              <c:ext xmlns:c16="http://schemas.microsoft.com/office/drawing/2014/chart" uri="{C3380CC4-5D6E-409C-BE32-E72D297353CC}">
                <c16:uniqueId val="{00000008-BEEF-4437-BA07-0FCE6FDCD06E}"/>
              </c:ext>
            </c:extLst>
          </c:dPt>
          <c:dLbls>
            <c:dLbl>
              <c:idx val="0"/>
              <c:delete val="1"/>
              <c:extLst xmlns:c16r2="http://schemas.microsoft.com/office/drawing/2015/06/chart">
                <c:ext xmlns:c16="http://schemas.microsoft.com/office/drawing/2014/chart" uri="{C3380CC4-5D6E-409C-BE32-E72D297353CC}">
                  <c16:uniqueId val="{00000009-BEEF-4437-BA07-0FCE6FDCD06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BEEF-4437-BA07-0FCE6FDCD06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BEEF-4437-BA07-0FCE6FDCD06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BEEF-4437-BA07-0FCE6FDCD06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BEEF-4437-BA07-0FCE6FDCD06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BEEF-4437-BA07-0FCE6FDCD06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BEEF-4437-BA07-0FCE6FDCD06E}"/>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SOx</c:v>
                </c:pt>
              </c:strCache>
            </c:strRef>
          </c:cat>
          <c:val>
            <c:numRef>
              <c:f>Sheet1!$B$3:$D$3</c:f>
              <c:numCache>
                <c:formatCode>General</c:formatCode>
                <c:ptCount val="3"/>
                <c:pt idx="0">
                  <c:v>1700.0</c:v>
                </c:pt>
                <c:pt idx="1">
                  <c:v>1700.0</c:v>
                </c:pt>
                <c:pt idx="2">
                  <c:v>1700.0</c:v>
                </c:pt>
              </c:numCache>
            </c:numRef>
          </c:val>
          <c:smooth val="0"/>
          <c:extLst xmlns:c16r2="http://schemas.microsoft.com/office/drawing/2015/06/chart">
            <c:ext xmlns:c16="http://schemas.microsoft.com/office/drawing/2014/chart" uri="{C3380CC4-5D6E-409C-BE32-E72D297353CC}">
              <c16:uniqueId val="{00000001-E9CA-45DD-9063-0C892779E9ED}"/>
            </c:ext>
          </c:extLst>
        </c:ser>
        <c:dLbls>
          <c:showLegendKey val="0"/>
          <c:showVal val="0"/>
          <c:showCatName val="0"/>
          <c:showSerName val="0"/>
          <c:showPercent val="0"/>
          <c:showBubbleSize val="0"/>
        </c:dLbls>
        <c:marker val="1"/>
        <c:smooth val="0"/>
        <c:axId val="-2078372128"/>
        <c:axId val="-2078357520"/>
      </c:lineChart>
      <c:catAx>
        <c:axId val="-20783564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410688"/>
        <c:crossesAt val="0.0"/>
        <c:auto val="0"/>
        <c:lblAlgn val="ctr"/>
        <c:lblOffset val="100"/>
        <c:tickLblSkip val="1"/>
        <c:tickMarkSkip val="1"/>
        <c:noMultiLvlLbl val="0"/>
      </c:catAx>
      <c:valAx>
        <c:axId val="-2078410688"/>
        <c:scaling>
          <c:orientation val="minMax"/>
          <c:max val="2000.0"/>
          <c:min val="0.0"/>
        </c:scaling>
        <c:delete val="0"/>
        <c:axPos val="l"/>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[mg/mc]</a:t>
                </a:r>
              </a:p>
            </c:rich>
          </c:tx>
          <c:layout>
            <c:manualLayout>
              <c:xMode val="edge"/>
              <c:yMode val="edge"/>
              <c:x val="0.0168350168350168"/>
              <c:y val="0.360824742268041"/>
            </c:manualLayout>
          </c:layout>
          <c:overlay val="0"/>
          <c:spPr>
            <a:noFill/>
            <a:ln w="25399">
              <a:noFill/>
            </a:ln>
          </c:spPr>
        </c:title>
        <c:numFmt formatCode="General" sourceLinked="1"/>
        <c:majorTickMark val="cross"/>
        <c:minorTickMark val="in"/>
        <c:tickLblPos val="nextTo"/>
        <c:spPr>
          <a:ln w="12699">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356416"/>
        <c:crosses val="autoZero"/>
        <c:crossBetween val="between"/>
        <c:majorUnit val="500.0"/>
        <c:minorUnit val="10.0"/>
      </c:valAx>
      <c:catAx>
        <c:axId val="-2078372128"/>
        <c:scaling>
          <c:orientation val="minMax"/>
        </c:scaling>
        <c:delete val="1"/>
        <c:axPos val="b"/>
        <c:numFmt formatCode="General" sourceLinked="1"/>
        <c:majorTickMark val="out"/>
        <c:minorTickMark val="none"/>
        <c:tickLblPos val="nextTo"/>
        <c:crossAx val="-2078357520"/>
        <c:crosses val="autoZero"/>
        <c:auto val="0"/>
        <c:lblAlgn val="ctr"/>
        <c:lblOffset val="100"/>
        <c:noMultiLvlLbl val="0"/>
      </c:catAx>
      <c:valAx>
        <c:axId val="-2078357520"/>
        <c:scaling>
          <c:orientation val="minMax"/>
        </c:scaling>
        <c:delete val="1"/>
        <c:axPos val="l"/>
        <c:numFmt formatCode="General" sourceLinked="1"/>
        <c:majorTickMark val="out"/>
        <c:minorTickMark val="none"/>
        <c:tickLblPos val="nextTo"/>
        <c:crossAx val="-2078372128"/>
        <c:crosses val="autoZero"/>
        <c:crossBetween val="between"/>
      </c:valAx>
      <c:spPr>
        <a:gradFill flip="none" rotWithShape="1">
          <a:gsLst>
            <a:gs pos="41000">
              <a:schemeClr val="accent6">
                <a:alpha val="91000"/>
                <a:lumMod val="24000"/>
                <a:lumOff val="76000"/>
              </a:schemeClr>
            </a:gs>
            <a:gs pos="70000">
              <a:schemeClr val="accent1">
                <a:lumMod val="45000"/>
                <a:lumOff val="55000"/>
              </a:schemeClr>
            </a:gs>
            <a:gs pos="88000">
              <a:schemeClr val="accent1">
                <a:lumMod val="45000"/>
                <a:lumOff val="55000"/>
              </a:schemeClr>
            </a:gs>
            <a:gs pos="100000">
              <a:schemeClr val="accent1">
                <a:lumMod val="30000"/>
                <a:lumOff val="70000"/>
              </a:schemeClr>
            </a:gs>
          </a:gsLst>
          <a:lin ang="13500000" scaled="1"/>
          <a:tileRect/>
        </a:gradFill>
        <a:ln w="25399">
          <a:noFill/>
        </a:ln>
      </c:spPr>
    </c:plotArea>
    <c:plotVisOnly val="1"/>
    <c:dispBlanksAs val="gap"/>
    <c:showDLblsOverMax val="0"/>
  </c:chart>
  <c:spPr>
    <a:gradFill>
      <a:gsLst>
        <a:gs pos="41000">
          <a:schemeClr val="accent6">
            <a:alpha val="91000"/>
            <a:lumMod val="24000"/>
            <a:lumOff val="76000"/>
          </a:schemeClr>
        </a:gs>
        <a:gs pos="70000">
          <a:schemeClr val="accent1">
            <a:lumMod val="45000"/>
            <a:lumOff val="55000"/>
          </a:schemeClr>
        </a:gs>
        <a:gs pos="88000">
          <a:schemeClr val="accent1">
            <a:lumMod val="45000"/>
            <a:lumOff val="55000"/>
          </a:schemeClr>
        </a:gs>
        <a:gs pos="100000">
          <a:schemeClr val="accent1">
            <a:lumMod val="30000"/>
            <a:lumOff val="70000"/>
          </a:schemeClr>
        </a:gs>
      </a:gsLst>
      <a:lin ang="13500000" scaled="1"/>
    </a:gra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V.L.A. = </a:t>
            </a:r>
            <a:r>
              <a:rPr lang="ro-RO" sz="1000">
                <a:latin typeface="Arial Narrow" panose="020B0606020202030204" pitchFamily="34" charset="0"/>
              </a:rPr>
              <a:t>17</a:t>
            </a:r>
            <a:r>
              <a:rPr lang="en-US" sz="1000">
                <a:latin typeface="Arial Narrow" panose="020B0606020202030204" pitchFamily="34" charset="0"/>
              </a:rPr>
              <a:t>0  </a:t>
            </a:r>
          </a:p>
        </c:rich>
      </c:tx>
      <c:layout>
        <c:manualLayout>
          <c:xMode val="edge"/>
          <c:yMode val="edge"/>
          <c:x val="0.466607887606282"/>
          <c:y val="0.0356155237876819"/>
        </c:manualLayout>
      </c:layout>
      <c:overlay val="0"/>
      <c:spPr>
        <a:noFill/>
        <a:ln w="25399">
          <a:noFill/>
        </a:ln>
      </c:spPr>
    </c:title>
    <c:autoTitleDeleted val="0"/>
    <c:plotArea>
      <c:layout>
        <c:manualLayout>
          <c:layoutTarget val="inner"/>
          <c:xMode val="edge"/>
          <c:yMode val="edge"/>
          <c:x val="0.185185185185185"/>
          <c:y val="0.128865979381443"/>
          <c:w val="0.784511784511784"/>
          <c:h val="0.721649484536083"/>
        </c:manualLayout>
      </c:layout>
      <c:barChart>
        <c:barDir val="col"/>
        <c:grouping val="clustered"/>
        <c:varyColors val="0"/>
        <c:ser>
          <c:idx val="1"/>
          <c:order val="0"/>
          <c:tx>
            <c:strRef>
              <c:f>Sheet1!$A$2</c:f>
              <c:strCache>
                <c:ptCount val="1"/>
              </c:strCache>
            </c:strRef>
          </c:tx>
          <c:spPr>
            <a:solidFill>
              <a:schemeClr val="accent1"/>
            </a:solidFill>
            <a:ln w="25399">
              <a:noFill/>
            </a:ln>
          </c:spPr>
          <c:invertIfNegative val="0"/>
          <c:dPt>
            <c:idx val="1"/>
            <c:invertIfNegative val="0"/>
            <c:bubble3D val="0"/>
            <c:spPr>
              <a:solidFill>
                <a:schemeClr val="accent1"/>
              </a:solidFill>
              <a:ln w="12699">
                <a:solidFill>
                  <a:srgbClr val="000000"/>
                </a:solidFill>
                <a:prstDash val="solid"/>
              </a:ln>
            </c:spPr>
            <c:extLst xmlns:c16r2="http://schemas.microsoft.com/office/drawing/2015/06/chart">
              <c:ext xmlns:c16="http://schemas.microsoft.com/office/drawing/2014/chart" uri="{C3380CC4-5D6E-409C-BE32-E72D297353CC}">
                <c16:uniqueId val="{00000001-2ABB-4FE5-9CC6-DFC091358846}"/>
              </c:ext>
            </c:extLst>
          </c:dPt>
          <c:dPt>
            <c:idx val="2"/>
            <c:invertIfNegative val="0"/>
            <c:bubble3D val="0"/>
            <c:spPr>
              <a:solidFill>
                <a:schemeClr val="accent1"/>
              </a:solidFill>
              <a:ln w="12699">
                <a:solidFill>
                  <a:srgbClr val="000000"/>
                </a:solidFill>
                <a:prstDash val="solid"/>
              </a:ln>
            </c:spPr>
            <c:extLst xmlns:c16r2="http://schemas.microsoft.com/office/drawing/2015/06/chart">
              <c:ext xmlns:c16="http://schemas.microsoft.com/office/drawing/2014/chart" uri="{C3380CC4-5D6E-409C-BE32-E72D297353CC}">
                <c16:uniqueId val="{00000003-2ABB-4FE5-9CC6-DFC091358846}"/>
              </c:ext>
            </c:extLst>
          </c:dPt>
          <c:dLbls>
            <c:dLbl>
              <c:idx val="1"/>
              <c:layout>
                <c:manualLayout>
                  <c:x val="0.00494948722760047"/>
                  <c:y val="0.0118940589837941"/>
                </c:manualLayout>
              </c:layout>
              <c:tx>
                <c:rich>
                  <a:bodyPr/>
                  <a:lstStyle/>
                  <a:p>
                    <a:pPr>
                      <a:defRPr sz="1000" b="0" i="0" u="none" strike="noStrike" baseline="0">
                        <a:solidFill>
                          <a:srgbClr val="000000"/>
                        </a:solidFill>
                        <a:latin typeface="Arial Narrow" panose="020B0606020202030204" pitchFamily="34" charset="0"/>
                        <a:ea typeface="Arial"/>
                        <a:cs typeface="Arial"/>
                      </a:defRPr>
                    </a:pPr>
                    <a:r>
                      <a:rPr lang="en-US"/>
                      <a:t>5,36</a:t>
                    </a:r>
                  </a:p>
                </c:rich>
              </c:tx>
              <c:spPr>
                <a:noFill/>
                <a:ln w="25399">
                  <a:noFill/>
                </a:ln>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BB-4FE5-9CC6-DFC091358846}"/>
                </c:ext>
                <c:ext xmlns:c15="http://schemas.microsoft.com/office/drawing/2012/chart" uri="{CE6537A1-D6FC-4f65-9D91-7224C49458BB}"/>
              </c:extLst>
            </c:dLbl>
            <c:dLbl>
              <c:idx val="2"/>
              <c:layout>
                <c:manualLayout>
                  <c:xMode val="edge"/>
                  <c:yMode val="edge"/>
                  <c:x val="0.828282828282828"/>
                  <c:y val="0.747422680412371"/>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BB-4FE5-9CC6-DFC091358846}"/>
                </c:ext>
                <c:ext xmlns:c15="http://schemas.microsoft.com/office/drawing/2012/chart" uri="{CE6537A1-D6FC-4f65-9D91-7224C49458BB}"/>
              </c:extLst>
            </c:dLbl>
            <c:dLbl>
              <c:idx val="3"/>
              <c:layout>
                <c:manualLayout>
                  <c:xMode val="edge"/>
                  <c:yMode val="edge"/>
                  <c:x val="0.942760942760943"/>
                  <c:y val="0.938144329896907"/>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BB-4FE5-9CC6-DFC091358846}"/>
                </c:ext>
                <c:ext xmlns:c15="http://schemas.microsoft.com/office/drawing/2012/chart" uri="{CE6537A1-D6FC-4f65-9D91-7224C49458BB}"/>
              </c:extLst>
            </c:dLbl>
            <c:dLbl>
              <c:idx val="4"/>
              <c:layout>
                <c:manualLayout>
                  <c:xMode val="edge"/>
                  <c:yMode val="edge"/>
                  <c:x val="0.787878787878788"/>
                  <c:y val="0.561855670103093"/>
                </c:manualLayout>
              </c:layout>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BB-4FE5-9CC6-DFC091358846}"/>
                </c:ext>
                <c:ext xmlns:c15="http://schemas.microsoft.com/office/drawing/2012/chart" uri="{CE6537A1-D6FC-4f65-9D91-7224C49458BB}"/>
              </c:extLst>
            </c:dLbl>
            <c:dLbl>
              <c:idx val="5"/>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BB-4FE5-9CC6-DFC091358846}"/>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1000" b="1"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CO</c:v>
                </c:pt>
              </c:strCache>
            </c:strRef>
          </c:cat>
          <c:val>
            <c:numRef>
              <c:f>Sheet1!$B$2:$D$2</c:f>
              <c:numCache>
                <c:formatCode>General</c:formatCode>
                <c:ptCount val="3"/>
                <c:pt idx="1">
                  <c:v>5.359999999999998</c:v>
                </c:pt>
              </c:numCache>
            </c:numRef>
          </c:val>
          <c:extLst xmlns:c16r2="http://schemas.microsoft.com/office/drawing/2015/06/chart">
            <c:ext xmlns:c16="http://schemas.microsoft.com/office/drawing/2014/chart" uri="{C3380CC4-5D6E-409C-BE32-E72D297353CC}">
              <c16:uniqueId val="{00000000-E9CA-45DD-9063-0C892779E9ED}"/>
            </c:ext>
          </c:extLst>
        </c:ser>
        <c:dLbls>
          <c:showLegendKey val="0"/>
          <c:showVal val="0"/>
          <c:showCatName val="0"/>
          <c:showSerName val="0"/>
          <c:showPercent val="0"/>
          <c:showBubbleSize val="0"/>
        </c:dLbls>
        <c:gapWidth val="150"/>
        <c:axId val="-2078383120"/>
        <c:axId val="-2078385248"/>
      </c:barChart>
      <c:lineChart>
        <c:grouping val="standard"/>
        <c:varyColors val="0"/>
        <c:ser>
          <c:idx val="0"/>
          <c:order val="1"/>
          <c:tx>
            <c:strRef>
              <c:f>Sheet1!$A$3</c:f>
              <c:strCache>
                <c:ptCount val="1"/>
              </c:strCache>
            </c:strRef>
          </c:tx>
          <c:spPr>
            <a:ln w="25399">
              <a:solidFill>
                <a:srgbClr val="000000"/>
              </a:solidFill>
              <a:prstDash val="solid"/>
            </a:ln>
          </c:spPr>
          <c:marker>
            <c:symbol val="none"/>
          </c:marker>
          <c:dPt>
            <c:idx val="6"/>
            <c:bubble3D val="0"/>
            <c:extLst xmlns:c16r2="http://schemas.microsoft.com/office/drawing/2015/06/chart">
              <c:ext xmlns:c16="http://schemas.microsoft.com/office/drawing/2014/chart" uri="{C3380CC4-5D6E-409C-BE32-E72D297353CC}">
                <c16:uniqueId val="{00000008-2ABB-4FE5-9CC6-DFC091358846}"/>
              </c:ext>
            </c:extLst>
          </c:dPt>
          <c:dLbls>
            <c:dLbl>
              <c:idx val="0"/>
              <c:delete val="1"/>
              <c:extLst xmlns:c16r2="http://schemas.microsoft.com/office/drawing/2015/06/chart">
                <c:ext xmlns:c16="http://schemas.microsoft.com/office/drawing/2014/chart" uri="{C3380CC4-5D6E-409C-BE32-E72D297353CC}">
                  <c16:uniqueId val="{00000009-2ABB-4FE5-9CC6-DFC09135884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2ABB-4FE5-9CC6-DFC09135884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2ABB-4FE5-9CC6-DFC09135884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2ABB-4FE5-9CC6-DFC09135884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2ABB-4FE5-9CC6-DFC09135884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2ABB-4FE5-9CC6-DFC091358846}"/>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2ABB-4FE5-9CC6-DFC091358846}"/>
                </c:ext>
                <c:ext xmlns:c15="http://schemas.microsoft.com/office/drawing/2012/chart" uri="{CE6537A1-D6FC-4f65-9D91-7224C49458BB}"/>
              </c:extLst>
            </c:dLbl>
            <c:dLbl>
              <c:idx val="7"/>
              <c:spPr>
                <a:noFill/>
                <a:ln w="25399">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1">
                  <c:v>CO</c:v>
                </c:pt>
              </c:strCache>
            </c:strRef>
          </c:cat>
          <c:val>
            <c:numRef>
              <c:f>Sheet1!$B$3:$D$3</c:f>
              <c:numCache>
                <c:formatCode>General</c:formatCode>
                <c:ptCount val="3"/>
                <c:pt idx="0">
                  <c:v>170.0</c:v>
                </c:pt>
                <c:pt idx="1">
                  <c:v>170.0</c:v>
                </c:pt>
                <c:pt idx="2">
                  <c:v>170.0</c:v>
                </c:pt>
              </c:numCache>
            </c:numRef>
          </c:val>
          <c:smooth val="0"/>
          <c:extLst xmlns:c16r2="http://schemas.microsoft.com/office/drawing/2015/06/chart">
            <c:ext xmlns:c16="http://schemas.microsoft.com/office/drawing/2014/chart" uri="{C3380CC4-5D6E-409C-BE32-E72D297353CC}">
              <c16:uniqueId val="{00000001-E9CA-45DD-9063-0C892779E9ED}"/>
            </c:ext>
          </c:extLst>
        </c:ser>
        <c:dLbls>
          <c:showLegendKey val="0"/>
          <c:showVal val="0"/>
          <c:showCatName val="0"/>
          <c:showSerName val="0"/>
          <c:showPercent val="0"/>
          <c:showBubbleSize val="0"/>
        </c:dLbls>
        <c:marker val="1"/>
        <c:smooth val="0"/>
        <c:axId val="-2078386080"/>
        <c:axId val="-2078400032"/>
      </c:lineChart>
      <c:catAx>
        <c:axId val="-20783831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385248"/>
        <c:crossesAt val="0.0"/>
        <c:auto val="0"/>
        <c:lblAlgn val="ctr"/>
        <c:lblOffset val="100"/>
        <c:tickLblSkip val="1"/>
        <c:tickMarkSkip val="1"/>
        <c:noMultiLvlLbl val="0"/>
      </c:catAx>
      <c:valAx>
        <c:axId val="-2078385248"/>
        <c:scaling>
          <c:orientation val="minMax"/>
          <c:max val="200.0"/>
          <c:min val="0.0"/>
        </c:scaling>
        <c:delete val="0"/>
        <c:axPos val="l"/>
        <c:title>
          <c:tx>
            <c:rich>
              <a:bodyPr/>
              <a:lstStyle/>
              <a:p>
                <a:pPr>
                  <a:defRPr sz="1000" b="0" i="0" u="none" strike="noStrike" baseline="0">
                    <a:solidFill>
                      <a:srgbClr val="000000"/>
                    </a:solidFill>
                    <a:latin typeface="Arial Narrow" panose="020B0606020202030204" pitchFamily="34" charset="0"/>
                    <a:ea typeface="Arial"/>
                    <a:cs typeface="Arial"/>
                  </a:defRPr>
                </a:pPr>
                <a:r>
                  <a:rPr lang="en-US" sz="1000">
                    <a:latin typeface="Arial Narrow" panose="020B0606020202030204" pitchFamily="34" charset="0"/>
                  </a:rPr>
                  <a:t>[mg/mc]</a:t>
                </a:r>
              </a:p>
            </c:rich>
          </c:tx>
          <c:layout>
            <c:manualLayout>
              <c:xMode val="edge"/>
              <c:yMode val="edge"/>
              <c:x val="0.0168350168350168"/>
              <c:y val="0.360824742268041"/>
            </c:manualLayout>
          </c:layout>
          <c:overlay val="0"/>
          <c:spPr>
            <a:noFill/>
            <a:ln w="25399">
              <a:noFill/>
            </a:ln>
          </c:spPr>
        </c:title>
        <c:numFmt formatCode="General" sourceLinked="1"/>
        <c:majorTickMark val="cross"/>
        <c:minorTickMark val="in"/>
        <c:tickLblPos val="nextTo"/>
        <c:spPr>
          <a:ln w="12699">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383120"/>
        <c:crosses val="autoZero"/>
        <c:crossBetween val="between"/>
        <c:majorUnit val="50.0"/>
        <c:minorUnit val="10.0"/>
      </c:valAx>
      <c:catAx>
        <c:axId val="-2078386080"/>
        <c:scaling>
          <c:orientation val="minMax"/>
        </c:scaling>
        <c:delete val="1"/>
        <c:axPos val="b"/>
        <c:numFmt formatCode="General" sourceLinked="1"/>
        <c:majorTickMark val="out"/>
        <c:minorTickMark val="none"/>
        <c:tickLblPos val="nextTo"/>
        <c:crossAx val="-2078400032"/>
        <c:crosses val="autoZero"/>
        <c:auto val="0"/>
        <c:lblAlgn val="ctr"/>
        <c:lblOffset val="100"/>
        <c:noMultiLvlLbl val="0"/>
      </c:catAx>
      <c:valAx>
        <c:axId val="-2078400032"/>
        <c:scaling>
          <c:orientation val="minMax"/>
        </c:scaling>
        <c:delete val="1"/>
        <c:axPos val="l"/>
        <c:numFmt formatCode="General" sourceLinked="1"/>
        <c:majorTickMark val="out"/>
        <c:minorTickMark val="none"/>
        <c:tickLblPos val="nextTo"/>
        <c:crossAx val="-2078386080"/>
        <c:crosses val="autoZero"/>
        <c:crossBetween val="between"/>
      </c:valAx>
      <c:spPr>
        <a:gradFill>
          <a:gsLst>
            <a:gs pos="45000">
              <a:schemeClr val="accent6">
                <a:alpha val="91000"/>
                <a:lumMod val="24000"/>
                <a:lumOff val="76000"/>
              </a:schemeClr>
            </a:gs>
            <a:gs pos="76000">
              <a:schemeClr val="accent1">
                <a:lumMod val="45000"/>
                <a:lumOff val="55000"/>
              </a:schemeClr>
            </a:gs>
            <a:gs pos="88000">
              <a:schemeClr val="accent1">
                <a:lumMod val="45000"/>
                <a:lumOff val="55000"/>
              </a:schemeClr>
            </a:gs>
            <a:gs pos="100000">
              <a:schemeClr val="accent1">
                <a:lumMod val="30000"/>
                <a:lumOff val="70000"/>
              </a:schemeClr>
            </a:gs>
          </a:gsLst>
          <a:lin ang="13500000" scaled="1"/>
        </a:gradFill>
        <a:ln w="25399">
          <a:noFill/>
        </a:ln>
      </c:spPr>
    </c:plotArea>
    <c:plotVisOnly val="1"/>
    <c:dispBlanksAs val="gap"/>
    <c:showDLblsOverMax val="0"/>
  </c:chart>
  <c:spPr>
    <a:gradFill>
      <a:gsLst>
        <a:gs pos="45000">
          <a:schemeClr val="accent6">
            <a:alpha val="91000"/>
            <a:lumMod val="24000"/>
            <a:lumOff val="76000"/>
          </a:schemeClr>
        </a:gs>
        <a:gs pos="76000">
          <a:schemeClr val="accent1">
            <a:lumMod val="45000"/>
            <a:lumOff val="55000"/>
          </a:schemeClr>
        </a:gs>
        <a:gs pos="88000">
          <a:schemeClr val="accent1">
            <a:lumMod val="45000"/>
            <a:lumOff val="55000"/>
          </a:schemeClr>
        </a:gs>
        <a:gs pos="100000">
          <a:schemeClr val="accent1">
            <a:lumMod val="30000"/>
            <a:lumOff val="70000"/>
          </a:schemeClr>
        </a:gs>
      </a:gsLst>
      <a:lin ang="13500000" scaled="1"/>
    </a:gra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Narrow" panose="020B0606020202030204" pitchFamily="34" charset="0"/>
                <a:ea typeface="Arial"/>
                <a:cs typeface="Arial"/>
              </a:defRPr>
            </a:pPr>
            <a:r>
              <a:rPr lang="rm-CH" sz="1000">
                <a:latin typeface="Arial Narrow" panose="020B0606020202030204" pitchFamily="34" charset="0"/>
              </a:rPr>
              <a:t>Dispersia PM10
V.L.A. = 50000 ng/mc </a:t>
            </a:r>
          </a:p>
        </c:rich>
      </c:tx>
      <c:layout>
        <c:manualLayout>
          <c:xMode val="edge"/>
          <c:yMode val="edge"/>
          <c:x val="0.69750883794393"/>
          <c:y val="0.0746270049577136"/>
        </c:manualLayout>
      </c:layout>
      <c:overlay val="0"/>
      <c:spPr>
        <a:noFill/>
        <a:ln w="25376">
          <a:noFill/>
        </a:ln>
      </c:spPr>
    </c:title>
    <c:autoTitleDeleted val="0"/>
    <c:plotArea>
      <c:layout>
        <c:manualLayout>
          <c:layoutTarget val="inner"/>
          <c:xMode val="edge"/>
          <c:yMode val="edge"/>
          <c:x val="0.0836298932384344"/>
          <c:y val="0.0559701492537314"/>
          <c:w val="0.879003558718862"/>
          <c:h val="0.757462686567164"/>
        </c:manualLayout>
      </c:layout>
      <c:scatterChart>
        <c:scatterStyle val="smoothMarker"/>
        <c:varyColors val="0"/>
        <c:ser>
          <c:idx val="0"/>
          <c:order val="0"/>
          <c:tx>
            <c:strRef>
              <c:f>Sheet1!$A$2</c:f>
              <c:strCache>
                <c:ptCount val="1"/>
                <c:pt idx="0">
                  <c:v>East</c:v>
                </c:pt>
              </c:strCache>
            </c:strRef>
          </c:tx>
          <c:spPr>
            <a:ln w="25376">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0.0952240100422232"/>
                  <c:y val="0.0"/>
                </c:manualLayout>
              </c:layout>
              <c:numFmt formatCode="0.00" sourceLinked="0"/>
              <c:spPr>
                <a:noFill/>
                <a:ln w="25376">
                  <a:noFill/>
                </a:ln>
              </c:spPr>
              <c:txPr>
                <a:bodyPr/>
                <a:lstStyle/>
                <a:p>
                  <a:pPr>
                    <a:defRPr sz="9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14-410F-81B4-13CD92AB370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8E14-410F-81B4-13CD92AB370A}"/>
                </c:ext>
                <c:ext xmlns:c15="http://schemas.microsoft.com/office/drawing/2012/chart" uri="{CE6537A1-D6FC-4f65-9D91-7224C49458BB}"/>
              </c:extLst>
            </c:dLbl>
            <c:dLbl>
              <c:idx val="2"/>
              <c:layout>
                <c:manualLayout>
                  <c:x val="-0.0724837892091588"/>
                  <c:y val="-0.0377397153713995"/>
                </c:manualLayout>
              </c:layout>
              <c:tx>
                <c:rich>
                  <a:bodyPr/>
                  <a:lstStyle/>
                  <a:p>
                    <a:pPr>
                      <a:defRPr sz="999" b="0"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21,7</a:t>
                    </a:r>
                  </a:p>
                </c:rich>
              </c:tx>
              <c:numFmt formatCode="0.00" sourceLinked="0"/>
              <c:spPr>
                <a:noFill/>
                <a:ln w="25376">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E14-410F-81B4-13CD92AB370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8E14-410F-81B4-13CD92AB370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8E14-410F-81B4-13CD92AB370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8E14-410F-81B4-13CD92AB370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8E14-410F-81B4-13CD92AB370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8E14-410F-81B4-13CD92AB370A}"/>
                </c:ext>
                <c:ext xmlns:c15="http://schemas.microsoft.com/office/drawing/2012/chart" uri="{CE6537A1-D6FC-4f65-9D91-7224C49458BB}"/>
              </c:extLst>
            </c:dLbl>
            <c:dLbl>
              <c:idx val="8"/>
              <c:layout>
                <c:manualLayout>
                  <c:xMode val="edge"/>
                  <c:yMode val="edge"/>
                  <c:x val="0.67081850533808"/>
                  <c:y val="0.526119402985075"/>
                </c:manualLayout>
              </c:layout>
              <c:numFmt formatCode="0.00" sourceLinked="0"/>
              <c:spPr>
                <a:noFill/>
                <a:ln w="25376">
                  <a:noFill/>
                </a:ln>
              </c:spPr>
              <c:txPr>
                <a:bodyPr/>
                <a:lstStyle/>
                <a:p>
                  <a:pPr>
                    <a:defRPr sz="9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14-410F-81B4-13CD92AB370A}"/>
                </c:ext>
                <c:ext xmlns:c15="http://schemas.microsoft.com/office/drawing/2012/chart" uri="{CE6537A1-D6FC-4f65-9D91-7224C49458BB}"/>
              </c:extLst>
            </c:dLbl>
            <c:dLbl>
              <c:idx val="9"/>
              <c:layout>
                <c:manualLayout>
                  <c:xMode val="edge"/>
                  <c:yMode val="edge"/>
                  <c:x val="0.761565836298934"/>
                  <c:y val="0.507462686567163"/>
                </c:manualLayout>
              </c:layout>
              <c:numFmt formatCode="0.00" sourceLinked="0"/>
              <c:spPr>
                <a:noFill/>
                <a:ln w="25376">
                  <a:noFill/>
                </a:ln>
              </c:spPr>
              <c:txPr>
                <a:bodyPr/>
                <a:lstStyle/>
                <a:p>
                  <a:pPr>
                    <a:defRPr sz="9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14-410F-81B4-13CD92AB370A}"/>
                </c:ext>
                <c:ext xmlns:c15="http://schemas.microsoft.com/office/drawing/2012/chart" uri="{CE6537A1-D6FC-4f65-9D91-7224C49458BB}"/>
              </c:extLst>
            </c:dLbl>
            <c:dLbl>
              <c:idx val="10"/>
              <c:layout>
                <c:manualLayout>
                  <c:xMode val="edge"/>
                  <c:yMode val="edge"/>
                  <c:x val="0.859430604982206"/>
                  <c:y val="0.447761194029851"/>
                </c:manualLayout>
              </c:layout>
              <c:numFmt formatCode="0.00" sourceLinked="0"/>
              <c:spPr>
                <a:noFill/>
                <a:ln w="25376">
                  <a:noFill/>
                </a:ln>
              </c:spPr>
              <c:txPr>
                <a:bodyPr/>
                <a:lstStyle/>
                <a:p>
                  <a:pPr>
                    <a:defRPr sz="9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E14-410F-81B4-13CD92AB370A}"/>
                </c:ext>
                <c:ext xmlns:c15="http://schemas.microsoft.com/office/drawing/2012/chart" uri="{CE6537A1-D6FC-4f65-9D91-7224C49458BB}"/>
              </c:extLst>
            </c:dLbl>
            <c:dLbl>
              <c:idx val="11"/>
              <c:layout>
                <c:manualLayout>
                  <c:xMode val="edge"/>
                  <c:yMode val="edge"/>
                  <c:x val="0.9644128113879"/>
                  <c:y val="0.391791044776119"/>
                </c:manualLayout>
              </c:layout>
              <c:numFmt formatCode="0.00" sourceLinked="0"/>
              <c:spPr>
                <a:noFill/>
                <a:ln w="25376">
                  <a:noFill/>
                </a:ln>
              </c:spPr>
              <c:txPr>
                <a:bodyPr/>
                <a:lstStyle/>
                <a:p>
                  <a:pPr>
                    <a:defRPr sz="874"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E14-410F-81B4-13CD92AB370A}"/>
                </c:ext>
                <c:ext xmlns:c15="http://schemas.microsoft.com/office/drawing/2012/chart" uri="{CE6537A1-D6FC-4f65-9D91-7224C49458BB}"/>
              </c:extLst>
            </c:dLbl>
            <c:dLbl>
              <c:idx val="12"/>
              <c:numFmt formatCode="0.00" sourceLinked="0"/>
              <c:spPr>
                <a:noFill/>
                <a:ln w="25376">
                  <a:noFill/>
                </a:ln>
              </c:spPr>
              <c:txPr>
                <a:bodyPr/>
                <a:lstStyle/>
                <a:p>
                  <a:pPr>
                    <a:defRPr sz="999"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E14-410F-81B4-13CD92AB370A}"/>
                </c:ext>
                <c:ext xmlns:c15="http://schemas.microsoft.com/office/drawing/2012/chart" uri="{CE6537A1-D6FC-4f65-9D91-7224C49458BB}"/>
              </c:extLst>
            </c:dLbl>
            <c:numFmt formatCode="0.00" sourceLinked="0"/>
            <c:spPr>
              <a:noFill/>
              <a:ln w="25376">
                <a:noFill/>
              </a:ln>
            </c:spPr>
            <c:txPr>
              <a:bodyPr wrap="square" lIns="38100" tIns="19050" rIns="38100" bIns="19050" anchor="ctr">
                <a:spAutoFit/>
              </a:bodyPr>
              <a:lstStyle/>
              <a:p>
                <a:pPr>
                  <a:defRPr sz="999"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Sheet1!$B$1:$I$1</c:f>
              <c:numCache>
                <c:formatCode>General</c:formatCode>
                <c:ptCount val="8"/>
                <c:pt idx="0">
                  <c:v>0.0</c:v>
                </c:pt>
                <c:pt idx="1">
                  <c:v>10.0</c:v>
                </c:pt>
                <c:pt idx="2">
                  <c:v>65.0</c:v>
                </c:pt>
                <c:pt idx="3">
                  <c:v>100.0</c:v>
                </c:pt>
                <c:pt idx="4">
                  <c:v>200.0</c:v>
                </c:pt>
                <c:pt idx="5">
                  <c:v>300.0</c:v>
                </c:pt>
                <c:pt idx="6">
                  <c:v>400.0</c:v>
                </c:pt>
                <c:pt idx="7">
                  <c:v>500.0</c:v>
                </c:pt>
              </c:numCache>
            </c:numRef>
          </c:xVal>
          <c:yVal>
            <c:numRef>
              <c:f>Sheet1!$B$2:$I$2</c:f>
              <c:numCache>
                <c:formatCode>General</c:formatCode>
                <c:ptCount val="8"/>
                <c:pt idx="1">
                  <c:v>0.0</c:v>
                </c:pt>
                <c:pt idx="2" formatCode="0.00E+00">
                  <c:v>2.3</c:v>
                </c:pt>
                <c:pt idx="3" formatCode="0.00E+00">
                  <c:v>2.2</c:v>
                </c:pt>
                <c:pt idx="4" formatCode="0.00E+00">
                  <c:v>1.8</c:v>
                </c:pt>
                <c:pt idx="5" formatCode="0.00E+00">
                  <c:v>1.4</c:v>
                </c:pt>
                <c:pt idx="6" formatCode="0.00E+00">
                  <c:v>1.3</c:v>
                </c:pt>
                <c:pt idx="7" formatCode="0.00E+00">
                  <c:v>1.2</c:v>
                </c:pt>
              </c:numCache>
            </c:numRef>
          </c:yVal>
          <c:smooth val="1"/>
          <c:extLst xmlns:c16r2="http://schemas.microsoft.com/office/drawing/2015/06/chart">
            <c:ext xmlns:c16="http://schemas.microsoft.com/office/drawing/2014/chart" uri="{C3380CC4-5D6E-409C-BE32-E72D297353CC}">
              <c16:uniqueId val="{0000000D-8E14-410F-81B4-13CD92AB370A}"/>
            </c:ext>
          </c:extLst>
        </c:ser>
        <c:dLbls>
          <c:showLegendKey val="0"/>
          <c:showVal val="0"/>
          <c:showCatName val="0"/>
          <c:showSerName val="0"/>
          <c:showPercent val="0"/>
          <c:showBubbleSize val="0"/>
        </c:dLbls>
        <c:axId val="-2078416048"/>
        <c:axId val="-2078884288"/>
      </c:scatterChart>
      <c:valAx>
        <c:axId val="-2078416048"/>
        <c:scaling>
          <c:orientation val="minMax"/>
          <c:max val="500.0"/>
        </c:scaling>
        <c:delete val="0"/>
        <c:axPos val="b"/>
        <c:majorGridlines>
          <c:spPr>
            <a:ln w="12688">
              <a:solidFill>
                <a:srgbClr val="FFFFFF"/>
              </a:solidFill>
              <a:prstDash val="solid"/>
            </a:ln>
          </c:spPr>
        </c:majorGridlines>
        <c:title>
          <c:tx>
            <c:rich>
              <a:bodyPr/>
              <a:lstStyle/>
              <a:p>
                <a:pPr>
                  <a:defRPr sz="999" b="0" i="0" u="none" strike="noStrike" baseline="0">
                    <a:solidFill>
                      <a:srgbClr val="000000"/>
                    </a:solidFill>
                    <a:latin typeface="Arial"/>
                    <a:ea typeface="Arial"/>
                    <a:cs typeface="Arial"/>
                  </a:defRPr>
                </a:pPr>
                <a:r>
                  <a:rPr lang="en-US"/>
                  <a:t>[ m ]</a:t>
                </a:r>
              </a:p>
            </c:rich>
          </c:tx>
          <c:layout>
            <c:manualLayout>
              <c:xMode val="edge"/>
              <c:yMode val="edge"/>
              <c:x val="0.494661928320907"/>
              <c:y val="0.914179060950715"/>
            </c:manualLayout>
          </c:layout>
          <c:overlay val="0"/>
          <c:spPr>
            <a:noFill/>
            <a:ln w="25376">
              <a:noFill/>
            </a:ln>
          </c:spPr>
        </c:title>
        <c:numFmt formatCode="General" sourceLinked="1"/>
        <c:majorTickMark val="out"/>
        <c:minorTickMark val="in"/>
        <c:tickLblPos val="nextTo"/>
        <c:spPr>
          <a:ln w="3172">
            <a:solidFill>
              <a:srgbClr val="000000"/>
            </a:solidFill>
            <a:prstDash val="solid"/>
          </a:ln>
        </c:spPr>
        <c:txPr>
          <a:bodyPr rot="0" vert="horz"/>
          <a:lstStyle/>
          <a:p>
            <a:pPr>
              <a:defRPr sz="999" b="0" i="0" u="none" strike="noStrike" baseline="0">
                <a:solidFill>
                  <a:srgbClr val="000000"/>
                </a:solidFill>
                <a:latin typeface="Arial Narrow" panose="020B0606020202030204" pitchFamily="34" charset="0"/>
                <a:ea typeface="Arial"/>
                <a:cs typeface="Arial"/>
              </a:defRPr>
            </a:pPr>
            <a:endParaRPr lang="en-US"/>
          </a:p>
        </c:txPr>
        <c:crossAx val="-2078884288"/>
        <c:crosses val="autoZero"/>
        <c:crossBetween val="midCat"/>
        <c:majorUnit val="100.0"/>
        <c:minorUnit val="20.0"/>
      </c:valAx>
      <c:valAx>
        <c:axId val="-2078884288"/>
        <c:scaling>
          <c:orientation val="minMax"/>
          <c:max val="3.0"/>
        </c:scaling>
        <c:delete val="0"/>
        <c:axPos val="l"/>
        <c:majorGridlines>
          <c:spPr>
            <a:ln w="12688">
              <a:solidFill>
                <a:srgbClr val="FFFFFF"/>
              </a:solidFill>
              <a:prstDash val="sysDash"/>
            </a:ln>
          </c:spPr>
        </c:majorGridlines>
        <c:title>
          <c:tx>
            <c:rich>
              <a:bodyPr/>
              <a:lstStyle/>
              <a:p>
                <a:pPr>
                  <a:defRPr sz="999" b="0"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[ng/mc] x 10</a:t>
                </a:r>
              </a:p>
            </c:rich>
          </c:tx>
          <c:layout>
            <c:manualLayout>
              <c:xMode val="edge"/>
              <c:yMode val="edge"/>
              <c:x val="0.0"/>
              <c:y val="0.361940313016428"/>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416048"/>
        <c:crosses val="autoZero"/>
        <c:crossBetween val="midCat"/>
        <c:majorUnit val="1.0"/>
        <c:minorUnit val="0.5"/>
      </c:valAx>
      <c:spPr>
        <a:noFill/>
        <a:ln w="25376">
          <a:noFill/>
        </a:ln>
      </c:spPr>
    </c:plotArea>
    <c:plotVisOnly val="1"/>
    <c:dispBlanksAs val="gap"/>
    <c:showDLblsOverMax val="0"/>
  </c:chart>
  <c:spPr>
    <a:gradFill flip="none" rotWithShape="1">
      <a:gsLst>
        <a:gs pos="63000">
          <a:srgbClr val="F79646">
            <a:alpha val="91000"/>
            <a:lumMod val="24000"/>
            <a:lumOff val="76000"/>
          </a:srgbClr>
        </a:gs>
        <a:gs pos="76000">
          <a:srgbClr val="4F81BD">
            <a:lumMod val="45000"/>
            <a:lumOff val="55000"/>
          </a:srgbClr>
        </a:gs>
        <a:gs pos="88000">
          <a:srgbClr val="4F81BD">
            <a:lumMod val="45000"/>
            <a:lumOff val="55000"/>
          </a:srgbClr>
        </a:gs>
        <a:gs pos="100000">
          <a:srgbClr val="4F81BD">
            <a:lumMod val="30000"/>
            <a:lumOff val="70000"/>
          </a:srgbClr>
        </a:gs>
      </a:gsLst>
      <a:lin ang="8100000" scaled="1"/>
      <a:tileRect/>
    </a:gradFill>
    <a:ln w="3172">
      <a:solidFill>
        <a:srgbClr val="000000"/>
      </a:solidFill>
      <a:prstDash val="solid"/>
    </a:ln>
    <a:effectLst>
      <a:outerShdw dist="35921" dir="2700000" algn="br">
        <a:srgbClr val="000000"/>
      </a:outerShdw>
    </a:effectLst>
  </c:spPr>
  <c:txPr>
    <a:bodyPr/>
    <a:lstStyle/>
    <a:p>
      <a:pPr>
        <a:defRPr sz="1174" b="1"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Dispersia SOx</a:t>
            </a:r>
          </a:p>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V.L.A. = 350 mg/mc </a:t>
            </a:r>
          </a:p>
        </c:rich>
      </c:tx>
      <c:layout>
        <c:manualLayout>
          <c:xMode val="edge"/>
          <c:yMode val="edge"/>
          <c:x val="0.713028093710508"/>
          <c:y val="0.0774906938914005"/>
        </c:manualLayout>
      </c:layout>
      <c:overlay val="0"/>
      <c:spPr>
        <a:noFill/>
        <a:ln w="25356">
          <a:noFill/>
        </a:ln>
      </c:spPr>
    </c:title>
    <c:autoTitleDeleted val="0"/>
    <c:plotArea>
      <c:layout>
        <c:manualLayout>
          <c:layoutTarget val="inner"/>
          <c:xMode val="edge"/>
          <c:yMode val="edge"/>
          <c:x val="0.0927716535433071"/>
          <c:y val="0.0694849892879998"/>
          <c:w val="0.864974929857906"/>
          <c:h val="0.827128905706575"/>
        </c:manualLayout>
      </c:layout>
      <c:scatterChart>
        <c:scatterStyle val="smoothMarker"/>
        <c:varyColors val="0"/>
        <c:ser>
          <c:idx val="0"/>
          <c:order val="0"/>
          <c:tx>
            <c:strRef>
              <c:f>Sheet1!$A$2</c:f>
              <c:strCache>
                <c:ptCount val="1"/>
                <c:pt idx="0">
                  <c:v>East</c:v>
                </c:pt>
              </c:strCache>
            </c:strRef>
          </c:tx>
          <c:spPr>
            <a:ln w="25356">
              <a:solidFill>
                <a:srgbClr val="000000"/>
              </a:solidFill>
              <a:prstDash val="solid"/>
            </a:ln>
          </c:spPr>
          <c:marker>
            <c:symbol val="diamond"/>
            <c:size val="3"/>
            <c:spPr>
              <a:solidFill>
                <a:srgbClr val="000000"/>
              </a:solidFill>
              <a:ln>
                <a:solidFill>
                  <a:srgbClr val="000000"/>
                </a:solidFill>
                <a:prstDash val="solid"/>
              </a:ln>
            </c:spPr>
          </c:marker>
          <c:dLbls>
            <c:dLbl>
              <c:idx val="0"/>
              <c:layout>
                <c:manualLayout>
                  <c:x val="-0.106564756991583"/>
                  <c:y val="0.0"/>
                </c:manualLayout>
              </c:layout>
              <c:numFmt formatCode="0.00" sourceLinked="0"/>
              <c:spPr>
                <a:noFill/>
                <a:ln w="25356">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F3-495F-AB81-D91B46D292C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94F3-495F-AB81-D91B46D292C1}"/>
                </c:ext>
                <c:ext xmlns:c15="http://schemas.microsoft.com/office/drawing/2012/chart" uri="{CE6537A1-D6FC-4f65-9D91-7224C49458BB}"/>
              </c:extLst>
            </c:dLbl>
            <c:dLbl>
              <c:idx val="2"/>
              <c:layout>
                <c:manualLayout>
                  <c:x val="-0.081388700016189"/>
                  <c:y val="-0.0470442658295424"/>
                </c:manualLayout>
              </c:layout>
              <c:tx>
                <c:rich>
                  <a:bodyPr/>
                  <a:lstStyle/>
                  <a:p>
                    <a:pPr>
                      <a:defRPr sz="998" b="0"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14,7</a:t>
                    </a:r>
                  </a:p>
                </c:rich>
              </c:tx>
              <c:numFmt formatCode="0.00" sourceLinked="0"/>
              <c:spPr>
                <a:noFill/>
                <a:ln w="25356">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94F3-495F-AB81-D91B46D292C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94F3-495F-AB81-D91B46D292C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94F3-495F-AB81-D91B46D292C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94F3-495F-AB81-D91B46D292C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94F3-495F-AB81-D91B46D292C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94F3-495F-AB81-D91B46D292C1}"/>
                </c:ext>
                <c:ext xmlns:c15="http://schemas.microsoft.com/office/drawing/2012/chart" uri="{CE6537A1-D6FC-4f65-9D91-7224C49458BB}"/>
              </c:extLst>
            </c:dLbl>
            <c:dLbl>
              <c:idx val="8"/>
              <c:layout>
                <c:manualLayout>
                  <c:xMode val="edge"/>
                  <c:yMode val="edge"/>
                  <c:x val="0.660211267605635"/>
                  <c:y val="0.516605166051661"/>
                </c:manualLayout>
              </c:layout>
              <c:numFmt formatCode="0.00" sourceLinked="0"/>
              <c:spPr>
                <a:noFill/>
                <a:ln w="25356">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4F3-495F-AB81-D91B46D292C1}"/>
                </c:ext>
                <c:ext xmlns:c15="http://schemas.microsoft.com/office/drawing/2012/chart" uri="{CE6537A1-D6FC-4f65-9D91-7224C49458BB}"/>
              </c:extLst>
            </c:dLbl>
            <c:dLbl>
              <c:idx val="9"/>
              <c:layout>
                <c:manualLayout>
                  <c:xMode val="edge"/>
                  <c:yMode val="edge"/>
                  <c:x val="0.751760563380282"/>
                  <c:y val="0.498154981549817"/>
                </c:manualLayout>
              </c:layout>
              <c:numFmt formatCode="0.00" sourceLinked="0"/>
              <c:spPr>
                <a:noFill/>
                <a:ln w="25356">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4F3-495F-AB81-D91B46D292C1}"/>
                </c:ext>
                <c:ext xmlns:c15="http://schemas.microsoft.com/office/drawing/2012/chart" uri="{CE6537A1-D6FC-4f65-9D91-7224C49458BB}"/>
              </c:extLst>
            </c:dLbl>
            <c:dLbl>
              <c:idx val="10"/>
              <c:layout>
                <c:manualLayout>
                  <c:xMode val="edge"/>
                  <c:yMode val="edge"/>
                  <c:x val="0.846830985915493"/>
                  <c:y val="0.439114391143912"/>
                </c:manualLayout>
              </c:layout>
              <c:numFmt formatCode="0.00" sourceLinked="0"/>
              <c:spPr>
                <a:noFill/>
                <a:ln w="25356">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4F3-495F-AB81-D91B46D292C1}"/>
                </c:ext>
                <c:ext xmlns:c15="http://schemas.microsoft.com/office/drawing/2012/chart" uri="{CE6537A1-D6FC-4f65-9D91-7224C49458BB}"/>
              </c:extLst>
            </c:dLbl>
            <c:dLbl>
              <c:idx val="11"/>
              <c:layout>
                <c:manualLayout>
                  <c:xMode val="edge"/>
                  <c:yMode val="edge"/>
                  <c:x val="0.950704225352113"/>
                  <c:y val="0.383763837638376"/>
                </c:manualLayout>
              </c:layout>
              <c:numFmt formatCode="0.00" sourceLinked="0"/>
              <c:spPr>
                <a:noFill/>
                <a:ln w="25356">
                  <a:noFill/>
                </a:ln>
              </c:spPr>
              <c:txPr>
                <a:bodyPr/>
                <a:lstStyle/>
                <a:p>
                  <a:pPr>
                    <a:defRPr sz="8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4F3-495F-AB81-D91B46D292C1}"/>
                </c:ext>
                <c:ext xmlns:c15="http://schemas.microsoft.com/office/drawing/2012/chart" uri="{CE6537A1-D6FC-4f65-9D91-7224C49458BB}"/>
              </c:extLst>
            </c:dLbl>
            <c:dLbl>
              <c:idx val="12"/>
              <c:numFmt formatCode="0.00" sourceLinked="0"/>
              <c:spPr>
                <a:noFill/>
                <a:ln w="25356">
                  <a:noFill/>
                </a:ln>
              </c:spPr>
              <c:txPr>
                <a:bodyPr/>
                <a:lstStyle/>
                <a:p>
                  <a:pPr>
                    <a:defRPr sz="998"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4F3-495F-AB81-D91B46D292C1}"/>
                </c:ext>
                <c:ext xmlns:c15="http://schemas.microsoft.com/office/drawing/2012/chart" uri="{CE6537A1-D6FC-4f65-9D91-7224C49458BB}"/>
              </c:extLst>
            </c:dLbl>
            <c:numFmt formatCode="0.00" sourceLinked="0"/>
            <c:spPr>
              <a:noFill/>
              <a:ln w="25356">
                <a:noFill/>
              </a:ln>
            </c:spPr>
            <c:txPr>
              <a:bodyPr wrap="square" lIns="38100" tIns="19050" rIns="38100" bIns="19050" anchor="ctr">
                <a:spAutoFit/>
              </a:bodyPr>
              <a:lstStyle/>
              <a:p>
                <a:pPr>
                  <a:defRPr sz="998"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Sheet1!$B$1:$I$1</c:f>
              <c:numCache>
                <c:formatCode>General</c:formatCode>
                <c:ptCount val="8"/>
                <c:pt idx="0">
                  <c:v>0.0</c:v>
                </c:pt>
                <c:pt idx="1">
                  <c:v>10.0</c:v>
                </c:pt>
                <c:pt idx="2">
                  <c:v>65.0</c:v>
                </c:pt>
                <c:pt idx="3">
                  <c:v>100.0</c:v>
                </c:pt>
                <c:pt idx="4">
                  <c:v>200.0</c:v>
                </c:pt>
                <c:pt idx="5">
                  <c:v>300.0</c:v>
                </c:pt>
                <c:pt idx="6">
                  <c:v>400.0</c:v>
                </c:pt>
                <c:pt idx="7">
                  <c:v>500.0</c:v>
                </c:pt>
              </c:numCache>
            </c:numRef>
          </c:xVal>
          <c:yVal>
            <c:numRef>
              <c:f>Sheet1!$B$2:$I$2</c:f>
              <c:numCache>
                <c:formatCode>General</c:formatCode>
                <c:ptCount val="8"/>
                <c:pt idx="1">
                  <c:v>0.0</c:v>
                </c:pt>
                <c:pt idx="2" formatCode="0.00E+00">
                  <c:v>30.56</c:v>
                </c:pt>
                <c:pt idx="3" formatCode="0.00E+00">
                  <c:v>29.1</c:v>
                </c:pt>
                <c:pt idx="4" formatCode="0.00E+00">
                  <c:v>24.0</c:v>
                </c:pt>
                <c:pt idx="5" formatCode="0.00E+00">
                  <c:v>18.6</c:v>
                </c:pt>
                <c:pt idx="6" formatCode="0.00E+00">
                  <c:v>17.1</c:v>
                </c:pt>
                <c:pt idx="7" formatCode="0.00E+00">
                  <c:v>16.1</c:v>
                </c:pt>
              </c:numCache>
            </c:numRef>
          </c:yVal>
          <c:smooth val="1"/>
          <c:extLst xmlns:c16r2="http://schemas.microsoft.com/office/drawing/2015/06/chart">
            <c:ext xmlns:c16="http://schemas.microsoft.com/office/drawing/2014/chart" uri="{C3380CC4-5D6E-409C-BE32-E72D297353CC}">
              <c16:uniqueId val="{0000000D-94F3-495F-AB81-D91B46D292C1}"/>
            </c:ext>
          </c:extLst>
        </c:ser>
        <c:dLbls>
          <c:showLegendKey val="0"/>
          <c:showVal val="0"/>
          <c:showCatName val="0"/>
          <c:showSerName val="0"/>
          <c:showPercent val="0"/>
          <c:showBubbleSize val="0"/>
        </c:dLbls>
        <c:axId val="-2078647968"/>
        <c:axId val="-2078652592"/>
      </c:scatterChart>
      <c:valAx>
        <c:axId val="-2078647968"/>
        <c:scaling>
          <c:orientation val="minMax"/>
          <c:max val="500.0"/>
        </c:scaling>
        <c:delete val="0"/>
        <c:axPos val="b"/>
        <c:majorGridlines>
          <c:spPr>
            <a:ln w="12678">
              <a:solidFill>
                <a:srgbClr val="FFFFFF"/>
              </a:solidFill>
              <a:prstDash val="solid"/>
            </a:ln>
          </c:spPr>
        </c:majorGridlines>
        <c:title>
          <c:tx>
            <c:rich>
              <a:bodyPr/>
              <a:lstStyle/>
              <a:p>
                <a:pPr>
                  <a:defRPr sz="998" b="0" i="0" u="none" strike="noStrike" baseline="0">
                    <a:solidFill>
                      <a:srgbClr val="000000"/>
                    </a:solidFill>
                    <a:latin typeface="Arial"/>
                    <a:ea typeface="Arial"/>
                    <a:cs typeface="Arial"/>
                  </a:defRPr>
                </a:pPr>
                <a:r>
                  <a:rPr lang="en-US"/>
                  <a:t>[ m ]</a:t>
                </a:r>
              </a:p>
            </c:rich>
          </c:tx>
          <c:layout>
            <c:manualLayout>
              <c:xMode val="edge"/>
              <c:yMode val="edge"/>
              <c:x val="0.498239386743324"/>
              <c:y val="0.915129087951459"/>
            </c:manualLayout>
          </c:layout>
          <c:overlay val="0"/>
          <c:spPr>
            <a:noFill/>
            <a:ln w="25356">
              <a:noFill/>
            </a:ln>
          </c:spPr>
        </c:title>
        <c:numFmt formatCode="General" sourceLinked="1"/>
        <c:majorTickMark val="out"/>
        <c:minorTickMark val="in"/>
        <c:tickLblPos val="nextTo"/>
        <c:spPr>
          <a:ln w="3170">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652592"/>
        <c:crosses val="autoZero"/>
        <c:crossBetween val="midCat"/>
        <c:majorUnit val="100.0"/>
        <c:minorUnit val="20.0"/>
      </c:valAx>
      <c:valAx>
        <c:axId val="-2078652592"/>
        <c:scaling>
          <c:orientation val="minMax"/>
          <c:max val="35.0"/>
        </c:scaling>
        <c:delete val="0"/>
        <c:axPos val="l"/>
        <c:majorGridlines>
          <c:spPr>
            <a:ln w="12678">
              <a:solidFill>
                <a:srgbClr val="FFFFFF"/>
              </a:solidFill>
              <a:prstDash val="sysDash"/>
            </a:ln>
          </c:spPr>
        </c:majorGridlines>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[mg/mc]x10</a:t>
                </a:r>
              </a:p>
            </c:rich>
          </c:tx>
          <c:layout>
            <c:manualLayout>
              <c:xMode val="edge"/>
              <c:yMode val="edge"/>
              <c:x val="0.0"/>
              <c:y val="0.357933395207728"/>
            </c:manualLayout>
          </c:layout>
          <c:overlay val="0"/>
          <c:spPr>
            <a:noFill/>
            <a:ln w="25356">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0" i="0" u="none" strike="noStrike" baseline="0">
                <a:solidFill>
                  <a:srgbClr val="000000"/>
                </a:solidFill>
                <a:latin typeface="Arial Narrow" panose="020B0606020202030204" pitchFamily="34" charset="0"/>
                <a:ea typeface="Arial"/>
                <a:cs typeface="Arial"/>
              </a:defRPr>
            </a:pPr>
            <a:endParaRPr lang="en-US"/>
          </a:p>
        </c:txPr>
        <c:crossAx val="-2078647968"/>
        <c:crosses val="autoZero"/>
        <c:crossBetween val="midCat"/>
        <c:majorUnit val="5.0"/>
        <c:minorUnit val="2.5"/>
      </c:valAx>
      <c:spPr>
        <a:noFill/>
        <a:ln w="25356">
          <a:noFill/>
        </a:ln>
      </c:spPr>
    </c:plotArea>
    <c:plotVisOnly val="1"/>
    <c:dispBlanksAs val="gap"/>
    <c:showDLblsOverMax val="0"/>
  </c:chart>
  <c:spPr>
    <a:gradFill>
      <a:gsLst>
        <a:gs pos="63000">
          <a:srgbClr val="F79646">
            <a:alpha val="91000"/>
            <a:lumMod val="24000"/>
            <a:lumOff val="76000"/>
          </a:srgbClr>
        </a:gs>
        <a:gs pos="76000">
          <a:srgbClr val="4F81BD">
            <a:lumMod val="45000"/>
            <a:lumOff val="55000"/>
          </a:srgbClr>
        </a:gs>
        <a:gs pos="88000">
          <a:srgbClr val="4F81BD">
            <a:lumMod val="45000"/>
            <a:lumOff val="55000"/>
          </a:srgbClr>
        </a:gs>
        <a:gs pos="100000">
          <a:srgbClr val="4F81BD">
            <a:lumMod val="30000"/>
            <a:lumOff val="70000"/>
          </a:srgbClr>
        </a:gs>
      </a:gsLst>
      <a:lin ang="8100000" scaled="1"/>
    </a:gradFill>
    <a:ln w="3170">
      <a:solidFill>
        <a:srgbClr val="000000"/>
      </a:solidFill>
      <a:prstDash val="solid"/>
    </a:ln>
    <a:effectLst>
      <a:outerShdw dist="35921" dir="2700000" algn="br">
        <a:srgbClr val="000000"/>
      </a:outerShdw>
    </a:effectLst>
  </c:spPr>
  <c:txPr>
    <a:bodyPr/>
    <a:lstStyle/>
    <a:p>
      <a:pPr>
        <a:defRPr sz="1198" b="1"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Dispersia NO2</a:t>
            </a:r>
          </a:p>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V.L.A. = 200 mg/mc </a:t>
            </a:r>
          </a:p>
        </c:rich>
      </c:tx>
      <c:layout>
        <c:manualLayout>
          <c:xMode val="edge"/>
          <c:yMode val="edge"/>
          <c:x val="0.713028169014085"/>
          <c:y val="0.0774907364520611"/>
        </c:manualLayout>
      </c:layout>
      <c:overlay val="0"/>
      <c:spPr>
        <a:noFill/>
        <a:ln w="25304">
          <a:noFill/>
        </a:ln>
      </c:spPr>
    </c:title>
    <c:autoTitleDeleted val="0"/>
    <c:plotArea>
      <c:layout>
        <c:manualLayout>
          <c:layoutTarget val="inner"/>
          <c:xMode val="edge"/>
          <c:yMode val="edge"/>
          <c:x val="0.100440243995926"/>
          <c:y val="0.0554059575100282"/>
          <c:w val="0.852112676056338"/>
          <c:h val="0.846810776011489"/>
        </c:manualLayout>
      </c:layout>
      <c:scatterChart>
        <c:scatterStyle val="smoothMarker"/>
        <c:varyColors val="0"/>
        <c:ser>
          <c:idx val="0"/>
          <c:order val="0"/>
          <c:tx>
            <c:strRef>
              <c:f>Sheet1!$A$2</c:f>
              <c:strCache>
                <c:ptCount val="1"/>
                <c:pt idx="0">
                  <c:v>East</c:v>
                </c:pt>
              </c:strCache>
            </c:strRef>
          </c:tx>
          <c:spPr>
            <a:ln w="25304">
              <a:solidFill>
                <a:srgbClr val="000000"/>
              </a:solidFill>
              <a:prstDash val="solid"/>
            </a:ln>
          </c:spPr>
          <c:marker>
            <c:symbol val="diamond"/>
            <c:size val="2"/>
            <c:spPr>
              <a:solidFill>
                <a:srgbClr val="000000"/>
              </a:solidFill>
              <a:ln>
                <a:solidFill>
                  <a:srgbClr val="000000"/>
                </a:solidFill>
                <a:prstDash val="solid"/>
              </a:ln>
            </c:spPr>
          </c:marker>
          <c:dLbls>
            <c:dLbl>
              <c:idx val="0"/>
              <c:layout>
                <c:manualLayout>
                  <c:x val="-0.117774932112725"/>
                  <c:y val="0.0"/>
                </c:manualLayout>
              </c:layout>
              <c:numFmt formatCode="0.00" sourceLinked="0"/>
              <c:spPr>
                <a:noFill/>
                <a:ln w="25304">
                  <a:noFill/>
                </a:ln>
              </c:spPr>
              <c:txPr>
                <a:bodyPr/>
                <a:lstStyle/>
                <a:p>
                  <a:pPr>
                    <a:defRPr sz="9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5F-431E-9B42-5D096C28C5D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C65F-431E-9B42-5D096C28C5D2}"/>
                </c:ext>
                <c:ext xmlns:c15="http://schemas.microsoft.com/office/drawing/2012/chart" uri="{CE6537A1-D6FC-4f65-9D91-7224C49458BB}"/>
              </c:extLst>
            </c:dLbl>
            <c:dLbl>
              <c:idx val="2"/>
              <c:layout>
                <c:manualLayout>
                  <c:x val="-0.096507274673662"/>
                  <c:y val="-0.0283337987006944"/>
                </c:manualLayout>
              </c:layout>
              <c:tx>
                <c:rich>
                  <a:bodyPr/>
                  <a:lstStyle/>
                  <a:p>
                    <a:pPr>
                      <a:defRPr sz="996" b="0" i="0" u="none" strike="noStrike" baseline="0">
                        <a:solidFill>
                          <a:srgbClr val="000000"/>
                        </a:solidFill>
                        <a:latin typeface="Arial Narrow" panose="020B0606020202030204" pitchFamily="34" charset="0"/>
                        <a:ea typeface="Arial"/>
                        <a:cs typeface="Arial"/>
                      </a:defRPr>
                    </a:pPr>
                    <a:r>
                      <a:rPr lang="en-US">
                        <a:latin typeface="Arial Narrow" panose="020B0606020202030204" pitchFamily="34" charset="0"/>
                      </a:rPr>
                      <a:t>174</a:t>
                    </a:r>
                  </a:p>
                </c:rich>
              </c:tx>
              <c:numFmt formatCode="0.00" sourceLinked="0"/>
              <c:spPr>
                <a:noFill/>
                <a:ln w="25304">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65F-431E-9B42-5D096C28C5D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C65F-431E-9B42-5D096C28C5D2}"/>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65F-431E-9B42-5D096C28C5D2}"/>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C65F-431E-9B42-5D096C28C5D2}"/>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C65F-431E-9B42-5D096C28C5D2}"/>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C65F-431E-9B42-5D096C28C5D2}"/>
                </c:ext>
                <c:ext xmlns:c15="http://schemas.microsoft.com/office/drawing/2012/chart" uri="{CE6537A1-D6FC-4f65-9D91-7224C49458BB}"/>
              </c:extLst>
            </c:dLbl>
            <c:dLbl>
              <c:idx val="8"/>
              <c:layout>
                <c:manualLayout>
                  <c:xMode val="edge"/>
                  <c:yMode val="edge"/>
                  <c:x val="0.661971830985917"/>
                  <c:y val="0.516605166051661"/>
                </c:manualLayout>
              </c:layout>
              <c:numFmt formatCode="0.00" sourceLinked="0"/>
              <c:spPr>
                <a:noFill/>
                <a:ln w="25304">
                  <a:noFill/>
                </a:ln>
              </c:spPr>
              <c:txPr>
                <a:bodyPr/>
                <a:lstStyle/>
                <a:p>
                  <a:pPr>
                    <a:defRPr sz="9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5F-431E-9B42-5D096C28C5D2}"/>
                </c:ext>
                <c:ext xmlns:c15="http://schemas.microsoft.com/office/drawing/2012/chart" uri="{CE6537A1-D6FC-4f65-9D91-7224C49458BB}"/>
              </c:extLst>
            </c:dLbl>
            <c:dLbl>
              <c:idx val="9"/>
              <c:layout>
                <c:manualLayout>
                  <c:xMode val="edge"/>
                  <c:yMode val="edge"/>
                  <c:x val="0.751760563380282"/>
                  <c:y val="0.498154981549817"/>
                </c:manualLayout>
              </c:layout>
              <c:numFmt formatCode="0.00" sourceLinked="0"/>
              <c:spPr>
                <a:noFill/>
                <a:ln w="25304">
                  <a:noFill/>
                </a:ln>
              </c:spPr>
              <c:txPr>
                <a:bodyPr/>
                <a:lstStyle/>
                <a:p>
                  <a:pPr>
                    <a:defRPr sz="9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5F-431E-9B42-5D096C28C5D2}"/>
                </c:ext>
                <c:ext xmlns:c15="http://schemas.microsoft.com/office/drawing/2012/chart" uri="{CE6537A1-D6FC-4f65-9D91-7224C49458BB}"/>
              </c:extLst>
            </c:dLbl>
            <c:dLbl>
              <c:idx val="10"/>
              <c:layout>
                <c:manualLayout>
                  <c:xMode val="edge"/>
                  <c:yMode val="edge"/>
                  <c:x val="0.846830985915493"/>
                  <c:y val="0.439114391143912"/>
                </c:manualLayout>
              </c:layout>
              <c:numFmt formatCode="0.00" sourceLinked="0"/>
              <c:spPr>
                <a:noFill/>
                <a:ln w="25304">
                  <a:noFill/>
                </a:ln>
              </c:spPr>
              <c:txPr>
                <a:bodyPr/>
                <a:lstStyle/>
                <a:p>
                  <a:pPr>
                    <a:defRPr sz="9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5F-431E-9B42-5D096C28C5D2}"/>
                </c:ext>
                <c:ext xmlns:c15="http://schemas.microsoft.com/office/drawing/2012/chart" uri="{CE6537A1-D6FC-4f65-9D91-7224C49458BB}"/>
              </c:extLst>
            </c:dLbl>
            <c:dLbl>
              <c:idx val="11"/>
              <c:layout>
                <c:manualLayout>
                  <c:xMode val="edge"/>
                  <c:yMode val="edge"/>
                  <c:x val="0.950704225352113"/>
                  <c:y val="0.383763837638376"/>
                </c:manualLayout>
              </c:layout>
              <c:numFmt formatCode="0.00" sourceLinked="0"/>
              <c:spPr>
                <a:noFill/>
                <a:ln w="25304">
                  <a:noFill/>
                </a:ln>
              </c:spPr>
              <c:txPr>
                <a:bodyPr/>
                <a:lstStyle/>
                <a:p>
                  <a:pPr>
                    <a:defRPr sz="8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65F-431E-9B42-5D096C28C5D2}"/>
                </c:ext>
                <c:ext xmlns:c15="http://schemas.microsoft.com/office/drawing/2012/chart" uri="{CE6537A1-D6FC-4f65-9D91-7224C49458BB}"/>
              </c:extLst>
            </c:dLbl>
            <c:dLbl>
              <c:idx val="12"/>
              <c:numFmt formatCode="0.00" sourceLinked="0"/>
              <c:spPr>
                <a:noFill/>
                <a:ln w="25304">
                  <a:noFill/>
                </a:ln>
              </c:spPr>
              <c:txPr>
                <a:bodyPr/>
                <a:lstStyle/>
                <a:p>
                  <a:pPr>
                    <a:defRPr sz="995" b="0" i="0" u="none" strike="noStrike" baseline="0">
                      <a:solidFill>
                        <a:srgbClr val="000000"/>
                      </a:solidFill>
                      <a:latin typeface="Arial Narrow" panose="020B0606020202030204" pitchFamily="34" charset="0"/>
                      <a:ea typeface="Arial"/>
                      <a:cs typeface="Arial"/>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65F-431E-9B42-5D096C28C5D2}"/>
                </c:ext>
                <c:ext xmlns:c15="http://schemas.microsoft.com/office/drawing/2012/chart" uri="{CE6537A1-D6FC-4f65-9D91-7224C49458BB}"/>
              </c:extLst>
            </c:dLbl>
            <c:numFmt formatCode="0.00" sourceLinked="0"/>
            <c:spPr>
              <a:noFill/>
              <a:ln w="25304">
                <a:noFill/>
              </a:ln>
            </c:spPr>
            <c:txPr>
              <a:bodyPr wrap="square" lIns="38100" tIns="19050" rIns="38100" bIns="19050" anchor="ctr">
                <a:spAutoFit/>
              </a:bodyPr>
              <a:lstStyle/>
              <a:p>
                <a:pPr>
                  <a:defRPr sz="995" b="0" i="0" u="none" strike="noStrike" baseline="0">
                    <a:solidFill>
                      <a:srgbClr val="000000"/>
                    </a:solidFill>
                    <a:latin typeface="Arial Narrow" panose="020B0606020202030204" pitchFamily="34" charset="0"/>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Sheet1!$B$1:$I$1</c:f>
              <c:numCache>
                <c:formatCode>General</c:formatCode>
                <c:ptCount val="8"/>
                <c:pt idx="0">
                  <c:v>0.0</c:v>
                </c:pt>
                <c:pt idx="1">
                  <c:v>10.0</c:v>
                </c:pt>
                <c:pt idx="2">
                  <c:v>65.0</c:v>
                </c:pt>
                <c:pt idx="3">
                  <c:v>100.0</c:v>
                </c:pt>
                <c:pt idx="4">
                  <c:v>200.0</c:v>
                </c:pt>
                <c:pt idx="5">
                  <c:v>300.0</c:v>
                </c:pt>
                <c:pt idx="6">
                  <c:v>400.0</c:v>
                </c:pt>
                <c:pt idx="7">
                  <c:v>500.0</c:v>
                </c:pt>
              </c:numCache>
            </c:numRef>
          </c:xVal>
          <c:yVal>
            <c:numRef>
              <c:f>Sheet1!$B$2:$I$2</c:f>
              <c:numCache>
                <c:formatCode>General</c:formatCode>
                <c:ptCount val="8"/>
                <c:pt idx="1">
                  <c:v>0.0</c:v>
                </c:pt>
                <c:pt idx="2" formatCode="0.00E+00">
                  <c:v>178.3</c:v>
                </c:pt>
                <c:pt idx="3" formatCode="0.00E+00">
                  <c:v>170.0</c:v>
                </c:pt>
                <c:pt idx="4" formatCode="0.00E+00">
                  <c:v>140.0</c:v>
                </c:pt>
                <c:pt idx="5" formatCode="0.00E+00">
                  <c:v>108.7</c:v>
                </c:pt>
                <c:pt idx="6" formatCode="0.00E+00">
                  <c:v>99.9</c:v>
                </c:pt>
                <c:pt idx="7" formatCode="0.00E+00">
                  <c:v>93.9</c:v>
                </c:pt>
              </c:numCache>
            </c:numRef>
          </c:yVal>
          <c:smooth val="1"/>
          <c:extLst xmlns:c16r2="http://schemas.microsoft.com/office/drawing/2015/06/chart">
            <c:ext xmlns:c16="http://schemas.microsoft.com/office/drawing/2014/chart" uri="{C3380CC4-5D6E-409C-BE32-E72D297353CC}">
              <c16:uniqueId val="{0000000D-C65F-431E-9B42-5D096C28C5D2}"/>
            </c:ext>
          </c:extLst>
        </c:ser>
        <c:dLbls>
          <c:showLegendKey val="0"/>
          <c:showVal val="0"/>
          <c:showCatName val="0"/>
          <c:showSerName val="0"/>
          <c:showPercent val="0"/>
          <c:showBubbleSize val="0"/>
        </c:dLbls>
        <c:axId val="-2078983936"/>
        <c:axId val="-2078978144"/>
      </c:scatterChart>
      <c:valAx>
        <c:axId val="-2078983936"/>
        <c:scaling>
          <c:orientation val="minMax"/>
          <c:max val="500.0"/>
        </c:scaling>
        <c:delete val="0"/>
        <c:axPos val="b"/>
        <c:majorGridlines>
          <c:spPr>
            <a:ln w="12651">
              <a:solidFill>
                <a:srgbClr val="FFFFFF"/>
              </a:solidFill>
              <a:prstDash val="solid"/>
            </a:ln>
          </c:spPr>
        </c:majorGridlines>
        <c:title>
          <c:tx>
            <c:rich>
              <a:bodyPr/>
              <a:lstStyle/>
              <a:p>
                <a:pPr>
                  <a:defRPr sz="995" b="0" i="0" u="none" strike="noStrike" baseline="0">
                    <a:solidFill>
                      <a:srgbClr val="000000"/>
                    </a:solidFill>
                    <a:latin typeface="Arial"/>
                    <a:ea typeface="Arial"/>
                    <a:cs typeface="Arial"/>
                  </a:defRPr>
                </a:pPr>
                <a:r>
                  <a:rPr lang="en-US"/>
                  <a:t>[ m ]</a:t>
                </a:r>
              </a:p>
            </c:rich>
          </c:tx>
          <c:layout>
            <c:manualLayout>
              <c:xMode val="edge"/>
              <c:yMode val="edge"/>
              <c:x val="0.505281690140845"/>
              <c:y val="0.91512930368998"/>
            </c:manualLayout>
          </c:layout>
          <c:overlay val="0"/>
          <c:spPr>
            <a:noFill/>
            <a:ln w="25304">
              <a:noFill/>
            </a:ln>
          </c:spPr>
        </c:title>
        <c:numFmt formatCode="General" sourceLinked="1"/>
        <c:majorTickMark val="out"/>
        <c:minorTickMark val="in"/>
        <c:tickLblPos val="nextTo"/>
        <c:spPr>
          <a:ln w="3163">
            <a:solidFill>
              <a:srgbClr val="000000"/>
            </a:solidFill>
            <a:prstDash val="solid"/>
          </a:ln>
        </c:spPr>
        <c:txPr>
          <a:bodyPr rot="0" vert="horz"/>
          <a:lstStyle/>
          <a:p>
            <a:pPr>
              <a:defRPr sz="1000" b="0" i="0" u="none" strike="noStrike" baseline="0">
                <a:solidFill>
                  <a:srgbClr val="000000"/>
                </a:solidFill>
                <a:latin typeface="Arial Narrow" panose="020B0606020202030204" pitchFamily="34" charset="0"/>
                <a:ea typeface="Arial"/>
                <a:cs typeface="Arial"/>
              </a:defRPr>
            </a:pPr>
            <a:endParaRPr lang="en-US"/>
          </a:p>
        </c:txPr>
        <c:crossAx val="-2078978144"/>
        <c:crosses val="autoZero"/>
        <c:crossBetween val="midCat"/>
        <c:majorUnit val="100.0"/>
        <c:minorUnit val="20.0"/>
      </c:valAx>
      <c:valAx>
        <c:axId val="-2078978144"/>
        <c:scaling>
          <c:orientation val="minMax"/>
          <c:max val="200.0"/>
        </c:scaling>
        <c:delete val="0"/>
        <c:axPos val="l"/>
        <c:majorGridlines>
          <c:spPr>
            <a:ln w="12651">
              <a:solidFill>
                <a:srgbClr val="FFFFFF"/>
              </a:solidFill>
              <a:prstDash val="sysDash"/>
            </a:ln>
          </c:spPr>
        </c:majorGridlines>
        <c:title>
          <c:tx>
            <c:rich>
              <a:bodyPr/>
              <a:lstStyle/>
              <a:p>
                <a:pPr>
                  <a:defRPr sz="1000" b="1" i="0" u="none" strike="noStrike" baseline="0">
                    <a:solidFill>
                      <a:srgbClr val="000000"/>
                    </a:solidFill>
                    <a:latin typeface="Arial Narrow" panose="020B0606020202030204" pitchFamily="34" charset="0"/>
                    <a:ea typeface="Arial"/>
                    <a:cs typeface="Arial"/>
                  </a:defRPr>
                </a:pPr>
                <a:r>
                  <a:rPr lang="en-US" sz="1000" b="1" i="0" u="none" strike="noStrike" baseline="0">
                    <a:solidFill>
                      <a:srgbClr val="000000"/>
                    </a:solidFill>
                    <a:latin typeface="Arial Narrow" panose="020B0606020202030204" pitchFamily="34" charset="0"/>
                    <a:cs typeface="Arial"/>
                  </a:rPr>
                  <a:t>[mg/mc]</a:t>
                </a:r>
              </a:p>
            </c:rich>
          </c:tx>
          <c:layout>
            <c:manualLayout>
              <c:xMode val="edge"/>
              <c:yMode val="edge"/>
              <c:x val="0.0"/>
              <c:y val="0.357933456847306"/>
            </c:manualLayout>
          </c:layout>
          <c:overlay val="0"/>
          <c:spPr>
            <a:noFill/>
            <a:ln w="25304">
              <a:noFill/>
            </a:ln>
          </c:spPr>
        </c:title>
        <c:numFmt formatCode="General" sourceLinked="1"/>
        <c:majorTickMark val="out"/>
        <c:minorTickMark val="none"/>
        <c:tickLblPos val="nextTo"/>
        <c:spPr>
          <a:ln w="3163">
            <a:solidFill>
              <a:srgbClr val="000000"/>
            </a:solidFill>
            <a:prstDash val="solid"/>
          </a:ln>
        </c:spPr>
        <c:txPr>
          <a:bodyPr rot="0" vert="horz"/>
          <a:lstStyle/>
          <a:p>
            <a:pPr>
              <a:defRPr sz="995" b="0" i="0" u="none" strike="noStrike" baseline="0">
                <a:solidFill>
                  <a:srgbClr val="000000"/>
                </a:solidFill>
                <a:latin typeface="Arial Narrow" panose="020B0606020202030204" pitchFamily="34" charset="0"/>
                <a:ea typeface="Arial"/>
                <a:cs typeface="Arial"/>
              </a:defRPr>
            </a:pPr>
            <a:endParaRPr lang="en-US"/>
          </a:p>
        </c:txPr>
        <c:crossAx val="-2078983936"/>
        <c:crosses val="autoZero"/>
        <c:crossBetween val="midCat"/>
        <c:majorUnit val="30.0"/>
        <c:minorUnit val="15.0"/>
      </c:valAx>
      <c:spPr>
        <a:noFill/>
        <a:ln w="25393">
          <a:noFill/>
        </a:ln>
      </c:spPr>
    </c:plotArea>
    <c:plotVisOnly val="1"/>
    <c:dispBlanksAs val="gap"/>
    <c:showDLblsOverMax val="0"/>
  </c:chart>
  <c:spPr>
    <a:gradFill>
      <a:gsLst>
        <a:gs pos="63000">
          <a:srgbClr val="F79646">
            <a:alpha val="91000"/>
            <a:lumMod val="24000"/>
            <a:lumOff val="76000"/>
          </a:srgbClr>
        </a:gs>
        <a:gs pos="76000">
          <a:srgbClr val="4F81BD">
            <a:lumMod val="45000"/>
            <a:lumOff val="55000"/>
          </a:srgbClr>
        </a:gs>
        <a:gs pos="88000">
          <a:srgbClr val="4F81BD">
            <a:lumMod val="45000"/>
            <a:lumOff val="55000"/>
          </a:srgbClr>
        </a:gs>
        <a:gs pos="100000">
          <a:srgbClr val="4F81BD">
            <a:lumMod val="30000"/>
            <a:lumOff val="70000"/>
          </a:srgbClr>
        </a:gs>
      </a:gsLst>
      <a:lin ang="8100000" scaled="1"/>
    </a:gradFill>
    <a:ln w="3174">
      <a:solidFill>
        <a:srgbClr val="000000"/>
      </a:solidFill>
      <a:prstDash val="solid"/>
    </a:ln>
    <a:effectLst>
      <a:outerShdw dist="35921" dir="2700000" algn="br">
        <a:srgbClr val="000000"/>
      </a:outerShdw>
    </a:effectLst>
  </c:spPr>
  <c:txPr>
    <a:bodyPr/>
    <a:lstStyle/>
    <a:p>
      <a:pPr>
        <a:defRPr sz="1195"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nând cont 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CEB2A9-C818-5C4E-BD64-778574FB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14556</Words>
  <Characters>82971</Characters>
  <Application>Microsoft Macintosh Word</Application>
  <DocSecurity>0</DocSecurity>
  <Lines>691</Lines>
  <Paragraphs>194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Sergiu</dc:creator>
  <cp:keywords/>
  <dc:description/>
  <cp:lastModifiedBy>X</cp:lastModifiedBy>
  <cp:revision>2</cp:revision>
  <cp:lastPrinted>2020-02-26T12:41:00Z</cp:lastPrinted>
  <dcterms:created xsi:type="dcterms:W3CDTF">2020-03-23T09:32:00Z</dcterms:created>
  <dcterms:modified xsi:type="dcterms:W3CDTF">2020-03-23T09:32:00Z</dcterms:modified>
</cp:coreProperties>
</file>