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706010">
        <w:rPr>
          <w:rFonts w:ascii="Times New Roman" w:eastAsia="Calibri" w:hAnsi="Times New Roman" w:cs="Times New Roman"/>
          <w:b/>
          <w:noProof/>
          <w:sz w:val="24"/>
          <w:szCs w:val="26"/>
          <w:lang w:val="ro-RO"/>
        </w:rPr>
        <w:t>xxx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F57C74">
        <w:rPr>
          <w:rFonts w:ascii="Times New Roman" w:eastAsia="Calibri" w:hAnsi="Times New Roman" w:cs="Times New Roman"/>
          <w:b/>
          <w:noProof/>
          <w:sz w:val="24"/>
          <w:szCs w:val="26"/>
          <w:lang w:val="ro-RO"/>
        </w:rPr>
        <w:t>14</w:t>
      </w:r>
      <w:r w:rsidR="00977A8B">
        <w:rPr>
          <w:rFonts w:ascii="Times New Roman" w:eastAsia="Calibri" w:hAnsi="Times New Roman" w:cs="Times New Roman"/>
          <w:b/>
          <w:noProof/>
          <w:sz w:val="24"/>
          <w:szCs w:val="26"/>
          <w:lang w:val="ro-RO"/>
        </w:rPr>
        <w:t>.1</w:t>
      </w:r>
      <w:r w:rsidR="00F57C74">
        <w:rPr>
          <w:rFonts w:ascii="Times New Roman" w:eastAsia="Calibri" w:hAnsi="Times New Roman" w:cs="Times New Roman"/>
          <w:b/>
          <w:noProof/>
          <w:sz w:val="24"/>
          <w:szCs w:val="26"/>
          <w:lang w:val="ro-RO"/>
        </w:rPr>
        <w:t>2</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897521"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Ca urmare a solicitării de emitere a acordului de mediu adresate </w:t>
      </w:r>
      <w:r w:rsidR="00296737" w:rsidRPr="00897521">
        <w:rPr>
          <w:rFonts w:ascii="Times New Roman" w:eastAsia="Calibri" w:hAnsi="Times New Roman" w:cs="Times New Roman"/>
          <w:noProof/>
          <w:sz w:val="25"/>
          <w:szCs w:val="25"/>
          <w:lang w:val="ro-RO"/>
        </w:rPr>
        <w:t xml:space="preserve">de </w:t>
      </w:r>
      <w:r w:rsidR="00F57C74">
        <w:rPr>
          <w:rFonts w:ascii="Times New Roman" w:hAnsi="Times New Roman"/>
          <w:b/>
          <w:spacing w:val="-4"/>
          <w:sz w:val="24"/>
          <w:szCs w:val="25"/>
          <w:lang w:val="ro-RO"/>
        </w:rPr>
        <w:t xml:space="preserve">SC NOROC COM SRL </w:t>
      </w:r>
      <w:r w:rsidR="00F57C74">
        <w:rPr>
          <w:rFonts w:ascii="Times New Roman" w:hAnsi="Times New Roman"/>
          <w:sz w:val="24"/>
          <w:szCs w:val="25"/>
          <w:lang w:val="ro-RO"/>
        </w:rPr>
        <w:t>cu sediul în municipiul Cluj-Napoca, str. Bună Ziua, nr. 37</w:t>
      </w:r>
      <w:r w:rsidR="000D297C">
        <w:rPr>
          <w:rFonts w:ascii="Times New Roman" w:hAnsi="Times New Roman"/>
          <w:sz w:val="24"/>
          <w:szCs w:val="25"/>
          <w:lang w:val="ro-RO"/>
        </w:rPr>
        <w:t>, bl. E1B, sc. 1, ap. 3</w:t>
      </w:r>
      <w:r w:rsidR="00F57C74">
        <w:rPr>
          <w:rFonts w:ascii="Times New Roman" w:hAnsi="Times New Roman"/>
          <w:sz w:val="24"/>
          <w:szCs w:val="25"/>
          <w:lang w:val="ro-RO"/>
        </w:rPr>
        <w:t>, județul Cluj</w:t>
      </w:r>
      <w:r w:rsidR="00386BC1" w:rsidRPr="00897521">
        <w:rPr>
          <w:rFonts w:ascii="Times New Roman"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înregistrată la APM Cluj </w:t>
      </w:r>
      <w:r w:rsidR="008076E5" w:rsidRPr="00897521">
        <w:rPr>
          <w:rFonts w:ascii="Times New Roman" w:hAnsi="Times New Roman" w:cs="Times New Roman"/>
          <w:noProof/>
          <w:sz w:val="25"/>
          <w:szCs w:val="25"/>
          <w:lang w:val="ro-RO"/>
        </w:rPr>
        <w:t xml:space="preserve">cu nr. </w:t>
      </w:r>
      <w:r w:rsidR="000D297C">
        <w:rPr>
          <w:rFonts w:ascii="Times New Roman" w:hAnsi="Times New Roman"/>
          <w:sz w:val="24"/>
          <w:szCs w:val="25"/>
          <w:lang w:val="ro-RO"/>
        </w:rPr>
        <w:t>4387</w:t>
      </w:r>
      <w:r w:rsidR="00F57C74">
        <w:rPr>
          <w:rFonts w:ascii="Times New Roman" w:hAnsi="Times New Roman"/>
          <w:sz w:val="24"/>
          <w:szCs w:val="25"/>
          <w:lang w:val="ro-RO"/>
        </w:rPr>
        <w:t>/</w:t>
      </w:r>
      <w:r w:rsidR="000D297C">
        <w:rPr>
          <w:rFonts w:ascii="Times New Roman" w:hAnsi="Times New Roman"/>
          <w:sz w:val="24"/>
          <w:szCs w:val="25"/>
          <w:lang w:val="ro-RO"/>
        </w:rPr>
        <w:t>23</w:t>
      </w:r>
      <w:r w:rsidR="00F57C74">
        <w:rPr>
          <w:rFonts w:ascii="Times New Roman" w:hAnsi="Times New Roman"/>
          <w:sz w:val="24"/>
          <w:szCs w:val="25"/>
          <w:lang w:val="ro-RO"/>
        </w:rPr>
        <w:t>.0</w:t>
      </w:r>
      <w:r w:rsidR="000D297C">
        <w:rPr>
          <w:rFonts w:ascii="Times New Roman" w:hAnsi="Times New Roman"/>
          <w:sz w:val="24"/>
          <w:szCs w:val="25"/>
          <w:lang w:val="ro-RO"/>
        </w:rPr>
        <w:t>2</w:t>
      </w:r>
      <w:r w:rsidR="00F57C74">
        <w:rPr>
          <w:rFonts w:ascii="Times New Roman" w:hAnsi="Times New Roman"/>
          <w:sz w:val="24"/>
          <w:szCs w:val="25"/>
          <w:lang w:val="ro-RO"/>
        </w:rPr>
        <w:t>.2023</w:t>
      </w:r>
      <w:r w:rsidR="00DC2CC4" w:rsidRPr="00897521">
        <w:rPr>
          <w:rFonts w:ascii="Times New Roman" w:eastAsia="Calibri" w:hAnsi="Times New Roman" w:cs="Times New Roman"/>
          <w:sz w:val="25"/>
          <w:szCs w:val="25"/>
          <w:lang w:val="ro-RO"/>
        </w:rPr>
        <w:t>,</w:t>
      </w:r>
      <w:r w:rsidR="008076E5" w:rsidRPr="00897521">
        <w:rPr>
          <w:rFonts w:ascii="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în baza:</w:t>
      </w:r>
    </w:p>
    <w:p w:rsidR="00D6795A" w:rsidRPr="00897521"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eastAsia="ro-RO"/>
        </w:rPr>
        <w:t>Legii nr. 292/2008</w:t>
      </w:r>
      <w:r w:rsidR="00D6795A" w:rsidRPr="00897521">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97521"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Ordonanţei de Urgenţă a Guvernului nr. 57/2007</w:t>
      </w:r>
      <w:r w:rsidRPr="00897521">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97521">
        <w:rPr>
          <w:rFonts w:ascii="Times New Roman" w:eastAsia="Calibri" w:hAnsi="Times New Roman" w:cs="Times New Roman"/>
          <w:b/>
          <w:noProof/>
          <w:sz w:val="25"/>
          <w:szCs w:val="25"/>
          <w:lang w:val="ro-RO"/>
        </w:rPr>
        <w:t>Legea nr. 49/2011</w:t>
      </w:r>
      <w:r w:rsidRPr="00897521">
        <w:rPr>
          <w:rFonts w:ascii="Times New Roman" w:eastAsia="Calibri"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cu modific</w:t>
      </w:r>
      <w:r w:rsidR="00B42DD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w:t>
      </w:r>
      <w:r w:rsidR="00B42DD5" w:rsidRPr="00897521">
        <w:rPr>
          <w:rFonts w:ascii="Times New Roman" w:eastAsia="Calibri" w:hAnsi="Times New Roman" w:cs="Times New Roman"/>
          <w:noProof/>
          <w:sz w:val="25"/>
          <w:szCs w:val="25"/>
          <w:lang w:val="ro-RO"/>
        </w:rPr>
        <w:t>ș</w:t>
      </w:r>
      <w:r w:rsidR="008076E5" w:rsidRPr="00897521">
        <w:rPr>
          <w:rFonts w:ascii="Times New Roman" w:eastAsia="Calibri" w:hAnsi="Times New Roman" w:cs="Times New Roman"/>
          <w:noProof/>
          <w:sz w:val="25"/>
          <w:szCs w:val="25"/>
          <w:lang w:val="ro-RO"/>
        </w:rPr>
        <w:t>i complet</w:t>
      </w:r>
      <w:r w:rsidR="00F1724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ulterioare, </w:t>
      </w:r>
    </w:p>
    <w:p w:rsidR="005D6B61" w:rsidRPr="0089752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Prevederilor art.</w:t>
      </w:r>
      <w:r w:rsidR="00F17245" w:rsidRPr="00897521">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48 din Legea apelor nr. 107/1996</w:t>
      </w:r>
      <w:r w:rsidRPr="00897521">
        <w:rPr>
          <w:rFonts w:ascii="Times New Roman" w:eastAsia="Calibri" w:hAnsi="Times New Roman" w:cs="Times New Roman"/>
          <w:noProof/>
          <w:sz w:val="25"/>
          <w:szCs w:val="25"/>
          <w:lang w:val="ro-RO"/>
        </w:rPr>
        <w:t xml:space="preserve">, cu modificarile </w:t>
      </w:r>
      <w:r w:rsidR="005D6B61" w:rsidRPr="00897521">
        <w:rPr>
          <w:rFonts w:ascii="Times New Roman" w:eastAsia="Calibri" w:hAnsi="Times New Roman" w:cs="Times New Roman"/>
          <w:noProof/>
          <w:sz w:val="25"/>
          <w:szCs w:val="25"/>
          <w:lang w:val="ro-RO"/>
        </w:rPr>
        <w:t>si completarile ulterioare;</w:t>
      </w:r>
    </w:p>
    <w:p w:rsidR="005F0A68" w:rsidRPr="00897521" w:rsidRDefault="005F0A68" w:rsidP="005F0A68">
      <w:pPr>
        <w:autoSpaceDE w:val="0"/>
        <w:spacing w:after="0"/>
        <w:ind w:left="426" w:right="108"/>
        <w:jc w:val="both"/>
        <w:rPr>
          <w:rFonts w:ascii="Times New Roman" w:eastAsia="Calibri" w:hAnsi="Times New Roman" w:cs="Times New Roman"/>
          <w:noProof/>
          <w:sz w:val="25"/>
          <w:szCs w:val="25"/>
          <w:lang w:val="ro-RO" w:eastAsia="ro-RO"/>
        </w:rPr>
      </w:pPr>
    </w:p>
    <w:p w:rsidR="00D6795A" w:rsidRPr="0089752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Agentia Pentru Protectia Mediului</w:t>
      </w:r>
      <w:r w:rsidR="00D6795A" w:rsidRPr="00897521">
        <w:rPr>
          <w:rFonts w:ascii="Times New Roman" w:eastAsia="Calibri" w:hAnsi="Times New Roman" w:cs="Times New Roman"/>
          <w:b/>
          <w:noProof/>
          <w:sz w:val="25"/>
          <w:szCs w:val="25"/>
          <w:lang w:val="ro-RO"/>
        </w:rPr>
        <w:t xml:space="preserve"> Cluj decide</w:t>
      </w:r>
      <w:r w:rsidR="00D6795A" w:rsidRPr="00897521">
        <w:rPr>
          <w:rFonts w:ascii="Times New Roman" w:eastAsia="Calibri" w:hAnsi="Times New Roman" w:cs="Times New Roman"/>
          <w:noProof/>
          <w:sz w:val="25"/>
          <w:szCs w:val="25"/>
          <w:lang w:val="ro-RO"/>
        </w:rPr>
        <w:t>, ca urmare</w:t>
      </w:r>
      <w:r w:rsidR="00DC2CC4" w:rsidRPr="00897521">
        <w:rPr>
          <w:rFonts w:ascii="Times New Roman" w:eastAsia="Calibri" w:hAnsi="Times New Roman" w:cs="Times New Roman"/>
          <w:noProof/>
          <w:sz w:val="25"/>
          <w:szCs w:val="25"/>
          <w:lang w:val="ro-RO"/>
        </w:rPr>
        <w:t xml:space="preserve"> a completărilor depuse cu nr.</w:t>
      </w:r>
      <w:r w:rsidR="000D297C">
        <w:rPr>
          <w:rFonts w:ascii="Times New Roman" w:eastAsia="Calibri" w:hAnsi="Times New Roman" w:cs="Times New Roman"/>
          <w:sz w:val="25"/>
          <w:szCs w:val="25"/>
          <w:lang w:val="ro-RO"/>
        </w:rPr>
        <w:t xml:space="preserve"> 13975</w:t>
      </w:r>
      <w:r w:rsidR="00D00496">
        <w:rPr>
          <w:rFonts w:ascii="Times New Roman" w:eastAsia="Calibri" w:hAnsi="Times New Roman" w:cs="Times New Roman"/>
          <w:sz w:val="25"/>
          <w:szCs w:val="25"/>
          <w:lang w:val="ro-RO"/>
        </w:rPr>
        <w:t>/15.06.2023, nr. 1474</w:t>
      </w:r>
      <w:r w:rsidR="000D297C">
        <w:rPr>
          <w:rFonts w:ascii="Times New Roman" w:eastAsia="Calibri" w:hAnsi="Times New Roman" w:cs="Times New Roman"/>
          <w:sz w:val="25"/>
          <w:szCs w:val="25"/>
          <w:lang w:val="ro-RO"/>
        </w:rPr>
        <w:t>8/26.06.2023, nr. 15045/30.06.2023, nr. 15530/06.07.2023, nr. 15969/12.07.2023, nr. 24337</w:t>
      </w:r>
      <w:r w:rsidR="00D00496">
        <w:rPr>
          <w:rFonts w:ascii="Times New Roman" w:eastAsia="Calibri" w:hAnsi="Times New Roman" w:cs="Times New Roman"/>
          <w:sz w:val="25"/>
          <w:szCs w:val="25"/>
          <w:lang w:val="ro-RO"/>
        </w:rPr>
        <w:t>/15.11.2023,</w:t>
      </w:r>
      <w:r w:rsidR="000D297C">
        <w:rPr>
          <w:rFonts w:ascii="Times New Roman" w:eastAsia="Calibri" w:hAnsi="Times New Roman" w:cs="Times New Roman"/>
          <w:sz w:val="25"/>
          <w:szCs w:val="25"/>
          <w:lang w:val="ro-RO"/>
        </w:rPr>
        <w:t xml:space="preserve"> nr. 25903/12.12.2023,</w:t>
      </w:r>
      <w:r w:rsidR="00D00496">
        <w:rPr>
          <w:rFonts w:ascii="Times New Roman" w:eastAsia="Calibri" w:hAnsi="Times New Roman" w:cs="Times New Roman"/>
          <w:sz w:val="25"/>
          <w:szCs w:val="25"/>
          <w:lang w:val="ro-RO"/>
        </w:rPr>
        <w:t xml:space="preserve"> nr. 26043/13.</w:t>
      </w:r>
      <w:r w:rsidR="000D297C">
        <w:rPr>
          <w:rFonts w:ascii="Times New Roman" w:eastAsia="Calibri" w:hAnsi="Times New Roman" w:cs="Times New Roman"/>
          <w:sz w:val="25"/>
          <w:szCs w:val="25"/>
          <w:lang w:val="ro-RO"/>
        </w:rPr>
        <w:t>1</w:t>
      </w:r>
      <w:r w:rsidR="00D00496">
        <w:rPr>
          <w:rFonts w:ascii="Times New Roman" w:eastAsia="Calibri" w:hAnsi="Times New Roman" w:cs="Times New Roman"/>
          <w:sz w:val="25"/>
          <w:szCs w:val="25"/>
          <w:lang w:val="ro-RO"/>
        </w:rPr>
        <w:t>2.2023 și nr. 26090/13.12.2023</w:t>
      </w:r>
      <w:r w:rsidR="00706010">
        <w:rPr>
          <w:rFonts w:ascii="Times New Roman" w:eastAsia="Calibri" w:hAnsi="Times New Roman" w:cs="Times New Roman"/>
          <w:sz w:val="25"/>
          <w:szCs w:val="25"/>
          <w:lang w:val="ro-RO"/>
        </w:rPr>
        <w:t xml:space="preserve"> </w:t>
      </w:r>
      <w:r w:rsidR="00D65769" w:rsidRPr="00897521">
        <w:rPr>
          <w:rFonts w:ascii="Times New Roman" w:eastAsia="Calibri" w:hAnsi="Times New Roman" w:cs="Times New Roman"/>
          <w:noProof/>
          <w:sz w:val="25"/>
          <w:szCs w:val="25"/>
          <w:lang w:val="ro-RO"/>
        </w:rPr>
        <w:t xml:space="preserve"> și</w:t>
      </w:r>
      <w:r w:rsidR="00DC2CC4" w:rsidRPr="00897521">
        <w:rPr>
          <w:rFonts w:ascii="Times New Roman" w:eastAsia="Calibri" w:hAnsi="Times New Roman" w:cs="Times New Roman"/>
          <w:noProof/>
          <w:sz w:val="25"/>
          <w:szCs w:val="25"/>
          <w:lang w:val="ro-RO"/>
        </w:rPr>
        <w:t xml:space="preserve"> </w:t>
      </w:r>
      <w:r w:rsidR="00D6795A" w:rsidRPr="00897521">
        <w:rPr>
          <w:rFonts w:ascii="Times New Roman" w:eastAsia="Calibri" w:hAnsi="Times New Roman" w:cs="Times New Roman"/>
          <w:noProof/>
          <w:sz w:val="25"/>
          <w:szCs w:val="25"/>
          <w:lang w:val="ro-RO"/>
        </w:rPr>
        <w:t>a consultărilor desfăşurate în cadrul şedinţei Comisiei de Analiză Tehnică din</w:t>
      </w:r>
      <w:r w:rsidR="00DA03E4" w:rsidRPr="00897521">
        <w:rPr>
          <w:rFonts w:ascii="Times New Roman" w:eastAsia="Calibri" w:hAnsi="Times New Roman" w:cs="Times New Roman"/>
          <w:noProof/>
          <w:sz w:val="25"/>
          <w:szCs w:val="25"/>
          <w:lang w:val="ro-RO"/>
        </w:rPr>
        <w:t xml:space="preserve"> data de </w:t>
      </w:r>
      <w:r w:rsidR="00D00496">
        <w:rPr>
          <w:rFonts w:ascii="Times New Roman" w:eastAsia="Calibri" w:hAnsi="Times New Roman" w:cs="Times New Roman"/>
          <w:noProof/>
          <w:sz w:val="25"/>
          <w:szCs w:val="25"/>
          <w:lang w:val="ro-RO"/>
        </w:rPr>
        <w:t>11.07</w:t>
      </w:r>
      <w:r w:rsidR="005F0A68" w:rsidRPr="00897521">
        <w:rPr>
          <w:rFonts w:ascii="Times New Roman" w:eastAsia="Calibri" w:hAnsi="Times New Roman" w:cs="Times New Roman"/>
          <w:noProof/>
          <w:sz w:val="25"/>
          <w:szCs w:val="25"/>
          <w:lang w:val="ro-RO"/>
        </w:rPr>
        <w:t>2023</w:t>
      </w:r>
      <w:r w:rsidR="003C5E58" w:rsidRPr="00897521">
        <w:rPr>
          <w:rFonts w:ascii="Times New Roman" w:eastAsia="Calibri" w:hAnsi="Times New Roman" w:cs="Times New Roman"/>
          <w:noProof/>
          <w:sz w:val="25"/>
          <w:szCs w:val="25"/>
          <w:lang w:val="ro-RO"/>
        </w:rPr>
        <w:t>, că proiectul</w:t>
      </w:r>
      <w:r w:rsidR="00133568" w:rsidRPr="00897521">
        <w:rPr>
          <w:rFonts w:ascii="Times New Roman" w:hAnsi="Times New Roman" w:cs="Times New Roman"/>
          <w:b/>
          <w:i/>
          <w:noProof/>
          <w:sz w:val="25"/>
          <w:szCs w:val="25"/>
          <w:lang w:val="ro-RO"/>
        </w:rPr>
        <w:t xml:space="preserve"> </w:t>
      </w:r>
      <w:r w:rsidR="00143548" w:rsidRPr="00897521">
        <w:rPr>
          <w:rFonts w:ascii="Times New Roman" w:hAnsi="Times New Roman"/>
          <w:b/>
          <w:i/>
          <w:sz w:val="25"/>
          <w:szCs w:val="25"/>
          <w:lang w:val="ro-RO"/>
        </w:rPr>
        <w:t>,,</w:t>
      </w:r>
      <w:r w:rsidR="000D297C" w:rsidRPr="000D297C">
        <w:rPr>
          <w:rFonts w:ascii="Times New Roman" w:hAnsi="Times New Roman"/>
          <w:b/>
          <w:i/>
          <w:sz w:val="25"/>
          <w:szCs w:val="25"/>
          <w:lang w:val="ro-RO"/>
        </w:rPr>
        <w:t>Construire imobil GP5 conform PUZ aprobat cu HCL nr. 754/06.12.2021, împrejmuire teren, amenajări exterioare, organizare de șantier, amplasare firme luminoase</w:t>
      </w:r>
      <w:r w:rsidR="00143548" w:rsidRPr="00897521">
        <w:rPr>
          <w:rFonts w:ascii="Times New Roman" w:hAnsi="Times New Roman"/>
          <w:b/>
          <w:i/>
          <w:sz w:val="25"/>
          <w:szCs w:val="25"/>
        </w:rPr>
        <w:t xml:space="preserve">” </w:t>
      </w:r>
      <w:r w:rsidR="005436F4" w:rsidRPr="00897521">
        <w:rPr>
          <w:rFonts w:ascii="Times New Roman" w:hAnsi="Times New Roman" w:cs="Times New Roman"/>
          <w:spacing w:val="-2"/>
          <w:sz w:val="25"/>
          <w:szCs w:val="25"/>
          <w:lang w:val="ro-RO"/>
        </w:rPr>
        <w:t xml:space="preserve"> propus a fi realizat în</w:t>
      </w:r>
      <w:r w:rsidR="00805D70">
        <w:rPr>
          <w:rFonts w:ascii="Times New Roman" w:hAnsi="Times New Roman" w:cs="Times New Roman"/>
          <w:spacing w:val="-2"/>
          <w:sz w:val="25"/>
          <w:szCs w:val="25"/>
          <w:lang w:val="ro-RO"/>
        </w:rPr>
        <w:t xml:space="preserve"> </w:t>
      </w:r>
      <w:r w:rsidR="00F57C74">
        <w:rPr>
          <w:rFonts w:ascii="Times New Roman" w:hAnsi="Times New Roman"/>
          <w:sz w:val="24"/>
          <w:szCs w:val="25"/>
          <w:lang w:val="ro-RO"/>
        </w:rPr>
        <w:t>în municipiul Cluj-Napoca, str. b-dul Muncii, nr. 4-6,</w:t>
      </w:r>
      <w:r w:rsidR="006F31FE" w:rsidRPr="00897521">
        <w:rPr>
          <w:rFonts w:ascii="Times New Roman" w:eastAsia="Calibri" w:hAnsi="Times New Roman" w:cs="Times New Roman"/>
          <w:sz w:val="25"/>
          <w:szCs w:val="25"/>
          <w:lang w:val="ro-RO"/>
        </w:rPr>
        <w:t xml:space="preserve"> judeţul Cluj</w:t>
      </w:r>
      <w:r w:rsidRPr="00897521">
        <w:rPr>
          <w:rFonts w:ascii="Times New Roman" w:hAnsi="Times New Roman" w:cs="Times New Roman"/>
          <w:b/>
          <w:i/>
          <w:noProof/>
          <w:sz w:val="25"/>
          <w:szCs w:val="25"/>
          <w:lang w:val="ro-RO"/>
        </w:rPr>
        <w:t>,</w:t>
      </w:r>
      <w:r w:rsidR="00DA03E4" w:rsidRPr="00897521">
        <w:rPr>
          <w:rFonts w:ascii="Times New Roman" w:hAnsi="Times New Roman" w:cs="Times New Roman"/>
          <w:noProof/>
          <w:sz w:val="25"/>
          <w:szCs w:val="25"/>
          <w:lang w:val="ro-RO"/>
        </w:rPr>
        <w:t xml:space="preserve"> </w:t>
      </w:r>
      <w:r w:rsidR="00D6795A" w:rsidRPr="00897521">
        <w:rPr>
          <w:rFonts w:ascii="Times New Roman" w:eastAsia="Calibri" w:hAnsi="Times New Roman" w:cs="Times New Roman"/>
          <w:b/>
          <w:noProof/>
          <w:sz w:val="25"/>
          <w:szCs w:val="25"/>
          <w:lang w:val="ro-RO"/>
        </w:rPr>
        <w:t>nu se supune evaluării impactului asupra mediului</w:t>
      </w:r>
      <w:r w:rsidR="00977A8B" w:rsidRPr="00897521">
        <w:rPr>
          <w:rFonts w:ascii="Times New Roman" w:eastAsia="Calibri" w:hAnsi="Times New Roman" w:cs="Times New Roman"/>
          <w:b/>
          <w:noProof/>
          <w:sz w:val="25"/>
          <w:szCs w:val="25"/>
          <w:lang w:val="ro-RO"/>
        </w:rPr>
        <w:t>.</w:t>
      </w:r>
    </w:p>
    <w:p w:rsidR="000144DA" w:rsidRPr="00897521"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9752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Justificarea prezentei decizii</w:t>
      </w:r>
      <w:r w:rsidRPr="00897521">
        <w:rPr>
          <w:rFonts w:ascii="Times New Roman" w:eastAsia="Calibri" w:hAnsi="Times New Roman" w:cs="Times New Roman"/>
          <w:noProof/>
          <w:sz w:val="25"/>
          <w:szCs w:val="25"/>
          <w:lang w:val="ro-RO"/>
        </w:rPr>
        <w:t>:</w:t>
      </w:r>
    </w:p>
    <w:p w:rsidR="00E41CEE" w:rsidRPr="0089752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I. Motivele pe baza carora s-a </w:t>
      </w:r>
      <w:r w:rsidR="00DC2C5C" w:rsidRPr="00897521">
        <w:rPr>
          <w:rFonts w:ascii="Times New Roman" w:eastAsia="Calibri" w:hAnsi="Times New Roman" w:cs="Times New Roman"/>
          <w:b/>
          <w:noProof/>
          <w:sz w:val="25"/>
          <w:szCs w:val="25"/>
          <w:lang w:val="ro-RO"/>
        </w:rPr>
        <w:t>stabilit</w:t>
      </w:r>
      <w:r w:rsidRPr="00897521">
        <w:rPr>
          <w:rFonts w:ascii="Times New Roman" w:eastAsia="Calibri" w:hAnsi="Times New Roman" w:cs="Times New Roman"/>
          <w:b/>
          <w:noProof/>
          <w:sz w:val="25"/>
          <w:szCs w:val="25"/>
          <w:lang w:val="ro-RO"/>
        </w:rPr>
        <w:t xml:space="preserve"> </w:t>
      </w:r>
      <w:r w:rsidR="00DC2C5C" w:rsidRPr="00897521">
        <w:rPr>
          <w:rFonts w:ascii="Times New Roman" w:eastAsia="Calibri" w:hAnsi="Times New Roman" w:cs="Times New Roman"/>
          <w:b/>
          <w:noProof/>
          <w:sz w:val="25"/>
          <w:szCs w:val="25"/>
          <w:lang w:val="ro-RO"/>
        </w:rPr>
        <w:t xml:space="preserve">neefectuarea evaluarii impactului </w:t>
      </w:r>
      <w:r w:rsidRPr="00897521">
        <w:rPr>
          <w:rFonts w:ascii="Times New Roman" w:eastAsia="Calibri" w:hAnsi="Times New Roman" w:cs="Times New Roman"/>
          <w:b/>
          <w:noProof/>
          <w:sz w:val="25"/>
          <w:szCs w:val="25"/>
          <w:lang w:val="ro-RO"/>
        </w:rPr>
        <w:t>asupra mediului:</w:t>
      </w:r>
    </w:p>
    <w:p w:rsidR="00DC2CC4" w:rsidRPr="0089752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 </w:t>
      </w:r>
      <w:r w:rsidR="00282B44" w:rsidRPr="00897521">
        <w:rPr>
          <w:rFonts w:ascii="Times New Roman" w:eastAsia="Times New Roman" w:hAnsi="Times New Roman" w:cs="Times New Roman"/>
          <w:noProof/>
          <w:sz w:val="25"/>
          <w:szCs w:val="25"/>
          <w:lang w:val="ro-RO"/>
        </w:rPr>
        <w:t xml:space="preserve">proiectul </w:t>
      </w:r>
      <w:r w:rsidRPr="00897521">
        <w:rPr>
          <w:rFonts w:ascii="Times New Roman" w:eastAsia="Times New Roman" w:hAnsi="Times New Roman" w:cs="Times New Roman"/>
          <w:b/>
          <w:noProof/>
          <w:sz w:val="25"/>
          <w:szCs w:val="25"/>
          <w:lang w:val="ro-RO"/>
        </w:rPr>
        <w:t>se incadreaza in prevederile</w:t>
      </w:r>
      <w:r w:rsidR="00282B44" w:rsidRPr="00897521">
        <w:rPr>
          <w:rFonts w:ascii="Times New Roman" w:eastAsia="Times New Roman" w:hAnsi="Times New Roman" w:cs="Times New Roman"/>
          <w:b/>
          <w:noProof/>
          <w:sz w:val="25"/>
          <w:szCs w:val="25"/>
          <w:lang w:val="ro-RO"/>
        </w:rPr>
        <w:t xml:space="preserve"> Legii </w:t>
      </w:r>
      <w:r w:rsidR="00282B44" w:rsidRPr="00897521">
        <w:rPr>
          <w:rFonts w:ascii="Times New Roman" w:eastAsia="Times New Roman" w:hAnsi="Times New Roman" w:cs="Times New Roman"/>
          <w:b/>
          <w:noProof/>
          <w:sz w:val="25"/>
          <w:szCs w:val="25"/>
          <w:u w:val="single"/>
          <w:lang w:val="ro-RO"/>
        </w:rPr>
        <w:t>nr. 292/2018</w:t>
      </w:r>
      <w:r w:rsidR="00282B44" w:rsidRPr="00897521">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97521">
        <w:rPr>
          <w:rFonts w:ascii="Times New Roman" w:eastAsia="Calibri" w:hAnsi="Times New Roman" w:cs="Times New Roman"/>
          <w:b/>
          <w:noProof/>
          <w:sz w:val="25"/>
          <w:szCs w:val="25"/>
          <w:lang w:val="ro-RO"/>
        </w:rPr>
        <w:t xml:space="preserve"> </w:t>
      </w:r>
      <w:r w:rsidR="00F57C74">
        <w:rPr>
          <w:rFonts w:ascii="Times New Roman" w:hAnsi="Times New Roman"/>
          <w:b/>
          <w:sz w:val="24"/>
          <w:szCs w:val="25"/>
          <w:lang w:val="ro-RO"/>
        </w:rPr>
        <w:t>10 b) „proiecte de dezvoltare urbană, inclusiv construcția centrelor comerciale și a parcărilor auto publice”</w:t>
      </w:r>
      <w:r w:rsidR="005436F4" w:rsidRPr="00897521">
        <w:rPr>
          <w:rFonts w:ascii="Times New Roman" w:hAnsi="Times New Roman" w:cs="Times New Roman"/>
          <w:b/>
          <w:i/>
          <w:sz w:val="25"/>
          <w:szCs w:val="25"/>
          <w:lang w:val="ro-RO"/>
        </w:rPr>
        <w:t xml:space="preserve">, </w:t>
      </w:r>
      <w:r w:rsidR="00133568" w:rsidRPr="00897521">
        <w:rPr>
          <w:rFonts w:ascii="Times New Roman" w:eastAsia="Calibri" w:hAnsi="Times New Roman" w:cs="Times New Roman"/>
          <w:i/>
          <w:sz w:val="25"/>
          <w:szCs w:val="25"/>
          <w:lang w:val="ro-RO"/>
        </w:rPr>
        <w:t xml:space="preserve"> </w:t>
      </w:r>
      <w:r w:rsidR="00282B44" w:rsidRPr="00897521">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9752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b)</w:t>
      </w:r>
      <w:r w:rsidR="00E44DC6" w:rsidRPr="00897521">
        <w:rPr>
          <w:rFonts w:ascii="Times New Roman" w:eastAsia="Times New Roman" w:hAnsi="Times New Roman" w:cs="Times New Roman"/>
          <w:noProof/>
          <w:sz w:val="25"/>
          <w:szCs w:val="25"/>
          <w:lang w:val="ro-RO"/>
        </w:rPr>
        <w:t xml:space="preserve"> </w:t>
      </w:r>
      <w:r w:rsidR="00007695" w:rsidRPr="00897521">
        <w:rPr>
          <w:rFonts w:ascii="Times New Roman" w:eastAsia="Times New Roman" w:hAnsi="Times New Roman" w:cs="Times New Roman"/>
          <w:noProof/>
          <w:sz w:val="25"/>
          <w:szCs w:val="25"/>
          <w:lang w:val="ro-RO"/>
        </w:rPr>
        <w:t>Proiectul se incadreaza</w:t>
      </w:r>
      <w:r w:rsidR="006B402A" w:rsidRPr="00897521">
        <w:rPr>
          <w:rFonts w:ascii="Times New Roman" w:eastAsia="Times New Roman" w:hAnsi="Times New Roman" w:cs="Times New Roman"/>
          <w:noProof/>
          <w:sz w:val="25"/>
          <w:szCs w:val="25"/>
          <w:lang w:val="ro-RO"/>
        </w:rPr>
        <w:t xml:space="preserve"> </w:t>
      </w:r>
      <w:r w:rsidR="00D00496">
        <w:rPr>
          <w:rFonts w:ascii="Times New Roman" w:eastAsia="Times New Roman" w:hAnsi="Times New Roman" w:cs="Times New Roman"/>
          <w:noProof/>
          <w:sz w:val="25"/>
          <w:szCs w:val="25"/>
          <w:lang w:val="ro-RO"/>
        </w:rPr>
        <w:t>î</w:t>
      </w:r>
      <w:r w:rsidR="006B402A" w:rsidRPr="00897521">
        <w:rPr>
          <w:rFonts w:ascii="Times New Roman" w:eastAsia="Times New Roman" w:hAnsi="Times New Roman" w:cs="Times New Roman"/>
          <w:noProof/>
          <w:sz w:val="25"/>
          <w:szCs w:val="25"/>
          <w:lang w:val="ro-RO"/>
        </w:rPr>
        <w:t>n reglem</w:t>
      </w:r>
      <w:r w:rsidR="00143548" w:rsidRPr="00897521">
        <w:rPr>
          <w:rFonts w:ascii="Times New Roman" w:eastAsia="Times New Roman" w:hAnsi="Times New Roman" w:cs="Times New Roman"/>
          <w:noProof/>
          <w:sz w:val="25"/>
          <w:szCs w:val="25"/>
          <w:lang w:val="ro-RO"/>
        </w:rPr>
        <w:t>e</w:t>
      </w:r>
      <w:r w:rsidR="006B402A" w:rsidRPr="00897521">
        <w:rPr>
          <w:rFonts w:ascii="Times New Roman" w:eastAsia="Times New Roman" w:hAnsi="Times New Roman" w:cs="Times New Roman"/>
          <w:noProof/>
          <w:sz w:val="25"/>
          <w:szCs w:val="25"/>
          <w:lang w:val="ro-RO"/>
        </w:rPr>
        <w:t>nt</w:t>
      </w:r>
      <w:r w:rsidR="00143548" w:rsidRPr="00897521">
        <w:rPr>
          <w:rFonts w:ascii="Times New Roman" w:eastAsia="Times New Roman" w:hAnsi="Times New Roman" w:cs="Times New Roman"/>
          <w:noProof/>
          <w:sz w:val="25"/>
          <w:szCs w:val="25"/>
          <w:lang w:val="ro-RO"/>
        </w:rPr>
        <w:t>ările P</w:t>
      </w:r>
      <w:r w:rsidR="00D00496">
        <w:rPr>
          <w:rFonts w:ascii="Times New Roman" w:eastAsia="Times New Roman" w:hAnsi="Times New Roman" w:cs="Times New Roman"/>
          <w:noProof/>
          <w:sz w:val="25"/>
          <w:szCs w:val="25"/>
          <w:lang w:val="ro-RO"/>
        </w:rPr>
        <w:t>UG</w:t>
      </w:r>
      <w:r w:rsidR="00143548" w:rsidRPr="00897521">
        <w:rPr>
          <w:rFonts w:ascii="Times New Roman" w:eastAsia="Times New Roman" w:hAnsi="Times New Roman" w:cs="Times New Roman"/>
          <w:noProof/>
          <w:sz w:val="25"/>
          <w:szCs w:val="25"/>
          <w:lang w:val="ro-RO"/>
        </w:rPr>
        <w:t xml:space="preserve"> aprobat cu HCL </w:t>
      </w:r>
      <w:r w:rsidR="00D00496">
        <w:rPr>
          <w:rFonts w:ascii="Times New Roman" w:eastAsia="Times New Roman" w:hAnsi="Times New Roman" w:cs="Times New Roman"/>
          <w:noProof/>
          <w:sz w:val="25"/>
          <w:szCs w:val="25"/>
          <w:lang w:val="ro-RO"/>
        </w:rPr>
        <w:t>Cluj-Napoca</w:t>
      </w:r>
      <w:r w:rsidR="00805D70">
        <w:rPr>
          <w:rFonts w:ascii="Times New Roman" w:eastAsia="Times New Roman" w:hAnsi="Times New Roman" w:cs="Times New Roman"/>
          <w:noProof/>
          <w:sz w:val="25"/>
          <w:szCs w:val="25"/>
          <w:lang w:val="ro-RO"/>
        </w:rPr>
        <w:t xml:space="preserve"> </w:t>
      </w:r>
      <w:r w:rsidR="00143548" w:rsidRPr="00897521">
        <w:rPr>
          <w:rFonts w:ascii="Times New Roman" w:eastAsia="Times New Roman" w:hAnsi="Times New Roman" w:cs="Times New Roman"/>
          <w:noProof/>
          <w:sz w:val="25"/>
          <w:szCs w:val="25"/>
          <w:lang w:val="ro-RO"/>
        </w:rPr>
        <w:t xml:space="preserve">nr. </w:t>
      </w:r>
      <w:r w:rsidR="00D00496">
        <w:rPr>
          <w:rFonts w:ascii="Times New Roman" w:eastAsia="Times New Roman" w:hAnsi="Times New Roman" w:cs="Times New Roman"/>
          <w:noProof/>
          <w:sz w:val="25"/>
          <w:szCs w:val="25"/>
          <w:lang w:val="ro-RO"/>
        </w:rPr>
        <w:t>493/22.12.2014</w:t>
      </w:r>
      <w:r w:rsidR="006B402A" w:rsidRPr="00897521">
        <w:rPr>
          <w:rFonts w:ascii="Times New Roman" w:eastAsia="Times New Roman" w:hAnsi="Times New Roman" w:cs="Times New Roman"/>
          <w:noProof/>
          <w:sz w:val="25"/>
          <w:szCs w:val="25"/>
          <w:lang w:val="ro-RO"/>
        </w:rPr>
        <w:t>.</w:t>
      </w:r>
    </w:p>
    <w:p w:rsidR="00DC2CC4" w:rsidRPr="0089752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Conform Certificatului de Urbanism nr. </w:t>
      </w:r>
      <w:r w:rsidR="000D297C">
        <w:rPr>
          <w:rFonts w:ascii="Times New Roman" w:eastAsia="Times New Roman" w:hAnsi="Times New Roman" w:cs="Times New Roman"/>
          <w:noProof/>
          <w:sz w:val="25"/>
          <w:szCs w:val="25"/>
          <w:lang w:val="ro-RO"/>
        </w:rPr>
        <w:t>374/21</w:t>
      </w:r>
      <w:r w:rsidR="00D00496">
        <w:rPr>
          <w:rFonts w:ascii="Times New Roman" w:eastAsia="Times New Roman" w:hAnsi="Times New Roman" w:cs="Times New Roman"/>
          <w:noProof/>
          <w:sz w:val="25"/>
          <w:szCs w:val="25"/>
          <w:lang w:val="ro-RO"/>
        </w:rPr>
        <w:t>.02.2023</w:t>
      </w:r>
      <w:r w:rsidRPr="00897521">
        <w:rPr>
          <w:rFonts w:ascii="Times New Roman" w:eastAsia="Times New Roman" w:hAnsi="Times New Roman" w:cs="Times New Roman"/>
          <w:noProof/>
          <w:sz w:val="25"/>
          <w:szCs w:val="25"/>
          <w:lang w:val="ro-RO"/>
        </w:rPr>
        <w:t xml:space="preserve">, emis de Primăria </w:t>
      </w:r>
      <w:r w:rsidR="00D00496">
        <w:rPr>
          <w:rFonts w:ascii="Times New Roman" w:eastAsia="Times New Roman" w:hAnsi="Times New Roman" w:cs="Times New Roman"/>
          <w:noProof/>
          <w:sz w:val="25"/>
          <w:szCs w:val="25"/>
          <w:lang w:val="ro-RO"/>
        </w:rPr>
        <w:t>municipiului Cluj-Napoca</w:t>
      </w:r>
      <w:r w:rsidR="00687799" w:rsidRPr="00897521">
        <w:rPr>
          <w:rFonts w:ascii="Times New Roman" w:eastAsia="Times New Roman" w:hAnsi="Times New Roman" w:cs="Times New Roman"/>
          <w:noProof/>
          <w:sz w:val="25"/>
          <w:szCs w:val="25"/>
          <w:lang w:val="ro-RO"/>
        </w:rPr>
        <w:t>:</w:t>
      </w:r>
    </w:p>
    <w:p w:rsidR="008152E7" w:rsidRPr="00897521"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Imobilul este situat </w:t>
      </w:r>
      <w:r w:rsidR="008152E7" w:rsidRPr="00897521">
        <w:rPr>
          <w:rFonts w:ascii="Times New Roman" w:eastAsia="Times New Roman" w:hAnsi="Times New Roman" w:cs="Times New Roman"/>
          <w:noProof/>
          <w:sz w:val="25"/>
          <w:szCs w:val="25"/>
          <w:lang w:val="ro-RO"/>
        </w:rPr>
        <w:t>in intravilan</w:t>
      </w:r>
      <w:r w:rsidR="005F0A68" w:rsidRPr="00897521">
        <w:rPr>
          <w:rFonts w:ascii="Times New Roman" w:eastAsia="Times New Roman" w:hAnsi="Times New Roman" w:cs="Times New Roman"/>
          <w:noProof/>
          <w:sz w:val="25"/>
          <w:szCs w:val="25"/>
          <w:lang w:val="ro-RO"/>
        </w:rPr>
        <w:t>ul</w:t>
      </w:r>
      <w:r w:rsidR="00D00496">
        <w:rPr>
          <w:rFonts w:ascii="Times New Roman" w:eastAsia="Times New Roman" w:hAnsi="Times New Roman" w:cs="Times New Roman"/>
          <w:noProof/>
          <w:sz w:val="25"/>
          <w:szCs w:val="25"/>
          <w:lang w:val="ro-RO"/>
        </w:rPr>
        <w:t xml:space="preserve"> municipiului</w:t>
      </w:r>
      <w:r w:rsidR="00977A8B" w:rsidRPr="00897521">
        <w:rPr>
          <w:rFonts w:ascii="Times New Roman" w:eastAsia="Times New Roman" w:hAnsi="Times New Roman" w:cs="Times New Roman"/>
          <w:noProof/>
          <w:sz w:val="25"/>
          <w:szCs w:val="25"/>
          <w:lang w:val="ro-RO"/>
        </w:rPr>
        <w:t>, fiind proprietate privată a beneficiarului</w:t>
      </w:r>
      <w:r w:rsidR="005F0A68" w:rsidRPr="00897521">
        <w:rPr>
          <w:rFonts w:ascii="Times New Roman" w:eastAsia="Times New Roman" w:hAnsi="Times New Roman" w:cs="Times New Roman"/>
          <w:noProof/>
          <w:sz w:val="25"/>
          <w:szCs w:val="25"/>
          <w:lang w:val="ro-RO"/>
        </w:rPr>
        <w:t>;</w:t>
      </w:r>
    </w:p>
    <w:p w:rsidR="002B4270" w:rsidRPr="00FF305B" w:rsidRDefault="008152E7" w:rsidP="00EC6C78">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u w:val="single"/>
          <w:lang w:val="ro-RO"/>
        </w:rPr>
      </w:pPr>
      <w:r w:rsidRPr="00FF305B">
        <w:rPr>
          <w:rFonts w:ascii="Times New Roman" w:eastAsia="Times New Roman" w:hAnsi="Times New Roman" w:cs="Times New Roman"/>
          <w:noProof/>
          <w:sz w:val="25"/>
          <w:szCs w:val="25"/>
          <w:u w:val="single"/>
          <w:lang w:val="ro-RO"/>
        </w:rPr>
        <w:t>destinație</w:t>
      </w:r>
      <w:r w:rsidRPr="00FF305B">
        <w:rPr>
          <w:rFonts w:ascii="Times New Roman" w:eastAsia="Times New Roman" w:hAnsi="Times New Roman" w:cs="Times New Roman"/>
          <w:noProof/>
          <w:sz w:val="25"/>
          <w:szCs w:val="25"/>
          <w:lang w:val="ro-RO"/>
        </w:rPr>
        <w:t>:</w:t>
      </w:r>
      <w:r w:rsidR="00975D54" w:rsidRPr="00FF305B">
        <w:rPr>
          <w:rFonts w:ascii="Times New Roman" w:eastAsia="Times New Roman" w:hAnsi="Times New Roman" w:cs="Times New Roman"/>
          <w:noProof/>
          <w:sz w:val="25"/>
          <w:szCs w:val="25"/>
          <w:lang w:val="ro-RO"/>
        </w:rPr>
        <w:t xml:space="preserve"> </w:t>
      </w:r>
      <w:r w:rsidR="00977A8B" w:rsidRPr="00FF305B">
        <w:rPr>
          <w:rFonts w:ascii="Times New Roman" w:eastAsia="Times New Roman" w:hAnsi="Times New Roman" w:cs="Times New Roman"/>
          <w:noProof/>
          <w:sz w:val="25"/>
          <w:szCs w:val="25"/>
          <w:lang w:val="ro-RO"/>
        </w:rPr>
        <w:t xml:space="preserve">UTR </w:t>
      </w:r>
      <w:r w:rsidR="00D00496" w:rsidRPr="00FF305B">
        <w:rPr>
          <w:rFonts w:ascii="Times New Roman" w:eastAsia="Times New Roman" w:hAnsi="Times New Roman" w:cs="Times New Roman"/>
          <w:noProof/>
          <w:sz w:val="25"/>
          <w:szCs w:val="25"/>
          <w:lang w:val="ro-RO"/>
        </w:rPr>
        <w:t>RIM* - zonă mixtă – teritorii urbane cu caracter mixt, cu o structură funcțională echilibrată, rezultat al aplicării procedurii de restructurare a zonelor cu caracter industrial;</w:t>
      </w:r>
      <w:r w:rsidR="00FF305B">
        <w:rPr>
          <w:rFonts w:ascii="Times New Roman" w:eastAsia="Times New Roman" w:hAnsi="Times New Roman" w:cs="Times New Roman"/>
          <w:noProof/>
          <w:sz w:val="25"/>
          <w:szCs w:val="25"/>
          <w:lang w:val="ro-RO"/>
        </w:rPr>
        <w:t xml:space="preserve"> </w:t>
      </w:r>
      <w:r w:rsidR="00D00496" w:rsidRPr="00FF305B">
        <w:rPr>
          <w:rFonts w:ascii="Times New Roman" w:eastAsia="Times New Roman" w:hAnsi="Times New Roman" w:cs="Times New Roman"/>
          <w:noProof/>
          <w:sz w:val="25"/>
          <w:szCs w:val="25"/>
          <w:u w:val="single"/>
          <w:lang w:val="ro-RO"/>
        </w:rPr>
        <w:t>subzone</w:t>
      </w:r>
      <w:r w:rsidR="00D00496" w:rsidRPr="00FF305B">
        <w:rPr>
          <w:rFonts w:ascii="Times New Roman" w:eastAsia="Times New Roman" w:hAnsi="Times New Roman" w:cs="Times New Roman"/>
          <w:b/>
          <w:noProof/>
          <w:sz w:val="25"/>
          <w:szCs w:val="25"/>
          <w:lang w:val="ro-RO"/>
        </w:rPr>
        <w:t xml:space="preserve">: </w:t>
      </w:r>
      <w:r w:rsidR="00D00496" w:rsidRPr="00FF305B">
        <w:rPr>
          <w:rFonts w:ascii="Times New Roman" w:eastAsia="Times New Roman" w:hAnsi="Times New Roman" w:cs="Times New Roman"/>
          <w:noProof/>
          <w:sz w:val="25"/>
          <w:szCs w:val="25"/>
          <w:lang w:val="ro-RO"/>
        </w:rPr>
        <w:t>S_Is*</w:t>
      </w:r>
      <w:r w:rsidR="00E945F6" w:rsidRPr="00FF305B">
        <w:rPr>
          <w:rFonts w:ascii="Times New Roman" w:eastAsia="Times New Roman" w:hAnsi="Times New Roman" w:cs="Times New Roman"/>
          <w:b/>
          <w:noProof/>
          <w:sz w:val="25"/>
          <w:szCs w:val="25"/>
          <w:lang w:val="ro-RO"/>
        </w:rPr>
        <w:t xml:space="preserve"> </w:t>
      </w:r>
      <w:r w:rsidR="00D00496" w:rsidRPr="00FF305B">
        <w:rPr>
          <w:rFonts w:ascii="Times New Roman" w:eastAsia="Times New Roman" w:hAnsi="Times New Roman" w:cs="Times New Roman"/>
          <w:noProof/>
          <w:sz w:val="25"/>
          <w:szCs w:val="25"/>
          <w:lang w:val="ro-RO"/>
        </w:rPr>
        <w:t xml:space="preserve">- subzona de instituții și servicii publice și de interes public constituite în clădiri dedicate </w:t>
      </w:r>
      <w:r w:rsidR="00FF305B" w:rsidRPr="00FF305B">
        <w:rPr>
          <w:rFonts w:ascii="Times New Roman" w:eastAsia="Times New Roman" w:hAnsi="Times New Roman" w:cs="Times New Roman"/>
          <w:noProof/>
          <w:sz w:val="25"/>
          <w:szCs w:val="25"/>
          <w:lang w:val="ro-RO"/>
        </w:rPr>
        <w:t>situate în afara zonei centrale și S_Va* - subona verde-scuaruri, grădini, parcuri cu acces public nelimitat;</w:t>
      </w:r>
      <w:r w:rsidR="00D00496" w:rsidRPr="00FF305B">
        <w:rPr>
          <w:rFonts w:ascii="Times New Roman" w:eastAsia="Times New Roman" w:hAnsi="Times New Roman" w:cs="Times New Roman"/>
          <w:noProof/>
          <w:sz w:val="25"/>
          <w:szCs w:val="25"/>
          <w:u w:val="single"/>
          <w:lang w:val="ro-RO"/>
        </w:rPr>
        <w:t xml:space="preserve"> </w:t>
      </w:r>
    </w:p>
    <w:p w:rsidR="00977A8B" w:rsidRPr="00897521"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lastRenderedPageBreak/>
        <w:t>categoria de folosință</w:t>
      </w:r>
      <w:r w:rsidRPr="00897521">
        <w:rPr>
          <w:rFonts w:ascii="Times New Roman" w:eastAsia="Times New Roman" w:hAnsi="Times New Roman" w:cs="Times New Roman"/>
          <w:noProof/>
          <w:sz w:val="25"/>
          <w:szCs w:val="25"/>
          <w:lang w:val="ro-RO"/>
        </w:rPr>
        <w:t xml:space="preserve">: </w:t>
      </w:r>
      <w:r w:rsidR="00FF305B">
        <w:rPr>
          <w:rFonts w:ascii="Times New Roman" w:eastAsia="Times New Roman" w:hAnsi="Times New Roman" w:cs="Times New Roman"/>
          <w:noProof/>
          <w:sz w:val="25"/>
          <w:szCs w:val="25"/>
          <w:lang w:val="ro-RO"/>
        </w:rPr>
        <w:t>curți construcții</w:t>
      </w:r>
    </w:p>
    <w:p w:rsidR="00FF305B" w:rsidRDefault="00977A8B" w:rsidP="00FF305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suprafața teren</w:t>
      </w:r>
      <w:r w:rsidR="00FF305B">
        <w:rPr>
          <w:rFonts w:ascii="Times New Roman" w:eastAsia="Times New Roman" w:hAnsi="Times New Roman" w:cs="Times New Roman"/>
          <w:noProof/>
          <w:sz w:val="25"/>
          <w:szCs w:val="25"/>
          <w:lang w:val="ro-RO"/>
        </w:rPr>
        <w:t>: 47644</w:t>
      </w:r>
      <w:r w:rsidRPr="00897521">
        <w:rPr>
          <w:rFonts w:ascii="Times New Roman" w:eastAsia="Times New Roman" w:hAnsi="Times New Roman" w:cs="Times New Roman"/>
          <w:noProof/>
          <w:sz w:val="25"/>
          <w:szCs w:val="25"/>
          <w:lang w:val="ro-RO"/>
        </w:rPr>
        <w:t xml:space="preserve"> mp</w:t>
      </w:r>
      <w:r w:rsidR="00805D70">
        <w:rPr>
          <w:rFonts w:ascii="Times New Roman" w:eastAsia="Times New Roman" w:hAnsi="Times New Roman" w:cs="Times New Roman"/>
          <w:noProof/>
          <w:sz w:val="25"/>
          <w:szCs w:val="25"/>
          <w:lang w:val="ro-RO"/>
        </w:rPr>
        <w:t>, conform extrasului CF</w:t>
      </w:r>
      <w:r w:rsidRPr="00897521">
        <w:rPr>
          <w:rFonts w:ascii="Times New Roman" w:eastAsia="Times New Roman" w:hAnsi="Times New Roman" w:cs="Times New Roman"/>
          <w:noProof/>
          <w:sz w:val="25"/>
          <w:szCs w:val="25"/>
          <w:lang w:val="ro-RO"/>
        </w:rPr>
        <w:t>.</w:t>
      </w:r>
    </w:p>
    <w:p w:rsidR="00FF305B" w:rsidRDefault="00FF305B" w:rsidP="00FF305B">
      <w:pPr>
        <w:spacing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 xml:space="preserve">APM Cluj a emis Decizia etapei de încadrare SEA nr. 124/20.09.2018 pentru planul „ </w:t>
      </w:r>
      <w:r w:rsidRPr="00FF305B">
        <w:rPr>
          <w:rFonts w:ascii="Times New Roman" w:eastAsia="Times New Roman" w:hAnsi="Times New Roman" w:cs="Times New Roman"/>
          <w:i/>
          <w:noProof/>
          <w:sz w:val="25"/>
          <w:szCs w:val="25"/>
          <w:lang w:val="ro-RO"/>
        </w:rPr>
        <w:t>Elaborare PUZ în condițiile Legii nr. 350/2001 actualizată, amenajări exterioare, împrejmuire, racorduri și branșamente, extinere utilități, organizare de șăantier, operațiuni notariale-comasare parcele, dezmembrare teren pentru servitute de utilitate publică</w:t>
      </w:r>
      <w:r>
        <w:rPr>
          <w:rFonts w:ascii="Times New Roman" w:eastAsia="Times New Roman" w:hAnsi="Times New Roman" w:cs="Times New Roman"/>
          <w:noProof/>
          <w:sz w:val="25"/>
          <w:szCs w:val="25"/>
          <w:lang w:val="ro-RO"/>
        </w:rPr>
        <w:t xml:space="preserve">”. Planul Urbanistic Zonal a fost </w:t>
      </w:r>
      <w:r w:rsidRPr="00FF305B">
        <w:rPr>
          <w:rFonts w:ascii="Times New Roman" w:eastAsia="Times New Roman" w:hAnsi="Times New Roman" w:cs="Times New Roman"/>
          <w:noProof/>
          <w:sz w:val="25"/>
          <w:szCs w:val="25"/>
          <w:lang w:val="ro-RO"/>
        </w:rPr>
        <w:t>aprobat cu HCL nr. 75</w:t>
      </w:r>
      <w:r>
        <w:rPr>
          <w:rFonts w:ascii="Times New Roman" w:eastAsia="Times New Roman" w:hAnsi="Times New Roman" w:cs="Times New Roman"/>
          <w:noProof/>
          <w:sz w:val="25"/>
          <w:szCs w:val="25"/>
          <w:lang w:val="ro-RO"/>
        </w:rPr>
        <w:t>4 din 06.</w:t>
      </w:r>
      <w:r w:rsidRPr="00FF305B">
        <w:rPr>
          <w:rFonts w:ascii="Times New Roman" w:eastAsia="Times New Roman" w:hAnsi="Times New Roman" w:cs="Times New Roman"/>
          <w:noProof/>
          <w:sz w:val="25"/>
          <w:szCs w:val="25"/>
          <w:lang w:val="ro-RO"/>
        </w:rPr>
        <w:t>12</w:t>
      </w:r>
      <w:r>
        <w:rPr>
          <w:rFonts w:ascii="Times New Roman" w:eastAsia="Times New Roman" w:hAnsi="Times New Roman" w:cs="Times New Roman"/>
          <w:noProof/>
          <w:sz w:val="25"/>
          <w:szCs w:val="25"/>
          <w:lang w:val="ro-RO"/>
        </w:rPr>
        <w:t>.</w:t>
      </w:r>
      <w:r w:rsidRPr="00FF305B">
        <w:rPr>
          <w:rFonts w:ascii="Times New Roman" w:eastAsia="Times New Roman" w:hAnsi="Times New Roman" w:cs="Times New Roman"/>
          <w:noProof/>
          <w:sz w:val="25"/>
          <w:szCs w:val="25"/>
          <w:lang w:val="ro-RO"/>
        </w:rPr>
        <w:t>2021</w:t>
      </w:r>
      <w:r>
        <w:rPr>
          <w:rFonts w:ascii="Times New Roman" w:eastAsia="Times New Roman"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 la evaluarea proiectului au fost luate în considerare criteriile prevăzute în Anexa nr. </w:t>
      </w:r>
      <w:r w:rsidR="00732E50" w:rsidRPr="00897521">
        <w:rPr>
          <w:rFonts w:ascii="Times New Roman" w:eastAsia="Calibri" w:hAnsi="Times New Roman" w:cs="Times New Roman"/>
          <w:noProof/>
          <w:sz w:val="25"/>
          <w:szCs w:val="25"/>
          <w:lang w:val="ro-RO"/>
        </w:rPr>
        <w:t>.</w:t>
      </w:r>
      <w:r w:rsidRPr="00897521">
        <w:rPr>
          <w:rFonts w:ascii="Times New Roman" w:eastAsia="Calibri" w:hAnsi="Times New Roman" w:cs="Times New Roman"/>
          <w:noProof/>
          <w:sz w:val="25"/>
          <w:szCs w:val="25"/>
          <w:lang w:val="ro-RO"/>
        </w:rPr>
        <w:t xml:space="preserve">3 din Legea nr. 292/2018 </w:t>
      </w:r>
      <w:r w:rsidRPr="00897521">
        <w:rPr>
          <w:rFonts w:ascii="Times New Roman" w:eastAsia="Times New Roman" w:hAnsi="Times New Roman" w:cs="Times New Roman"/>
          <w:noProof/>
          <w:sz w:val="25"/>
          <w:szCs w:val="25"/>
          <w:lang w:val="ro-RO"/>
        </w:rPr>
        <w:t>privind evaluarea impactului anumitor proiecte publice şi private asupra mediului</w:t>
      </w:r>
      <w:r w:rsidRPr="00897521">
        <w:rPr>
          <w:rFonts w:ascii="Times New Roman" w:eastAsia="Calibri"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97521"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97521">
        <w:rPr>
          <w:rFonts w:ascii="Times New Roman" w:eastAsia="Calibri" w:hAnsi="Times New Roman" w:cs="Times New Roman"/>
          <w:noProof/>
          <w:sz w:val="25"/>
          <w:szCs w:val="25"/>
          <w:lang w:val="ro-RO" w:eastAsia="pl-PL"/>
        </w:rPr>
        <w:t xml:space="preserve">e) </w:t>
      </w:r>
      <w:r w:rsidRPr="00897521">
        <w:rPr>
          <w:rFonts w:ascii="Times New Roman" w:eastAsia="Calibri" w:hAnsi="Times New Roman" w:cs="Times New Roman"/>
          <w:noProof/>
          <w:sz w:val="25"/>
          <w:szCs w:val="25"/>
          <w:lang w:val="ro-RO"/>
        </w:rPr>
        <w:t>prin soluţiile constructive adoptate şi prin modul de operare se propun măsuri pentru</w:t>
      </w:r>
      <w:r w:rsidR="00651A3E"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protecţia factorilor de mediu;</w:t>
      </w:r>
    </w:p>
    <w:p w:rsidR="00A755F7" w:rsidRPr="00897521"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lang w:val="ro-RO"/>
        </w:rPr>
        <w:t>f)</w:t>
      </w:r>
      <w:r w:rsidR="00FF6D68" w:rsidRPr="00897521">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97521">
        <w:rPr>
          <w:rFonts w:ascii="Times New Roman" w:eastAsia="Times New Roman" w:hAnsi="Times New Roman" w:cs="Times New Roman"/>
          <w:noProof/>
          <w:sz w:val="25"/>
          <w:szCs w:val="25"/>
          <w:lang w:val="ro-RO"/>
        </w:rPr>
        <w:t xml:space="preserve"> si se vor elimina cu firma autorizata;</w:t>
      </w:r>
    </w:p>
    <w:p w:rsidR="008C091C"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sz w:val="25"/>
          <w:szCs w:val="25"/>
          <w:lang w:val="ro-RO"/>
        </w:rPr>
        <w:t>g) investiţia propusă nu se cumulează cu alte proiecte existente sau aprobate</w:t>
      </w:r>
      <w:r w:rsidR="00687799" w:rsidRPr="00897521">
        <w:rPr>
          <w:rFonts w:ascii="Times New Roman" w:eastAsia="Times New Roman" w:hAnsi="Times New Roman" w:cs="Times New Roman"/>
          <w:sz w:val="25"/>
          <w:szCs w:val="25"/>
          <w:lang w:val="ro-RO"/>
        </w:rPr>
        <w:t>;</w:t>
      </w:r>
    </w:p>
    <w:p w:rsidR="00687799"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h</w:t>
      </w:r>
      <w:r w:rsidR="007B5DEF" w:rsidRPr="00897521">
        <w:rPr>
          <w:rFonts w:ascii="Times New Roman" w:eastAsia="Times New Roman" w:hAnsi="Times New Roman" w:cs="Times New Roman"/>
          <w:noProof/>
          <w:sz w:val="25"/>
          <w:szCs w:val="25"/>
          <w:lang w:val="ro-RO"/>
        </w:rPr>
        <w:t>)</w:t>
      </w:r>
      <w:r w:rsidR="00FF6D68" w:rsidRPr="00897521">
        <w:rPr>
          <w:rFonts w:ascii="Times New Roman" w:eastAsia="Times New Roman" w:hAnsi="Times New Roman" w:cs="Times New Roman"/>
          <w:noProof/>
          <w:sz w:val="25"/>
          <w:szCs w:val="25"/>
          <w:lang w:val="ro-RO"/>
        </w:rPr>
        <w:t xml:space="preserve"> pr</w:t>
      </w:r>
      <w:r w:rsidR="00687799" w:rsidRPr="00897521">
        <w:rPr>
          <w:rFonts w:ascii="Times New Roman" w:eastAsia="Times New Roman" w:hAnsi="Times New Roman" w:cs="Times New Roman"/>
          <w:noProof/>
          <w:sz w:val="25"/>
          <w:szCs w:val="25"/>
          <w:lang w:val="ro-RO"/>
        </w:rPr>
        <w:t>oiectul este de amploare redusă;</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i</w:t>
      </w:r>
      <w:r w:rsidR="00687799" w:rsidRPr="00897521">
        <w:rPr>
          <w:rFonts w:ascii="Times New Roman" w:eastAsia="Times New Roman" w:hAnsi="Times New Roman" w:cs="Times New Roman"/>
          <w:noProof/>
          <w:sz w:val="25"/>
          <w:szCs w:val="25"/>
          <w:lang w:val="ro-RO"/>
        </w:rPr>
        <w:t>) nu sunt afectate zone de pădure sau cu folosință specială</w:t>
      </w:r>
      <w:r w:rsidR="00975D54" w:rsidRPr="00897521">
        <w:rPr>
          <w:rFonts w:ascii="Times New Roman" w:eastAsia="Times New Roman" w:hAnsi="Times New Roman" w:cs="Times New Roman"/>
          <w:noProof/>
          <w:sz w:val="25"/>
          <w:szCs w:val="25"/>
          <w:lang w:val="ro-RO"/>
        </w:rPr>
        <w:t xml:space="preserve"> (spațiu verde)</w:t>
      </w:r>
      <w:r w:rsidR="00687799" w:rsidRPr="00897521">
        <w:rPr>
          <w:rFonts w:ascii="Times New Roman" w:eastAsia="Times New Roman" w:hAnsi="Times New Roman" w:cs="Times New Roman"/>
          <w:noProof/>
          <w:sz w:val="25"/>
          <w:szCs w:val="25"/>
          <w:lang w:val="ro-RO"/>
        </w:rPr>
        <w:t>;</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j</w:t>
      </w:r>
      <w:r w:rsidR="00687799" w:rsidRPr="00897521">
        <w:rPr>
          <w:rFonts w:ascii="Times New Roman" w:eastAsia="Times New Roman" w:hAnsi="Times New Roman" w:cs="Times New Roman"/>
          <w:noProof/>
          <w:sz w:val="25"/>
          <w:szCs w:val="25"/>
          <w:lang w:val="ro-RO"/>
        </w:rPr>
        <w:t>) amplasamentul nu este situat în interiorul sau vecinătatea niciunei arii naturale protejate;</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k</w:t>
      </w:r>
      <w:r w:rsidR="00977A8B" w:rsidRPr="00897521">
        <w:rPr>
          <w:rFonts w:ascii="Times New Roman" w:eastAsia="Times New Roman" w:hAnsi="Times New Roman" w:cs="Times New Roman"/>
          <w:noProof/>
          <w:sz w:val="25"/>
          <w:szCs w:val="25"/>
          <w:lang w:val="ro-RO"/>
        </w:rPr>
        <w:t>)</w:t>
      </w:r>
      <w:r w:rsidR="00687799" w:rsidRPr="00897521">
        <w:rPr>
          <w:rFonts w:ascii="Times New Roman" w:eastAsia="Times New Roman" w:hAnsi="Times New Roman" w:cs="Times New Roman"/>
          <w:noProof/>
          <w:sz w:val="25"/>
          <w:szCs w:val="25"/>
          <w:lang w:val="ro-RO"/>
        </w:rPr>
        <w:t>pe parcursul derulării procedurii nu au fost formulate observații din partea publicului referitoare la realizarea protectului.</w:t>
      </w:r>
    </w:p>
    <w:p w:rsidR="00FF6D68" w:rsidRPr="00897521"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9752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 Motivele pe baza cărora s-a stabilit neefectuarea evaluării</w:t>
      </w:r>
      <w:r w:rsidR="000D4509" w:rsidRPr="00897521">
        <w:rPr>
          <w:rFonts w:ascii="Times New Roman" w:eastAsia="Times New Roman" w:hAnsi="Times New Roman" w:cs="Times New Roman"/>
          <w:b/>
          <w:noProof/>
          <w:sz w:val="25"/>
          <w:szCs w:val="25"/>
          <w:lang w:val="ro-RO"/>
        </w:rPr>
        <w:t xml:space="preserve"> adecvate</w:t>
      </w:r>
      <w:r w:rsidRPr="00897521">
        <w:rPr>
          <w:rFonts w:ascii="Times New Roman" w:eastAsia="Times New Roman" w:hAnsi="Times New Roman" w:cs="Times New Roman"/>
          <w:noProof/>
          <w:sz w:val="25"/>
          <w:szCs w:val="25"/>
          <w:lang w:val="ro-RO"/>
        </w:rPr>
        <w:t>:</w:t>
      </w:r>
    </w:p>
    <w:p w:rsidR="009758E5" w:rsidRPr="00897521" w:rsidRDefault="009758E5" w:rsidP="00687799">
      <w:pPr>
        <w:spacing w:after="0" w:line="240" w:lineRule="auto"/>
        <w:ind w:right="108"/>
        <w:jc w:val="both"/>
        <w:rPr>
          <w:rFonts w:ascii="Times New Roman" w:eastAsia="Times New Roman" w:hAnsi="Times New Roman" w:cs="Times New Roman"/>
          <w:sz w:val="25"/>
          <w:szCs w:val="25"/>
          <w:lang w:val="ro-RO"/>
        </w:rPr>
      </w:pPr>
      <w:r w:rsidRPr="00897521">
        <w:rPr>
          <w:rFonts w:ascii="Times New Roman" w:eastAsia="Times New Roman" w:hAnsi="Times New Roman" w:cs="Times New Roman"/>
          <w:sz w:val="25"/>
          <w:szCs w:val="25"/>
          <w:lang w:val="ro-RO"/>
        </w:rPr>
        <w:t xml:space="preserve">a) amplasamentul </w:t>
      </w:r>
      <w:r w:rsidRPr="00897521">
        <w:rPr>
          <w:rFonts w:ascii="Times New Roman" w:eastAsia="Times New Roman" w:hAnsi="Times New Roman" w:cs="Times New Roman"/>
          <w:b/>
          <w:sz w:val="25"/>
          <w:szCs w:val="25"/>
          <w:lang w:val="ro-RO"/>
        </w:rPr>
        <w:t>nu intră</w:t>
      </w:r>
      <w:r w:rsidRPr="00897521">
        <w:rPr>
          <w:rFonts w:ascii="Times New Roman" w:eastAsia="Times New Roman" w:hAnsi="Times New Roman" w:cs="Times New Roman"/>
          <w:sz w:val="25"/>
          <w:szCs w:val="25"/>
          <w:lang w:val="ro-RO"/>
        </w:rPr>
        <w:t xml:space="preserve"> </w:t>
      </w:r>
      <w:r w:rsidRPr="00897521">
        <w:rPr>
          <w:rFonts w:ascii="Times New Roman" w:eastAsia="Times New Roman" w:hAnsi="Times New Roman" w:cs="Times New Roman"/>
          <w:b/>
          <w:sz w:val="25"/>
          <w:szCs w:val="25"/>
          <w:lang w:val="ro-RO"/>
        </w:rPr>
        <w:t>sub incidenţa art. 28 din Ordonanţa de urgenţă a Guvernului</w:t>
      </w:r>
      <w:r w:rsidRPr="00897521">
        <w:rPr>
          <w:rFonts w:ascii="Times New Roman" w:eastAsia="Times New Roman" w:hAnsi="Times New Roman" w:cs="Times New Roman"/>
          <w:sz w:val="25"/>
          <w:szCs w:val="25"/>
          <w:lang w:val="ro-RO"/>
        </w:rPr>
        <w:t xml:space="preserve"> </w:t>
      </w:r>
      <w:hyperlink r:id="rId8" w:history="1">
        <w:r w:rsidRPr="00897521">
          <w:rPr>
            <w:rFonts w:ascii="Times New Roman" w:eastAsia="Times New Roman" w:hAnsi="Times New Roman" w:cs="Times New Roman"/>
            <w:b/>
            <w:sz w:val="25"/>
            <w:szCs w:val="25"/>
            <w:u w:val="single"/>
            <w:lang w:val="ro-RO"/>
          </w:rPr>
          <w:t>nr. 57/2007</w:t>
        </w:r>
      </w:hyperlink>
      <w:r w:rsidRPr="00897521">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97521"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   </w:t>
      </w:r>
    </w:p>
    <w:p w:rsidR="00B478F5" w:rsidRPr="0089752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97521">
        <w:rPr>
          <w:rFonts w:ascii="Times New Roman" w:eastAsia="Times New Roman" w:hAnsi="Times New Roman" w:cs="Times New Roman"/>
          <w:b/>
          <w:noProof/>
          <w:sz w:val="25"/>
          <w:szCs w:val="25"/>
          <w:lang w:val="ro-RO"/>
        </w:rPr>
        <w:t>:</w:t>
      </w:r>
    </w:p>
    <w:p w:rsidR="00B478F5" w:rsidRPr="00897521" w:rsidRDefault="00687799" w:rsidP="00687799">
      <w:pPr>
        <w:spacing w:after="0" w:line="240" w:lineRule="auto"/>
        <w:ind w:right="108"/>
        <w:jc w:val="both"/>
        <w:rPr>
          <w:rFonts w:ascii="Times New Roman" w:eastAsia="Calibri" w:hAnsi="Times New Roman" w:cs="Times New Roman"/>
          <w:b/>
          <w:sz w:val="25"/>
          <w:szCs w:val="25"/>
          <w:lang w:val="ro-RO"/>
        </w:rPr>
      </w:pPr>
      <w:r w:rsidRPr="00897521">
        <w:rPr>
          <w:rFonts w:ascii="Times New Roman" w:eastAsia="Times New Roman" w:hAnsi="Times New Roman" w:cs="Times New Roman"/>
          <w:sz w:val="25"/>
          <w:szCs w:val="25"/>
          <w:lang w:val="ro-RO"/>
        </w:rPr>
        <w:t>a)</w:t>
      </w:r>
      <w:r w:rsidR="00B478F5" w:rsidRPr="00897521">
        <w:rPr>
          <w:rFonts w:ascii="Times New Roman" w:eastAsia="Times New Roman" w:hAnsi="Times New Roman" w:cs="Times New Roman"/>
          <w:sz w:val="25"/>
          <w:szCs w:val="25"/>
          <w:lang w:val="ro-RO"/>
        </w:rPr>
        <w:t xml:space="preserve"> proiectul propus</w:t>
      </w:r>
      <w:r w:rsidR="00B478F5" w:rsidRPr="00897521">
        <w:rPr>
          <w:rFonts w:ascii="Times New Roman" w:eastAsia="Times New Roman" w:hAnsi="Times New Roman" w:cs="Times New Roman"/>
          <w:b/>
          <w:sz w:val="25"/>
          <w:szCs w:val="25"/>
          <w:lang w:val="ro-RO"/>
        </w:rPr>
        <w:t xml:space="preserve"> intr</w:t>
      </w:r>
      <w:r w:rsidR="00A16E6A" w:rsidRPr="00897521">
        <w:rPr>
          <w:rFonts w:ascii="Times New Roman" w:eastAsia="Times New Roman" w:hAnsi="Times New Roman" w:cs="Times New Roman"/>
          <w:b/>
          <w:sz w:val="25"/>
          <w:szCs w:val="25"/>
          <w:lang w:val="ro-RO"/>
        </w:rPr>
        <w:t>ă</w:t>
      </w:r>
      <w:r w:rsidR="00B478F5" w:rsidRPr="00897521">
        <w:rPr>
          <w:rFonts w:ascii="Times New Roman" w:eastAsia="Times New Roman" w:hAnsi="Times New Roman" w:cs="Times New Roman"/>
          <w:b/>
          <w:sz w:val="25"/>
          <w:szCs w:val="25"/>
          <w:lang w:val="ro-RO"/>
        </w:rPr>
        <w:t xml:space="preserve"> sub incidenta prevederilor art.48 si 54 din Legea apelor nr. 107/1996</w:t>
      </w:r>
      <w:r w:rsidR="00B478F5" w:rsidRPr="00897521">
        <w:rPr>
          <w:rFonts w:ascii="Times New Roman" w:eastAsia="Times New Roman" w:hAnsi="Times New Roman" w:cs="Times New Roman"/>
          <w:sz w:val="25"/>
          <w:szCs w:val="25"/>
          <w:lang w:val="ro-RO"/>
        </w:rPr>
        <w:t>, cu modificarile si completarile ulterioare;</w:t>
      </w:r>
    </w:p>
    <w:p w:rsidR="00977A8B" w:rsidRDefault="00FF305B" w:rsidP="00143548">
      <w:pPr>
        <w:pStyle w:val="ListParagraph"/>
        <w:tabs>
          <w:tab w:val="left" w:pos="360"/>
        </w:tabs>
        <w:spacing w:after="0"/>
        <w:ind w:left="0" w:right="108"/>
        <w:jc w:val="both"/>
        <w:rPr>
          <w:rFonts w:ascii="Times New Roman" w:eastAsia="Times New Roman" w:hAnsi="Times New Roman" w:cs="Times New Roman"/>
          <w:b/>
          <w:noProof/>
          <w:color w:val="FF0000"/>
          <w:sz w:val="25"/>
          <w:szCs w:val="25"/>
          <w:lang w:val="ro-RO"/>
        </w:rPr>
      </w:pPr>
      <w:r>
        <w:rPr>
          <w:rFonts w:ascii="Times New Roman" w:eastAsia="Calibri" w:hAnsi="Times New Roman" w:cs="Times New Roman"/>
          <w:sz w:val="24"/>
          <w:szCs w:val="24"/>
          <w:lang w:val="ro-RO"/>
        </w:rPr>
        <w:t>Conform deciziei nr. 289/CJ din 12.12.2023, emisă de AN Apele Române, ABA Someș-Tisa, SGA Cluj, pentru proiectul propus nu este necesară elaborarea SEICA, întrucât lucrările prevăzute vor fi fără impact asupra corpu</w:t>
      </w:r>
      <w:r w:rsidR="000118C6">
        <w:rPr>
          <w:rFonts w:ascii="Times New Roman" w:eastAsia="Calibri" w:hAnsi="Times New Roman" w:cs="Times New Roman"/>
          <w:sz w:val="24"/>
          <w:szCs w:val="24"/>
          <w:lang w:val="ro-RO"/>
        </w:rPr>
        <w:t>lui</w:t>
      </w:r>
      <w:r>
        <w:rPr>
          <w:rFonts w:ascii="Times New Roman" w:eastAsia="Calibri" w:hAnsi="Times New Roman" w:cs="Times New Roman"/>
          <w:sz w:val="24"/>
          <w:szCs w:val="24"/>
          <w:lang w:val="ro-RO"/>
        </w:rPr>
        <w:t xml:space="preserve"> de apă de suprafață</w:t>
      </w:r>
      <w:r w:rsidR="000118C6">
        <w:rPr>
          <w:rFonts w:ascii="Times New Roman" w:eastAsia="Calibri" w:hAnsi="Times New Roman" w:cs="Times New Roman"/>
          <w:sz w:val="24"/>
          <w:szCs w:val="24"/>
          <w:lang w:val="ro-RO"/>
        </w:rPr>
        <w:t xml:space="preserve"> Paraul Chintenilor.</w:t>
      </w:r>
    </w:p>
    <w:p w:rsidR="00FF305B" w:rsidRPr="00FF305B" w:rsidRDefault="00FF305B" w:rsidP="00143548">
      <w:pPr>
        <w:pStyle w:val="ListParagraph"/>
        <w:tabs>
          <w:tab w:val="left" w:pos="360"/>
        </w:tabs>
        <w:spacing w:after="0"/>
        <w:ind w:left="0" w:right="108"/>
        <w:jc w:val="both"/>
        <w:rPr>
          <w:rFonts w:ascii="Times New Roman" w:eastAsia="Times New Roman" w:hAnsi="Times New Roman" w:cs="Times New Roman"/>
          <w:b/>
          <w:noProof/>
          <w:color w:val="FF0000"/>
          <w:sz w:val="25"/>
          <w:szCs w:val="25"/>
          <w:lang w:val="ro-RO"/>
        </w:rPr>
      </w:pPr>
    </w:p>
    <w:p w:rsidR="00F26D17" w:rsidRPr="0089752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IV.</w:t>
      </w:r>
      <w:r w:rsidRPr="00897521">
        <w:rPr>
          <w:rFonts w:ascii="Times New Roman" w:eastAsia="Calibri" w:hAnsi="Times New Roman" w:cs="Times New Roman"/>
          <w:noProof/>
          <w:sz w:val="25"/>
          <w:szCs w:val="25"/>
          <w:lang w:val="ro-RO"/>
        </w:rPr>
        <w:t xml:space="preserve"> </w:t>
      </w:r>
      <w:r w:rsidR="00C01595" w:rsidRPr="00897521">
        <w:rPr>
          <w:rFonts w:ascii="Times New Roman" w:eastAsia="Calibri" w:hAnsi="Times New Roman" w:cs="Times New Roman"/>
          <w:b/>
          <w:noProof/>
          <w:sz w:val="25"/>
          <w:szCs w:val="25"/>
          <w:lang w:val="ro-RO"/>
        </w:rPr>
        <w:t>Caracteristicile proiectului</w:t>
      </w:r>
    </w:p>
    <w:p w:rsidR="008A31CE" w:rsidRPr="00897521" w:rsidRDefault="00D80376" w:rsidP="00661258">
      <w:pPr>
        <w:tabs>
          <w:tab w:val="left" w:pos="180"/>
        </w:tabs>
        <w:spacing w:after="0" w:line="240" w:lineRule="auto"/>
        <w:ind w:right="108"/>
        <w:jc w:val="both"/>
        <w:rPr>
          <w:rFonts w:ascii="Times New Roman" w:eastAsia="Calibri" w:hAnsi="Times New Roman" w:cs="Times New Roman"/>
          <w:b/>
          <w:noProof/>
          <w:sz w:val="25"/>
          <w:szCs w:val="25"/>
          <w:lang w:val="ro-RO"/>
        </w:rPr>
      </w:pPr>
      <w:r w:rsidRPr="00897521">
        <w:rPr>
          <w:rFonts w:ascii="Times New Roman" w:hAnsi="Times New Roman" w:cs="Times New Roman"/>
          <w:b/>
          <w:noProof/>
          <w:sz w:val="25"/>
          <w:szCs w:val="25"/>
          <w:lang w:val="ro-RO"/>
        </w:rPr>
        <w:t>Amplasament:</w:t>
      </w:r>
      <w:r w:rsidRPr="00897521">
        <w:rPr>
          <w:rFonts w:ascii="Times New Roman" w:hAnsi="Times New Roman" w:cs="Times New Roman"/>
          <w:noProof/>
          <w:sz w:val="25"/>
          <w:szCs w:val="25"/>
          <w:lang w:val="ro-RO"/>
        </w:rPr>
        <w:t xml:space="preserve"> </w:t>
      </w:r>
      <w:r w:rsidR="00E9731C" w:rsidRPr="00897521">
        <w:rPr>
          <w:rFonts w:ascii="Times New Roman" w:hAnsi="Times New Roman" w:cs="Times New Roman"/>
          <w:noProof/>
          <w:sz w:val="25"/>
          <w:szCs w:val="25"/>
          <w:lang w:val="ro-RO"/>
        </w:rPr>
        <w:t xml:space="preserve">parcela studiată </w:t>
      </w:r>
      <w:r w:rsidR="00885731" w:rsidRPr="00897521">
        <w:rPr>
          <w:rFonts w:ascii="Times New Roman" w:hAnsi="Times New Roman" w:cs="Times New Roman"/>
          <w:noProof/>
          <w:sz w:val="25"/>
          <w:szCs w:val="25"/>
          <w:lang w:val="ro-RO"/>
        </w:rPr>
        <w:t xml:space="preserve">se află în intravilanul </w:t>
      </w:r>
      <w:r w:rsidR="000118C6">
        <w:rPr>
          <w:rFonts w:ascii="Times New Roman" w:eastAsia="Times New Roman" w:hAnsi="Times New Roman" w:cs="Times New Roman"/>
          <w:sz w:val="25"/>
          <w:szCs w:val="25"/>
          <w:lang w:val="ro-RO" w:eastAsia="zh-CN"/>
        </w:rPr>
        <w:t>municipiului Cluj-Napoca</w:t>
      </w:r>
      <w:r w:rsidR="00977A8B" w:rsidRPr="00897521">
        <w:rPr>
          <w:rFonts w:ascii="Times New Roman" w:eastAsia="Times New Roman" w:hAnsi="Times New Roman" w:cs="Times New Roman"/>
          <w:sz w:val="25"/>
          <w:szCs w:val="25"/>
          <w:lang w:val="ro-RO" w:eastAsia="zh-CN"/>
        </w:rPr>
        <w:t xml:space="preserve">, în UTR </w:t>
      </w:r>
      <w:r w:rsidR="000118C6">
        <w:rPr>
          <w:rFonts w:ascii="Times New Roman" w:eastAsia="Times New Roman" w:hAnsi="Times New Roman" w:cs="Times New Roman"/>
          <w:sz w:val="25"/>
          <w:szCs w:val="25"/>
          <w:lang w:val="ro-RO" w:eastAsia="zh-CN"/>
        </w:rPr>
        <w:t>RiM*</w:t>
      </w:r>
      <w:r w:rsidR="00977A8B" w:rsidRPr="00897521">
        <w:rPr>
          <w:rFonts w:ascii="Times New Roman" w:eastAsia="Times New Roman" w:hAnsi="Times New Roman" w:cs="Times New Roman"/>
          <w:sz w:val="25"/>
          <w:szCs w:val="25"/>
          <w:lang w:val="ro-RO" w:eastAsia="zh-CN"/>
        </w:rPr>
        <w:t xml:space="preserve">, </w:t>
      </w:r>
      <w:r w:rsidR="00805D70" w:rsidRPr="00897521">
        <w:rPr>
          <w:rFonts w:ascii="Times New Roman" w:eastAsia="Times New Roman" w:hAnsi="Times New Roman" w:cs="Times New Roman"/>
          <w:noProof/>
          <w:sz w:val="25"/>
          <w:szCs w:val="25"/>
          <w:lang w:val="ro-RO"/>
        </w:rPr>
        <w:t>fiind proprietate privată a beneficiarului</w:t>
      </w:r>
      <w:r w:rsidR="00661258" w:rsidRPr="00897521">
        <w:rPr>
          <w:rFonts w:ascii="Times New Roman" w:eastAsia="Times New Roman" w:hAnsi="Times New Roman" w:cs="Times New Roman"/>
          <w:sz w:val="25"/>
          <w:szCs w:val="25"/>
          <w:lang w:val="ro-RO" w:eastAsia="zh-CN"/>
        </w:rPr>
        <w:t xml:space="preserve">. </w:t>
      </w:r>
      <w:r w:rsidR="00977A8B" w:rsidRPr="00897521">
        <w:rPr>
          <w:rFonts w:ascii="Times New Roman" w:eastAsia="Times New Roman" w:hAnsi="Times New Roman" w:cs="Times New Roman"/>
          <w:sz w:val="25"/>
          <w:szCs w:val="25"/>
          <w:lang w:val="ro-RO" w:eastAsia="zh-CN"/>
        </w:rPr>
        <w:t xml:space="preserve"> </w:t>
      </w:r>
      <w:r w:rsidR="00885731" w:rsidRPr="00897521">
        <w:rPr>
          <w:rFonts w:ascii="Times New Roman" w:hAnsi="Times New Roman" w:cs="Times New Roman"/>
          <w:noProof/>
          <w:sz w:val="25"/>
          <w:szCs w:val="25"/>
          <w:lang w:val="ro-RO"/>
        </w:rPr>
        <w:t xml:space="preserve"> </w:t>
      </w:r>
    </w:p>
    <w:p w:rsidR="00661258" w:rsidRDefault="00537525" w:rsidP="008C522F">
      <w:pPr>
        <w:tabs>
          <w:tab w:val="left" w:pos="180"/>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Se propun:</w:t>
      </w:r>
      <w:r w:rsidR="000118C6">
        <w:rPr>
          <w:rFonts w:ascii="Times New Roman" w:eastAsia="Calibri" w:hAnsi="Times New Roman" w:cs="Times New Roman"/>
          <w:b/>
          <w:noProof/>
          <w:sz w:val="25"/>
          <w:szCs w:val="25"/>
          <w:lang w:val="ro-RO"/>
        </w:rPr>
        <w:t xml:space="preserve"> </w:t>
      </w:r>
      <w:r w:rsidR="000D297C">
        <w:rPr>
          <w:rFonts w:ascii="Times New Roman" w:eastAsia="Calibri" w:hAnsi="Times New Roman" w:cs="Times New Roman"/>
          <w:noProof/>
          <w:sz w:val="25"/>
          <w:szCs w:val="25"/>
          <w:lang w:val="ro-RO"/>
        </w:rPr>
        <w:t>realizarea imobilului GP5</w:t>
      </w:r>
      <w:r w:rsidR="000118C6">
        <w:rPr>
          <w:rFonts w:ascii="Times New Roman" w:eastAsia="Calibri" w:hAnsi="Times New Roman" w:cs="Times New Roman"/>
          <w:noProof/>
          <w:sz w:val="25"/>
          <w:szCs w:val="25"/>
          <w:lang w:val="ro-RO"/>
        </w:rPr>
        <w:t>, care va avea un regim de înălțime 2S+P+</w:t>
      </w:r>
      <w:r w:rsidR="000D297C">
        <w:rPr>
          <w:rFonts w:ascii="Times New Roman" w:eastAsia="Calibri" w:hAnsi="Times New Roman" w:cs="Times New Roman"/>
          <w:noProof/>
          <w:sz w:val="25"/>
          <w:szCs w:val="25"/>
          <w:lang w:val="ro-RO"/>
        </w:rPr>
        <w:t>7E</w:t>
      </w:r>
      <w:r w:rsidR="000118C6">
        <w:rPr>
          <w:rFonts w:ascii="Times New Roman" w:eastAsia="Calibri" w:hAnsi="Times New Roman" w:cs="Times New Roman"/>
          <w:noProof/>
          <w:sz w:val="25"/>
          <w:szCs w:val="25"/>
          <w:lang w:val="ro-RO"/>
        </w:rPr>
        <w:t xml:space="preserve"> și a subsolului aferent acestui imobil (subsol comun cu GP</w:t>
      </w:r>
      <w:r w:rsidR="000D297C">
        <w:rPr>
          <w:rFonts w:ascii="Times New Roman" w:eastAsia="Calibri" w:hAnsi="Times New Roman" w:cs="Times New Roman"/>
          <w:noProof/>
          <w:sz w:val="25"/>
          <w:szCs w:val="25"/>
          <w:lang w:val="ro-RO"/>
        </w:rPr>
        <w:t>6</w:t>
      </w:r>
      <w:r w:rsidR="000118C6">
        <w:rPr>
          <w:rFonts w:ascii="Times New Roman" w:eastAsia="Calibri" w:hAnsi="Times New Roman" w:cs="Times New Roman"/>
          <w:noProof/>
          <w:sz w:val="25"/>
          <w:szCs w:val="25"/>
          <w:lang w:val="ro-RO"/>
        </w:rPr>
        <w:t>)</w:t>
      </w:r>
      <w:r w:rsidR="008C522F">
        <w:rPr>
          <w:rFonts w:ascii="Times New Roman" w:eastAsia="Calibri" w:hAnsi="Times New Roman" w:cs="Times New Roman"/>
          <w:noProof/>
          <w:sz w:val="25"/>
          <w:szCs w:val="25"/>
          <w:lang w:val="ro-RO"/>
        </w:rPr>
        <w:t>.</w:t>
      </w:r>
      <w:r w:rsidR="000D297C">
        <w:rPr>
          <w:rFonts w:ascii="Times New Roman" w:eastAsia="Calibri" w:hAnsi="Times New Roman" w:cs="Times New Roman"/>
          <w:noProof/>
          <w:sz w:val="25"/>
          <w:szCs w:val="25"/>
          <w:lang w:val="ro-RO"/>
        </w:rPr>
        <w:t xml:space="preserve"> Imobilul va avea funcțiune mixtă, având spațiu comercial la parter spre strada „A” și apartamente în restul parterului și la etajele superioare. Se</w:t>
      </w:r>
      <w:r w:rsidR="000118C6">
        <w:rPr>
          <w:rFonts w:ascii="Times New Roman" w:eastAsia="Calibri" w:hAnsi="Times New Roman" w:cs="Times New Roman"/>
          <w:noProof/>
          <w:sz w:val="25"/>
          <w:szCs w:val="25"/>
          <w:lang w:val="ro-RO"/>
        </w:rPr>
        <w:t xml:space="preserve"> preconiz</w:t>
      </w:r>
      <w:r w:rsidR="000D297C">
        <w:rPr>
          <w:rFonts w:ascii="Times New Roman" w:eastAsia="Calibri" w:hAnsi="Times New Roman" w:cs="Times New Roman"/>
          <w:noProof/>
          <w:sz w:val="25"/>
          <w:szCs w:val="25"/>
          <w:lang w:val="ro-RO"/>
        </w:rPr>
        <w:t>ează</w:t>
      </w:r>
      <w:r w:rsidR="000118C6">
        <w:rPr>
          <w:rFonts w:ascii="Times New Roman" w:eastAsia="Calibri" w:hAnsi="Times New Roman" w:cs="Times New Roman"/>
          <w:noProof/>
          <w:sz w:val="25"/>
          <w:szCs w:val="25"/>
          <w:lang w:val="ro-RO"/>
        </w:rPr>
        <w:t xml:space="preserve"> un nr. de </w:t>
      </w:r>
      <w:r w:rsidR="000D297C">
        <w:rPr>
          <w:rFonts w:ascii="Times New Roman" w:eastAsia="Calibri" w:hAnsi="Times New Roman" w:cs="Times New Roman"/>
          <w:noProof/>
          <w:sz w:val="25"/>
          <w:szCs w:val="25"/>
          <w:lang w:val="ro-RO"/>
        </w:rPr>
        <w:t>90</w:t>
      </w:r>
      <w:r w:rsidR="000118C6">
        <w:rPr>
          <w:rFonts w:ascii="Times New Roman" w:eastAsia="Calibri" w:hAnsi="Times New Roman" w:cs="Times New Roman"/>
          <w:noProof/>
          <w:sz w:val="25"/>
          <w:szCs w:val="25"/>
          <w:lang w:val="ro-RO"/>
        </w:rPr>
        <w:t xml:space="preserve"> de apartamente. </w:t>
      </w:r>
    </w:p>
    <w:p w:rsidR="000118C6" w:rsidRDefault="000118C6" w:rsidP="008C522F">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Accesul auto și cel pietonal se vor realiza din str. „A”. Parcările propuse vor fi amplasate în subsolul</w:t>
      </w:r>
      <w:r w:rsidR="00F26CDE">
        <w:rPr>
          <w:rFonts w:ascii="Times New Roman" w:eastAsia="Calibri" w:hAnsi="Times New Roman" w:cs="Times New Roman"/>
          <w:noProof/>
          <w:sz w:val="25"/>
          <w:szCs w:val="25"/>
          <w:lang w:val="ro-RO"/>
        </w:rPr>
        <w:t xml:space="preserve"> construcției (într-un parcaj) subteran cu două niveluri. </w:t>
      </w:r>
    </w:p>
    <w:p w:rsidR="00F26CDE" w:rsidRPr="00897521" w:rsidRDefault="00F26CDE" w:rsidP="008C522F">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Pe teren vor fi amenajare spații verzi plantate cu vegetație.</w:t>
      </w:r>
    </w:p>
    <w:p w:rsidR="000118C6" w:rsidRDefault="000118C6" w:rsidP="00537525">
      <w:pPr>
        <w:tabs>
          <w:tab w:val="left" w:pos="180"/>
        </w:tabs>
        <w:spacing w:after="0" w:line="240" w:lineRule="auto"/>
        <w:ind w:right="108"/>
        <w:jc w:val="both"/>
        <w:rPr>
          <w:rFonts w:ascii="Times New Roman" w:eastAsia="Calibri" w:hAnsi="Times New Roman" w:cs="Times New Roman"/>
          <w:noProof/>
          <w:sz w:val="25"/>
          <w:szCs w:val="25"/>
          <w:lang w:val="ro-RO"/>
        </w:rPr>
      </w:pPr>
    </w:p>
    <w:p w:rsidR="000118C6" w:rsidRPr="000118C6" w:rsidRDefault="000D297C" w:rsidP="00537525">
      <w:pPr>
        <w:tabs>
          <w:tab w:val="left" w:pos="180"/>
        </w:tabs>
        <w:spacing w:after="0" w:line="240" w:lineRule="auto"/>
        <w:ind w:right="108"/>
        <w:jc w:val="both"/>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Indici urbanistici imobil GP5</w:t>
      </w:r>
      <w:r w:rsidR="000118C6" w:rsidRPr="000118C6">
        <w:rPr>
          <w:rFonts w:ascii="Times New Roman" w:eastAsia="Calibri" w:hAnsi="Times New Roman" w:cs="Times New Roman"/>
          <w:b/>
          <w:noProof/>
          <w:sz w:val="25"/>
          <w:szCs w:val="25"/>
          <w:lang w:val="ro-RO"/>
        </w:rPr>
        <w:t>:</w:t>
      </w:r>
    </w:p>
    <w:tbl>
      <w:tblPr>
        <w:tblStyle w:val="TableGrid"/>
        <w:tblW w:w="5000" w:type="pct"/>
        <w:tblLook w:val="04A0" w:firstRow="1" w:lastRow="0" w:firstColumn="1" w:lastColumn="0" w:noHBand="0" w:noVBand="1"/>
      </w:tblPr>
      <w:tblGrid>
        <w:gridCol w:w="4712"/>
        <w:gridCol w:w="4611"/>
      </w:tblGrid>
      <w:tr w:rsidR="00F26CDE" w:rsidRPr="00897521" w:rsidTr="00F26CDE">
        <w:tc>
          <w:tcPr>
            <w:tcW w:w="2527" w:type="pct"/>
            <w:shd w:val="clear" w:color="auto" w:fill="D9D9D9" w:themeFill="background1" w:themeFillShade="D9"/>
          </w:tcPr>
          <w:p w:rsidR="00F26CDE" w:rsidRPr="008C522F" w:rsidRDefault="00F26CDE" w:rsidP="008C522F">
            <w:pPr>
              <w:tabs>
                <w:tab w:val="left" w:pos="426"/>
              </w:tabs>
              <w:ind w:right="108"/>
              <w:jc w:val="center"/>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Bilanț teritorial</w:t>
            </w:r>
          </w:p>
        </w:tc>
        <w:tc>
          <w:tcPr>
            <w:tcW w:w="2473" w:type="pct"/>
            <w:shd w:val="clear" w:color="auto" w:fill="D9D9D9" w:themeFill="background1" w:themeFillShade="D9"/>
          </w:tcPr>
          <w:p w:rsidR="00F26CDE" w:rsidRPr="008C522F" w:rsidRDefault="00F26CDE" w:rsidP="00F26CDE">
            <w:pPr>
              <w:tabs>
                <w:tab w:val="left" w:pos="426"/>
              </w:tabs>
              <w:ind w:right="108"/>
              <w:jc w:val="center"/>
              <w:rPr>
                <w:rFonts w:ascii="Times New Roman" w:eastAsia="Calibri" w:hAnsi="Times New Roman" w:cs="Times New Roman"/>
                <w:b/>
                <w:noProof/>
                <w:sz w:val="25"/>
                <w:szCs w:val="25"/>
                <w:lang w:val="ro-RO"/>
              </w:rPr>
            </w:pPr>
            <w:r w:rsidRPr="008C522F">
              <w:rPr>
                <w:rFonts w:ascii="Times New Roman" w:eastAsia="Calibri" w:hAnsi="Times New Roman" w:cs="Times New Roman"/>
                <w:b/>
                <w:noProof/>
                <w:sz w:val="25"/>
                <w:szCs w:val="25"/>
                <w:lang w:val="ro-RO"/>
              </w:rPr>
              <w:t xml:space="preserve">Suprafață </w:t>
            </w:r>
          </w:p>
        </w:tc>
      </w:tr>
      <w:tr w:rsidR="00F26CDE" w:rsidRPr="00897521" w:rsidTr="00F26CDE">
        <w:tc>
          <w:tcPr>
            <w:tcW w:w="2527" w:type="pct"/>
          </w:tcPr>
          <w:p w:rsidR="00F26CDE" w:rsidRPr="00897521" w:rsidRDefault="00F26CDE"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w:t>
            </w:r>
          </w:p>
        </w:tc>
        <w:tc>
          <w:tcPr>
            <w:tcW w:w="2473" w:type="pct"/>
          </w:tcPr>
          <w:p w:rsidR="00F26CDE" w:rsidRPr="00897521" w:rsidRDefault="00F26CDE"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47644,00 mp</w:t>
            </w:r>
          </w:p>
        </w:tc>
      </w:tr>
      <w:tr w:rsidR="00F26CDE" w:rsidRPr="00897521" w:rsidTr="00F26CDE">
        <w:tc>
          <w:tcPr>
            <w:tcW w:w="2527" w:type="pct"/>
          </w:tcPr>
          <w:p w:rsidR="00F26CDE" w:rsidRPr="00897521" w:rsidRDefault="00F26CDE" w:rsidP="008C522F">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calcul POT/CUT</w:t>
            </w:r>
          </w:p>
        </w:tc>
        <w:tc>
          <w:tcPr>
            <w:tcW w:w="2473" w:type="pct"/>
          </w:tcPr>
          <w:p w:rsidR="00F26CDE" w:rsidRDefault="00F26CDE"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49530,00 mp</w:t>
            </w:r>
          </w:p>
        </w:tc>
      </w:tr>
      <w:tr w:rsidR="00F26CDE" w:rsidRPr="00897521" w:rsidTr="00F26CDE">
        <w:tc>
          <w:tcPr>
            <w:tcW w:w="2527" w:type="pct"/>
          </w:tcPr>
          <w:p w:rsidR="00F26CDE" w:rsidRPr="00897521" w:rsidRDefault="00F26CDE" w:rsidP="00F26CDE">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construită </w:t>
            </w:r>
            <w:r w:rsidR="000D297C">
              <w:rPr>
                <w:rFonts w:ascii="Times New Roman" w:eastAsia="Calibri" w:hAnsi="Times New Roman" w:cs="Times New Roman"/>
                <w:noProof/>
                <w:sz w:val="25"/>
                <w:szCs w:val="25"/>
                <w:lang w:val="ro-RO"/>
              </w:rPr>
              <w:t>imobil GP5</w:t>
            </w:r>
          </w:p>
        </w:tc>
        <w:tc>
          <w:tcPr>
            <w:tcW w:w="2473" w:type="pct"/>
          </w:tcPr>
          <w:p w:rsidR="00F26CDE" w:rsidRPr="00897521" w:rsidRDefault="00F26CDE"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952,20 mp</w:t>
            </w:r>
          </w:p>
        </w:tc>
      </w:tr>
      <w:tr w:rsidR="00F26CDE" w:rsidRPr="00897521" w:rsidTr="00F26CDE">
        <w:tc>
          <w:tcPr>
            <w:tcW w:w="2527" w:type="pct"/>
          </w:tcPr>
          <w:p w:rsidR="00F26CDE" w:rsidRPr="00897521" w:rsidRDefault="000D297C" w:rsidP="008C522F">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desfășurată imobil GP5</w:t>
            </w:r>
          </w:p>
        </w:tc>
        <w:tc>
          <w:tcPr>
            <w:tcW w:w="2473" w:type="pct"/>
          </w:tcPr>
          <w:p w:rsidR="00F26CDE" w:rsidRPr="00897521" w:rsidRDefault="000D297C"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7503,32 mp</w:t>
            </w:r>
          </w:p>
        </w:tc>
      </w:tr>
      <w:tr w:rsidR="00F26CDE" w:rsidRPr="00897521" w:rsidTr="00F26CDE">
        <w:tc>
          <w:tcPr>
            <w:tcW w:w="2527" w:type="pct"/>
          </w:tcPr>
          <w:p w:rsidR="00F26CDE" w:rsidRPr="00897521" w:rsidRDefault="00F26CDE" w:rsidP="008C522F">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POT propus</w:t>
            </w:r>
          </w:p>
        </w:tc>
        <w:tc>
          <w:tcPr>
            <w:tcW w:w="2473" w:type="pct"/>
          </w:tcPr>
          <w:p w:rsidR="00F26CDE" w:rsidRPr="00897521" w:rsidRDefault="00F26CDE"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1,93%</w:t>
            </w:r>
          </w:p>
        </w:tc>
      </w:tr>
      <w:tr w:rsidR="00F26CDE" w:rsidRPr="00897521" w:rsidTr="00F26CDE">
        <w:tc>
          <w:tcPr>
            <w:tcW w:w="2527" w:type="pct"/>
          </w:tcPr>
          <w:p w:rsidR="00F26CDE" w:rsidRPr="00897521" w:rsidRDefault="00F26CDE" w:rsidP="008C522F">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CUT propus</w:t>
            </w:r>
          </w:p>
        </w:tc>
        <w:tc>
          <w:tcPr>
            <w:tcW w:w="2473" w:type="pct"/>
          </w:tcPr>
          <w:p w:rsidR="00F26CDE" w:rsidRPr="00897521" w:rsidRDefault="000D297C"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0,16</w:t>
            </w:r>
          </w:p>
        </w:tc>
      </w:tr>
    </w:tbl>
    <w:p w:rsidR="006B76A0"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8C522F" w:rsidRDefault="009A33A1" w:rsidP="00143548">
      <w:pPr>
        <w:tabs>
          <w:tab w:val="left" w:pos="426"/>
        </w:tabs>
        <w:spacing w:after="0" w:line="240" w:lineRule="auto"/>
        <w:ind w:right="108"/>
        <w:jc w:val="both"/>
        <w:rPr>
          <w:rFonts w:ascii="Times New Roman" w:eastAsia="Calibri" w:hAnsi="Times New Roman" w:cs="Times New Roman"/>
          <w:noProof/>
          <w:color w:val="000000" w:themeColor="text1"/>
          <w:sz w:val="25"/>
          <w:szCs w:val="25"/>
          <w:lang w:val="ro-RO"/>
        </w:rPr>
      </w:pPr>
      <w:r w:rsidRPr="009A33A1">
        <w:rPr>
          <w:rFonts w:ascii="Times New Roman" w:eastAsia="Calibri" w:hAnsi="Times New Roman" w:cs="Times New Roman"/>
          <w:noProof/>
          <w:color w:val="000000" w:themeColor="text1"/>
          <w:sz w:val="25"/>
          <w:szCs w:val="25"/>
          <w:lang w:val="ro-RO"/>
        </w:rPr>
        <w:t>Imobilul</w:t>
      </w:r>
      <w:r>
        <w:rPr>
          <w:rFonts w:ascii="Times New Roman" w:eastAsia="Calibri" w:hAnsi="Times New Roman" w:cs="Times New Roman"/>
          <w:noProof/>
          <w:color w:val="000000" w:themeColor="text1"/>
          <w:sz w:val="25"/>
          <w:szCs w:val="25"/>
          <w:lang w:val="ro-RO"/>
        </w:rPr>
        <w:t xml:space="preserve"> va fi racordat la toate utilitățile thnico-edilitare existente în zonă (apă, canal</w:t>
      </w:r>
      <w:r w:rsidR="00F26CDE">
        <w:rPr>
          <w:rFonts w:ascii="Times New Roman" w:eastAsia="Calibri" w:hAnsi="Times New Roman" w:cs="Times New Roman"/>
          <w:noProof/>
          <w:color w:val="000000" w:themeColor="text1"/>
          <w:sz w:val="25"/>
          <w:szCs w:val="25"/>
          <w:lang w:val="ro-RO"/>
        </w:rPr>
        <w:t>izare, energie electrică și gaz</w:t>
      </w:r>
      <w:r>
        <w:rPr>
          <w:rFonts w:ascii="Times New Roman" w:eastAsia="Calibri" w:hAnsi="Times New Roman" w:cs="Times New Roman"/>
          <w:noProof/>
          <w:color w:val="000000" w:themeColor="text1"/>
          <w:sz w:val="25"/>
          <w:szCs w:val="25"/>
          <w:lang w:val="ro-RO"/>
        </w:rPr>
        <w:t>)</w:t>
      </w:r>
      <w:r w:rsidR="00F26CDE">
        <w:rPr>
          <w:rFonts w:ascii="Times New Roman" w:eastAsia="Calibri" w:hAnsi="Times New Roman" w:cs="Times New Roman"/>
          <w:noProof/>
          <w:color w:val="000000" w:themeColor="text1"/>
          <w:sz w:val="25"/>
          <w:szCs w:val="25"/>
          <w:lang w:val="ro-RO"/>
        </w:rPr>
        <w:t>. Apele meteorice colectate de pe suprafețele parcărilor și a acceselor auto vor fi conduse către un separator de hidrocarburi, urmând a fi evacuate în canalizarea pluvială existentă pe strada A.</w:t>
      </w:r>
    </w:p>
    <w:p w:rsidR="009A33A1" w:rsidRPr="00897521" w:rsidRDefault="009A33A1"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9752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V</w:t>
      </w:r>
      <w:r w:rsidR="002208B7" w:rsidRPr="00897521">
        <w:rPr>
          <w:rFonts w:ascii="Times New Roman" w:eastAsia="Calibri" w:hAnsi="Times New Roman" w:cs="Times New Roman"/>
          <w:b/>
          <w:noProof/>
          <w:sz w:val="25"/>
          <w:szCs w:val="25"/>
          <w:lang w:val="ro-RO"/>
        </w:rPr>
        <w:t>.</w:t>
      </w:r>
      <w:r w:rsidR="002208B7" w:rsidRPr="00897521">
        <w:rPr>
          <w:rFonts w:ascii="Times New Roman" w:eastAsia="Calibri" w:hAnsi="Times New Roman" w:cs="Times New Roman"/>
          <w:noProof/>
          <w:sz w:val="25"/>
          <w:szCs w:val="25"/>
          <w:lang w:val="ro-RO"/>
        </w:rPr>
        <w:t xml:space="preserve"> </w:t>
      </w:r>
      <w:r w:rsidR="00AE0BC9" w:rsidRPr="00897521">
        <w:rPr>
          <w:rFonts w:ascii="Times New Roman" w:eastAsia="Calibri" w:hAnsi="Times New Roman" w:cs="Times New Roman"/>
          <w:b/>
          <w:noProof/>
          <w:sz w:val="25"/>
          <w:szCs w:val="25"/>
          <w:lang w:val="ro-RO"/>
        </w:rPr>
        <w:t>Măsurile ș</w:t>
      </w:r>
      <w:r w:rsidR="00A755F7" w:rsidRPr="00897521">
        <w:rPr>
          <w:rFonts w:ascii="Times New Roman" w:eastAsia="Calibri" w:hAnsi="Times New Roman" w:cs="Times New Roman"/>
          <w:b/>
          <w:noProof/>
          <w:sz w:val="25"/>
          <w:szCs w:val="25"/>
          <w:lang w:val="ro-RO"/>
        </w:rPr>
        <w:t xml:space="preserve">i </w:t>
      </w:r>
      <w:r w:rsidR="0077378A" w:rsidRPr="00897521">
        <w:rPr>
          <w:rFonts w:ascii="Times New Roman" w:eastAsia="Calibri" w:hAnsi="Times New Roman" w:cs="Times New Roman"/>
          <w:b/>
          <w:noProof/>
          <w:sz w:val="25"/>
          <w:szCs w:val="25"/>
          <w:lang w:val="ro-RO"/>
        </w:rPr>
        <w:t>c</w:t>
      </w:r>
      <w:r w:rsidR="00A22F0A" w:rsidRPr="00897521">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97521"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97521">
        <w:rPr>
          <w:rFonts w:ascii="Times New Roman" w:eastAsia="Calibri" w:hAnsi="Times New Roman" w:cs="Times New Roman"/>
          <w:noProof/>
          <w:sz w:val="25"/>
          <w:szCs w:val="25"/>
          <w:lang w:val="ro-RO"/>
        </w:rPr>
        <w:t>protecţia mediului, în vigoare;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97521">
        <w:rPr>
          <w:rFonts w:ascii="Times New Roman" w:eastAsia="Calibri" w:hAnsi="Times New Roman" w:cs="Times New Roman"/>
          <w:noProof/>
          <w:sz w:val="25"/>
          <w:szCs w:val="25"/>
          <w:lang w:val="ro-RO"/>
        </w:rPr>
        <w:t>impermeabilizate corespunzător)</w:t>
      </w:r>
      <w:r w:rsidRPr="00897521">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d) se va as</w:t>
      </w:r>
      <w:r w:rsidR="00B33DB2" w:rsidRPr="00897521">
        <w:rPr>
          <w:rFonts w:ascii="Times New Roman" w:eastAsia="Calibri" w:hAnsi="Times New Roman" w:cs="Times New Roman"/>
          <w:noProof/>
          <w:sz w:val="25"/>
          <w:szCs w:val="25"/>
          <w:lang w:val="ro-RO"/>
        </w:rPr>
        <w:t>i</w:t>
      </w:r>
      <w:r w:rsidRPr="00897521">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97521"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97521">
        <w:rPr>
          <w:rFonts w:ascii="Times New Roman" w:eastAsia="Calibri" w:hAnsi="Times New Roman" w:cs="Times New Roman"/>
          <w:noProof/>
          <w:sz w:val="25"/>
          <w:szCs w:val="25"/>
          <w:lang w:val="ro-RO"/>
        </w:rPr>
        <w:t xml:space="preserve">e) se vor folosi mijloace de transport şi </w:t>
      </w:r>
      <w:r w:rsidRPr="00897521">
        <w:rPr>
          <w:rFonts w:ascii="Times New Roman" w:eastAsia="Calibri" w:hAnsi="Times New Roman" w:cs="Times New Roman"/>
          <w:iCs/>
          <w:noProof/>
          <w:sz w:val="25"/>
          <w:szCs w:val="25"/>
          <w:lang w:val="ro-RO"/>
        </w:rPr>
        <w:t xml:space="preserve">utilaje performante care nu produc pierderi accidentale de substanţe poluante </w:t>
      </w:r>
      <w:r w:rsidRPr="00897521">
        <w:rPr>
          <w:rFonts w:ascii="Times New Roman" w:eastAsia="Calibri" w:hAnsi="Times New Roman" w:cs="Times New Roman"/>
          <w:noProof/>
          <w:sz w:val="25"/>
          <w:szCs w:val="25"/>
          <w:lang w:val="ro-RO"/>
        </w:rPr>
        <w:t>care pot afecta direct sau indirect calitatea solului şi a apelor subterane</w:t>
      </w:r>
      <w:r w:rsidRPr="00897521">
        <w:rPr>
          <w:rFonts w:ascii="Times New Roman" w:eastAsia="Calibri" w:hAnsi="Times New Roman" w:cs="Times New Roman"/>
          <w:iCs/>
          <w:noProof/>
          <w:sz w:val="25"/>
          <w:szCs w:val="25"/>
          <w:lang w:val="ro-RO"/>
        </w:rPr>
        <w:t xml:space="preserve"> </w:t>
      </w:r>
      <w:r w:rsidRPr="00897521">
        <w:rPr>
          <w:rFonts w:ascii="Times New Roman" w:eastAsia="Calibri" w:hAnsi="Times New Roman" w:cs="Times New Roman"/>
          <w:iCs/>
          <w:noProof/>
          <w:sz w:val="25"/>
          <w:szCs w:val="25"/>
          <w:lang w:val="ro-RO"/>
        </w:rPr>
        <w:lastRenderedPageBreak/>
        <w:t>în timpul funcţionării şi care nu generează zgomot peste limitele admise</w:t>
      </w:r>
      <w:r w:rsidRPr="00897521">
        <w:rPr>
          <w:rFonts w:ascii="Times New Roman" w:eastAsia="Calibri" w:hAnsi="Times New Roman" w:cs="Times New Roman"/>
          <w:noProof/>
          <w:sz w:val="25"/>
          <w:szCs w:val="25"/>
          <w:lang w:val="ro-RO"/>
        </w:rPr>
        <w:t xml:space="preserve">; se vor </w:t>
      </w:r>
      <w:r w:rsidRPr="0089752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iCs/>
          <w:noProof/>
          <w:sz w:val="25"/>
          <w:szCs w:val="25"/>
          <w:lang w:val="ro-RO"/>
        </w:rPr>
        <w:t xml:space="preserve">f) </w:t>
      </w:r>
      <w:r w:rsidRPr="00897521">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97521">
        <w:rPr>
          <w:rFonts w:ascii="Times New Roman" w:eastAsia="Calibri" w:hAnsi="Times New Roman" w:cs="Times New Roman"/>
          <w:noProof/>
          <w:sz w:val="25"/>
          <w:szCs w:val="25"/>
          <w:lang w:val="ro-RO"/>
        </w:rPr>
        <w:t xml:space="preserve">deşeurilor rezultate, </w:t>
      </w:r>
      <w:r w:rsidRPr="00897521">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g) pe căile de acces se va rula cu viteză scăzută pentru a se evita ridicarea prafului şi p</w:t>
      </w:r>
      <w:r w:rsidR="0099796A" w:rsidRPr="00897521">
        <w:rPr>
          <w:rFonts w:ascii="Times New Roman" w:eastAsia="Calibri" w:hAnsi="Times New Roman" w:cs="Times New Roman"/>
          <w:noProof/>
          <w:sz w:val="25"/>
          <w:szCs w:val="25"/>
          <w:lang w:val="ro-RO"/>
        </w:rPr>
        <w:t>roducera suplimentară de zgomot</w:t>
      </w:r>
      <w:r w:rsidRPr="00897521">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F2659F" w:rsidRPr="00897521"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i) pe perioada de realizare a luvrărilor se vor lua măsuri pentru evitarea accidentării populației, prin:</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Marcarea corespunzătoare a lucărărilor periculoase;</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Protejarea/supravegherea utilajelor menținute în zona lucrărilor</w:t>
      </w:r>
      <w:r w:rsidR="00D66348" w:rsidRPr="00897521">
        <w:rPr>
          <w:rFonts w:ascii="Times New Roman" w:eastAsia="Calibri" w:hAnsi="Times New Roman" w:cs="Times New Roman"/>
          <w:noProof/>
          <w:sz w:val="25"/>
          <w:szCs w:val="25"/>
          <w:lang w:val="ro-RO"/>
        </w:rPr>
        <w:t>;</w:t>
      </w:r>
    </w:p>
    <w:p w:rsidR="00F2659F" w:rsidRPr="00897521"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j) lucrările de construcție propuse nu vor afecta suprafața încadrată în UTR-V</w:t>
      </w:r>
      <w:r w:rsidR="00F26CDE">
        <w:rPr>
          <w:rFonts w:ascii="Times New Roman" w:eastAsia="Calibri" w:hAnsi="Times New Roman" w:cs="Times New Roman"/>
          <w:noProof/>
          <w:sz w:val="25"/>
          <w:szCs w:val="25"/>
          <w:lang w:val="ro-RO"/>
        </w:rPr>
        <w:t>a*</w:t>
      </w:r>
      <w:r w:rsidR="00D66348" w:rsidRPr="00897521">
        <w:rPr>
          <w:rFonts w:ascii="Times New Roman" w:eastAsia="Calibri" w:hAnsi="Times New Roman" w:cs="Times New Roman"/>
          <w:noProof/>
          <w:sz w:val="25"/>
          <w:szCs w:val="25"/>
          <w:lang w:val="ro-RO"/>
        </w:rPr>
        <w:t>;</w:t>
      </w:r>
    </w:p>
    <w:p w:rsidR="00A22F0A" w:rsidRPr="00897521"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k</w:t>
      </w:r>
      <w:r w:rsidR="00A22F0A" w:rsidRPr="00897521">
        <w:rPr>
          <w:rFonts w:ascii="Times New Roman" w:eastAsia="Calibri" w:hAnsi="Times New Roman" w:cs="Times New Roman"/>
          <w:noProof/>
          <w:sz w:val="25"/>
          <w:szCs w:val="25"/>
          <w:lang w:val="ro-RO"/>
        </w:rPr>
        <w:t xml:space="preserve">) la finalizarea proiectului zonele afectate temporar de lucrări vor fi refăcute la starea iniţială; </w:t>
      </w:r>
    </w:p>
    <w:p w:rsidR="00D66348" w:rsidRDefault="00D66348" w:rsidP="00897521">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l)</w:t>
      </w:r>
      <w:r w:rsidR="00A22F0A"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 tuturor av</w:t>
      </w:r>
      <w:r w:rsidR="00897521" w:rsidRPr="00897521">
        <w:rPr>
          <w:rFonts w:ascii="Times New Roman" w:eastAsia="Calibri" w:hAnsi="Times New Roman" w:cs="Times New Roman"/>
          <w:b/>
          <w:noProof/>
          <w:sz w:val="25"/>
          <w:szCs w:val="25"/>
          <w:lang w:val="ro-RO"/>
        </w:rPr>
        <w:t>izelor emise de alte autorități.</w:t>
      </w:r>
    </w:p>
    <w:p w:rsidR="00632BD8" w:rsidRDefault="00632BD8" w:rsidP="00897521">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632BD8">
        <w:rPr>
          <w:rFonts w:ascii="Times New Roman" w:eastAsia="Calibri" w:hAnsi="Times New Roman" w:cs="Times New Roman"/>
          <w:noProof/>
          <w:sz w:val="25"/>
          <w:szCs w:val="25"/>
          <w:lang w:val="ro-RO"/>
        </w:rPr>
        <w:t>m)</w:t>
      </w:r>
      <w:r w:rsidRPr="00632BD8">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w:t>
      </w:r>
      <w:r>
        <w:rPr>
          <w:rFonts w:ascii="Times New Roman" w:eastAsia="Calibri" w:hAnsi="Times New Roman" w:cs="Times New Roman"/>
          <w:b/>
          <w:noProof/>
          <w:sz w:val="25"/>
          <w:szCs w:val="25"/>
          <w:lang w:val="ro-RO"/>
        </w:rPr>
        <w:t xml:space="preserve"> avizului de gospodărire a apelor nr. 148-CJ/13.12.2023:</w:t>
      </w:r>
    </w:p>
    <w:p w:rsidR="00632BD8" w:rsidRDefault="00632BD8" w:rsidP="005A2717">
      <w:pPr>
        <w:pStyle w:val="ListParagraph"/>
        <w:numPr>
          <w:ilvl w:val="0"/>
          <w:numId w:val="10"/>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632BD8">
        <w:rPr>
          <w:rFonts w:ascii="Times New Roman" w:eastAsia="Calibri" w:hAnsi="Times New Roman" w:cs="Times New Roman"/>
          <w:noProof/>
          <w:sz w:val="25"/>
          <w:szCs w:val="25"/>
          <w:lang w:val="ro-RO"/>
        </w:rPr>
        <w:t>În perioada de execuție a lucrărilor se vor lua toate măsurile ce se impun pentru evitarea poluării apelor, pentru protecția factorilor de mediu, pentru prevenirea și comb</w:t>
      </w:r>
      <w:r>
        <w:rPr>
          <w:rFonts w:ascii="Times New Roman" w:eastAsia="Calibri" w:hAnsi="Times New Roman" w:cs="Times New Roman"/>
          <w:noProof/>
          <w:sz w:val="25"/>
          <w:szCs w:val="25"/>
          <w:lang w:val="ro-RO"/>
        </w:rPr>
        <w:t>aterea poluarilor accidentale, î</w:t>
      </w:r>
      <w:r w:rsidRPr="00632BD8">
        <w:rPr>
          <w:rFonts w:ascii="Times New Roman" w:eastAsia="Calibri" w:hAnsi="Times New Roman" w:cs="Times New Roman"/>
          <w:noProof/>
          <w:sz w:val="25"/>
          <w:szCs w:val="25"/>
          <w:lang w:val="ro-RO"/>
        </w:rPr>
        <w:t>n</w:t>
      </w:r>
      <w:r>
        <w:rPr>
          <w:rFonts w:ascii="Times New Roman" w:eastAsia="Calibri" w:hAnsi="Times New Roman" w:cs="Times New Roman"/>
          <w:noProof/>
          <w:sz w:val="25"/>
          <w:szCs w:val="25"/>
          <w:lang w:val="ro-RO"/>
        </w:rPr>
        <w:t xml:space="preserve"> </w:t>
      </w:r>
      <w:r w:rsidRPr="00632BD8">
        <w:rPr>
          <w:rFonts w:ascii="Times New Roman" w:eastAsia="Calibri" w:hAnsi="Times New Roman" w:cs="Times New Roman"/>
          <w:noProof/>
          <w:sz w:val="25"/>
          <w:szCs w:val="25"/>
          <w:lang w:val="ro-RO"/>
        </w:rPr>
        <w:t>special cu produse</w:t>
      </w:r>
      <w:r>
        <w:rPr>
          <w:rFonts w:ascii="Times New Roman" w:eastAsia="Calibri" w:hAnsi="Times New Roman" w:cs="Times New Roman"/>
          <w:noProof/>
          <w:sz w:val="25"/>
          <w:szCs w:val="25"/>
          <w:lang w:val="ro-RO"/>
        </w:rPr>
        <w:t xml:space="preserve"> petroliere ca urmare a exploată</w:t>
      </w:r>
      <w:r w:rsidRPr="00632BD8">
        <w:rPr>
          <w:rFonts w:ascii="Times New Roman" w:eastAsia="Calibri" w:hAnsi="Times New Roman" w:cs="Times New Roman"/>
          <w:noProof/>
          <w:sz w:val="25"/>
          <w:szCs w:val="25"/>
          <w:lang w:val="ro-RO"/>
        </w:rPr>
        <w:t>rii utilajelor tehnologice;</w:t>
      </w:r>
    </w:p>
    <w:p w:rsidR="00632BD8" w:rsidRDefault="00632BD8" w:rsidP="00632BD8">
      <w:pPr>
        <w:pStyle w:val="ListParagraph"/>
        <w:numPr>
          <w:ilvl w:val="0"/>
          <w:numId w:val="10"/>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632BD8">
        <w:rPr>
          <w:rFonts w:ascii="Times New Roman" w:eastAsia="Calibri" w:hAnsi="Times New Roman" w:cs="Times New Roman"/>
          <w:noProof/>
          <w:sz w:val="25"/>
          <w:szCs w:val="25"/>
          <w:lang w:val="ro-RO"/>
        </w:rPr>
        <w:t>Dacă prin execuția lucrărilor se va intersecta freaticul și vor fi generate ape din epuisment, se va</w:t>
      </w:r>
      <w:r>
        <w:rPr>
          <w:rFonts w:ascii="Times New Roman" w:eastAsia="Calibri" w:hAnsi="Times New Roman" w:cs="Times New Roman"/>
          <w:noProof/>
          <w:sz w:val="25"/>
          <w:szCs w:val="25"/>
          <w:lang w:val="ro-RO"/>
        </w:rPr>
        <w:t xml:space="preserve"> prezenta către SGA Cluj soluția de evacuare ș</w:t>
      </w:r>
      <w:r w:rsidRPr="00632BD8">
        <w:rPr>
          <w:rFonts w:ascii="Times New Roman" w:eastAsia="Calibri" w:hAnsi="Times New Roman" w:cs="Times New Roman"/>
          <w:noProof/>
          <w:sz w:val="25"/>
          <w:szCs w:val="25"/>
          <w:lang w:val="ro-RO"/>
        </w:rPr>
        <w:t>i depozitare a acestora;</w:t>
      </w:r>
    </w:p>
    <w:p w:rsidR="00632BD8" w:rsidRPr="00632BD8" w:rsidRDefault="00632BD8" w:rsidP="0028057A">
      <w:pPr>
        <w:pStyle w:val="ListParagraph"/>
        <w:numPr>
          <w:ilvl w:val="0"/>
          <w:numId w:val="10"/>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632BD8">
        <w:rPr>
          <w:rFonts w:ascii="Times New Roman" w:eastAsia="Calibri" w:hAnsi="Times New Roman" w:cs="Times New Roman"/>
          <w:noProof/>
          <w:sz w:val="25"/>
          <w:szCs w:val="25"/>
          <w:lang w:val="ro-RO"/>
        </w:rPr>
        <w:t>Orice modificare față de Documentația tehnică și Proiect, vizată spre neschimbare, care ar putea i</w:t>
      </w:r>
      <w:r>
        <w:rPr>
          <w:rFonts w:ascii="Times New Roman" w:eastAsia="Calibri" w:hAnsi="Times New Roman" w:cs="Times New Roman"/>
          <w:noProof/>
          <w:sz w:val="25"/>
          <w:szCs w:val="25"/>
          <w:lang w:val="ro-RO"/>
        </w:rPr>
        <w:t>nterveni pe parcursul lucrărilor va fi adusă la cunoștință</w:t>
      </w:r>
      <w:r w:rsidRPr="00632BD8">
        <w:rPr>
          <w:rFonts w:ascii="Times New Roman" w:eastAsia="Calibri" w:hAnsi="Times New Roman" w:cs="Times New Roman"/>
          <w:noProof/>
          <w:sz w:val="25"/>
          <w:szCs w:val="25"/>
          <w:lang w:val="ro-RO"/>
        </w:rPr>
        <w:t xml:space="preserve"> emitentului avizului de gospodarire a apelor;</w:t>
      </w:r>
    </w:p>
    <w:p w:rsidR="00632BD8" w:rsidRPr="00632BD8" w:rsidRDefault="00632BD8" w:rsidP="00632BD8">
      <w:pPr>
        <w:pStyle w:val="ListParagraph"/>
        <w:numPr>
          <w:ilvl w:val="0"/>
          <w:numId w:val="10"/>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w:t>
      </w:r>
      <w:r w:rsidRPr="00632BD8">
        <w:rPr>
          <w:rFonts w:ascii="Times New Roman" w:eastAsia="Calibri" w:hAnsi="Times New Roman" w:cs="Times New Roman"/>
          <w:noProof/>
          <w:sz w:val="25"/>
          <w:szCs w:val="25"/>
          <w:lang w:val="ro-RO"/>
        </w:rPr>
        <w:t>ceperea execuţiei se va anunţa cu 10 zile înainte la Sistemul de Gospodărire a Apelor Cluj;</w:t>
      </w:r>
    </w:p>
    <w:p w:rsidR="00632BD8" w:rsidRDefault="00632BD8" w:rsidP="00632BD8">
      <w:pPr>
        <w:pStyle w:val="ListParagraph"/>
        <w:numPr>
          <w:ilvl w:val="0"/>
          <w:numId w:val="10"/>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w:t>
      </w:r>
      <w:r w:rsidRPr="00632BD8">
        <w:rPr>
          <w:rFonts w:ascii="Times New Roman" w:eastAsia="Calibri" w:hAnsi="Times New Roman" w:cs="Times New Roman"/>
          <w:noProof/>
          <w:sz w:val="25"/>
          <w:szCs w:val="25"/>
          <w:lang w:val="ro-RO"/>
        </w:rPr>
        <w:t>ecepţia lucrărilor se va realiza în prezenţa delegatului Sistemul de Gospodărire a Apelor Cluj;</w:t>
      </w:r>
    </w:p>
    <w:p w:rsidR="00A22F0A" w:rsidRPr="00897521" w:rsidRDefault="00632BD8"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n</w:t>
      </w:r>
      <w:r w:rsidR="00A22F0A" w:rsidRPr="00897521">
        <w:rPr>
          <w:rFonts w:ascii="Times New Roman" w:eastAsia="Calibri" w:hAnsi="Times New Roman" w:cs="Times New Roman"/>
          <w:noProof/>
          <w:sz w:val="25"/>
          <w:szCs w:val="25"/>
          <w:lang w:val="ro-RO"/>
        </w:rPr>
        <w:t>)</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 xml:space="preserve">încadrare, înainte de producerea modificării, conform cap. V, art. 34, alin.1 din </w:t>
      </w:r>
      <w:r w:rsidR="00A22F0A" w:rsidRPr="00897521">
        <w:rPr>
          <w:rFonts w:ascii="Times New Roman" w:eastAsia="Calibri" w:hAnsi="Times New Roman" w:cs="Times New Roman"/>
          <w:b/>
          <w:noProof/>
          <w:sz w:val="25"/>
          <w:szCs w:val="25"/>
          <w:u w:val="single"/>
          <w:lang w:val="ro-RO"/>
        </w:rPr>
        <w:t xml:space="preserve">Legea </w:t>
      </w:r>
      <w:r w:rsidR="00A22F0A" w:rsidRPr="00897521">
        <w:rPr>
          <w:rFonts w:ascii="Times New Roman" w:eastAsia="Times New Roman" w:hAnsi="Times New Roman" w:cs="Times New Roman"/>
          <w:b/>
          <w:noProof/>
          <w:sz w:val="25"/>
          <w:szCs w:val="25"/>
          <w:u w:val="single"/>
          <w:lang w:val="ro-RO"/>
        </w:rPr>
        <w:t>nr. 292/2018</w:t>
      </w:r>
      <w:r w:rsidR="00A22F0A" w:rsidRPr="00897521">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Times New Roman" w:hAnsi="Times New Roman" w:cs="Times New Roman"/>
          <w:noProof/>
          <w:vanish/>
          <w:sz w:val="25"/>
          <w:szCs w:val="25"/>
          <w:lang w:val="ro-RO"/>
        </w:rPr>
        <w:t xml:space="preserve"> </w:t>
      </w:r>
      <w:r w:rsidR="00632BD8">
        <w:rPr>
          <w:rFonts w:ascii="Times New Roman" w:eastAsia="Calibri" w:hAnsi="Times New Roman" w:cs="Times New Roman"/>
          <w:noProof/>
          <w:sz w:val="25"/>
          <w:szCs w:val="25"/>
          <w:lang w:val="ro-RO"/>
        </w:rPr>
        <w:t>o</w:t>
      </w:r>
      <w:r w:rsidRPr="00897521">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97521">
        <w:rPr>
          <w:rFonts w:ascii="Times New Roman" w:eastAsia="Calibri" w:hAnsi="Times New Roman" w:cs="Times New Roman"/>
          <w:noProof/>
          <w:sz w:val="25"/>
          <w:szCs w:val="25"/>
          <w:lang w:val="ro-RO"/>
        </w:rPr>
        <w:t xml:space="preserve"> pentru Protecţia Mediului Cluj.</w:t>
      </w:r>
    </w:p>
    <w:p w:rsidR="00A22F0A" w:rsidRPr="00897521"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b/>
          <w:noProof/>
          <w:sz w:val="25"/>
          <w:szCs w:val="25"/>
          <w:lang w:val="ro-RO"/>
        </w:rPr>
        <w:t>Prezenta decizie</w:t>
      </w:r>
      <w:r w:rsidRPr="00897521">
        <w:rPr>
          <w:rFonts w:ascii="Times New Roman" w:eastAsia="Times New Roman" w:hAnsi="Times New Roman" w:cs="Times New Roman"/>
          <w:noProof/>
          <w:sz w:val="25"/>
          <w:szCs w:val="25"/>
          <w:lang w:val="ro-RO"/>
        </w:rPr>
        <w:t xml:space="preserve"> </w:t>
      </w:r>
      <w:r w:rsidRPr="00897521">
        <w:rPr>
          <w:rFonts w:ascii="Times New Roman" w:eastAsia="Times New Roman" w:hAnsi="Times New Roman" w:cs="Times New Roman"/>
          <w:b/>
          <w:noProof/>
          <w:sz w:val="25"/>
          <w:szCs w:val="25"/>
          <w:lang w:val="ro-RO"/>
        </w:rPr>
        <w:t>este valabilă pe toată perioada de realizare a proiectului,</w:t>
      </w:r>
      <w:r w:rsidRPr="00897521">
        <w:rPr>
          <w:rFonts w:ascii="Times New Roman" w:eastAsia="Times New Roman" w:hAnsi="Times New Roman" w:cs="Times New Roman"/>
          <w:noProof/>
          <w:sz w:val="25"/>
          <w:szCs w:val="25"/>
          <w:lang w:val="ro-RO"/>
        </w:rPr>
        <w:t xml:space="preserve"> iar în situația în care intervin elemente noi, necunoscute la data emiterii prezentei decizii, sau se </w:t>
      </w:r>
      <w:r w:rsidRPr="00897521">
        <w:rPr>
          <w:rFonts w:ascii="Times New Roman" w:eastAsia="Times New Roman" w:hAnsi="Times New Roman" w:cs="Times New Roman"/>
          <w:noProof/>
          <w:sz w:val="25"/>
          <w:szCs w:val="25"/>
          <w:lang w:val="ro-RO"/>
        </w:rPr>
        <w:lastRenderedPageBreak/>
        <w:t>modifică condițiile care au stat la baza emiterii acesteia, titularul proiectului are obligația de a notifica autoritatea competentă emitentă.</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97521">
        <w:rPr>
          <w:rFonts w:ascii="Times New Roman" w:eastAsia="Times New Roman" w:hAnsi="Times New Roman" w:cs="Times New Roman"/>
          <w:b/>
          <w:noProof/>
          <w:sz w:val="25"/>
          <w:szCs w:val="25"/>
          <w:lang w:val="ro-RO"/>
        </w:rPr>
        <w:t>30 de zile</w:t>
      </w:r>
      <w:r w:rsidRPr="00897521">
        <w:rPr>
          <w:rFonts w:ascii="Times New Roman" w:eastAsia="Times New Roman" w:hAnsi="Times New Roman" w:cs="Times New Roman"/>
          <w:noProof/>
          <w:sz w:val="25"/>
          <w:szCs w:val="25"/>
          <w:lang w:val="ro-RO"/>
        </w:rPr>
        <w:t xml:space="preserve"> de la data aducerii la cunoștința publicului a deciziei.</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9752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F26D17" w:rsidP="00665CFC">
      <w:pPr>
        <w:spacing w:after="0" w:line="240" w:lineRule="auto"/>
        <w:ind w:right="108"/>
        <w:jc w:val="both"/>
        <w:outlineLvl w:val="0"/>
        <w:rPr>
          <w:rFonts w:ascii="Times New Roman" w:eastAsia="Calibri" w:hAnsi="Times New Roman" w:cs="Times New Roman"/>
          <w:b/>
          <w:noProof/>
          <w:sz w:val="24"/>
          <w:szCs w:val="26"/>
          <w:lang w:val="ro-RO"/>
        </w:rPr>
      </w:pPr>
      <w:bookmarkStart w:id="0" w:name="_GoBack"/>
      <w:bookmarkEnd w:id="0"/>
      <w:r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955F6"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97521">
        <w:rPr>
          <w:rFonts w:ascii="Times New Roman" w:eastAsia="Calibri" w:hAnsi="Times New Roman" w:cs="Times New Roman"/>
          <w:noProof/>
          <w:sz w:val="24"/>
          <w:szCs w:val="26"/>
          <w:lang w:val="ro-RO"/>
        </w:rPr>
        <w:t xml:space="preserve">Romina </w:t>
      </w:r>
      <w:r w:rsidR="00632BD8">
        <w:rPr>
          <w:rFonts w:ascii="Times New Roman" w:eastAsia="Calibri" w:hAnsi="Times New Roman" w:cs="Times New Roman"/>
          <w:noProof/>
          <w:sz w:val="24"/>
          <w:szCs w:val="26"/>
          <w:lang w:val="ro-RO"/>
        </w:rPr>
        <w:t>LEOCA</w:t>
      </w:r>
    </w:p>
    <w:sectPr w:rsidR="001955F6"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26" w:rsidRDefault="00141226" w:rsidP="00D6795A">
      <w:pPr>
        <w:spacing w:after="0" w:line="240" w:lineRule="auto"/>
      </w:pPr>
      <w:r>
        <w:separator/>
      </w:r>
    </w:p>
  </w:endnote>
  <w:endnote w:type="continuationSeparator" w:id="0">
    <w:p w:rsidR="00141226" w:rsidRDefault="00141226"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41226">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64067219"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26" w:rsidRDefault="00141226" w:rsidP="00D6795A">
      <w:pPr>
        <w:spacing w:after="0" w:line="240" w:lineRule="auto"/>
      </w:pPr>
      <w:r>
        <w:separator/>
      </w:r>
    </w:p>
  </w:footnote>
  <w:footnote w:type="continuationSeparator" w:id="0">
    <w:p w:rsidR="00141226" w:rsidRDefault="00141226"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141226"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4067218"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6657DD1"/>
    <w:multiLevelType w:val="hybridMultilevel"/>
    <w:tmpl w:val="F476EBD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2"/>
  </w:num>
  <w:num w:numId="6">
    <w:abstractNumId w:val="4"/>
  </w:num>
  <w:num w:numId="7">
    <w:abstractNumId w:val="6"/>
  </w:num>
  <w:num w:numId="8">
    <w:abstractNumId w:val="9"/>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AE7"/>
    <w:rsid w:val="000118C6"/>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7734F"/>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297C"/>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122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55F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4C2E"/>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2BD8"/>
    <w:rsid w:val="006337E0"/>
    <w:rsid w:val="00634762"/>
    <w:rsid w:val="0063615C"/>
    <w:rsid w:val="00644A55"/>
    <w:rsid w:val="00651A3E"/>
    <w:rsid w:val="0065344F"/>
    <w:rsid w:val="00655C7E"/>
    <w:rsid w:val="006574A0"/>
    <w:rsid w:val="00661258"/>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010"/>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5D70"/>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C522F"/>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33A1"/>
    <w:rsid w:val="009A412B"/>
    <w:rsid w:val="009A6962"/>
    <w:rsid w:val="009A6D92"/>
    <w:rsid w:val="009A7C64"/>
    <w:rsid w:val="009B04DA"/>
    <w:rsid w:val="009B356A"/>
    <w:rsid w:val="009B4FF6"/>
    <w:rsid w:val="009B6168"/>
    <w:rsid w:val="009B7684"/>
    <w:rsid w:val="009C0100"/>
    <w:rsid w:val="009C48DA"/>
    <w:rsid w:val="009C54A0"/>
    <w:rsid w:val="009D3A38"/>
    <w:rsid w:val="009D3B5D"/>
    <w:rsid w:val="009E2BA3"/>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BC9"/>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171B"/>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0496"/>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CDE"/>
    <w:rsid w:val="00F26D17"/>
    <w:rsid w:val="00F31EF6"/>
    <w:rsid w:val="00F325C6"/>
    <w:rsid w:val="00F3381B"/>
    <w:rsid w:val="00F35A29"/>
    <w:rsid w:val="00F3642C"/>
    <w:rsid w:val="00F415D7"/>
    <w:rsid w:val="00F41E7C"/>
    <w:rsid w:val="00F45A04"/>
    <w:rsid w:val="00F53C66"/>
    <w:rsid w:val="00F55A9E"/>
    <w:rsid w:val="00F57C74"/>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05B"/>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62D0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1421-4A51-4EFD-8E99-83BBE569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2300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19</cp:revision>
  <cp:lastPrinted>2023-10-20T07:53:00Z</cp:lastPrinted>
  <dcterms:created xsi:type="dcterms:W3CDTF">2023-02-27T11:15:00Z</dcterms:created>
  <dcterms:modified xsi:type="dcterms:W3CDTF">2023-12-14T11:54:00Z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