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 xml:space="preserve">Nr. </w:t>
      </w:r>
      <w:r w:rsidR="006F31FE" w:rsidRPr="005814F2">
        <w:rPr>
          <w:rFonts w:ascii="Times New Roman" w:eastAsia="Calibri" w:hAnsi="Times New Roman" w:cs="Times New Roman"/>
          <w:b/>
          <w:noProof/>
          <w:sz w:val="25"/>
          <w:szCs w:val="25"/>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9C5456">
        <w:rPr>
          <w:rFonts w:ascii="Times New Roman" w:eastAsia="Calibri" w:hAnsi="Times New Roman" w:cs="Times New Roman"/>
          <w:b/>
          <w:spacing w:val="-4"/>
          <w:sz w:val="25"/>
          <w:szCs w:val="25"/>
          <w:lang w:val="ro-RO"/>
        </w:rPr>
        <w:t>COMUNA BACIU – prin primar BALAZS JANOS</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9C5456">
        <w:rPr>
          <w:rFonts w:ascii="Times New Roman" w:eastAsia="Calibri" w:hAnsi="Times New Roman" w:cs="Times New Roman"/>
          <w:sz w:val="25"/>
          <w:szCs w:val="25"/>
          <w:lang w:val="ro-RO"/>
        </w:rPr>
        <w:t>Baciu, str. Nufărului, nr. 1, comuna Baciu</w:t>
      </w:r>
      <w:r w:rsidR="006F31FE" w:rsidRPr="00831044">
        <w:rPr>
          <w:rFonts w:ascii="Times New Roman" w:eastAsia="Calibri" w:hAnsi="Times New Roman" w:cs="Times New Roman"/>
          <w:sz w:val="25"/>
          <w:szCs w:val="25"/>
          <w:lang w:val="ro-RO"/>
        </w:rPr>
        <w:t>,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9C5456">
        <w:rPr>
          <w:rFonts w:ascii="Times New Roman" w:eastAsia="Calibri" w:hAnsi="Times New Roman" w:cs="Times New Roman"/>
          <w:sz w:val="25"/>
          <w:szCs w:val="25"/>
          <w:lang w:val="ro-RO"/>
        </w:rPr>
        <w:t>22328</w:t>
      </w:r>
      <w:r w:rsidR="00B15BEF">
        <w:rPr>
          <w:rFonts w:ascii="Times New Roman" w:eastAsia="Calibri" w:hAnsi="Times New Roman" w:cs="Times New Roman"/>
          <w:sz w:val="25"/>
          <w:szCs w:val="25"/>
          <w:lang w:val="ro-RO"/>
        </w:rPr>
        <w:t>/2</w:t>
      </w:r>
      <w:r w:rsidR="009C5456">
        <w:rPr>
          <w:rFonts w:ascii="Times New Roman" w:eastAsia="Calibri" w:hAnsi="Times New Roman" w:cs="Times New Roman"/>
          <w:sz w:val="25"/>
          <w:szCs w:val="25"/>
          <w:lang w:val="ro-RO"/>
        </w:rPr>
        <w:t>0</w:t>
      </w:r>
      <w:r w:rsidR="00B15BEF">
        <w:rPr>
          <w:rFonts w:ascii="Times New Roman" w:eastAsia="Calibri" w:hAnsi="Times New Roman" w:cs="Times New Roman"/>
          <w:sz w:val="25"/>
          <w:szCs w:val="25"/>
          <w:lang w:val="ro-RO"/>
        </w:rPr>
        <w:t>.09.2022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9C5456" w:rsidRPr="00831044" w:rsidRDefault="009C5456" w:rsidP="009C5456">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ca urmare</w:t>
      </w:r>
      <w:r w:rsidR="00DC2CC4" w:rsidRPr="00831044">
        <w:rPr>
          <w:rFonts w:ascii="Times New Roman" w:eastAsia="Calibri" w:hAnsi="Times New Roman" w:cs="Times New Roman"/>
          <w:noProof/>
          <w:sz w:val="25"/>
          <w:szCs w:val="25"/>
          <w:lang w:val="ro-RO"/>
        </w:rPr>
        <w:t xml:space="preserve"> a completărilor depuse cu nr. </w:t>
      </w:r>
      <w:r w:rsidR="009C5456">
        <w:rPr>
          <w:rFonts w:ascii="Times New Roman" w:eastAsia="Calibri" w:hAnsi="Times New Roman" w:cs="Times New Roman"/>
          <w:sz w:val="25"/>
          <w:szCs w:val="25"/>
          <w:lang w:val="ro-RO"/>
        </w:rPr>
        <w:t xml:space="preserve">24644/26.10.2022, nr. 23423/13.10.2022, nr. 25775/14.11.2022, nr. 689/12.01.2022, nr. </w:t>
      </w:r>
      <w:r w:rsidR="00B5792F">
        <w:rPr>
          <w:rFonts w:ascii="Times New Roman" w:eastAsia="Calibri" w:hAnsi="Times New Roman" w:cs="Times New Roman"/>
          <w:sz w:val="25"/>
          <w:szCs w:val="25"/>
          <w:lang w:val="ro-RO"/>
        </w:rPr>
        <w:t>822/13.01.2023, nr. 3438/14.02.2023 și nr. 3638/16.02.2023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B5792F">
        <w:rPr>
          <w:rFonts w:ascii="Times New Roman" w:eastAsia="Calibri" w:hAnsi="Times New Roman" w:cs="Times New Roman"/>
          <w:noProof/>
          <w:sz w:val="25"/>
          <w:szCs w:val="25"/>
          <w:lang w:val="ro-RO"/>
        </w:rPr>
        <w:t>31.01.2023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143548" w:rsidRPr="00831044">
        <w:rPr>
          <w:rFonts w:ascii="Times New Roman" w:hAnsi="Times New Roman"/>
          <w:b/>
          <w:i/>
          <w:sz w:val="25"/>
          <w:szCs w:val="25"/>
          <w:lang w:val="ro-RO"/>
        </w:rPr>
        <w:t>,,</w:t>
      </w:r>
      <w:r w:rsidR="00B5792F">
        <w:rPr>
          <w:rFonts w:ascii="Times New Roman" w:hAnsi="Times New Roman"/>
          <w:b/>
          <w:i/>
          <w:sz w:val="25"/>
          <w:szCs w:val="25"/>
          <w:lang w:val="ro-RO"/>
        </w:rPr>
        <w:t>Reabilitare DC 124B în zona Popești Deal și zona Hagău, localitatea Popești, comuna Baciu – lucrări în primă urgență</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B5792F">
        <w:rPr>
          <w:rFonts w:ascii="Times New Roman" w:eastAsia="Calibri" w:hAnsi="Times New Roman" w:cs="Times New Roman"/>
          <w:sz w:val="25"/>
          <w:szCs w:val="25"/>
          <w:lang w:val="ro-RO"/>
        </w:rPr>
        <w:t>satul Popești, comuna Baciu</w:t>
      </w:r>
      <w:r w:rsidR="006F31FE" w:rsidRPr="00831044">
        <w:rPr>
          <w:rFonts w:ascii="Times New Roman" w:eastAsia="Calibri" w:hAnsi="Times New Roman" w:cs="Times New Roman"/>
          <w:sz w:val="25"/>
          <w:szCs w:val="25"/>
          <w:lang w:val="ro-RO"/>
        </w:rPr>
        <w:t>,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B5792F">
        <w:rPr>
          <w:rFonts w:ascii="Times New Roman" w:eastAsia="Times New Roman" w:hAnsi="Times New Roman" w:cs="Times New Roman"/>
          <w:noProof/>
          <w:sz w:val="25"/>
          <w:szCs w:val="25"/>
          <w:lang w:val="ro-RO"/>
        </w:rPr>
        <w:t xml:space="preserve"> aprobat</w:t>
      </w:r>
      <w:r w:rsidR="00143548" w:rsidRPr="00831044">
        <w:rPr>
          <w:rFonts w:ascii="Times New Roman" w:eastAsia="Times New Roman" w:hAnsi="Times New Roman" w:cs="Times New Roman"/>
          <w:noProof/>
          <w:sz w:val="25"/>
          <w:szCs w:val="25"/>
          <w:lang w:val="ro-RO"/>
        </w:rPr>
        <w:t xml:space="preserve"> cu HCL nr. </w:t>
      </w:r>
      <w:r w:rsidR="00B5792F">
        <w:rPr>
          <w:rFonts w:ascii="Times New Roman" w:eastAsia="Times New Roman" w:hAnsi="Times New Roman" w:cs="Times New Roman"/>
          <w:noProof/>
          <w:sz w:val="25"/>
          <w:szCs w:val="25"/>
          <w:lang w:val="ro-RO"/>
        </w:rPr>
        <w:t>6/14.02.2013</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B5792F">
        <w:rPr>
          <w:rFonts w:ascii="Times New Roman" w:eastAsia="Times New Roman" w:hAnsi="Times New Roman" w:cs="Times New Roman"/>
          <w:noProof/>
          <w:sz w:val="25"/>
          <w:szCs w:val="25"/>
          <w:lang w:val="ro-RO"/>
        </w:rPr>
        <w:t>382/23.08.2022</w:t>
      </w:r>
      <w:r w:rsidRPr="00831044">
        <w:rPr>
          <w:rFonts w:ascii="Times New Roman" w:eastAsia="Times New Roman" w:hAnsi="Times New Roman" w:cs="Times New Roman"/>
          <w:noProof/>
          <w:sz w:val="25"/>
          <w:szCs w:val="25"/>
          <w:lang w:val="ro-RO"/>
        </w:rPr>
        <w:t xml:space="preserve">, emis de Primăria </w:t>
      </w:r>
      <w:r w:rsidR="00B5792F">
        <w:rPr>
          <w:rFonts w:ascii="Times New Roman" w:eastAsia="Times New Roman" w:hAnsi="Times New Roman" w:cs="Times New Roman"/>
          <w:noProof/>
          <w:sz w:val="25"/>
          <w:szCs w:val="25"/>
          <w:lang w:val="ro-RO"/>
        </w:rPr>
        <w:t>Baciu</w:t>
      </w:r>
      <w:r w:rsidR="00B841A3">
        <w:rPr>
          <w:rFonts w:ascii="Times New Roman" w:eastAsia="Times New Roman" w:hAnsi="Times New Roman" w:cs="Times New Roman"/>
          <w:noProof/>
          <w:sz w:val="25"/>
          <w:szCs w:val="25"/>
          <w:lang w:val="ro-RO"/>
        </w:rPr>
        <w:t>:</w:t>
      </w:r>
    </w:p>
    <w:p w:rsidR="008152E7" w:rsidRPr="00831044" w:rsidRDefault="00B5792F"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amplasamentul</w:t>
      </w:r>
      <w:r w:rsidR="00B841A3">
        <w:rPr>
          <w:rFonts w:ascii="Times New Roman" w:eastAsia="Times New Roman" w:hAnsi="Times New Roman" w:cs="Times New Roman"/>
          <w:noProof/>
          <w:sz w:val="25"/>
          <w:szCs w:val="25"/>
          <w:lang w:val="ro-RO"/>
        </w:rPr>
        <w:t xml:space="preserve"> </w:t>
      </w:r>
      <w:r>
        <w:rPr>
          <w:rFonts w:ascii="Times New Roman" w:eastAsia="Times New Roman" w:hAnsi="Times New Roman" w:cs="Times New Roman"/>
          <w:noProof/>
          <w:sz w:val="25"/>
          <w:szCs w:val="25"/>
          <w:lang w:val="ro-RO"/>
        </w:rPr>
        <w:t>este</w:t>
      </w:r>
      <w:r w:rsidR="00B841A3">
        <w:rPr>
          <w:rFonts w:ascii="Times New Roman" w:eastAsia="Times New Roman" w:hAnsi="Times New Roman" w:cs="Times New Roman"/>
          <w:noProof/>
          <w:sz w:val="25"/>
          <w:szCs w:val="25"/>
          <w:lang w:val="ro-RO"/>
        </w:rPr>
        <w:t xml:space="preserve"> </w:t>
      </w:r>
      <w:r w:rsidR="002B4270" w:rsidRPr="00831044">
        <w:rPr>
          <w:rFonts w:ascii="Times New Roman" w:eastAsia="Times New Roman" w:hAnsi="Times New Roman" w:cs="Times New Roman"/>
          <w:noProof/>
          <w:sz w:val="25"/>
          <w:szCs w:val="25"/>
          <w:lang w:val="ro-RO"/>
        </w:rPr>
        <w:t xml:space="preserve">situat </w:t>
      </w:r>
      <w:r w:rsidR="00B841A3">
        <w:rPr>
          <w:rFonts w:ascii="Times New Roman" w:eastAsia="Times New Roman" w:hAnsi="Times New Roman" w:cs="Times New Roman"/>
          <w:noProof/>
          <w:sz w:val="25"/>
          <w:szCs w:val="25"/>
          <w:lang w:val="ro-RO"/>
        </w:rPr>
        <w:t>î</w:t>
      </w:r>
      <w:r w:rsidR="008152E7" w:rsidRPr="00831044">
        <w:rPr>
          <w:rFonts w:ascii="Times New Roman" w:eastAsia="Times New Roman" w:hAnsi="Times New Roman" w:cs="Times New Roman"/>
          <w:noProof/>
          <w:sz w:val="25"/>
          <w:szCs w:val="25"/>
          <w:lang w:val="ro-RO"/>
        </w:rPr>
        <w:t>n intravilan</w:t>
      </w:r>
      <w:r w:rsidR="00B841A3">
        <w:rPr>
          <w:rFonts w:ascii="Times New Roman" w:eastAsia="Times New Roman" w:hAnsi="Times New Roman" w:cs="Times New Roman"/>
          <w:noProof/>
          <w:sz w:val="25"/>
          <w:szCs w:val="25"/>
          <w:lang w:val="ro-RO"/>
        </w:rPr>
        <w:t xml:space="preserve">ul </w:t>
      </w:r>
      <w:r>
        <w:rPr>
          <w:rFonts w:ascii="Times New Roman" w:eastAsia="Times New Roman" w:hAnsi="Times New Roman" w:cs="Times New Roman"/>
          <w:noProof/>
          <w:sz w:val="25"/>
          <w:szCs w:val="25"/>
          <w:lang w:val="ro-RO"/>
        </w:rPr>
        <w:t>localității Popești, fiind proprietate publicî a comunei Baciu;</w:t>
      </w:r>
    </w:p>
    <w:p w:rsidR="002B4270" w:rsidRPr="008310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Pr="00831044">
        <w:rPr>
          <w:rFonts w:ascii="Times New Roman" w:eastAsia="Times New Roman" w:hAnsi="Times New Roman" w:cs="Times New Roman"/>
          <w:b/>
          <w:noProof/>
          <w:sz w:val="25"/>
          <w:szCs w:val="25"/>
          <w:lang w:val="ro-RO"/>
        </w:rPr>
        <w:t xml:space="preserve"> </w:t>
      </w:r>
      <w:r w:rsidR="00B5792F">
        <w:rPr>
          <w:rFonts w:ascii="Times New Roman" w:eastAsia="Times New Roman" w:hAnsi="Times New Roman" w:cs="Times New Roman"/>
          <w:noProof/>
          <w:sz w:val="25"/>
          <w:szCs w:val="25"/>
          <w:lang w:val="ro-RO"/>
        </w:rPr>
        <w:t>zona căilor de comunicație și drumuri în intravilan</w:t>
      </w:r>
      <w:r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9731C" w:rsidRPr="00831044">
        <w:rPr>
          <w:rFonts w:ascii="Times New Roman" w:eastAsia="Times New Roman" w:hAnsi="Times New Roman" w:cs="Times New Roman"/>
          <w:noProof/>
          <w:sz w:val="25"/>
          <w:szCs w:val="25"/>
          <w:lang w:val="ro-RO"/>
        </w:rPr>
        <w:t xml:space="preserve"> – </w:t>
      </w:r>
      <w:r w:rsidR="00B01FE9">
        <w:rPr>
          <w:rFonts w:ascii="Times New Roman" w:eastAsia="Times New Roman" w:hAnsi="Times New Roman" w:cs="Times New Roman"/>
          <w:noProof/>
          <w:sz w:val="25"/>
          <w:szCs w:val="25"/>
          <w:lang w:val="ro-RO"/>
        </w:rPr>
        <w:t>drum</w:t>
      </w:r>
      <w:r w:rsidR="00B5792F">
        <w:rPr>
          <w:rFonts w:ascii="Times New Roman" w:eastAsia="Times New Roman" w:hAnsi="Times New Roman" w:cs="Times New Roman"/>
          <w:noProof/>
          <w:sz w:val="25"/>
          <w:szCs w:val="25"/>
          <w:lang w:val="ro-RO"/>
        </w:rPr>
        <w:t>uri/străzi</w:t>
      </w:r>
      <w:r w:rsidR="00E9731C" w:rsidRPr="00831044">
        <w:rPr>
          <w:rFonts w:ascii="Times New Roman" w:eastAsia="Times New Roman"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lastRenderedPageBreak/>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A95E75" w:rsidRPr="00A95E75">
        <w:rPr>
          <w:rFonts w:ascii="Times New Roman" w:eastAsia="Times New Roman" w:hAnsi="Times New Roman" w:cs="Times New Roman"/>
          <w:b/>
          <w:i/>
          <w:noProof/>
          <w:sz w:val="25"/>
          <w:szCs w:val="25"/>
          <w:lang w:val="ro-RO" w:eastAsia="pl-PL"/>
        </w:rPr>
        <w:t>modernizare de drum</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B5792F">
        <w:rPr>
          <w:rFonts w:ascii="Times New Roman" w:eastAsia="Times New Roman" w:hAnsi="Times New Roman" w:cs="Times New Roman"/>
          <w:noProof/>
          <w:sz w:val="25"/>
          <w:szCs w:val="25"/>
          <w:lang w:val="ro-RO"/>
        </w:rPr>
        <w:t xml:space="preserve"> ș</w:t>
      </w:r>
      <w:r w:rsidR="008420DF" w:rsidRPr="00831044">
        <w:rPr>
          <w:rFonts w:ascii="Times New Roman" w:eastAsia="Times New Roman" w:hAnsi="Times New Roman" w:cs="Times New Roman"/>
          <w:noProof/>
          <w:sz w:val="25"/>
          <w:szCs w:val="25"/>
          <w:lang w:val="ro-RO"/>
        </w:rPr>
        <w:t>i se vor elimina c</w:t>
      </w:r>
      <w:r w:rsidR="00B5792F">
        <w:rPr>
          <w:rFonts w:ascii="Times New Roman" w:eastAsia="Times New Roman" w:hAnsi="Times New Roman" w:cs="Times New Roman"/>
          <w:noProof/>
          <w:sz w:val="25"/>
          <w:szCs w:val="25"/>
          <w:lang w:val="ro-RO"/>
        </w:rPr>
        <w:t>u firmă autorizată</w:t>
      </w:r>
      <w:r w:rsidR="008420DF" w:rsidRPr="00831044">
        <w:rPr>
          <w:rFonts w:ascii="Times New Roman" w:eastAsia="Times New Roman" w:hAnsi="Times New Roman" w:cs="Times New Roman"/>
          <w:noProof/>
          <w:sz w:val="25"/>
          <w:szCs w:val="25"/>
          <w:lang w:val="ro-RO"/>
        </w:rPr>
        <w:t>;</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B5792F">
        <w:rPr>
          <w:rFonts w:ascii="Times New Roman" w:eastAsia="Times New Roman" w:hAnsi="Times New Roman" w:cs="Times New Roman"/>
          <w:b/>
          <w:i/>
          <w:noProof/>
          <w:sz w:val="25"/>
          <w:szCs w:val="25"/>
          <w:lang w:val="ro-RO" w:eastAsia="pl-PL"/>
        </w:rPr>
        <w:t>modernizare de drum;</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Default="00687799"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5792F">
        <w:rPr>
          <w:rFonts w:ascii="Times New Roman" w:eastAsia="Times New Roman" w:hAnsi="Times New Roman" w:cs="Times New Roman"/>
          <w:b/>
          <w:sz w:val="25"/>
          <w:szCs w:val="25"/>
          <w:lang w:val="ro-RO"/>
        </w:rPr>
        <w:t>intră</w:t>
      </w:r>
      <w:r w:rsidR="00B478F5" w:rsidRPr="00831044">
        <w:rPr>
          <w:rFonts w:ascii="Times New Roman" w:eastAsia="Times New Roman" w:hAnsi="Times New Roman" w:cs="Times New Roman"/>
          <w:b/>
          <w:sz w:val="25"/>
          <w:szCs w:val="25"/>
          <w:lang w:val="ro-RO"/>
        </w:rPr>
        <w:t xml:space="preserve">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B5792F" w:rsidRPr="00B5792F" w:rsidRDefault="00B5792F" w:rsidP="00687799">
      <w:pPr>
        <w:spacing w:after="0" w:line="240" w:lineRule="auto"/>
        <w:ind w:right="108"/>
        <w:jc w:val="both"/>
        <w:rPr>
          <w:rFonts w:ascii="Times New Roman" w:eastAsia="Calibri" w:hAnsi="Times New Roman" w:cs="Times New Roman"/>
          <w:sz w:val="25"/>
          <w:szCs w:val="25"/>
          <w:lang w:val="ro-RO"/>
        </w:rPr>
      </w:pPr>
      <w:r w:rsidRPr="00B5792F">
        <w:rPr>
          <w:rFonts w:ascii="Times New Roman" w:eastAsia="Calibri" w:hAnsi="Times New Roman" w:cs="Times New Roman"/>
          <w:sz w:val="25"/>
          <w:szCs w:val="25"/>
          <w:lang w:val="ro-RO"/>
        </w:rPr>
        <w:t>C</w:t>
      </w:r>
      <w:r w:rsidR="00560C30">
        <w:rPr>
          <w:rFonts w:ascii="Times New Roman" w:eastAsia="Calibri" w:hAnsi="Times New Roman" w:cs="Times New Roman"/>
          <w:sz w:val="25"/>
          <w:szCs w:val="25"/>
          <w:lang w:val="ro-RO"/>
        </w:rPr>
        <w:t>onform deciziei nr. 206/CJ din 12.01.2023, emisă de AN Apele Române, ABA Someș-Tisa, SGA Cluj, pentru proiectul propus nu este necesară elaborarea SEICA, întrucât lucrările prevăzute vor fi cu impact local, pe perioada desfășurării lucrărilor, asupra corpurilor de apă de suprafață.</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25104D" w:rsidRPr="0025104D" w:rsidRDefault="00537525" w:rsidP="0025104D">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B01FE9" w:rsidRPr="00B01FE9">
        <w:rPr>
          <w:rFonts w:ascii="Times New Roman" w:eastAsia="Calibri" w:hAnsi="Times New Roman" w:cs="Times New Roman"/>
          <w:noProof/>
          <w:sz w:val="25"/>
          <w:szCs w:val="25"/>
          <w:lang w:val="ro-RO"/>
        </w:rPr>
        <w:t>modernizarea</w:t>
      </w:r>
      <w:r w:rsidR="00B01FE9">
        <w:rPr>
          <w:rFonts w:ascii="Times New Roman" w:eastAsia="Calibri" w:hAnsi="Times New Roman" w:cs="Times New Roman"/>
          <w:noProof/>
          <w:sz w:val="25"/>
          <w:szCs w:val="25"/>
          <w:lang w:val="ro-RO"/>
        </w:rPr>
        <w:t xml:space="preserve"> </w:t>
      </w:r>
      <w:r w:rsidR="00560C30">
        <w:rPr>
          <w:rFonts w:ascii="Times New Roman" w:eastAsia="Calibri" w:hAnsi="Times New Roman" w:cs="Times New Roman"/>
          <w:noProof/>
          <w:sz w:val="25"/>
          <w:szCs w:val="25"/>
          <w:lang w:val="ro-RO"/>
        </w:rPr>
        <w:t xml:space="preserve">sectorului de drum DC 142B în zona Popești Deal și zona Hagău, întrucât drumul a fost afectat de fenomene hidrometeorologice. </w:t>
      </w:r>
      <w:r w:rsidR="0025104D">
        <w:rPr>
          <w:rFonts w:ascii="Times New Roman" w:eastAsia="Calibri" w:hAnsi="Times New Roman" w:cs="Times New Roman"/>
          <w:noProof/>
          <w:sz w:val="25"/>
          <w:szCs w:val="25"/>
          <w:lang w:val="ro-RO"/>
        </w:rPr>
        <w:t>Lungimea sectorului de drum modernizat este de 1,1</w:t>
      </w:r>
      <w:r w:rsidR="0025104D">
        <w:rPr>
          <w:rFonts w:ascii="Times New Roman" w:eastAsia="Calibri" w:hAnsi="Times New Roman" w:cs="Times New Roman"/>
          <w:noProof/>
          <w:sz w:val="25"/>
          <w:szCs w:val="25"/>
          <w:lang w:val="ro-RO"/>
        </w:rPr>
        <w:t>73 km.</w:t>
      </w:r>
    </w:p>
    <w:p w:rsidR="006236FF" w:rsidRDefault="00560C30" w:rsidP="00537525">
      <w:pPr>
        <w:tabs>
          <w:tab w:val="left" w:pos="180"/>
        </w:tabs>
        <w:spacing w:after="0" w:line="240" w:lineRule="auto"/>
        <w:ind w:right="108"/>
        <w:jc w:val="both"/>
        <w:rPr>
          <w:rFonts w:ascii="Times New Roman" w:eastAsia="Times New Roman" w:hAnsi="Times New Roman" w:cs="Times New Roman"/>
          <w:sz w:val="25"/>
          <w:szCs w:val="25"/>
          <w:lang w:val="ro-RO" w:eastAsia="zh-CN"/>
        </w:rPr>
      </w:pPr>
      <w:r>
        <w:rPr>
          <w:rFonts w:ascii="Times New Roman" w:eastAsia="Calibri" w:hAnsi="Times New Roman" w:cs="Times New Roman"/>
          <w:noProof/>
          <w:sz w:val="25"/>
          <w:szCs w:val="25"/>
          <w:lang w:val="ro-RO"/>
        </w:rPr>
        <w:t>Principalele lucrări propuse sunt:</w:t>
      </w:r>
    </w:p>
    <w:p w:rsidR="00A95E75"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trasarea și semnalizarea lucrărilor;</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lucrări de terasamente;</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scurgerea apelor pluviale; </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ziduri de sprijin;</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umpluturi compactate;</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cofrare, betonare, armare infrastructuri fundații și elevații;</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montare elemente prefabricate;</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amenajare albie;</w:t>
      </w:r>
    </w:p>
    <w:p w:rsidR="00560C30" w:rsidRDefault="00560C30"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lucrări de siguranța circulației și semnalizare rutieră. </w:t>
      </w:r>
    </w:p>
    <w:p w:rsidR="00A95E75" w:rsidRDefault="00A95E75" w:rsidP="00A95E75">
      <w:pPr>
        <w:pStyle w:val="ListParagraph"/>
        <w:tabs>
          <w:tab w:val="left" w:pos="180"/>
        </w:tabs>
        <w:spacing w:after="0" w:line="240" w:lineRule="auto"/>
        <w:ind w:right="108"/>
        <w:jc w:val="both"/>
        <w:rPr>
          <w:rFonts w:ascii="Times New Roman" w:eastAsia="Calibri" w:hAnsi="Times New Roman" w:cs="Times New Roman"/>
          <w:noProof/>
          <w:sz w:val="25"/>
          <w:szCs w:val="25"/>
          <w:lang w:val="ro-RO"/>
        </w:rPr>
      </w:pPr>
    </w:p>
    <w:p w:rsidR="003D67AF" w:rsidRPr="00A95E75" w:rsidRDefault="003D67AF" w:rsidP="00A95E75">
      <w:pPr>
        <w:pStyle w:val="ListParagraph"/>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h)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 xml:space="preserve">i) la finalizarea proiectului zonele afectate temporar de lucrări vor fi refăcute la starea iniţială; </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w:t>
      </w:r>
      <w:r w:rsidR="0025104D" w:rsidRPr="0025104D">
        <w:rPr>
          <w:rFonts w:ascii="Times New Roman" w:eastAsia="Calibri" w:hAnsi="Times New Roman" w:cs="Times New Roman"/>
          <w:b/>
          <w:noProof/>
          <w:sz w:val="25"/>
          <w:szCs w:val="25"/>
          <w:lang w:val="ro-RO"/>
        </w:rPr>
        <w:t xml:space="preserve">condițiile și </w:t>
      </w:r>
      <w:r w:rsidRPr="0025104D">
        <w:rPr>
          <w:rFonts w:ascii="Times New Roman" w:eastAsia="Calibri" w:hAnsi="Times New Roman" w:cs="Times New Roman"/>
          <w:b/>
          <w:noProof/>
          <w:sz w:val="25"/>
          <w:szCs w:val="25"/>
          <w:lang w:val="ro-RO"/>
        </w:rPr>
        <w:t>prevederile</w:t>
      </w:r>
      <w:r w:rsidRPr="00831044">
        <w:rPr>
          <w:rFonts w:ascii="Times New Roman" w:eastAsia="Calibri" w:hAnsi="Times New Roman" w:cs="Times New Roman"/>
          <w:noProof/>
          <w:sz w:val="25"/>
          <w:szCs w:val="25"/>
          <w:lang w:val="ro-RO"/>
        </w:rPr>
        <w:t xml:space="preserve"> </w:t>
      </w:r>
      <w:r w:rsidR="0099796A" w:rsidRPr="00831044">
        <w:rPr>
          <w:rFonts w:ascii="Times New Roman" w:eastAsia="Calibri" w:hAnsi="Times New Roman" w:cs="Times New Roman"/>
          <w:noProof/>
          <w:sz w:val="25"/>
          <w:szCs w:val="25"/>
          <w:lang w:val="ro-RO"/>
        </w:rPr>
        <w:t>tuturor avizelor emise de alte autorități</w:t>
      </w:r>
      <w:r w:rsidR="0025104D">
        <w:rPr>
          <w:rFonts w:ascii="Times New Roman" w:eastAsia="Calibri" w:hAnsi="Times New Roman" w:cs="Times New Roman"/>
          <w:noProof/>
          <w:sz w:val="25"/>
          <w:szCs w:val="25"/>
          <w:lang w:val="ro-RO"/>
        </w:rPr>
        <w:t xml:space="preserve"> </w:t>
      </w:r>
      <w:r w:rsidR="000B3AA2">
        <w:rPr>
          <w:rFonts w:ascii="Times New Roman" w:eastAsia="Calibri" w:hAnsi="Times New Roman" w:cs="Times New Roman"/>
          <w:noProof/>
          <w:sz w:val="25"/>
          <w:szCs w:val="25"/>
          <w:lang w:val="ro-RO"/>
        </w:rPr>
        <w:t xml:space="preserve">- </w:t>
      </w:r>
      <w:r w:rsidR="0025104D">
        <w:rPr>
          <w:rFonts w:ascii="Times New Roman" w:eastAsia="Calibri" w:hAnsi="Times New Roman" w:cs="Times New Roman"/>
          <w:noProof/>
          <w:sz w:val="25"/>
          <w:szCs w:val="25"/>
          <w:lang w:val="ro-RO"/>
        </w:rPr>
        <w:t>Avizul de Gospodărire a apelor nr. 18</w:t>
      </w:r>
      <w:r w:rsidR="000B3AA2">
        <w:rPr>
          <w:rFonts w:ascii="Times New Roman" w:eastAsia="Calibri" w:hAnsi="Times New Roman" w:cs="Times New Roman"/>
          <w:noProof/>
          <w:sz w:val="25"/>
          <w:szCs w:val="25"/>
          <w:lang w:val="ro-RO"/>
        </w:rPr>
        <w:t>-CJ din 09.02.2023:</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Prezentul aviz nu exclude obligația solicitării și obținerii și a celorlalte avize/acorduri legale necesare realizării investiției.</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Se interzice evacuarea de ape uzate, deșeuri și alte substanțe poluante în apele de suprafață sau subterane.</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 perioada de execuție a lucrărilor se vor lua toate măsurile care se impun pentru protecția factorilor de mediu, a zonelor apropiate, luându-se măsuri de prevenire și combatere a poluărilor accidentale, în special cu produse petroliere ca urmare a exploatării utilajelor tehnologice; în cazul producerii unei poluări accidentale întreaga răspundere din punct de vedere al depoluării zonei și suportării eventualelor costuri revine beneficiarului.</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Beneficiarul și proiectantul vor urmării îndeaproape executarea lucrărilor prevăzute în documentația tehnică de fundamentare, beneficiarului revenindu-i obligația să anunțe orice modificare față de prevederile prezentului aviz cu o săptămână înainte de producerea acesteia.</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Lucrările proiectate pe albia cursurilor de apă nu se vor executa în perioadele cu ape mari. Pe toată perioada de realizare a investiției se vor solicita SGA Cluj date cu privire la prognoza debitelor pe cursul de apă prevăzut în proiect.</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Beneficiarul, prin intermediul constructorului, are obligația să asigure scurgerea normală a apelor, pe perioada execuției lucrărilor.</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Se interzice depozitarea deșeurilor din construcții, a materialelor și staționarea utilajelor în albia cursurilor de apă.</w:t>
      </w:r>
    </w:p>
    <w:p w:rsidR="000B3AA2" w:rsidRDefault="000B3AA2"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Execuția lucrărilor în albia cursului de apă se va realiza cu respectarea prevederilor Ordinului MMDD nr. 1163/16.07.2007 privind „Aprobarea unor măsuri pentru îmbunătățirea soluțiilor tehnice de proiectare </w:t>
      </w:r>
      <w:r w:rsidR="00381FC6">
        <w:rPr>
          <w:rFonts w:ascii="Times New Roman" w:eastAsia="Calibri" w:hAnsi="Times New Roman" w:cs="Times New Roman"/>
          <w:noProof/>
          <w:sz w:val="25"/>
          <w:szCs w:val="25"/>
          <w:lang w:val="ro-RO"/>
        </w:rPr>
        <w:t>și realizare a lucrărilor hidrotehnice de amenajare și reamenajare a cursurilor de apă pentru atingerea obiectivelor de mediu din domeniul apelor</w:t>
      </w:r>
      <w:r>
        <w:rPr>
          <w:rFonts w:ascii="Times New Roman" w:eastAsia="Calibri" w:hAnsi="Times New Roman" w:cs="Times New Roman"/>
          <w:noProof/>
          <w:sz w:val="25"/>
          <w:szCs w:val="25"/>
          <w:lang w:val="ro-RO"/>
        </w:rPr>
        <w:t>”</w:t>
      </w:r>
      <w:r w:rsidR="00381FC6">
        <w:rPr>
          <w:rFonts w:ascii="Times New Roman" w:eastAsia="Calibri" w:hAnsi="Times New Roman" w:cs="Times New Roman"/>
          <w:noProof/>
          <w:sz w:val="25"/>
          <w:szCs w:val="25"/>
          <w:lang w:val="ro-RO"/>
        </w:rPr>
        <w:t xml:space="preserve"> (a se lua în considerare inclusiv materialele de construcție utilizate).</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Este interzisă degradarea albiei și malurilor precum și a lucrărilor hidrotehnice existente pe parcursul execuției și exploatării. Se vor lua toate măsurile necesare pentru apărarea obiectivelor socio-economice și terenurilor riverane împotriva inundațiilor, atâr pe parcursul execuției, cât și pe parcursul exploatării.</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Orice avarie survenită la lucrări în timpul execuției sau exploatării acestora, datorată fenomenelor hidro-meteorologice periculoase independente de activitatea de întreținere și exploarare a lucrărilor hidrotehnice, intră în sarcina beneficiarului.</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Materialul solid rezultat ăn urma lucrărilor pregătitoare va fi depozitat în afara zonei de lucru, fără a afecta amplasamentul altor lucrări ce urmează a se executa în zona și scurgerea liberă a apelor de suprafață.</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Utilajele folosite la realizarea lucrărilor, la terminarea programului de lucru, vor fi scoase în afara zonei inundabile.</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La terminarea lucrărilor se vor dezafecta și reda folosinței inițiale a terenului ocupat cu drumurile de acces și cu platformele de lucru. </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 cazul producerii unor daune de orice fel riveranilor, beneficiarul va suporta integral cheltuielile generate de remedierea acestora.</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Beneficiarul va anunța, în scris, SGA Cluj, cu zece zile înainte, data începerii lucrărilor.</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 cazul schimbării soluției prezentate în documentația tehnică și Proiect nr. 112/2022, se va solicita aviz de gospodărire a apelor modificator conform prevederilor Ordinului MAP nr. 828/2019.</w:t>
      </w:r>
    </w:p>
    <w:p w:rsidR="00381FC6"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Beneficiarul va informa în ziarul local, publicul privind intenșia sa referitoare la investiția propusă, conform prevederilor Ordinului nr. 1044/2005.</w:t>
      </w:r>
    </w:p>
    <w:p w:rsidR="00381FC6" w:rsidRPr="000B3AA2" w:rsidRDefault="00381FC6" w:rsidP="000B3AA2">
      <w:pPr>
        <w:pStyle w:val="ListParagraph"/>
        <w:numPr>
          <w:ilvl w:val="0"/>
          <w:numId w:val="11"/>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Prezentul aviz nu se referă la stabilitatea și rezistența lucrărilor propuse și nici la calitatea materialelo</w:t>
      </w:r>
      <w:bookmarkStart w:id="0" w:name="_GoBack"/>
      <w:bookmarkEnd w:id="0"/>
      <w:r>
        <w:rPr>
          <w:rFonts w:ascii="Times New Roman" w:eastAsia="Calibri" w:hAnsi="Times New Roman" w:cs="Times New Roman"/>
          <w:noProof/>
          <w:sz w:val="25"/>
          <w:szCs w:val="25"/>
          <w:lang w:val="ro-RO"/>
        </w:rPr>
        <w:t>r prevăzute în cadrul lucrărilor.</w:t>
      </w:r>
    </w:p>
    <w:p w:rsidR="000B3AA2" w:rsidRPr="000B3AA2" w:rsidRDefault="000B3AA2" w:rsidP="000B3AA2">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w:t>
      </w:r>
      <w:r w:rsidRPr="00831044">
        <w:rPr>
          <w:rFonts w:ascii="Times New Roman" w:eastAsia="Times New Roman" w:hAnsi="Times New Roman" w:cs="Times New Roman"/>
          <w:noProof/>
          <w:sz w:val="25"/>
          <w:szCs w:val="25"/>
          <w:lang w:val="ro-RO"/>
        </w:rPr>
        <w:lastRenderedPageBreak/>
        <w:t xml:space="preserve">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9C5456">
        <w:rPr>
          <w:rFonts w:ascii="Times New Roman" w:eastAsia="Calibri" w:hAnsi="Times New Roman" w:cs="Times New Roman"/>
          <w:noProof/>
          <w:sz w:val="24"/>
          <w:szCs w:val="26"/>
          <w:lang w:val="ro-RO"/>
        </w:rPr>
        <w:t>Romina PAUL</w:t>
      </w:r>
    </w:p>
    <w:p w:rsidR="00272DC4" w:rsidRPr="0099796A" w:rsidRDefault="00B15BE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04" w:rsidRDefault="00BF1104" w:rsidP="00D6795A">
      <w:pPr>
        <w:spacing w:after="0" w:line="240" w:lineRule="auto"/>
      </w:pPr>
      <w:r>
        <w:separator/>
      </w:r>
    </w:p>
  </w:endnote>
  <w:endnote w:type="continuationSeparator" w:id="0">
    <w:p w:rsidR="00BF1104" w:rsidRDefault="00BF1104"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0E647"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BF1104">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38064508"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381FC6">
          <w:rPr>
            <w:noProof/>
          </w:rPr>
          <w:t>2</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04" w:rsidRDefault="00BF1104" w:rsidP="00D6795A">
      <w:pPr>
        <w:spacing w:after="0" w:line="240" w:lineRule="auto"/>
      </w:pPr>
      <w:r>
        <w:separator/>
      </w:r>
    </w:p>
  </w:footnote>
  <w:footnote w:type="continuationSeparator" w:id="0">
    <w:p w:rsidR="00BF1104" w:rsidRDefault="00BF1104"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BF1104"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806450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8361EE"/>
    <w:multiLevelType w:val="hybridMultilevel"/>
    <w:tmpl w:val="402E9C04"/>
    <w:lvl w:ilvl="0" w:tplc="8BD27CF8">
      <w:numFmt w:val="bullet"/>
      <w:lvlText w:val="-"/>
      <w:lvlJc w:val="left"/>
      <w:pPr>
        <w:ind w:left="720" w:hanging="360"/>
      </w:pPr>
      <w:rPr>
        <w:rFonts w:ascii="Arial" w:eastAsia="Arial" w:hAnsi="Arial" w:cs="Arial" w:hint="default"/>
        <w:w w:val="102"/>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5CD04A0"/>
    <w:multiLevelType w:val="hybridMultilevel"/>
    <w:tmpl w:val="1A020118"/>
    <w:lvl w:ilvl="0" w:tplc="8BD27CF8">
      <w:numFmt w:val="bullet"/>
      <w:lvlText w:val="-"/>
      <w:lvlJc w:val="left"/>
      <w:pPr>
        <w:ind w:left="720" w:hanging="360"/>
      </w:pPr>
      <w:rPr>
        <w:rFonts w:ascii="Arial" w:eastAsia="Arial" w:hAnsi="Arial" w:cs="Arial" w:hint="default"/>
        <w:w w:val="102"/>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3AA2"/>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04D"/>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1FC6"/>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0C30"/>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C5456"/>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5792F"/>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104"/>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F6861F"/>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727A-6994-4E54-945D-BDB48F4F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2457</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21</cp:revision>
  <cp:lastPrinted>2021-06-29T08:56:00Z</cp:lastPrinted>
  <dcterms:created xsi:type="dcterms:W3CDTF">2022-02-24T10:04:00Z</dcterms:created>
  <dcterms:modified xsi:type="dcterms:W3CDTF">2023-02-16T12:55:00Z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