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0</wp:posOffset>
            </wp:positionV>
            <wp:extent cx="6848475" cy="80137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933AB">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933AB">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DRAFT</w:t>
      </w:r>
      <w:r w:rsidR="006D25A3" w:rsidRPr="005933AB">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din 14.03.2024</w:t>
      </w:r>
    </w:p>
    <w:p w:rsidR="00711DB8" w:rsidRPr="005933AB" w:rsidRDefault="00711DB8" w:rsidP="005933AB">
      <w:pPr>
        <w:spacing w:after="0" w:line="360" w:lineRule="auto"/>
        <w:ind w:right="108"/>
        <w:rPr>
          <w:rFonts w:ascii="Trebuchet MS" w:eastAsia="Calibri" w:hAnsi="Trebuchet MS" w:cs="Times New Roman"/>
          <w:noProof/>
          <w:lang w:val="ro-RO"/>
        </w:rPr>
      </w:pPr>
    </w:p>
    <w:p w:rsidR="00D6795A" w:rsidRPr="005933AB" w:rsidRDefault="00D6795A" w:rsidP="005933AB">
      <w:pPr>
        <w:autoSpaceDE w:val="0"/>
        <w:spacing w:after="0" w:line="360" w:lineRule="auto"/>
        <w:ind w:right="108" w:firstLine="567"/>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Ca urmare a solicitării de emitere a acordului de mediu adresate </w:t>
      </w:r>
      <w:r w:rsidR="00296737" w:rsidRPr="005933AB">
        <w:rPr>
          <w:rFonts w:ascii="Trebuchet MS" w:eastAsia="Calibri" w:hAnsi="Trebuchet MS" w:cs="Times New Roman"/>
          <w:noProof/>
          <w:lang w:val="ro-RO"/>
        </w:rPr>
        <w:t xml:space="preserve">de </w:t>
      </w:r>
      <w:r w:rsidR="005933AB" w:rsidRPr="005933AB">
        <w:rPr>
          <w:rFonts w:ascii="Trebuchet MS" w:eastAsia="Calibri" w:hAnsi="Trebuchet MS" w:cs="Times New Roman"/>
          <w:b/>
          <w:spacing w:val="-4"/>
          <w:lang w:val="ro-RO"/>
        </w:rPr>
        <w:t xml:space="preserve">COSTEA GABRIEL VICTOR pentru COMUNA FELEACU, </w:t>
      </w:r>
      <w:r w:rsidR="005933AB" w:rsidRPr="005933AB">
        <w:rPr>
          <w:rFonts w:ascii="Trebuchet MS" w:eastAsia="Calibri" w:hAnsi="Trebuchet MS" w:cs="Times New Roman"/>
          <w:spacing w:val="-4"/>
          <w:lang w:val="ro-RO"/>
        </w:rPr>
        <w:t>cu sediul/domiciliul în comuna Feleacu, nr. 131, județul Clu</w:t>
      </w:r>
      <w:r w:rsidR="005933AB">
        <w:rPr>
          <w:rFonts w:ascii="Trebuchet MS" w:eastAsia="Calibri" w:hAnsi="Trebuchet MS" w:cs="Times New Roman"/>
          <w:spacing w:val="-4"/>
          <w:lang w:val="ro-RO"/>
        </w:rPr>
        <w:t>j</w:t>
      </w:r>
      <w:r w:rsidR="00386BC1" w:rsidRPr="005933AB">
        <w:rPr>
          <w:rFonts w:ascii="Trebuchet MS" w:hAnsi="Trebuchet MS" w:cs="Times New Roman"/>
          <w:noProof/>
          <w:lang w:val="ro-RO"/>
        </w:rPr>
        <w:t>,</w:t>
      </w:r>
      <w:r w:rsidR="008076E5"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înregistrată la APM Cluj </w:t>
      </w:r>
      <w:r w:rsidR="008076E5" w:rsidRPr="005933AB">
        <w:rPr>
          <w:rFonts w:ascii="Trebuchet MS" w:hAnsi="Trebuchet MS" w:cs="Times New Roman"/>
          <w:noProof/>
          <w:lang w:val="ro-RO"/>
        </w:rPr>
        <w:t xml:space="preserve">cu nr. </w:t>
      </w:r>
      <w:r w:rsidR="005933AB" w:rsidRPr="005933AB">
        <w:rPr>
          <w:rFonts w:ascii="Trebuchet MS" w:eastAsia="Calibri" w:hAnsi="Trebuchet MS" w:cs="Times New Roman"/>
          <w:lang w:val="ro-RO"/>
        </w:rPr>
        <w:t>24733/21.11.2023</w:t>
      </w:r>
      <w:r w:rsidR="00DC2CC4" w:rsidRPr="005933AB">
        <w:rPr>
          <w:rFonts w:ascii="Trebuchet MS" w:eastAsia="Calibri" w:hAnsi="Trebuchet MS" w:cs="Times New Roman"/>
          <w:lang w:val="ro-RO"/>
        </w:rPr>
        <w:t>,</w:t>
      </w:r>
      <w:r w:rsidR="008076E5" w:rsidRPr="005933AB">
        <w:rPr>
          <w:rFonts w:ascii="Trebuchet MS" w:hAnsi="Trebuchet MS" w:cs="Times New Roman"/>
          <w:noProof/>
          <w:lang w:val="ro-RO"/>
        </w:rPr>
        <w:t xml:space="preserve"> </w:t>
      </w:r>
      <w:r w:rsidRPr="005933AB">
        <w:rPr>
          <w:rFonts w:ascii="Trebuchet MS" w:eastAsia="Calibri" w:hAnsi="Trebuchet MS" w:cs="Times New Roman"/>
          <w:noProof/>
          <w:lang w:val="ro-RO"/>
        </w:rPr>
        <w:t>în baza:</w:t>
      </w:r>
    </w:p>
    <w:p w:rsidR="00D6795A" w:rsidRPr="005933AB" w:rsidRDefault="008076E5"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eastAsia="ro-RO"/>
        </w:rPr>
        <w:t>Legii nr. 292/2008</w:t>
      </w:r>
      <w:r w:rsidR="00D6795A" w:rsidRPr="005933AB">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933AB" w:rsidRDefault="00D6795A"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Ordonanţei de Urgenţă a Guvernului nr. 57/2007</w:t>
      </w:r>
      <w:r w:rsidRPr="005933AB">
        <w:rPr>
          <w:rFonts w:ascii="Trebuchet MS" w:eastAsia="Calibri" w:hAnsi="Trebuchet MS" w:cs="Times New Roman"/>
          <w:noProof/>
          <w:lang w:val="ro-RO"/>
        </w:rPr>
        <w:t xml:space="preserve"> privind regimul ariilor naturale protejate, conservarea habitatelor naturale, a florei şi faunei s</w:t>
      </w:r>
      <w:r w:rsidRPr="005933AB">
        <w:rPr>
          <w:rFonts w:ascii="Calibri" w:eastAsia="Calibri" w:hAnsi="Calibri" w:cs="Calibri"/>
          <w:noProof/>
          <w:lang w:val="ro-RO"/>
        </w:rPr>
        <w:t>ǎ</w:t>
      </w:r>
      <w:r w:rsidRPr="005933AB">
        <w:rPr>
          <w:rFonts w:ascii="Trebuchet MS" w:eastAsia="Calibri" w:hAnsi="Trebuchet MS" w:cs="Times New Roman"/>
          <w:noProof/>
          <w:lang w:val="ro-RO"/>
        </w:rPr>
        <w:t>lbatice, aprobat</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 prin </w:t>
      </w:r>
      <w:r w:rsidRPr="005933AB">
        <w:rPr>
          <w:rFonts w:ascii="Trebuchet MS" w:eastAsia="Calibri" w:hAnsi="Trebuchet MS" w:cs="Times New Roman"/>
          <w:b/>
          <w:noProof/>
          <w:lang w:val="ro-RO"/>
        </w:rPr>
        <w:t>Legea nr. 49/2011</w:t>
      </w:r>
      <w:r w:rsidRPr="005933AB">
        <w:rPr>
          <w:rFonts w:ascii="Trebuchet MS" w:eastAsia="Calibri" w:hAnsi="Trebuchet MS" w:cs="Times New Roman"/>
          <w:noProof/>
          <w:lang w:val="ro-RO"/>
        </w:rPr>
        <w:t>,</w:t>
      </w:r>
      <w:r w:rsidR="008076E5" w:rsidRPr="005933AB">
        <w:rPr>
          <w:rFonts w:ascii="Trebuchet MS" w:eastAsia="Calibri" w:hAnsi="Trebuchet MS" w:cs="Times New Roman"/>
          <w:noProof/>
          <w:lang w:val="ro-RO"/>
        </w:rPr>
        <w:t xml:space="preserve"> cu modific</w:t>
      </w:r>
      <w:r w:rsidR="00B42DD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w:t>
      </w:r>
      <w:r w:rsidR="00B42DD5" w:rsidRPr="005933AB">
        <w:rPr>
          <w:rFonts w:ascii="Trebuchet MS" w:eastAsia="Calibri" w:hAnsi="Trebuchet MS" w:cs="Times New Roman"/>
          <w:noProof/>
          <w:lang w:val="ro-RO"/>
        </w:rPr>
        <w:t>ș</w:t>
      </w:r>
      <w:r w:rsidR="008076E5" w:rsidRPr="005933AB">
        <w:rPr>
          <w:rFonts w:ascii="Trebuchet MS" w:eastAsia="Calibri" w:hAnsi="Trebuchet MS" w:cs="Times New Roman"/>
          <w:noProof/>
          <w:lang w:val="ro-RO"/>
        </w:rPr>
        <w:t>i complet</w:t>
      </w:r>
      <w:r w:rsidR="00F1724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ulterioare, </w:t>
      </w:r>
    </w:p>
    <w:p w:rsidR="005D6B61" w:rsidRPr="005933AB" w:rsidRDefault="00DA03E4"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Prevederilor art.</w:t>
      </w:r>
      <w:r w:rsidR="00F17245" w:rsidRPr="005933A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48 din Legea apelor nr. 107/1996</w:t>
      </w:r>
      <w:r w:rsidRPr="005933AB">
        <w:rPr>
          <w:rFonts w:ascii="Trebuchet MS" w:eastAsia="Calibri" w:hAnsi="Trebuchet MS" w:cs="Times New Roman"/>
          <w:noProof/>
          <w:lang w:val="ro-RO"/>
        </w:rPr>
        <w:t xml:space="preserve">, cu modificarile </w:t>
      </w:r>
      <w:r w:rsidR="005D6B61" w:rsidRPr="005933AB">
        <w:rPr>
          <w:rFonts w:ascii="Trebuchet MS" w:eastAsia="Calibri" w:hAnsi="Trebuchet MS" w:cs="Times New Roman"/>
          <w:noProof/>
          <w:lang w:val="ro-RO"/>
        </w:rPr>
        <w:t>si completarile ulterioare;</w:t>
      </w:r>
    </w:p>
    <w:p w:rsidR="005F0A68" w:rsidRPr="005933AB" w:rsidRDefault="005F0A68" w:rsidP="005933AB">
      <w:pPr>
        <w:autoSpaceDE w:val="0"/>
        <w:spacing w:after="0" w:line="360" w:lineRule="auto"/>
        <w:ind w:left="426" w:right="108"/>
        <w:jc w:val="both"/>
        <w:rPr>
          <w:rFonts w:ascii="Trebuchet MS" w:eastAsia="Calibri" w:hAnsi="Trebuchet MS" w:cs="Times New Roman"/>
          <w:noProof/>
          <w:lang w:val="ro-RO" w:eastAsia="ro-RO"/>
        </w:rPr>
      </w:pPr>
    </w:p>
    <w:p w:rsidR="00D6795A" w:rsidRPr="005933AB" w:rsidRDefault="008076E5" w:rsidP="005933AB">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933AB">
        <w:rPr>
          <w:rFonts w:ascii="Trebuchet MS" w:eastAsia="Calibri" w:hAnsi="Trebuchet MS" w:cs="Times New Roman"/>
          <w:b/>
          <w:noProof/>
          <w:lang w:val="ro-RO"/>
        </w:rPr>
        <w:t>Agentia Pentru Protectia Mediului</w:t>
      </w:r>
      <w:r w:rsidR="00D6795A" w:rsidRPr="005933AB">
        <w:rPr>
          <w:rFonts w:ascii="Trebuchet MS" w:eastAsia="Calibri" w:hAnsi="Trebuchet MS" w:cs="Times New Roman"/>
          <w:b/>
          <w:noProof/>
          <w:lang w:val="ro-RO"/>
        </w:rPr>
        <w:t xml:space="preserve"> Cluj decide</w:t>
      </w:r>
      <w:r w:rsidR="00D6795A" w:rsidRPr="005933AB">
        <w:rPr>
          <w:rFonts w:ascii="Trebuchet MS" w:eastAsia="Calibri" w:hAnsi="Trebuchet MS" w:cs="Times New Roman"/>
          <w:noProof/>
          <w:lang w:val="ro-RO"/>
        </w:rPr>
        <w:t>, ca urmare</w:t>
      </w:r>
      <w:r w:rsidR="00DC2CC4" w:rsidRPr="005933AB">
        <w:rPr>
          <w:rFonts w:ascii="Trebuchet MS" w:eastAsia="Calibri" w:hAnsi="Trebuchet MS" w:cs="Times New Roman"/>
          <w:noProof/>
          <w:lang w:val="ro-RO"/>
        </w:rPr>
        <w:t xml:space="preserve"> a completărilor depuse cu nr. </w:t>
      </w:r>
      <w:r w:rsidR="005933AB">
        <w:rPr>
          <w:rFonts w:ascii="Trebuchet MS" w:eastAsia="Calibri" w:hAnsi="Trebuchet MS" w:cs="Times New Roman"/>
          <w:noProof/>
          <w:lang w:val="ro-RO"/>
        </w:rPr>
        <w:t xml:space="preserve">255247/06.12.2023, nr. 25707/08.12.2023, nr. 26282/18.12.2023, nr. 1355/23.01.2024, nr. 1577/26.01.2024, nr. 1978/31.01.2024, nr. 2628/07.02.2024, nr. 2707/08.02.2024, nr. 3129/13.02.2024, nr. 2802/09.02.2024, nr. 5143/04.03.2024, nr. 4729/27.02.2024, nr. 6102/13.03.2024 și nr. 6265/14.03.2024 </w:t>
      </w:r>
      <w:r w:rsidR="00817BB1" w:rsidRPr="005933AB">
        <w:rPr>
          <w:rFonts w:ascii="Trebuchet MS" w:eastAsia="Calibri" w:hAnsi="Trebuchet MS" w:cs="Times New Roman"/>
          <w:lang w:val="ro-RO"/>
        </w:rPr>
        <w:t xml:space="preserve"> </w:t>
      </w:r>
      <w:r w:rsidR="00D65769" w:rsidRPr="005933AB">
        <w:rPr>
          <w:rFonts w:ascii="Trebuchet MS" w:eastAsia="Calibri" w:hAnsi="Trebuchet MS" w:cs="Times New Roman"/>
          <w:noProof/>
          <w:lang w:val="ro-RO"/>
        </w:rPr>
        <w:t>și</w:t>
      </w:r>
      <w:r w:rsidR="00DC2CC4" w:rsidRPr="005933AB">
        <w:rPr>
          <w:rFonts w:ascii="Trebuchet MS" w:eastAsia="Calibri" w:hAnsi="Trebuchet MS" w:cs="Times New Roman"/>
          <w:noProof/>
          <w:lang w:val="ro-RO"/>
        </w:rPr>
        <w:t xml:space="preserve"> </w:t>
      </w:r>
      <w:r w:rsidR="00D6795A" w:rsidRPr="005933AB">
        <w:rPr>
          <w:rFonts w:ascii="Trebuchet MS" w:eastAsia="Calibri" w:hAnsi="Trebuchet MS" w:cs="Times New Roman"/>
          <w:noProof/>
          <w:lang w:val="ro-RO"/>
        </w:rPr>
        <w:t>a consultărilor desfăşurate în cadrul şedinţei Comisiei de Analiză Tehnică din</w:t>
      </w:r>
      <w:r w:rsidR="00DA03E4" w:rsidRPr="005933AB">
        <w:rPr>
          <w:rFonts w:ascii="Trebuchet MS" w:eastAsia="Calibri" w:hAnsi="Trebuchet MS" w:cs="Times New Roman"/>
          <w:noProof/>
          <w:lang w:val="ro-RO"/>
        </w:rPr>
        <w:t xml:space="preserve"> data de </w:t>
      </w:r>
      <w:r w:rsidR="00BA3F71" w:rsidRPr="005933AB">
        <w:rPr>
          <w:rFonts w:ascii="Trebuchet MS" w:eastAsia="Calibri" w:hAnsi="Trebuchet MS" w:cs="Times New Roman"/>
          <w:noProof/>
          <w:lang w:val="ro-RO"/>
        </w:rPr>
        <w:t>27</w:t>
      </w:r>
      <w:r w:rsidR="00B87420" w:rsidRPr="005933AB">
        <w:rPr>
          <w:rFonts w:ascii="Trebuchet MS" w:eastAsia="Calibri" w:hAnsi="Trebuchet MS" w:cs="Times New Roman"/>
          <w:noProof/>
          <w:lang w:val="ro-RO"/>
        </w:rPr>
        <w:t>.0</w:t>
      </w:r>
      <w:r w:rsidR="005933AB">
        <w:rPr>
          <w:rFonts w:ascii="Trebuchet MS" w:eastAsia="Calibri" w:hAnsi="Trebuchet MS" w:cs="Times New Roman"/>
          <w:noProof/>
          <w:lang w:val="ro-RO"/>
        </w:rPr>
        <w:t>2.2024</w:t>
      </w:r>
      <w:r w:rsidR="003C5E58" w:rsidRPr="005933AB">
        <w:rPr>
          <w:rFonts w:ascii="Trebuchet MS" w:eastAsia="Calibri" w:hAnsi="Trebuchet MS" w:cs="Times New Roman"/>
          <w:noProof/>
          <w:lang w:val="ro-RO"/>
        </w:rPr>
        <w:t>, că proiectul</w:t>
      </w:r>
      <w:r w:rsidR="00133568" w:rsidRPr="005933AB">
        <w:rPr>
          <w:rFonts w:ascii="Trebuchet MS" w:hAnsi="Trebuchet MS" w:cs="Times New Roman"/>
          <w:b/>
          <w:i/>
          <w:noProof/>
          <w:lang w:val="ro-RO"/>
        </w:rPr>
        <w:t xml:space="preserve"> </w:t>
      </w:r>
      <w:r w:rsidR="005933AB">
        <w:rPr>
          <w:rFonts w:ascii="Trebuchet MS" w:hAnsi="Trebuchet MS"/>
          <w:b/>
          <w:i/>
          <w:lang w:val="ro-RO"/>
        </w:rPr>
        <w:t>„</w:t>
      </w:r>
      <w:r w:rsidR="005933AB" w:rsidRPr="005933AB">
        <w:rPr>
          <w:rFonts w:ascii="Trebuchet MS" w:hAnsi="Trebuchet MS"/>
          <w:b/>
          <w:i/>
          <w:lang w:val="ro-RO"/>
        </w:rPr>
        <w:t>Colectarea și epurarea apei uzate menajere în localitatea Feleacu, comuna Feleacu, județul Cluj – etapa II, branșamente</w:t>
      </w:r>
      <w:r w:rsidR="00143548" w:rsidRPr="005933AB">
        <w:rPr>
          <w:rFonts w:ascii="Trebuchet MS" w:hAnsi="Trebuchet MS"/>
          <w:b/>
          <w:i/>
        </w:rPr>
        <w:t xml:space="preserve">” </w:t>
      </w:r>
      <w:r w:rsidR="005436F4" w:rsidRPr="005933AB">
        <w:rPr>
          <w:rFonts w:ascii="Trebuchet MS" w:hAnsi="Trebuchet MS" w:cs="Times New Roman"/>
          <w:spacing w:val="-2"/>
          <w:lang w:val="ro-RO"/>
        </w:rPr>
        <w:t xml:space="preserve"> propus a fi realizat în </w:t>
      </w:r>
      <w:r w:rsidR="005933AB" w:rsidRPr="005933AB">
        <w:rPr>
          <w:rFonts w:ascii="Trebuchet MS" w:eastAsia="Calibri" w:hAnsi="Trebuchet MS" w:cs="Times New Roman"/>
          <w:lang w:val="ro-RO"/>
        </w:rPr>
        <w:t>comuna Feleacu, judeţul Cluj</w:t>
      </w:r>
      <w:r w:rsidRPr="005933AB">
        <w:rPr>
          <w:rFonts w:ascii="Trebuchet MS" w:hAnsi="Trebuchet MS" w:cs="Times New Roman"/>
          <w:b/>
          <w:i/>
          <w:noProof/>
          <w:lang w:val="ro-RO"/>
        </w:rPr>
        <w:t>,</w:t>
      </w:r>
      <w:r w:rsidR="00DA03E4" w:rsidRPr="005933AB">
        <w:rPr>
          <w:rFonts w:ascii="Trebuchet MS" w:hAnsi="Trebuchet MS" w:cs="Times New Roman"/>
          <w:noProof/>
          <w:lang w:val="ro-RO"/>
        </w:rPr>
        <w:t xml:space="preserve"> </w:t>
      </w:r>
      <w:r w:rsidR="00D6795A" w:rsidRPr="005933AB">
        <w:rPr>
          <w:rFonts w:ascii="Trebuchet MS" w:eastAsia="Calibri" w:hAnsi="Trebuchet MS" w:cs="Times New Roman"/>
          <w:b/>
          <w:noProof/>
          <w:lang w:val="ro-RO"/>
        </w:rPr>
        <w:t>nu se supune evaluării impactului asupra mediului</w:t>
      </w:r>
      <w:r w:rsidR="00D65769" w:rsidRPr="005933AB">
        <w:rPr>
          <w:rFonts w:ascii="Trebuchet MS" w:eastAsia="Calibri" w:hAnsi="Trebuchet MS" w:cs="Times New Roman"/>
          <w:b/>
          <w:noProof/>
          <w:lang w:val="ro-RO"/>
        </w:rPr>
        <w:t xml:space="preserve"> și nu se supune evaluării SEICA</w:t>
      </w:r>
      <w:r w:rsidR="00AC2E1B" w:rsidRPr="005933AB">
        <w:rPr>
          <w:rFonts w:ascii="Trebuchet MS" w:eastAsia="Calibri" w:hAnsi="Trebuchet MS" w:cs="Times New Roman"/>
          <w:noProof/>
          <w:lang w:val="ro-RO"/>
        </w:rPr>
        <w:t>.</w:t>
      </w:r>
    </w:p>
    <w:p w:rsidR="000144DA" w:rsidRPr="005933AB" w:rsidRDefault="000144DA" w:rsidP="005933AB">
      <w:pPr>
        <w:autoSpaceDE w:val="0"/>
        <w:autoSpaceDN w:val="0"/>
        <w:adjustRightInd w:val="0"/>
        <w:spacing w:after="0" w:line="360" w:lineRule="auto"/>
        <w:ind w:right="108"/>
        <w:jc w:val="both"/>
        <w:rPr>
          <w:rFonts w:ascii="Trebuchet MS" w:eastAsia="Calibri" w:hAnsi="Trebuchet MS" w:cs="Times New Roman"/>
          <w:noProof/>
          <w:lang w:val="ro-RO"/>
        </w:rPr>
      </w:pPr>
    </w:p>
    <w:p w:rsidR="00E41CEE" w:rsidRPr="005933AB" w:rsidRDefault="00D6795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    </w:t>
      </w:r>
      <w:r w:rsidRPr="005933AB">
        <w:rPr>
          <w:rFonts w:ascii="Trebuchet MS" w:eastAsia="Calibri" w:hAnsi="Trebuchet MS" w:cs="Times New Roman"/>
          <w:b/>
          <w:noProof/>
          <w:lang w:val="ro-RO"/>
        </w:rPr>
        <w:t>Justificarea prezentei decizii</w:t>
      </w:r>
      <w:r w:rsidRPr="005933AB">
        <w:rPr>
          <w:rFonts w:ascii="Trebuchet MS" w:eastAsia="Calibri" w:hAnsi="Trebuchet MS" w:cs="Times New Roman"/>
          <w:noProof/>
          <w:lang w:val="ro-RO"/>
        </w:rPr>
        <w:t>:</w:t>
      </w:r>
    </w:p>
    <w:p w:rsidR="00E41CEE" w:rsidRPr="005933AB" w:rsidRDefault="00E41CEE"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I. Motivele pe baza carora s-a </w:t>
      </w:r>
      <w:r w:rsidR="00DC2C5C" w:rsidRPr="005933AB">
        <w:rPr>
          <w:rFonts w:ascii="Trebuchet MS" w:eastAsia="Calibri" w:hAnsi="Trebuchet MS" w:cs="Times New Roman"/>
          <w:b/>
          <w:noProof/>
          <w:lang w:val="ro-RO"/>
        </w:rPr>
        <w:t>stabilit</w:t>
      </w:r>
      <w:r w:rsidRPr="005933AB">
        <w:rPr>
          <w:rFonts w:ascii="Trebuchet MS" w:eastAsia="Calibri" w:hAnsi="Trebuchet MS" w:cs="Times New Roman"/>
          <w:b/>
          <w:noProof/>
          <w:lang w:val="ro-RO"/>
        </w:rPr>
        <w:t xml:space="preserve"> </w:t>
      </w:r>
      <w:r w:rsidR="00DC2C5C" w:rsidRPr="005933AB">
        <w:rPr>
          <w:rFonts w:ascii="Trebuchet MS" w:eastAsia="Calibri" w:hAnsi="Trebuchet MS" w:cs="Times New Roman"/>
          <w:b/>
          <w:noProof/>
          <w:lang w:val="ro-RO"/>
        </w:rPr>
        <w:t xml:space="preserve">neefectuarea evaluarii impactului </w:t>
      </w:r>
      <w:r w:rsidRPr="005933AB">
        <w:rPr>
          <w:rFonts w:ascii="Trebuchet MS" w:eastAsia="Calibri" w:hAnsi="Trebuchet MS" w:cs="Times New Roman"/>
          <w:b/>
          <w:noProof/>
          <w:lang w:val="ro-RO"/>
        </w:rPr>
        <w:t>asupra mediului:</w:t>
      </w:r>
    </w:p>
    <w:p w:rsidR="002E0121" w:rsidRDefault="00DC2C5C" w:rsidP="005933AB">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a) </w:t>
      </w:r>
      <w:r w:rsidR="00282B44" w:rsidRPr="005933AB">
        <w:rPr>
          <w:rFonts w:ascii="Trebuchet MS" w:eastAsia="Times New Roman" w:hAnsi="Trebuchet MS" w:cs="Times New Roman"/>
          <w:noProof/>
          <w:lang w:val="ro-RO"/>
        </w:rPr>
        <w:t xml:space="preserve">proiectul </w:t>
      </w:r>
      <w:r w:rsidRPr="005933AB">
        <w:rPr>
          <w:rFonts w:ascii="Trebuchet MS" w:eastAsia="Times New Roman" w:hAnsi="Trebuchet MS" w:cs="Times New Roman"/>
          <w:b/>
          <w:noProof/>
          <w:lang w:val="ro-RO"/>
        </w:rPr>
        <w:t>se incadreaza in prevederile</w:t>
      </w:r>
      <w:r w:rsidR="00282B44" w:rsidRPr="005933AB">
        <w:rPr>
          <w:rFonts w:ascii="Trebuchet MS" w:eastAsia="Times New Roman" w:hAnsi="Trebuchet MS" w:cs="Times New Roman"/>
          <w:b/>
          <w:noProof/>
          <w:lang w:val="ro-RO"/>
        </w:rPr>
        <w:t xml:space="preserve"> Legii </w:t>
      </w:r>
      <w:r w:rsidR="00282B44" w:rsidRPr="005933AB">
        <w:rPr>
          <w:rFonts w:ascii="Trebuchet MS" w:eastAsia="Times New Roman" w:hAnsi="Trebuchet MS" w:cs="Times New Roman"/>
          <w:b/>
          <w:noProof/>
          <w:u w:val="single"/>
          <w:lang w:val="ro-RO"/>
        </w:rPr>
        <w:t>nr. 292/2018</w:t>
      </w:r>
      <w:r w:rsidR="00282B44" w:rsidRPr="005933AB">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933AB">
        <w:rPr>
          <w:rFonts w:ascii="Trebuchet MS" w:eastAsia="Calibri" w:hAnsi="Trebuchet MS" w:cs="Times New Roman"/>
          <w:b/>
          <w:noProof/>
          <w:lang w:val="ro-RO"/>
        </w:rPr>
        <w:t xml:space="preserve"> </w:t>
      </w:r>
      <w:r w:rsidR="005436F4" w:rsidRPr="005933AB">
        <w:rPr>
          <w:rFonts w:ascii="Trebuchet MS" w:hAnsi="Trebuchet MS" w:cs="Times New Roman"/>
          <w:b/>
          <w:lang w:val="ro-RO"/>
        </w:rPr>
        <w:t>1</w:t>
      </w:r>
      <w:r w:rsidR="00BA3F71" w:rsidRPr="005933AB">
        <w:rPr>
          <w:rFonts w:ascii="Trebuchet MS" w:hAnsi="Trebuchet MS" w:cs="Times New Roman"/>
          <w:b/>
          <w:lang w:val="ro-RO"/>
        </w:rPr>
        <w:t>3</w:t>
      </w:r>
      <w:r w:rsidR="005436F4" w:rsidRPr="005933AB">
        <w:rPr>
          <w:rFonts w:ascii="Trebuchet MS" w:hAnsi="Trebuchet MS" w:cs="Times New Roman"/>
          <w:b/>
          <w:lang w:val="ro-RO"/>
        </w:rPr>
        <w:t>.</w:t>
      </w:r>
      <w:r w:rsidR="00B87420" w:rsidRPr="005933AB">
        <w:rPr>
          <w:rFonts w:ascii="Trebuchet MS" w:hAnsi="Trebuchet MS" w:cs="Times New Roman"/>
          <w:b/>
          <w:lang w:val="ro-RO"/>
        </w:rPr>
        <w:t xml:space="preserve"> </w:t>
      </w:r>
      <w:r w:rsidR="00BA3F71" w:rsidRPr="005933AB">
        <w:rPr>
          <w:rFonts w:ascii="Trebuchet MS" w:hAnsi="Trebuchet MS" w:cs="Times New Roman"/>
          <w:b/>
          <w:lang w:val="ro-RO"/>
        </w:rPr>
        <w:t>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5933AB">
        <w:rPr>
          <w:rFonts w:ascii="Trebuchet MS" w:hAnsi="Trebuchet MS" w:cs="Times New Roman"/>
          <w:b/>
          <w:i/>
          <w:lang w:val="ro-RO"/>
        </w:rPr>
        <w:t xml:space="preserve">”, </w:t>
      </w:r>
      <w:r w:rsidR="00133568" w:rsidRPr="005933AB">
        <w:rPr>
          <w:rFonts w:ascii="Trebuchet MS" w:eastAsia="Calibri" w:hAnsi="Trebuchet MS" w:cs="Times New Roman"/>
          <w:i/>
          <w:lang w:val="ro-RO"/>
        </w:rPr>
        <w:t xml:space="preserve"> </w:t>
      </w:r>
      <w:r w:rsidR="00282B44" w:rsidRPr="005933AB">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DC2CC4" w:rsidRPr="002E0121" w:rsidRDefault="002E0121" w:rsidP="002E0121">
      <w:pPr>
        <w:tabs>
          <w:tab w:val="left" w:pos="3630"/>
        </w:tabs>
        <w:rPr>
          <w:lang w:val="ro-RO"/>
        </w:rPr>
      </w:pPr>
      <w:r>
        <w:rPr>
          <w:lang w:val="ro-RO"/>
        </w:rPr>
        <w:tab/>
      </w:r>
    </w:p>
    <w:p w:rsidR="00007695" w:rsidRPr="005933AB" w:rsidRDefault="00DC2C5C" w:rsidP="005933AB">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b)</w:t>
      </w:r>
      <w:r w:rsidR="00E44DC6"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Proiectul se încadrează î</w:t>
      </w:r>
      <w:r w:rsidR="006B402A" w:rsidRPr="005933AB">
        <w:rPr>
          <w:rFonts w:ascii="Trebuchet MS" w:eastAsia="Times New Roman" w:hAnsi="Trebuchet MS" w:cs="Times New Roman"/>
          <w:noProof/>
          <w:lang w:val="ro-RO"/>
        </w:rPr>
        <w:t>n reglem</w:t>
      </w:r>
      <w:r w:rsidR="00143548" w:rsidRPr="005933AB">
        <w:rPr>
          <w:rFonts w:ascii="Trebuchet MS" w:eastAsia="Times New Roman" w:hAnsi="Trebuchet MS" w:cs="Times New Roman"/>
          <w:noProof/>
          <w:lang w:val="ro-RO"/>
        </w:rPr>
        <w:t>e</w:t>
      </w:r>
      <w:r w:rsidR="006B402A" w:rsidRPr="005933AB">
        <w:rPr>
          <w:rFonts w:ascii="Trebuchet MS" w:eastAsia="Times New Roman" w:hAnsi="Trebuchet MS" w:cs="Times New Roman"/>
          <w:noProof/>
          <w:lang w:val="ro-RO"/>
        </w:rPr>
        <w:t>nt</w:t>
      </w:r>
      <w:r w:rsidR="00143548" w:rsidRPr="005933AB">
        <w:rPr>
          <w:rFonts w:ascii="Trebuchet MS" w:eastAsia="Times New Roman" w:hAnsi="Trebuchet MS" w:cs="Times New Roman"/>
          <w:noProof/>
          <w:lang w:val="ro-RO"/>
        </w:rPr>
        <w:t>ările PU</w:t>
      </w:r>
      <w:r w:rsidR="002E0121">
        <w:rPr>
          <w:rFonts w:ascii="Trebuchet MS" w:eastAsia="Times New Roman" w:hAnsi="Trebuchet MS" w:cs="Times New Roman"/>
          <w:noProof/>
          <w:lang w:val="ro-RO"/>
        </w:rPr>
        <w:t>G</w:t>
      </w:r>
      <w:r w:rsidR="00143548" w:rsidRPr="005933AB">
        <w:rPr>
          <w:rFonts w:ascii="Trebuchet MS" w:eastAsia="Times New Roman" w:hAnsi="Trebuchet MS" w:cs="Times New Roman"/>
          <w:noProof/>
          <w:lang w:val="ro-RO"/>
        </w:rPr>
        <w:t xml:space="preserve"> aprobat cu HCL nr. </w:t>
      </w:r>
      <w:r w:rsidR="002E0121">
        <w:rPr>
          <w:rFonts w:ascii="Trebuchet MS" w:eastAsia="Times New Roman" w:hAnsi="Trebuchet MS" w:cs="Times New Roman"/>
          <w:noProof/>
          <w:lang w:val="ro-RO"/>
        </w:rPr>
        <w:t>06</w:t>
      </w:r>
      <w:r w:rsidR="00BA3F71" w:rsidRPr="005933AB">
        <w:rPr>
          <w:rFonts w:ascii="Trebuchet MS" w:eastAsia="Times New Roman" w:hAnsi="Trebuchet MS" w:cs="Times New Roman"/>
          <w:noProof/>
          <w:lang w:val="ro-RO"/>
        </w:rPr>
        <w:t>/</w:t>
      </w:r>
      <w:r w:rsidR="002E0121">
        <w:rPr>
          <w:rFonts w:ascii="Trebuchet MS" w:eastAsia="Times New Roman" w:hAnsi="Trebuchet MS" w:cs="Times New Roman"/>
          <w:noProof/>
          <w:lang w:val="ro-RO"/>
        </w:rPr>
        <w:t>08.02.2007</w:t>
      </w:r>
      <w:r w:rsidR="00BA3F71"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cu modificările și completările ulterioare</w:t>
      </w:r>
      <w:r w:rsidR="006B402A" w:rsidRPr="005933AB">
        <w:rPr>
          <w:rFonts w:ascii="Trebuchet MS" w:eastAsia="Times New Roman" w:hAnsi="Trebuchet MS" w:cs="Times New Roman"/>
          <w:noProof/>
          <w:lang w:val="ro-RO"/>
        </w:rPr>
        <w:t>.</w:t>
      </w:r>
    </w:p>
    <w:p w:rsidR="00DC2CC4" w:rsidRPr="005933AB" w:rsidRDefault="00DC2CC4" w:rsidP="005933AB">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Conform Certificatului de Urbanism nr. </w:t>
      </w:r>
      <w:r w:rsidR="002E0121">
        <w:rPr>
          <w:rFonts w:ascii="Trebuchet MS" w:eastAsia="Times New Roman" w:hAnsi="Trebuchet MS" w:cs="Times New Roman"/>
          <w:noProof/>
          <w:lang w:val="ro-RO"/>
        </w:rPr>
        <w:t>288/10</w:t>
      </w:r>
      <w:r w:rsidR="00BA3F71" w:rsidRPr="005933AB">
        <w:rPr>
          <w:rFonts w:ascii="Trebuchet MS" w:eastAsia="Times New Roman" w:hAnsi="Trebuchet MS" w:cs="Times New Roman"/>
          <w:noProof/>
          <w:lang w:val="ro-RO"/>
        </w:rPr>
        <w:t>.</w:t>
      </w:r>
      <w:r w:rsidR="002E0121">
        <w:rPr>
          <w:rFonts w:ascii="Trebuchet MS" w:eastAsia="Times New Roman" w:hAnsi="Trebuchet MS" w:cs="Times New Roman"/>
          <w:noProof/>
          <w:lang w:val="ro-RO"/>
        </w:rPr>
        <w:t>10</w:t>
      </w:r>
      <w:r w:rsidR="00BA3F71" w:rsidRPr="005933AB">
        <w:rPr>
          <w:rFonts w:ascii="Trebuchet MS" w:eastAsia="Times New Roman" w:hAnsi="Trebuchet MS" w:cs="Times New Roman"/>
          <w:noProof/>
          <w:lang w:val="ro-RO"/>
        </w:rPr>
        <w:t>.2023</w:t>
      </w:r>
      <w:r w:rsidRPr="005933AB">
        <w:rPr>
          <w:rFonts w:ascii="Trebuchet MS" w:eastAsia="Times New Roman" w:hAnsi="Trebuchet MS" w:cs="Times New Roman"/>
          <w:noProof/>
          <w:lang w:val="ro-RO"/>
        </w:rPr>
        <w:t xml:space="preserve">, emis de Primăria </w:t>
      </w:r>
      <w:r w:rsidR="002E0121">
        <w:rPr>
          <w:rFonts w:ascii="Trebuchet MS" w:eastAsia="Times New Roman" w:hAnsi="Trebuchet MS" w:cs="Times New Roman"/>
          <w:noProof/>
          <w:lang w:val="ro-RO"/>
        </w:rPr>
        <w:t>comunei Feleacu</w:t>
      </w:r>
      <w:r w:rsidR="00687799" w:rsidRPr="005933AB">
        <w:rPr>
          <w:rFonts w:ascii="Trebuchet MS" w:eastAsia="Times New Roman" w:hAnsi="Trebuchet MS" w:cs="Times New Roman"/>
          <w:noProof/>
          <w:lang w:val="ro-RO"/>
        </w:rPr>
        <w:t>:</w:t>
      </w:r>
    </w:p>
    <w:p w:rsidR="008152E7" w:rsidRPr="005933AB" w:rsidRDefault="002B4270" w:rsidP="005933AB">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Imobil</w:t>
      </w:r>
      <w:r w:rsidR="002E0121">
        <w:rPr>
          <w:rFonts w:ascii="Trebuchet MS" w:eastAsia="Times New Roman" w:hAnsi="Trebuchet MS" w:cs="Times New Roman"/>
          <w:noProof/>
          <w:lang w:val="ro-RO"/>
        </w:rPr>
        <w:t>ele sunt</w:t>
      </w:r>
      <w:r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î</w:t>
      </w:r>
      <w:r w:rsidR="008152E7" w:rsidRPr="005933AB">
        <w:rPr>
          <w:rFonts w:ascii="Trebuchet MS" w:eastAsia="Times New Roman" w:hAnsi="Trebuchet MS" w:cs="Times New Roman"/>
          <w:noProof/>
          <w:lang w:val="ro-RO"/>
        </w:rPr>
        <w:t>n intravilan</w:t>
      </w:r>
      <w:r w:rsidR="005F0A68" w:rsidRPr="005933AB">
        <w:rPr>
          <w:rFonts w:ascii="Trebuchet MS" w:eastAsia="Times New Roman" w:hAnsi="Trebuchet MS" w:cs="Times New Roman"/>
          <w:noProof/>
          <w:lang w:val="ro-RO"/>
        </w:rPr>
        <w:t xml:space="preserve">ul </w:t>
      </w:r>
      <w:r w:rsidR="002E0121">
        <w:rPr>
          <w:rFonts w:ascii="Trebuchet MS" w:eastAsia="Times New Roman" w:hAnsi="Trebuchet MS" w:cs="Times New Roman"/>
          <w:noProof/>
          <w:lang w:val="ro-RO"/>
        </w:rPr>
        <w:t>localității Feleacu, constituind domeniu public al comunei, DN1- E60 din rețeaua de drumuri naționale din jud. Cluj și respectiv domeniul public și privat al comunei Feleacu</w:t>
      </w:r>
      <w:r w:rsidR="005F0A68" w:rsidRPr="005933AB">
        <w:rPr>
          <w:rFonts w:ascii="Trebuchet MS" w:eastAsia="Times New Roman" w:hAnsi="Trebuchet MS" w:cs="Times New Roman"/>
          <w:noProof/>
          <w:lang w:val="ro-RO"/>
        </w:rPr>
        <w:t>;</w:t>
      </w:r>
    </w:p>
    <w:p w:rsidR="002B4270" w:rsidRPr="005933AB" w:rsidRDefault="008152E7" w:rsidP="005933AB">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w:t>
      </w:r>
      <w:r w:rsidR="00BA3F71" w:rsidRPr="005933AB">
        <w:rPr>
          <w:rFonts w:ascii="Trebuchet MS" w:eastAsia="Times New Roman" w:hAnsi="Trebuchet MS" w:cs="Times New Roman"/>
          <w:noProof/>
          <w:lang w:val="ro-RO"/>
        </w:rPr>
        <w:t xml:space="preserve"> </w:t>
      </w:r>
      <w:r w:rsidR="00B50BE8" w:rsidRPr="005933AB">
        <w:rPr>
          <w:rFonts w:ascii="Trebuchet MS" w:eastAsia="Times New Roman" w:hAnsi="Trebuchet MS" w:cs="Times New Roman"/>
          <w:noProof/>
          <w:lang w:val="ro-RO"/>
        </w:rPr>
        <w:t>zonă pentru căi de comunicații rutiere</w:t>
      </w:r>
      <w:r w:rsidR="00E945F6" w:rsidRPr="005933AB">
        <w:rPr>
          <w:rFonts w:ascii="Trebuchet MS" w:eastAsia="Times New Roman" w:hAnsi="Trebuchet MS" w:cs="Times New Roman"/>
          <w:noProof/>
          <w:lang w:val="ro-RO"/>
        </w:rPr>
        <w:t>;</w:t>
      </w:r>
      <w:r w:rsidR="00E945F6" w:rsidRPr="005933AB">
        <w:rPr>
          <w:rFonts w:ascii="Trebuchet MS" w:eastAsia="Times New Roman" w:hAnsi="Trebuchet MS" w:cs="Times New Roman"/>
          <w:b/>
          <w:noProof/>
          <w:lang w:val="ro-RO"/>
        </w:rPr>
        <w:t xml:space="preserve"> </w:t>
      </w:r>
    </w:p>
    <w:p w:rsidR="00E9731C" w:rsidRPr="005933AB" w:rsidRDefault="00B50BE8" w:rsidP="005933AB">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t>folosința actuală:</w:t>
      </w:r>
      <w:r w:rsidRPr="005933AB">
        <w:rPr>
          <w:rFonts w:ascii="Trebuchet MS" w:eastAsia="Times New Roman" w:hAnsi="Trebuchet MS" w:cs="Times New Roman"/>
          <w:noProof/>
          <w:lang w:val="ro-RO"/>
        </w:rPr>
        <w:t xml:space="preserve"> căi de comunicație rutieră </w:t>
      </w:r>
      <w:r w:rsidR="002E0121">
        <w:rPr>
          <w:rFonts w:ascii="Trebuchet MS" w:eastAsia="Times New Roman" w:hAnsi="Trebuchet MS" w:cs="Times New Roman"/>
          <w:noProof/>
          <w:lang w:val="ro-RO"/>
        </w:rPr>
        <w:t>- drumuri locale și comunale</w:t>
      </w:r>
      <w:r w:rsidR="00E9731C" w:rsidRPr="005933AB">
        <w:rPr>
          <w:rFonts w:ascii="Trebuchet MS" w:eastAsia="Times New Roman" w:hAnsi="Trebuchet MS" w:cs="Times New Roman"/>
          <w:noProof/>
          <w:lang w:val="ro-RO"/>
        </w:rPr>
        <w:t>;</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 la evaluarea proiectului au fost luate în considerare criteriile prevăzute în Anexa nr. </w:t>
      </w:r>
      <w:r w:rsidR="00732E50" w:rsidRPr="005933AB">
        <w:rPr>
          <w:rFonts w:ascii="Trebuchet MS" w:eastAsia="Calibri" w:hAnsi="Trebuchet MS" w:cs="Times New Roman"/>
          <w:noProof/>
          <w:lang w:val="ro-RO"/>
        </w:rPr>
        <w:t>.</w:t>
      </w:r>
      <w:r w:rsidRPr="005933AB">
        <w:rPr>
          <w:rFonts w:ascii="Trebuchet MS" w:eastAsia="Calibri" w:hAnsi="Trebuchet MS" w:cs="Times New Roman"/>
          <w:noProof/>
          <w:lang w:val="ro-RO"/>
        </w:rPr>
        <w:t xml:space="preserve">3 din Legea nr. 292/2018 </w:t>
      </w:r>
      <w:r w:rsidRPr="005933AB">
        <w:rPr>
          <w:rFonts w:ascii="Trebuchet MS" w:eastAsia="Times New Roman" w:hAnsi="Trebuchet MS" w:cs="Times New Roman"/>
          <w:noProof/>
          <w:lang w:val="ro-RO"/>
        </w:rPr>
        <w:t>privind evaluarea impactului anumitor proiecte publice şi private asupra mediului</w:t>
      </w:r>
      <w:r w:rsidRPr="005933AB">
        <w:rPr>
          <w:rFonts w:ascii="Trebuchet MS" w:eastAsia="Calibri" w:hAnsi="Trebuchet MS" w:cs="Times New Roman"/>
          <w:noProof/>
          <w:lang w:val="ro-RO"/>
        </w:rPr>
        <w:t>;</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933AB" w:rsidRDefault="00FF6D68" w:rsidP="005933AB">
      <w:pPr>
        <w:spacing w:after="0" w:line="360" w:lineRule="auto"/>
        <w:ind w:right="108"/>
        <w:jc w:val="both"/>
        <w:rPr>
          <w:rFonts w:ascii="Trebuchet MS" w:eastAsia="Calibri" w:hAnsi="Trebuchet MS" w:cs="Times New Roman"/>
          <w:noProof/>
          <w:lang w:val="ro-RO" w:eastAsia="pl-PL"/>
        </w:rPr>
      </w:pPr>
      <w:r w:rsidRPr="005933AB">
        <w:rPr>
          <w:rFonts w:ascii="Trebuchet MS" w:eastAsia="Calibri" w:hAnsi="Trebuchet MS" w:cs="Times New Roman"/>
          <w:noProof/>
          <w:lang w:val="ro-RO" w:eastAsia="pl-PL"/>
        </w:rPr>
        <w:t xml:space="preserve">e) </w:t>
      </w:r>
      <w:r w:rsidRPr="005933AB">
        <w:rPr>
          <w:rFonts w:ascii="Trebuchet MS" w:eastAsia="Calibri" w:hAnsi="Trebuchet MS" w:cs="Times New Roman"/>
          <w:noProof/>
          <w:lang w:val="ro-RO"/>
        </w:rPr>
        <w:t>prin soluţiile constructive adoptate şi prin modul de operare se propun măsuri pentru</w:t>
      </w:r>
      <w:r w:rsidR="00651A3E"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protecţia factorilor de mediu;</w:t>
      </w:r>
    </w:p>
    <w:p w:rsidR="00A755F7" w:rsidRPr="005933AB" w:rsidRDefault="007B5DEF" w:rsidP="005933AB">
      <w:pPr>
        <w:spacing w:after="0" w:line="360" w:lineRule="auto"/>
        <w:ind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lang w:val="ro-RO"/>
        </w:rPr>
        <w:t>f)</w:t>
      </w:r>
      <w:r w:rsidR="00FF6D68" w:rsidRPr="005933AB">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933AB">
        <w:rPr>
          <w:rFonts w:ascii="Trebuchet MS" w:eastAsia="Times New Roman" w:hAnsi="Trebuchet MS" w:cs="Times New Roman"/>
          <w:noProof/>
          <w:lang w:val="ro-RO"/>
        </w:rPr>
        <w:t xml:space="preserve"> si se vor elimina cu firma autorizata;</w:t>
      </w:r>
    </w:p>
    <w:p w:rsidR="008C091C"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lang w:val="ro-RO"/>
        </w:rPr>
        <w:t>g) investiţia propusă nu se cumulează cu alte proiecte existente sau aprobate</w:t>
      </w:r>
      <w:r w:rsidR="00687799" w:rsidRPr="005933AB">
        <w:rPr>
          <w:rFonts w:ascii="Trebuchet MS" w:eastAsia="Times New Roman" w:hAnsi="Trebuchet MS" w:cs="Times New Roman"/>
          <w:lang w:val="ro-RO"/>
        </w:rPr>
        <w:t>;</w:t>
      </w:r>
    </w:p>
    <w:p w:rsidR="00687799"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h</w:t>
      </w:r>
      <w:r w:rsidR="007B5DEF" w:rsidRPr="005933AB">
        <w:rPr>
          <w:rFonts w:ascii="Trebuchet MS" w:eastAsia="Times New Roman" w:hAnsi="Trebuchet MS" w:cs="Times New Roman"/>
          <w:noProof/>
          <w:lang w:val="ro-RO"/>
        </w:rPr>
        <w:t>)</w:t>
      </w:r>
      <w:r w:rsidR="00FF6D68" w:rsidRPr="005933AB">
        <w:rPr>
          <w:rFonts w:ascii="Trebuchet MS" w:eastAsia="Times New Roman" w:hAnsi="Trebuchet MS" w:cs="Times New Roman"/>
          <w:noProof/>
          <w:lang w:val="ro-RO"/>
        </w:rPr>
        <w:t xml:space="preserve"> pr</w:t>
      </w:r>
      <w:r w:rsidR="00687799" w:rsidRPr="005933AB">
        <w:rPr>
          <w:rFonts w:ascii="Trebuchet MS" w:eastAsia="Times New Roman" w:hAnsi="Trebuchet MS" w:cs="Times New Roman"/>
          <w:noProof/>
          <w:lang w:val="ro-RO"/>
        </w:rPr>
        <w:t>oiectul este de amploare redusă;</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nu sunt afectate zone de pădure sau cu folosință specială</w:t>
      </w:r>
      <w:r w:rsidR="00975D54" w:rsidRPr="005933AB">
        <w:rPr>
          <w:rFonts w:ascii="Trebuchet MS" w:eastAsia="Times New Roman" w:hAnsi="Trebuchet MS" w:cs="Times New Roman"/>
          <w:noProof/>
          <w:lang w:val="ro-RO"/>
        </w:rPr>
        <w:t xml:space="preserve"> (spațiu verde)</w:t>
      </w:r>
      <w:r w:rsidR="00687799" w:rsidRPr="005933AB">
        <w:rPr>
          <w:rFonts w:ascii="Trebuchet MS" w:eastAsia="Times New Roman" w:hAnsi="Trebuchet MS" w:cs="Times New Roman"/>
          <w:noProof/>
          <w:lang w:val="ro-RO"/>
        </w:rPr>
        <w:t>;</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k</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FF6D68" w:rsidRPr="005933AB" w:rsidRDefault="00FF6D68" w:rsidP="005933AB">
      <w:pPr>
        <w:spacing w:after="0" w:line="360" w:lineRule="auto"/>
        <w:ind w:right="108"/>
        <w:jc w:val="both"/>
        <w:rPr>
          <w:rFonts w:ascii="Trebuchet MS" w:eastAsia="Times New Roman" w:hAnsi="Trebuchet MS" w:cs="Times New Roman"/>
          <w:noProof/>
          <w:color w:val="FF0000"/>
          <w:lang w:val="ro-RO"/>
        </w:rPr>
      </w:pPr>
    </w:p>
    <w:p w:rsidR="00E41CEE" w:rsidRPr="005933AB" w:rsidRDefault="00E41CEE"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933AB">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5933AB">
      <w:pPr>
        <w:pStyle w:val="ListParagraph"/>
        <w:tabs>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933AB">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933AB">
      <w:pPr>
        <w:spacing w:after="0" w:line="360" w:lineRule="auto"/>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B478F5" w:rsidRPr="005933AB">
        <w:rPr>
          <w:rFonts w:ascii="Trebuchet MS" w:eastAsia="Times New Roman" w:hAnsi="Trebuchet MS" w:cs="Times New Roman"/>
          <w:b/>
          <w:lang w:val="ro-RO"/>
        </w:rPr>
        <w:t>intr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975D54" w:rsidRPr="005933AB" w:rsidRDefault="00975D54" w:rsidP="005933AB">
      <w:pPr>
        <w:spacing w:after="0" w:line="360" w:lineRule="auto"/>
        <w:ind w:right="108"/>
        <w:jc w:val="both"/>
        <w:rPr>
          <w:rFonts w:ascii="Trebuchet MS" w:eastAsia="Calibri" w:hAnsi="Trebuchet MS" w:cs="Times New Roman"/>
          <w:lang w:val="ro-RO"/>
        </w:rPr>
      </w:pPr>
      <w:r w:rsidRPr="005933AB">
        <w:rPr>
          <w:rFonts w:ascii="Trebuchet MS" w:eastAsia="Calibri" w:hAnsi="Trebuchet MS" w:cs="Times New Roman"/>
          <w:lang w:val="ro-RO"/>
        </w:rPr>
        <w:t xml:space="preserve">Conform deciziei nr. </w:t>
      </w:r>
      <w:r w:rsidR="002E0121">
        <w:rPr>
          <w:rFonts w:ascii="Trebuchet MS" w:eastAsia="Calibri" w:hAnsi="Trebuchet MS" w:cs="Times New Roman"/>
          <w:lang w:val="ro-RO"/>
        </w:rPr>
        <w:t>1781</w:t>
      </w:r>
      <w:r w:rsidR="00B50BE8" w:rsidRPr="005933AB">
        <w:rPr>
          <w:rFonts w:ascii="Trebuchet MS" w:eastAsia="Calibri" w:hAnsi="Trebuchet MS" w:cs="Times New Roman"/>
          <w:lang w:val="ro-RO"/>
        </w:rPr>
        <w:t>/</w:t>
      </w:r>
      <w:r w:rsidR="002E0121">
        <w:rPr>
          <w:rFonts w:ascii="Trebuchet MS" w:eastAsia="Calibri" w:hAnsi="Trebuchet MS" w:cs="Times New Roman"/>
          <w:lang w:val="ro-RO"/>
        </w:rPr>
        <w:t>ASN/34720/06</w:t>
      </w:r>
      <w:r w:rsidR="00B50BE8" w:rsidRPr="005933AB">
        <w:rPr>
          <w:rFonts w:ascii="Trebuchet MS" w:eastAsia="Calibri" w:hAnsi="Trebuchet MS" w:cs="Times New Roman"/>
          <w:lang w:val="ro-RO"/>
        </w:rPr>
        <w:t>.</w:t>
      </w:r>
      <w:r w:rsidR="002E0121">
        <w:rPr>
          <w:rFonts w:ascii="Trebuchet MS" w:eastAsia="Calibri" w:hAnsi="Trebuchet MS" w:cs="Times New Roman"/>
          <w:lang w:val="ro-RO"/>
        </w:rPr>
        <w:t>02</w:t>
      </w:r>
      <w:r w:rsidR="00B50BE8" w:rsidRPr="005933AB">
        <w:rPr>
          <w:rFonts w:ascii="Trebuchet MS" w:eastAsia="Calibri" w:hAnsi="Trebuchet MS" w:cs="Times New Roman"/>
          <w:lang w:val="ro-RO"/>
        </w:rPr>
        <w:t>.202</w:t>
      </w:r>
      <w:r w:rsidR="002E0121">
        <w:rPr>
          <w:rFonts w:ascii="Trebuchet MS" w:eastAsia="Calibri" w:hAnsi="Trebuchet MS" w:cs="Times New Roman"/>
          <w:lang w:val="ro-RO"/>
        </w:rPr>
        <w:t>4, emisă de ANAR</w:t>
      </w:r>
      <w:r w:rsidRPr="005933AB">
        <w:rPr>
          <w:rFonts w:ascii="Trebuchet MS" w:eastAsia="Calibri" w:hAnsi="Trebuchet MS" w:cs="Times New Roman"/>
          <w:lang w:val="ro-RO"/>
        </w:rPr>
        <w:t xml:space="preserve">, ABA </w:t>
      </w:r>
      <w:r w:rsidR="002E0121">
        <w:rPr>
          <w:rFonts w:ascii="Trebuchet MS" w:eastAsia="Calibri" w:hAnsi="Trebuchet MS" w:cs="Times New Roman"/>
          <w:lang w:val="ro-RO"/>
        </w:rPr>
        <w:t>Mureș,</w:t>
      </w:r>
      <w:r w:rsidRPr="005933AB">
        <w:rPr>
          <w:rFonts w:ascii="Trebuchet MS" w:eastAsia="Calibri" w:hAnsi="Trebuchet MS" w:cs="Times New Roman"/>
          <w:lang w:val="ro-RO"/>
        </w:rPr>
        <w:t xml:space="preserve"> pentru proiectul propus nu este necesară elaborarea SEICA, întrucât </w:t>
      </w:r>
      <w:r w:rsidR="002E0121">
        <w:rPr>
          <w:rFonts w:ascii="Trebuchet MS" w:eastAsia="Calibri" w:hAnsi="Trebuchet MS" w:cs="Times New Roman"/>
          <w:lang w:val="ro-RO"/>
        </w:rPr>
        <w:t>proiectul nu aduce Atingere corpurilor de apă de suprafață/subterane</w:t>
      </w:r>
      <w:r w:rsidR="00B50BE8" w:rsidRPr="005933AB">
        <w:rPr>
          <w:rFonts w:ascii="Trebuchet MS" w:eastAsia="Calibri" w:hAnsi="Trebuchet MS" w:cs="Times New Roman"/>
          <w:lang w:val="ro-RO"/>
        </w:rPr>
        <w:t>.</w:t>
      </w:r>
      <w:r w:rsidRPr="005933AB">
        <w:rPr>
          <w:rFonts w:ascii="Trebuchet MS" w:eastAsia="Calibri" w:hAnsi="Trebuchet MS" w:cs="Times New Roman"/>
          <w:lang w:val="ro-RO"/>
        </w:rPr>
        <w:t xml:space="preserve"> </w:t>
      </w:r>
    </w:p>
    <w:p w:rsidR="00EE295A" w:rsidRPr="005933AB" w:rsidRDefault="00EE295A" w:rsidP="005933AB">
      <w:pPr>
        <w:pStyle w:val="ListParagraph"/>
        <w:tabs>
          <w:tab w:val="left" w:pos="360"/>
        </w:tabs>
        <w:spacing w:after="0" w:line="360" w:lineRule="auto"/>
        <w:ind w:left="0" w:right="108"/>
        <w:jc w:val="both"/>
        <w:rPr>
          <w:rFonts w:ascii="Trebuchet MS" w:eastAsia="Times New Roman" w:hAnsi="Trebuchet MS" w:cs="Times New Roman"/>
          <w:noProof/>
          <w:color w:val="FF0000"/>
          <w:lang w:val="ro-RO"/>
        </w:rPr>
      </w:pPr>
    </w:p>
    <w:p w:rsidR="00F26D17" w:rsidRPr="005933AB" w:rsidRDefault="003B392C" w:rsidP="005933AB">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lastRenderedPageBreak/>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8A31CE" w:rsidRPr="002E0121" w:rsidRDefault="00D80376" w:rsidP="002E0121">
      <w:pPr>
        <w:tabs>
          <w:tab w:val="left" w:pos="180"/>
        </w:tabs>
        <w:spacing w:after="0" w:line="360" w:lineRule="auto"/>
        <w:ind w:right="108"/>
        <w:jc w:val="both"/>
        <w:rPr>
          <w:rFonts w:ascii="Trebuchet MS" w:eastAsia="Calibri" w:hAnsi="Trebuchet MS" w:cs="Times New Roman"/>
          <w:b/>
          <w:noProof/>
          <w:lang w:val="ro-RO"/>
        </w:rPr>
      </w:pPr>
      <w:r w:rsidRPr="002E0121">
        <w:rPr>
          <w:rFonts w:ascii="Trebuchet MS" w:hAnsi="Trebuchet MS" w:cs="Times New Roman"/>
          <w:b/>
          <w:noProof/>
          <w:lang w:val="ro-RO"/>
        </w:rPr>
        <w:t>Amplasament:</w:t>
      </w:r>
      <w:r w:rsidRPr="002E0121">
        <w:rPr>
          <w:rFonts w:ascii="Trebuchet MS" w:hAnsi="Trebuchet MS" w:cs="Times New Roman"/>
          <w:noProof/>
          <w:lang w:val="ro-RO"/>
        </w:rPr>
        <w:t xml:space="preserve"> </w:t>
      </w:r>
      <w:r w:rsidR="002E0121">
        <w:rPr>
          <w:rFonts w:ascii="Trebuchet MS" w:eastAsia="Times New Roman" w:hAnsi="Trebuchet MS" w:cs="Times New Roman"/>
          <w:noProof/>
          <w:lang w:val="ro-RO"/>
        </w:rPr>
        <w:t>i</w:t>
      </w:r>
      <w:r w:rsidR="002E0121" w:rsidRPr="005933AB">
        <w:rPr>
          <w:rFonts w:ascii="Trebuchet MS" w:eastAsia="Times New Roman" w:hAnsi="Trebuchet MS" w:cs="Times New Roman"/>
          <w:noProof/>
          <w:lang w:val="ro-RO"/>
        </w:rPr>
        <w:t>mobil</w:t>
      </w:r>
      <w:r w:rsidR="002E0121">
        <w:rPr>
          <w:rFonts w:ascii="Trebuchet MS" w:eastAsia="Times New Roman" w:hAnsi="Trebuchet MS" w:cs="Times New Roman"/>
          <w:noProof/>
          <w:lang w:val="ro-RO"/>
        </w:rPr>
        <w:t>ele sunt</w:t>
      </w:r>
      <w:r w:rsidR="002E0121"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002E0121"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î</w:t>
      </w:r>
      <w:r w:rsidR="002E0121" w:rsidRPr="005933AB">
        <w:rPr>
          <w:rFonts w:ascii="Trebuchet MS" w:eastAsia="Times New Roman" w:hAnsi="Trebuchet MS" w:cs="Times New Roman"/>
          <w:noProof/>
          <w:lang w:val="ro-RO"/>
        </w:rPr>
        <w:t xml:space="preserve">n intravilanul </w:t>
      </w:r>
      <w:r w:rsidR="002E0121">
        <w:rPr>
          <w:rFonts w:ascii="Trebuchet MS" w:eastAsia="Times New Roman" w:hAnsi="Trebuchet MS" w:cs="Times New Roman"/>
          <w:noProof/>
          <w:lang w:val="ro-RO"/>
        </w:rPr>
        <w:t>localității Feleacu</w:t>
      </w:r>
      <w:r w:rsidR="002E0121">
        <w:rPr>
          <w:rFonts w:ascii="Trebuchet MS" w:eastAsia="Times New Roman" w:hAnsi="Trebuchet MS" w:cs="Times New Roman"/>
          <w:noProof/>
          <w:lang w:val="ro-RO"/>
        </w:rPr>
        <w:t>, reprezentând în principal zone</w:t>
      </w:r>
      <w:r w:rsidR="002E0121" w:rsidRPr="002E0121">
        <w:rPr>
          <w:rFonts w:ascii="Trebuchet MS" w:eastAsia="Times New Roman" w:hAnsi="Trebuchet MS" w:cs="Times New Roman"/>
          <w:noProof/>
          <w:lang w:val="ro-RO"/>
        </w:rPr>
        <w:t xml:space="preserve"> </w:t>
      </w:r>
      <w:r w:rsidR="002E0121" w:rsidRPr="005933AB">
        <w:rPr>
          <w:rFonts w:ascii="Trebuchet MS" w:eastAsia="Times New Roman" w:hAnsi="Trebuchet MS" w:cs="Times New Roman"/>
          <w:noProof/>
          <w:lang w:val="ro-RO"/>
        </w:rPr>
        <w:t>pentru căi de comunicații rutiere</w:t>
      </w:r>
      <w:r w:rsidR="00B50BE8" w:rsidRPr="002E0121">
        <w:rPr>
          <w:rFonts w:ascii="Trebuchet MS" w:hAnsi="Trebuchet MS" w:cs="Times New Roman"/>
          <w:noProof/>
          <w:lang w:val="ro-RO"/>
        </w:rPr>
        <w:t>.</w:t>
      </w:r>
      <w:r w:rsidR="00885731" w:rsidRPr="002E0121">
        <w:rPr>
          <w:rFonts w:ascii="Trebuchet MS" w:hAnsi="Trebuchet MS" w:cs="Times New Roman"/>
          <w:noProof/>
          <w:lang w:val="ro-RO"/>
        </w:rPr>
        <w:t xml:space="preserve"> </w:t>
      </w:r>
    </w:p>
    <w:p w:rsidR="009A1F71" w:rsidRDefault="00B50BE8" w:rsidP="002E0121">
      <w:pPr>
        <w:tabs>
          <w:tab w:val="left" w:pos="180"/>
        </w:tabs>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Se propun</w:t>
      </w:r>
      <w:r w:rsidR="009A1F71">
        <w:rPr>
          <w:rFonts w:ascii="Trebuchet MS" w:eastAsia="Calibri" w:hAnsi="Trebuchet MS" w:cs="Times New Roman"/>
          <w:b/>
          <w:noProof/>
          <w:lang w:val="ro-RO"/>
        </w:rPr>
        <w:t>e</w:t>
      </w:r>
      <w:r w:rsidRPr="005933AB">
        <w:rPr>
          <w:rFonts w:ascii="Trebuchet MS" w:eastAsia="Calibri" w:hAnsi="Trebuchet MS" w:cs="Times New Roman"/>
          <w:b/>
          <w:noProof/>
          <w:lang w:val="ro-RO"/>
        </w:rPr>
        <w:t xml:space="preserve">: </w:t>
      </w:r>
      <w:r w:rsidR="002E0121">
        <w:rPr>
          <w:rFonts w:ascii="Trebuchet MS" w:eastAsia="Calibri" w:hAnsi="Trebuchet MS" w:cs="Times New Roman"/>
          <w:noProof/>
          <w:lang w:val="ro-RO"/>
        </w:rPr>
        <w:t>re</w:t>
      </w:r>
      <w:r w:rsidR="002E0121" w:rsidRPr="002E0121">
        <w:rPr>
          <w:rFonts w:ascii="Trebuchet MS" w:eastAsia="Calibri" w:hAnsi="Trebuchet MS" w:cs="Times New Roman"/>
          <w:noProof/>
          <w:lang w:val="ro-RO"/>
        </w:rPr>
        <w:t>alizarea unui sistem centralizat, de</w:t>
      </w:r>
      <w:r w:rsidR="002E0121">
        <w:rPr>
          <w:rFonts w:ascii="Trebuchet MS" w:eastAsia="Calibri" w:hAnsi="Trebuchet MS" w:cs="Times New Roman"/>
          <w:noProof/>
          <w:lang w:val="ro-RO"/>
        </w:rPr>
        <w:t xml:space="preserve"> </w:t>
      </w:r>
      <w:r w:rsidR="002E0121" w:rsidRPr="002E0121">
        <w:rPr>
          <w:rFonts w:ascii="Trebuchet MS" w:eastAsia="Calibri" w:hAnsi="Trebuchet MS" w:cs="Times New Roman"/>
          <w:noProof/>
          <w:lang w:val="ro-RO"/>
        </w:rPr>
        <w:t>colectare, transport si epurare a apelor uzate menajere din localitatea Feleacu</w:t>
      </w:r>
      <w:r w:rsidR="002E0121">
        <w:rPr>
          <w:rFonts w:ascii="Trebuchet MS" w:eastAsia="Calibri" w:hAnsi="Trebuchet MS" w:cs="Times New Roman"/>
          <w:noProof/>
          <w:lang w:val="ro-RO"/>
        </w:rPr>
        <w:t>.</w:t>
      </w:r>
      <w:r w:rsidR="009A1F71">
        <w:rPr>
          <w:rFonts w:ascii="Trebuchet MS" w:eastAsia="Calibri" w:hAnsi="Trebuchet MS" w:cs="Times New Roman"/>
          <w:noProof/>
          <w:lang w:val="ro-RO"/>
        </w:rPr>
        <w:t xml:space="preserve"> </w:t>
      </w:r>
      <w:r w:rsidR="002E0121" w:rsidRPr="002E0121">
        <w:rPr>
          <w:rFonts w:ascii="Trebuchet MS" w:eastAsia="Calibri" w:hAnsi="Trebuchet MS" w:cs="Times New Roman"/>
          <w:noProof/>
          <w:lang w:val="ro-RO"/>
        </w:rPr>
        <w:t>Soluţiile alease pentru preluarea apei uzate menajere, cuprind:</w:t>
      </w:r>
    </w:p>
    <w:p w:rsidR="002E0121" w:rsidRPr="009A1F71" w:rsidRDefault="009A1F71" w:rsidP="009A1F71">
      <w:pPr>
        <w:pStyle w:val="ListParagraph"/>
        <w:numPr>
          <w:ilvl w:val="0"/>
          <w:numId w:val="19"/>
        </w:numPr>
        <w:tabs>
          <w:tab w:val="left" w:pos="1276"/>
        </w:tabs>
        <w:spacing w:after="0" w:line="360" w:lineRule="auto"/>
        <w:ind w:left="284" w:right="108" w:hanging="284"/>
        <w:jc w:val="both"/>
        <w:rPr>
          <w:rFonts w:ascii="Trebuchet MS" w:eastAsia="Calibri" w:hAnsi="Trebuchet MS" w:cs="Times New Roman"/>
          <w:noProof/>
          <w:lang w:val="ro-RO"/>
        </w:rPr>
      </w:pPr>
      <w:r w:rsidRPr="009A1F71">
        <w:rPr>
          <w:rFonts w:ascii="Trebuchet MS" w:eastAsia="Calibri" w:hAnsi="Trebuchet MS" w:cs="Times New Roman"/>
          <w:noProof/>
          <w:lang w:val="ro-RO"/>
        </w:rPr>
        <w:t>r</w:t>
      </w:r>
      <w:r w:rsidR="002E0121" w:rsidRPr="009A1F71">
        <w:rPr>
          <w:rFonts w:ascii="Trebuchet MS" w:eastAsia="Calibri" w:hAnsi="Trebuchet MS" w:cs="Times New Roman"/>
          <w:noProof/>
          <w:lang w:val="ro-RO"/>
        </w:rPr>
        <w:t>eţea canalizare menajeră sub presiune</w:t>
      </w:r>
      <w:r w:rsidRPr="009A1F71">
        <w:rPr>
          <w:rFonts w:ascii="Trebuchet MS" w:eastAsia="Calibri" w:hAnsi="Trebuchet MS" w:cs="Times New Roman"/>
          <w:noProof/>
          <w:lang w:val="ro-RO"/>
        </w:rPr>
        <w:t xml:space="preserve"> (din </w:t>
      </w:r>
      <w:r w:rsidRPr="009A1F71">
        <w:rPr>
          <w:rFonts w:ascii="Trebuchet MS" w:eastAsia="Calibri" w:hAnsi="Trebuchet MS" w:cs="Times New Roman"/>
          <w:noProof/>
          <w:lang w:val="ro-RO"/>
        </w:rPr>
        <w:t>conducte subterane din polietilen</w:t>
      </w:r>
      <w:r>
        <w:rPr>
          <w:rFonts w:ascii="Trebuchet MS" w:eastAsia="Calibri" w:hAnsi="Trebuchet MS" w:cs="Times New Roman"/>
          <w:noProof/>
          <w:lang w:val="ro-RO"/>
        </w:rPr>
        <w:t>ă</w:t>
      </w:r>
      <w:r w:rsidRPr="009A1F71">
        <w:rPr>
          <w:rFonts w:ascii="Trebuchet MS" w:eastAsia="Calibri" w:hAnsi="Trebuchet MS" w:cs="Times New Roman"/>
          <w:noProof/>
          <w:lang w:val="ro-RO"/>
        </w:rPr>
        <w:t xml:space="preserve"> de </w:t>
      </w:r>
      <w:r>
        <w:rPr>
          <w:rFonts w:ascii="Trebuchet MS" w:eastAsia="Calibri" w:hAnsi="Trebuchet MS" w:cs="Times New Roman"/>
          <w:noProof/>
          <w:lang w:val="ro-RO"/>
        </w:rPr>
        <w:t>î</w:t>
      </w:r>
      <w:r w:rsidRPr="009A1F71">
        <w:rPr>
          <w:rFonts w:ascii="Trebuchet MS" w:eastAsia="Calibri" w:hAnsi="Trebuchet MS" w:cs="Times New Roman"/>
          <w:noProof/>
          <w:lang w:val="ro-RO"/>
        </w:rPr>
        <w:t>nal</w:t>
      </w:r>
      <w:r>
        <w:rPr>
          <w:rFonts w:ascii="Trebuchet MS" w:eastAsia="Calibri" w:hAnsi="Trebuchet MS" w:cs="Times New Roman"/>
          <w:noProof/>
          <w:lang w:val="ro-RO"/>
        </w:rPr>
        <w:t xml:space="preserve">tă </w:t>
      </w:r>
      <w:r w:rsidRPr="009A1F71">
        <w:rPr>
          <w:rFonts w:ascii="Trebuchet MS" w:eastAsia="Calibri" w:hAnsi="Trebuchet MS" w:cs="Times New Roman"/>
          <w:noProof/>
          <w:lang w:val="ro-RO"/>
        </w:rPr>
        <w:t>densitate PEHD PE100 PN 10 De 40 mm, De 50 mm, De 63 mm, De 90 mm</w:t>
      </w:r>
      <w:r w:rsidRPr="009A1F71">
        <w:rPr>
          <w:rFonts w:ascii="Trebuchet MS" w:eastAsia="Calibri" w:hAnsi="Trebuchet MS" w:cs="Times New Roman"/>
          <w:noProof/>
          <w:lang w:val="ro-RO"/>
        </w:rPr>
        <w:t>)</w:t>
      </w:r>
      <w:r>
        <w:rPr>
          <w:rFonts w:ascii="Trebuchet MS" w:eastAsia="Calibri" w:hAnsi="Trebuchet MS" w:cs="Times New Roman"/>
          <w:noProof/>
          <w:lang w:val="ro-RO"/>
        </w:rPr>
        <w:t>;</w:t>
      </w:r>
    </w:p>
    <w:p w:rsidR="002E0121" w:rsidRPr="009A1F71" w:rsidRDefault="009A1F71" w:rsidP="009A1F71">
      <w:pPr>
        <w:pStyle w:val="ListParagraph"/>
        <w:numPr>
          <w:ilvl w:val="0"/>
          <w:numId w:val="19"/>
        </w:numPr>
        <w:tabs>
          <w:tab w:val="left" w:pos="284"/>
        </w:tabs>
        <w:spacing w:after="0" w:line="360" w:lineRule="auto"/>
        <w:ind w:left="284" w:right="108" w:hanging="284"/>
        <w:jc w:val="both"/>
        <w:rPr>
          <w:rFonts w:ascii="Trebuchet MS" w:eastAsia="Calibri" w:hAnsi="Trebuchet MS" w:cs="Times New Roman"/>
          <w:noProof/>
          <w:lang w:val="ro-RO"/>
        </w:rPr>
      </w:pPr>
      <w:r w:rsidRPr="009A1F71">
        <w:rPr>
          <w:rFonts w:ascii="Trebuchet MS" w:eastAsia="Calibri" w:hAnsi="Trebuchet MS" w:cs="Times New Roman"/>
          <w:noProof/>
          <w:lang w:val="ro-RO"/>
        </w:rPr>
        <w:t>s</w:t>
      </w:r>
      <w:r>
        <w:rPr>
          <w:rFonts w:ascii="Trebuchet MS" w:eastAsia="Calibri" w:hAnsi="Trebuchet MS" w:cs="Times New Roman"/>
          <w:noProof/>
          <w:lang w:val="ro-RO"/>
        </w:rPr>
        <w:t>tații de pompare individuale;</w:t>
      </w:r>
    </w:p>
    <w:p w:rsidR="002E0121" w:rsidRPr="009A1F71" w:rsidRDefault="009A1F71" w:rsidP="009A1F71">
      <w:pPr>
        <w:pStyle w:val="ListParagraph"/>
        <w:numPr>
          <w:ilvl w:val="0"/>
          <w:numId w:val="19"/>
        </w:numPr>
        <w:tabs>
          <w:tab w:val="left" w:pos="284"/>
        </w:tabs>
        <w:spacing w:after="0" w:line="360" w:lineRule="auto"/>
        <w:ind w:left="284" w:right="108" w:hanging="284"/>
        <w:jc w:val="both"/>
        <w:rPr>
          <w:rFonts w:ascii="Trebuchet MS" w:eastAsia="Calibri" w:hAnsi="Trebuchet MS" w:cs="Times New Roman"/>
          <w:noProof/>
          <w:lang w:val="ro-RO"/>
        </w:rPr>
      </w:pPr>
      <w:r w:rsidRPr="009A1F71">
        <w:rPr>
          <w:rFonts w:ascii="Trebuchet MS" w:eastAsia="Calibri" w:hAnsi="Trebuchet MS" w:cs="Times New Roman"/>
          <w:noProof/>
          <w:lang w:val="ro-RO"/>
        </w:rPr>
        <w:t>s</w:t>
      </w:r>
      <w:r w:rsidR="002E0121" w:rsidRPr="009A1F71">
        <w:rPr>
          <w:rFonts w:ascii="Trebuchet MS" w:eastAsia="Calibri" w:hAnsi="Trebuchet MS" w:cs="Times New Roman"/>
          <w:noProof/>
          <w:lang w:val="ro-RO"/>
        </w:rPr>
        <w:t>tații de pompare apă uzată</w:t>
      </w:r>
      <w:r>
        <w:rPr>
          <w:rFonts w:ascii="Trebuchet MS" w:eastAsia="Calibri" w:hAnsi="Trebuchet MS" w:cs="Times New Roman"/>
          <w:noProof/>
          <w:lang w:val="ro-RO"/>
        </w:rPr>
        <w:t>.</w:t>
      </w:r>
    </w:p>
    <w:p w:rsidR="002405C1" w:rsidRPr="005933AB" w:rsidRDefault="009A1F71" w:rsidP="009A1F71">
      <w:pPr>
        <w:tabs>
          <w:tab w:val="left" w:pos="180"/>
        </w:tabs>
        <w:spacing w:after="0" w:line="360" w:lineRule="auto"/>
        <w:ind w:right="108"/>
        <w:jc w:val="both"/>
        <w:rPr>
          <w:rFonts w:ascii="Trebuchet MS" w:eastAsia="Calibri" w:hAnsi="Trebuchet MS" w:cs="Times New Roman"/>
          <w:noProof/>
          <w:lang w:val="ro-RO"/>
        </w:rPr>
      </w:pPr>
      <w:r w:rsidRPr="009A1F71">
        <w:rPr>
          <w:rFonts w:ascii="Trebuchet MS" w:eastAsia="Calibri" w:hAnsi="Trebuchet MS" w:cs="Times New Roman"/>
          <w:noProof/>
          <w:lang w:val="ro-RO"/>
        </w:rPr>
        <w:t>Suprafața ocupată temporat de conductele de canalizare sub presiune este de 10.271,4 mp, iar</w:t>
      </w:r>
      <w:r>
        <w:rPr>
          <w:rFonts w:ascii="Trebuchet MS" w:eastAsia="Calibri" w:hAnsi="Trebuchet MS" w:cs="Times New Roman"/>
          <w:noProof/>
          <w:lang w:val="ro-RO"/>
        </w:rPr>
        <w:t xml:space="preserve"> </w:t>
      </w:r>
      <w:r w:rsidRPr="009A1F71">
        <w:rPr>
          <w:rFonts w:ascii="Trebuchet MS" w:eastAsia="Calibri" w:hAnsi="Trebuchet MS" w:cs="Times New Roman"/>
          <w:noProof/>
          <w:lang w:val="ro-RO"/>
        </w:rPr>
        <w:t>suprafata ocupată definitiv de stațiile de pompare individuale și stația de pompare SPAU2 este de 55 mp.</w:t>
      </w:r>
      <w:r>
        <w:rPr>
          <w:rFonts w:ascii="Trebuchet MS" w:eastAsia="Calibri" w:hAnsi="Trebuchet MS" w:cs="Times New Roman"/>
          <w:noProof/>
          <w:lang w:val="ro-RO"/>
        </w:rPr>
        <w:t xml:space="preserve"> </w:t>
      </w:r>
      <w:r w:rsidRPr="009A1F71">
        <w:rPr>
          <w:rFonts w:ascii="Trebuchet MS" w:eastAsia="Calibri" w:hAnsi="Trebuchet MS" w:cs="Times New Roman"/>
          <w:noProof/>
          <w:lang w:val="ro-RO"/>
        </w:rPr>
        <w:t>Traseul reţelei va avea</w:t>
      </w:r>
      <w:r>
        <w:rPr>
          <w:rFonts w:ascii="Trebuchet MS" w:eastAsia="Calibri" w:hAnsi="Trebuchet MS" w:cs="Times New Roman"/>
          <w:noProof/>
          <w:lang w:val="ro-RO"/>
        </w:rPr>
        <w:t xml:space="preserve"> </w:t>
      </w:r>
      <w:r w:rsidRPr="009A1F71">
        <w:rPr>
          <w:rFonts w:ascii="Trebuchet MS" w:eastAsia="Calibri" w:hAnsi="Trebuchet MS" w:cs="Times New Roman"/>
          <w:noProof/>
          <w:lang w:val="ro-RO"/>
        </w:rPr>
        <w:t>o lungime totală de 26.712 m si se prezinta astfel defalcat</w:t>
      </w:r>
      <w:r>
        <w:rPr>
          <w:rFonts w:ascii="Trebuchet MS" w:eastAsia="Calibri" w:hAnsi="Trebuchet MS" w:cs="Times New Roman"/>
          <w:noProof/>
          <w:lang w:val="ro-RO"/>
        </w:rPr>
        <w:t>ă</w:t>
      </w:r>
      <w:r w:rsidRPr="009A1F71">
        <w:rPr>
          <w:rFonts w:ascii="Trebuchet MS" w:eastAsia="Calibri" w:hAnsi="Trebuchet MS" w:cs="Times New Roman"/>
          <w:noProof/>
          <w:lang w:val="ro-RO"/>
        </w:rPr>
        <w:t xml:space="preserve"> pe diametre:</w:t>
      </w:r>
    </w:p>
    <w:p w:rsidR="009A1F71" w:rsidRPr="009A1F71" w:rsidRDefault="009A1F71" w:rsidP="009A1F71">
      <w:pPr>
        <w:pStyle w:val="ListParagraph"/>
        <w:numPr>
          <w:ilvl w:val="0"/>
          <w:numId w:val="20"/>
        </w:numPr>
        <w:autoSpaceDE w:val="0"/>
        <w:autoSpaceDN w:val="0"/>
        <w:adjustRightInd w:val="0"/>
        <w:spacing w:after="0" w:line="360" w:lineRule="auto"/>
        <w:rPr>
          <w:rFonts w:ascii="Trebuchet MS" w:hAnsi="Trebuchet MS" w:cs="ArialNarrow"/>
          <w:szCs w:val="24"/>
          <w:lang w:val="ro-RO"/>
        </w:rPr>
      </w:pPr>
      <w:r w:rsidRPr="009A1F71">
        <w:rPr>
          <w:rFonts w:ascii="Trebuchet MS" w:hAnsi="Trebuchet MS" w:cs="ArialNarrow"/>
          <w:szCs w:val="24"/>
          <w:lang w:val="ro-RO"/>
        </w:rPr>
        <w:t>PEHD PE 100 PN 10 De 40 mm, L=7.939 m,</w:t>
      </w:r>
    </w:p>
    <w:p w:rsidR="009A1F71" w:rsidRPr="009A1F71" w:rsidRDefault="009A1F71" w:rsidP="009A1F71">
      <w:pPr>
        <w:pStyle w:val="ListParagraph"/>
        <w:numPr>
          <w:ilvl w:val="0"/>
          <w:numId w:val="20"/>
        </w:numPr>
        <w:autoSpaceDE w:val="0"/>
        <w:autoSpaceDN w:val="0"/>
        <w:adjustRightInd w:val="0"/>
        <w:spacing w:after="0" w:line="360" w:lineRule="auto"/>
        <w:rPr>
          <w:rFonts w:ascii="Trebuchet MS" w:hAnsi="Trebuchet MS" w:cs="ArialNarrow"/>
          <w:szCs w:val="24"/>
          <w:lang w:val="ro-RO"/>
        </w:rPr>
      </w:pPr>
      <w:r w:rsidRPr="009A1F71">
        <w:rPr>
          <w:rFonts w:ascii="Trebuchet MS" w:hAnsi="Trebuchet MS" w:cs="ArialNarrow"/>
          <w:szCs w:val="24"/>
          <w:lang w:val="ro-RO"/>
        </w:rPr>
        <w:t>PEHD PE 100 PN 10 De 50 mm, L=5.392 m,</w:t>
      </w:r>
    </w:p>
    <w:p w:rsidR="009A1F71" w:rsidRPr="009A1F71" w:rsidRDefault="009A1F71" w:rsidP="009A1F71">
      <w:pPr>
        <w:pStyle w:val="ListParagraph"/>
        <w:numPr>
          <w:ilvl w:val="0"/>
          <w:numId w:val="20"/>
        </w:numPr>
        <w:autoSpaceDE w:val="0"/>
        <w:autoSpaceDN w:val="0"/>
        <w:adjustRightInd w:val="0"/>
        <w:spacing w:after="0" w:line="360" w:lineRule="auto"/>
        <w:rPr>
          <w:rFonts w:ascii="Trebuchet MS" w:hAnsi="Trebuchet MS" w:cs="ArialNarrow"/>
          <w:szCs w:val="24"/>
          <w:lang w:val="ro-RO"/>
        </w:rPr>
      </w:pPr>
      <w:r w:rsidRPr="009A1F71">
        <w:rPr>
          <w:rFonts w:ascii="Trebuchet MS" w:hAnsi="Trebuchet MS" w:cs="ArialNarrow"/>
          <w:szCs w:val="24"/>
          <w:lang w:val="ro-RO"/>
        </w:rPr>
        <w:t>PEHD PE 100 PN 10 De 63 mm, L=643 m,</w:t>
      </w:r>
    </w:p>
    <w:p w:rsidR="002405C1" w:rsidRPr="009A1F71" w:rsidRDefault="009A1F71" w:rsidP="009A1F71">
      <w:pPr>
        <w:pStyle w:val="ListParagraph"/>
        <w:numPr>
          <w:ilvl w:val="0"/>
          <w:numId w:val="20"/>
        </w:numPr>
        <w:tabs>
          <w:tab w:val="left" w:pos="180"/>
        </w:tabs>
        <w:spacing w:after="0" w:line="360" w:lineRule="auto"/>
        <w:ind w:right="108"/>
        <w:jc w:val="both"/>
        <w:rPr>
          <w:rFonts w:ascii="Trebuchet MS" w:eastAsia="Calibri" w:hAnsi="Trebuchet MS" w:cs="Times New Roman"/>
          <w:noProof/>
          <w:sz w:val="20"/>
          <w:lang w:val="ro-RO"/>
        </w:rPr>
      </w:pPr>
      <w:r w:rsidRPr="009A1F71">
        <w:rPr>
          <w:rFonts w:ascii="Trebuchet MS" w:hAnsi="Trebuchet MS" w:cs="ArialNarrow"/>
          <w:szCs w:val="24"/>
          <w:lang w:val="ro-RO"/>
        </w:rPr>
        <w:t>PEHD PE 100 PN 10 De 90 mm, L=3.145 m,</w:t>
      </w:r>
    </w:p>
    <w:p w:rsidR="002405C1" w:rsidRPr="009A1F71" w:rsidRDefault="009A1F71" w:rsidP="009A1F71">
      <w:pPr>
        <w:pStyle w:val="ListParagraph"/>
        <w:numPr>
          <w:ilvl w:val="0"/>
          <w:numId w:val="20"/>
        </w:numPr>
        <w:tabs>
          <w:tab w:val="left" w:pos="180"/>
        </w:tabs>
        <w:spacing w:after="0" w:line="360" w:lineRule="auto"/>
        <w:ind w:right="108"/>
        <w:jc w:val="both"/>
        <w:rPr>
          <w:rFonts w:ascii="Trebuchet MS" w:eastAsia="Calibri" w:hAnsi="Trebuchet MS" w:cs="Times New Roman"/>
          <w:noProof/>
          <w:sz w:val="20"/>
          <w:lang w:val="ro-RO"/>
        </w:rPr>
      </w:pPr>
      <w:r w:rsidRPr="009A1F71">
        <w:rPr>
          <w:rFonts w:ascii="Trebuchet MS" w:hAnsi="Trebuchet MS" w:cs="ArialNarrow"/>
          <w:szCs w:val="24"/>
          <w:lang w:val="ro-RO"/>
        </w:rPr>
        <w:t>PEHD P</w:t>
      </w:r>
      <w:r w:rsidRPr="009A1F71">
        <w:rPr>
          <w:rFonts w:ascii="Trebuchet MS" w:hAnsi="Trebuchet MS" w:cs="ArialNarrow"/>
          <w:szCs w:val="24"/>
          <w:lang w:val="ro-RO"/>
        </w:rPr>
        <w:t>E 100 PN 10 De 40 mm, L=1.862 m</w:t>
      </w:r>
      <w:r w:rsidRPr="009A1F71">
        <w:rPr>
          <w:rFonts w:ascii="Trebuchet MS" w:hAnsi="Trebuchet MS" w:cs="ArialNarrow"/>
          <w:szCs w:val="24"/>
          <w:lang w:val="ro-RO"/>
        </w:rPr>
        <w:t xml:space="preserve"> - lungime totală conductă racorduri</w:t>
      </w:r>
      <w:r>
        <w:rPr>
          <w:rFonts w:ascii="Trebuchet MS" w:hAnsi="Trebuchet MS" w:cs="ArialNarrow"/>
          <w:szCs w:val="24"/>
          <w:lang w:val="ro-RO"/>
        </w:rPr>
        <w:t>.</w:t>
      </w:r>
    </w:p>
    <w:p w:rsidR="002405C1" w:rsidRPr="005933AB" w:rsidRDefault="009A1F71" w:rsidP="009A1F71">
      <w:pPr>
        <w:tabs>
          <w:tab w:val="left" w:pos="180"/>
        </w:tabs>
        <w:spacing w:after="0" w:line="360" w:lineRule="auto"/>
        <w:ind w:right="108"/>
        <w:jc w:val="both"/>
        <w:rPr>
          <w:rFonts w:ascii="Trebuchet MS" w:eastAsia="Calibri" w:hAnsi="Trebuchet MS" w:cs="Times New Roman"/>
          <w:noProof/>
          <w:lang w:val="ro-RO"/>
        </w:rPr>
      </w:pPr>
      <w:r w:rsidRPr="009A1F71">
        <w:rPr>
          <w:rFonts w:ascii="Trebuchet MS" w:eastAsia="Calibri" w:hAnsi="Trebuchet MS" w:cs="Times New Roman"/>
          <w:noProof/>
          <w:lang w:val="ro-RO"/>
        </w:rPr>
        <w:t>La reţeaua de canalizare sub presiune a localității Feleacu, se vor prevedea un număr de 266 de</w:t>
      </w:r>
      <w:r>
        <w:rPr>
          <w:rFonts w:ascii="Trebuchet MS" w:eastAsia="Calibri" w:hAnsi="Trebuchet MS" w:cs="Times New Roman"/>
          <w:noProof/>
          <w:lang w:val="ro-RO"/>
        </w:rPr>
        <w:t xml:space="preserve"> </w:t>
      </w:r>
      <w:r w:rsidRPr="009A1F71">
        <w:rPr>
          <w:rFonts w:ascii="Trebuchet MS" w:eastAsia="Calibri" w:hAnsi="Trebuchet MS" w:cs="Times New Roman"/>
          <w:noProof/>
          <w:lang w:val="ro-RO"/>
        </w:rPr>
        <w:t>cămine de racord din PEHD, DN 810 mm, etanșe la infiltrații sau exfiltrații, complet echipate cu câte o pompă</w:t>
      </w:r>
      <w:r>
        <w:rPr>
          <w:rFonts w:ascii="Trebuchet MS" w:eastAsia="Calibri" w:hAnsi="Trebuchet MS" w:cs="Times New Roman"/>
          <w:noProof/>
          <w:lang w:val="ro-RO"/>
        </w:rPr>
        <w:t xml:space="preserve"> </w:t>
      </w:r>
      <w:r w:rsidRPr="009A1F71">
        <w:rPr>
          <w:rFonts w:ascii="Trebuchet MS" w:eastAsia="Calibri" w:hAnsi="Trebuchet MS" w:cs="Times New Roman"/>
          <w:noProof/>
          <w:lang w:val="ro-RO"/>
        </w:rPr>
        <w:t>cu tocator (stații de pompare individuale). Acestea sunt prevăzute individual câte una la fiecare proprietate.</w:t>
      </w:r>
    </w:p>
    <w:p w:rsidR="008341FC" w:rsidRPr="005933AB" w:rsidRDefault="008341FC" w:rsidP="005933AB">
      <w:pPr>
        <w:tabs>
          <w:tab w:val="left" w:pos="426"/>
        </w:tabs>
        <w:spacing w:after="0" w:line="360" w:lineRule="auto"/>
        <w:ind w:right="108"/>
        <w:jc w:val="both"/>
        <w:rPr>
          <w:rFonts w:ascii="Trebuchet MS" w:eastAsia="Calibri" w:hAnsi="Trebuchet MS" w:cs="Times New Roman"/>
          <w:noProof/>
          <w:color w:val="000000" w:themeColor="text1"/>
          <w:lang w:val="ro-RO"/>
        </w:rPr>
      </w:pPr>
    </w:p>
    <w:p w:rsidR="00A22F0A" w:rsidRPr="005933AB" w:rsidRDefault="00A368DF" w:rsidP="005933AB">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933AB">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w:t>
      </w:r>
      <w:r w:rsidRPr="005933AB">
        <w:rPr>
          <w:rFonts w:ascii="Trebuchet MS" w:eastAsia="Calibri" w:hAnsi="Trebuchet MS" w:cs="Times New Roman"/>
          <w:noProof/>
          <w:lang w:val="ro-RO"/>
        </w:rPr>
        <w:lastRenderedPageBreak/>
        <w:t>asigurarea acceselor auto şi pietonale pentru locuitorii din zonă; în timpul lucrărilor se va asigura circulaţia nestănjenită pe drumurile publice;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933AB">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Default="00A56712" w:rsidP="005933AB">
      <w:pPr>
        <w:autoSpaceDE w:val="0"/>
        <w:autoSpaceDN w:val="0"/>
        <w:adjustRightInd w:val="0"/>
        <w:spacing w:after="0" w:line="360" w:lineRule="auto"/>
        <w:ind w:right="108"/>
        <w:jc w:val="both"/>
        <w:rPr>
          <w:rFonts w:ascii="Trebuchet MS" w:eastAsia="Calibri" w:hAnsi="Trebuchet MS" w:cs="Times New Roman"/>
          <w:b/>
          <w:i/>
          <w:noProof/>
          <w:lang w:val="ro-RO"/>
        </w:rPr>
      </w:pPr>
      <w:r w:rsidRPr="00A56712">
        <w:rPr>
          <w:rFonts w:ascii="Trebuchet MS" w:eastAsia="Calibri" w:hAnsi="Trebuchet MS" w:cs="Times New Roman"/>
          <w:noProof/>
          <w:lang w:val="ro-RO"/>
        </w:rPr>
        <w:t>l)</w:t>
      </w:r>
      <w:r>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se vor respecta condițiile</w:t>
      </w:r>
      <w:r w:rsidRPr="005933AB">
        <w:rPr>
          <w:rFonts w:ascii="Trebuchet MS" w:eastAsia="Calibri" w:hAnsi="Trebuchet MS" w:cs="Times New Roman"/>
          <w:b/>
          <w:noProof/>
          <w:lang w:val="ro-RO"/>
        </w:rPr>
        <w:t xml:space="preserve"> </w:t>
      </w:r>
      <w:r w:rsidR="00D66348" w:rsidRPr="005933AB">
        <w:rPr>
          <w:rFonts w:ascii="Trebuchet MS" w:eastAsia="Calibri" w:hAnsi="Trebuchet MS" w:cs="Times New Roman"/>
          <w:b/>
          <w:i/>
          <w:noProof/>
          <w:lang w:val="ro-RO"/>
        </w:rPr>
        <w:t>Avizul</w:t>
      </w:r>
      <w:r>
        <w:rPr>
          <w:rFonts w:ascii="Trebuchet MS" w:eastAsia="Calibri" w:hAnsi="Trebuchet MS" w:cs="Times New Roman"/>
          <w:b/>
          <w:i/>
          <w:noProof/>
          <w:lang w:val="ro-RO"/>
        </w:rPr>
        <w:t>ui</w:t>
      </w:r>
      <w:r w:rsidR="00D66348" w:rsidRPr="005933AB">
        <w:rPr>
          <w:rFonts w:ascii="Trebuchet MS" w:eastAsia="Calibri" w:hAnsi="Trebuchet MS" w:cs="Times New Roman"/>
          <w:b/>
          <w:i/>
          <w:noProof/>
          <w:lang w:val="ro-RO"/>
        </w:rPr>
        <w:t xml:space="preserve"> de Gospodărire a apelor nr. </w:t>
      </w:r>
      <w:r>
        <w:rPr>
          <w:rFonts w:ascii="Trebuchet MS" w:eastAsia="Calibri" w:hAnsi="Trebuchet MS" w:cs="Times New Roman"/>
          <w:b/>
          <w:i/>
          <w:noProof/>
          <w:lang w:val="ro-RO"/>
        </w:rPr>
        <w:t>38</w:t>
      </w:r>
      <w:r w:rsidR="00D66348" w:rsidRPr="005933AB">
        <w:rPr>
          <w:rFonts w:ascii="Trebuchet MS" w:eastAsia="Calibri" w:hAnsi="Trebuchet MS" w:cs="Times New Roman"/>
          <w:b/>
          <w:i/>
          <w:noProof/>
          <w:lang w:val="ro-RO"/>
        </w:rPr>
        <w:t xml:space="preserve"> din </w:t>
      </w:r>
      <w:r w:rsidR="00B95DA3" w:rsidRPr="005933AB">
        <w:rPr>
          <w:rFonts w:ascii="Trebuchet MS" w:eastAsia="Calibri" w:hAnsi="Trebuchet MS" w:cs="Times New Roman"/>
          <w:b/>
          <w:i/>
          <w:noProof/>
          <w:lang w:val="ro-RO"/>
        </w:rPr>
        <w:t>0</w:t>
      </w:r>
      <w:r>
        <w:rPr>
          <w:rFonts w:ascii="Trebuchet MS" w:eastAsia="Calibri" w:hAnsi="Trebuchet MS" w:cs="Times New Roman"/>
          <w:b/>
          <w:i/>
          <w:noProof/>
          <w:lang w:val="ro-RO"/>
        </w:rPr>
        <w:t>9</w:t>
      </w:r>
      <w:r w:rsidR="00D66348" w:rsidRPr="005933AB">
        <w:rPr>
          <w:rFonts w:ascii="Trebuchet MS" w:eastAsia="Calibri" w:hAnsi="Trebuchet MS" w:cs="Times New Roman"/>
          <w:b/>
          <w:i/>
          <w:noProof/>
          <w:lang w:val="ro-RO"/>
        </w:rPr>
        <w:t>.</w:t>
      </w:r>
      <w:r w:rsidR="00D65769" w:rsidRPr="005933AB">
        <w:rPr>
          <w:rFonts w:ascii="Trebuchet MS" w:eastAsia="Calibri" w:hAnsi="Trebuchet MS" w:cs="Times New Roman"/>
          <w:b/>
          <w:i/>
          <w:noProof/>
          <w:lang w:val="ro-RO"/>
        </w:rPr>
        <w:t>0</w:t>
      </w:r>
      <w:r>
        <w:rPr>
          <w:rFonts w:ascii="Trebuchet MS" w:eastAsia="Calibri" w:hAnsi="Trebuchet MS" w:cs="Times New Roman"/>
          <w:b/>
          <w:i/>
          <w:noProof/>
          <w:lang w:val="ro-RO"/>
        </w:rPr>
        <w:t>2</w:t>
      </w:r>
      <w:r w:rsidR="00D66348" w:rsidRPr="005933AB">
        <w:rPr>
          <w:rFonts w:ascii="Trebuchet MS" w:eastAsia="Calibri" w:hAnsi="Trebuchet MS" w:cs="Times New Roman"/>
          <w:b/>
          <w:i/>
          <w:noProof/>
          <w:lang w:val="ro-RO"/>
        </w:rPr>
        <w:t>.</w:t>
      </w:r>
      <w:r w:rsidR="00D65769" w:rsidRPr="005933AB">
        <w:rPr>
          <w:rFonts w:ascii="Trebuchet MS" w:eastAsia="Calibri" w:hAnsi="Trebuchet MS" w:cs="Times New Roman"/>
          <w:b/>
          <w:i/>
          <w:noProof/>
          <w:lang w:val="ro-RO"/>
        </w:rPr>
        <w:t>202</w:t>
      </w:r>
      <w:r>
        <w:rPr>
          <w:rFonts w:ascii="Trebuchet MS" w:eastAsia="Calibri" w:hAnsi="Trebuchet MS" w:cs="Times New Roman"/>
          <w:b/>
          <w:i/>
          <w:noProof/>
          <w:lang w:val="ro-RO"/>
        </w:rPr>
        <w:t>4</w:t>
      </w:r>
      <w:r w:rsidR="00B95DA3" w:rsidRPr="005933AB">
        <w:rPr>
          <w:rFonts w:ascii="Trebuchet MS" w:eastAsia="Calibri" w:hAnsi="Trebuchet MS" w:cs="Times New Roman"/>
          <w:b/>
          <w:i/>
          <w:noProof/>
          <w:lang w:val="ro-RO"/>
        </w:rPr>
        <w:t xml:space="preserve">, emis de ABA </w:t>
      </w:r>
      <w:r>
        <w:rPr>
          <w:rFonts w:ascii="Trebuchet MS" w:eastAsia="Calibri" w:hAnsi="Trebuchet MS" w:cs="Times New Roman"/>
          <w:b/>
          <w:i/>
          <w:noProof/>
          <w:lang w:val="ro-RO"/>
        </w:rPr>
        <w:t>Mureș</w:t>
      </w:r>
      <w:r w:rsidR="00D66348" w:rsidRPr="005933AB">
        <w:rPr>
          <w:rFonts w:ascii="Trebuchet MS" w:eastAsia="Calibri" w:hAnsi="Trebuchet MS" w:cs="Times New Roman"/>
          <w:b/>
          <w:i/>
          <w:noProof/>
          <w:lang w:val="ro-RO"/>
        </w:rPr>
        <w:t>:</w:t>
      </w:r>
    </w:p>
    <w:p w:rsidR="00A56712" w:rsidRPr="00A56712" w:rsidRDefault="00A56712" w:rsidP="00A56712">
      <w:pPr>
        <w:pStyle w:val="ListParagraph"/>
        <w:numPr>
          <w:ilvl w:val="0"/>
          <w:numId w:val="21"/>
        </w:numPr>
        <w:autoSpaceDE w:val="0"/>
        <w:autoSpaceDN w:val="0"/>
        <w:adjustRightInd w:val="0"/>
        <w:spacing w:after="0" w:line="360" w:lineRule="auto"/>
        <w:ind w:right="108"/>
        <w:jc w:val="both"/>
        <w:rPr>
          <w:rFonts w:ascii="Trebuchet MS" w:eastAsia="Calibri" w:hAnsi="Trebuchet MS" w:cs="Times New Roman"/>
          <w:b/>
          <w:i/>
          <w:noProof/>
          <w:lang w:val="ro-RO"/>
        </w:rPr>
      </w:pPr>
      <w:r>
        <w:rPr>
          <w:rFonts w:ascii="Trebuchet MS" w:eastAsia="Calibri" w:hAnsi="Trebuchet MS" w:cs="Times New Roman"/>
          <w:noProof/>
          <w:lang w:val="ro-RO"/>
        </w:rPr>
        <w:t xml:space="preserve">în cazul în care la fazele ulterioare de proiectare vor interveni schimbări de soluție față de studiul de fezabilitate în baza căruia s-a emis prezentul aviz, este necesară </w:t>
      </w:r>
      <w:r>
        <w:rPr>
          <w:rFonts w:ascii="Trebuchet MS" w:eastAsia="Calibri" w:hAnsi="Trebuchet MS" w:cs="Times New Roman"/>
          <w:noProof/>
          <w:lang w:val="ro-RO"/>
        </w:rPr>
        <w:lastRenderedPageBreak/>
        <w:t>notificarea acestui fapt către Administrația Bazinală de Apă Mureș și modificarea avizului sau emiterea unui nou aviz, după caz, în conformitate cu legislația în vigoare (Ordinul Ministerului Apelor și Pădurilor nr. 829/2019 privind aprobarea Procedurii și competențelor de emitere, modificare și retragere a avizului de gospodărire a apelor, inclusiv procedura de evaluare a impactului asupra corpurilor de apă, a Normativului de conținut a documentației tehnice supuse avizării, precum și a Conținutului cadru al Studiului de evaluare a impactului asupra corpurilor de apă);</w:t>
      </w:r>
    </w:p>
    <w:p w:rsidR="00F67584" w:rsidRPr="00F67584" w:rsidRDefault="00A56712" w:rsidP="00F67584">
      <w:pPr>
        <w:pStyle w:val="ListParagraph"/>
        <w:numPr>
          <w:ilvl w:val="0"/>
          <w:numId w:val="21"/>
        </w:numPr>
        <w:autoSpaceDE w:val="0"/>
        <w:autoSpaceDN w:val="0"/>
        <w:adjustRightInd w:val="0"/>
        <w:spacing w:after="0" w:line="360" w:lineRule="auto"/>
        <w:ind w:right="108"/>
        <w:jc w:val="both"/>
        <w:rPr>
          <w:rFonts w:ascii="Trebuchet MS" w:eastAsia="Calibri" w:hAnsi="Trebuchet MS" w:cs="Times New Roman"/>
          <w:b/>
          <w:i/>
          <w:noProof/>
          <w:lang w:val="ro-RO"/>
        </w:rPr>
      </w:pPr>
      <w:r>
        <w:rPr>
          <w:rFonts w:ascii="Trebuchet MS" w:eastAsia="Calibri" w:hAnsi="Trebuchet MS" w:cs="Times New Roman"/>
          <w:noProof/>
          <w:lang w:val="ro-RO"/>
        </w:rPr>
        <w:t xml:space="preserve">la stabilirea traseelor conductelor proiectate, în cazul în care traseele se desfășoara paralel cu cursuri de apă, proiectantul are obligația de a identifica tronsoanele de traseu de apă expuse deteriorării datorită acestei pozițționări și de a stabili prin proiect </w:t>
      </w:r>
      <w:r w:rsidR="00F67584">
        <w:rPr>
          <w:rFonts w:ascii="Trebuchet MS" w:eastAsia="Calibri" w:hAnsi="Trebuchet MS" w:cs="Times New Roman"/>
          <w:noProof/>
          <w:lang w:val="ro-RO"/>
        </w:rPr>
        <w:t>toate lucrările de punere în siguranță a rețelei proiectate (prin apărări/consolidări de maluri sau alte soluții tehnice adaptate situației din teren). Lucrările de rețea de canalizare se vor executa astfel încât să nu se producă degradări ale malurilor cursurilor de apă. În cazul în care se produc degradări ale malurilor cursului de apă, beneficiarul are obligația refacerii acestora la starea inițială;</w:t>
      </w:r>
    </w:p>
    <w:p w:rsidR="00F67584" w:rsidRPr="00F67584" w:rsidRDefault="00F67584" w:rsidP="00F67584">
      <w:pPr>
        <w:pStyle w:val="ListParagraph"/>
        <w:numPr>
          <w:ilvl w:val="0"/>
          <w:numId w:val="21"/>
        </w:numPr>
        <w:autoSpaceDE w:val="0"/>
        <w:autoSpaceDN w:val="0"/>
        <w:adjustRightInd w:val="0"/>
        <w:spacing w:after="0" w:line="360" w:lineRule="auto"/>
        <w:ind w:right="108"/>
        <w:jc w:val="both"/>
        <w:rPr>
          <w:rFonts w:ascii="Trebuchet MS" w:eastAsia="Calibri" w:hAnsi="Trebuchet MS" w:cs="Times New Roman"/>
          <w:b/>
          <w:i/>
          <w:noProof/>
          <w:lang w:val="ro-RO"/>
        </w:rPr>
      </w:pPr>
      <w:r>
        <w:rPr>
          <w:rFonts w:ascii="Trebuchet MS" w:eastAsia="Calibri" w:hAnsi="Trebuchet MS" w:cs="Times New Roman"/>
          <w:noProof/>
          <w:lang w:val="ro-RO"/>
        </w:rPr>
        <w:t>se interzice depozitarea deșeurilor din construcții, a materialelor și staționarea utilajelor în albia cursurilor de apă;</w:t>
      </w:r>
    </w:p>
    <w:p w:rsidR="00F67584" w:rsidRPr="00F67584" w:rsidRDefault="00F67584" w:rsidP="00F67584">
      <w:pPr>
        <w:pStyle w:val="ListParagraph"/>
        <w:numPr>
          <w:ilvl w:val="0"/>
          <w:numId w:val="21"/>
        </w:numPr>
        <w:autoSpaceDE w:val="0"/>
        <w:autoSpaceDN w:val="0"/>
        <w:adjustRightInd w:val="0"/>
        <w:spacing w:after="0" w:line="360" w:lineRule="auto"/>
        <w:ind w:right="108"/>
        <w:jc w:val="both"/>
        <w:rPr>
          <w:rFonts w:ascii="Trebuchet MS" w:eastAsia="Calibri" w:hAnsi="Trebuchet MS" w:cs="Times New Roman"/>
          <w:b/>
          <w:i/>
          <w:noProof/>
          <w:lang w:val="ro-RO"/>
        </w:rPr>
      </w:pPr>
      <w:r>
        <w:rPr>
          <w:rFonts w:ascii="Trebuchet MS" w:eastAsia="Calibri" w:hAnsi="Trebuchet MS" w:cs="Times New Roman"/>
          <w:noProof/>
          <w:lang w:val="ro-RO"/>
        </w:rPr>
        <w:t>beneficiarul are obligația să anunțe Adminsitrația Bazinală de Apă Mureș începerea lucrărilorm iar la finalizarea lor să solicite autorizarea obiectivului din punct de vedere al gospodăririi apelor;</w:t>
      </w:r>
    </w:p>
    <w:p w:rsidR="00F67584" w:rsidRPr="00F67584" w:rsidRDefault="00F67584" w:rsidP="00F67584">
      <w:pPr>
        <w:pStyle w:val="ListParagraph"/>
        <w:numPr>
          <w:ilvl w:val="0"/>
          <w:numId w:val="21"/>
        </w:numPr>
        <w:autoSpaceDE w:val="0"/>
        <w:autoSpaceDN w:val="0"/>
        <w:adjustRightInd w:val="0"/>
        <w:spacing w:after="0" w:line="360" w:lineRule="auto"/>
        <w:ind w:right="108"/>
        <w:jc w:val="both"/>
        <w:rPr>
          <w:rFonts w:ascii="Trebuchet MS" w:eastAsia="Calibri" w:hAnsi="Trebuchet MS" w:cs="Times New Roman"/>
          <w:b/>
          <w:i/>
          <w:noProof/>
          <w:lang w:val="ro-RO"/>
        </w:rPr>
      </w:pPr>
      <w:r>
        <w:rPr>
          <w:rFonts w:ascii="Trebuchet MS" w:eastAsia="Calibri" w:hAnsi="Trebuchet MS" w:cs="Times New Roman"/>
          <w:noProof/>
          <w:lang w:val="ro-RO"/>
        </w:rPr>
        <w:t>se interzice amenajarea canalizărilor proiectate ca și canalizări unitare. Apele pluviale vor fi colectate prin rețelele de canalizare separate de cele menajere și descărcate în emisari. Se interzice cu desăvârșire deversarea canalizării pluviale în canalizarea menajeră și preluarea în canalizarea menajeră a dejecțiilor animaliere.</w:t>
      </w:r>
    </w:p>
    <w:p w:rsidR="00A22F0A" w:rsidRPr="005933AB" w:rsidRDefault="00A56712" w:rsidP="005933AB">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m</w:t>
      </w:r>
      <w:r w:rsidR="00A22F0A" w:rsidRPr="005933AB">
        <w:rPr>
          <w:rFonts w:ascii="Trebuchet MS" w:eastAsia="Calibri" w:hAnsi="Trebuchet MS" w:cs="Times New Roman"/>
          <w:noProof/>
          <w:lang w:val="ro-RO"/>
        </w:rPr>
        <w:t>)</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A56712">
        <w:rPr>
          <w:rFonts w:ascii="Trebuchet MS" w:eastAsia="Calibri" w:hAnsi="Trebuchet MS" w:cs="Times New Roman"/>
          <w:noProof/>
          <w:lang w:val="ro-RO"/>
        </w:rPr>
        <w:t>n</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933AB">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w:t>
      </w:r>
      <w:r w:rsidRPr="005933AB">
        <w:rPr>
          <w:rFonts w:ascii="Trebuchet MS" w:eastAsia="Times New Roman" w:hAnsi="Trebuchet MS" w:cs="Times New Roman"/>
          <w:noProof/>
          <w:lang w:val="ro-RO"/>
        </w:rPr>
        <w:lastRenderedPageBreak/>
        <w:t xml:space="preserve">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933AB">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bookmarkStart w:id="0" w:name="_GoBack"/>
      <w:bookmarkEnd w:id="0"/>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Pr="005933AB"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B21E37" w:rsidRPr="005933AB"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A56712">
        <w:rPr>
          <w:rFonts w:ascii="Trebuchet MS" w:eastAsia="Calibri" w:hAnsi="Trebuchet MS" w:cs="Times New Roman"/>
          <w:noProof/>
          <w:lang w:val="ro-RO"/>
        </w:rPr>
        <w:t>TINTELECAN</w:t>
      </w:r>
    </w:p>
    <w:sectPr w:rsidR="00B21E37" w:rsidRPr="005933AB" w:rsidSect="006F31FE">
      <w:headerReference w:type="default" r:id="rId12"/>
      <w:footerReference w:type="default" r:id="rId13"/>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85" w:rsidRDefault="005D2885" w:rsidP="00D6795A">
      <w:pPr>
        <w:spacing w:after="0" w:line="240" w:lineRule="auto"/>
      </w:pPr>
      <w:r>
        <w:separator/>
      </w:r>
    </w:p>
  </w:endnote>
  <w:endnote w:type="continuationSeparator" w:id="0">
    <w:p w:rsidR="005D2885" w:rsidRDefault="005D288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Narrow">
    <w:altName w:val="Times New Roman"/>
    <w:panose1 w:val="00000000000000000000"/>
    <w:charset w:val="EE"/>
    <w:family w:val="auto"/>
    <w:notTrueType/>
    <w:pitch w:val="default"/>
    <w:sig w:usb0="00000007" w:usb1="00000000" w:usb2="00000000" w:usb3="00000000" w:csb0="00000003"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F67584">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F67584">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5933AB" w:rsidP="005933AB">
    <w:pPr>
      <w:pStyle w:val="Footer"/>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85" w:rsidRDefault="005D2885" w:rsidP="00D6795A">
      <w:pPr>
        <w:spacing w:after="0" w:line="240" w:lineRule="auto"/>
      </w:pPr>
      <w:r>
        <w:separator/>
      </w:r>
    </w:p>
  </w:footnote>
  <w:footnote w:type="continuationSeparator" w:id="0">
    <w:p w:rsidR="005D2885" w:rsidRDefault="005D288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832747"/>
    <w:multiLevelType w:val="hybridMultilevel"/>
    <w:tmpl w:val="2108AEF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BA0927"/>
    <w:multiLevelType w:val="hybridMultilevel"/>
    <w:tmpl w:val="76B6B57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120AEB"/>
    <w:multiLevelType w:val="hybridMultilevel"/>
    <w:tmpl w:val="BC2ECD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A13821"/>
    <w:multiLevelType w:val="hybridMultilevel"/>
    <w:tmpl w:val="28AE007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AB30AD4"/>
    <w:multiLevelType w:val="hybridMultilevel"/>
    <w:tmpl w:val="552A848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9E3667"/>
    <w:multiLevelType w:val="hybridMultilevel"/>
    <w:tmpl w:val="A2C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2B7531"/>
    <w:multiLevelType w:val="hybridMultilevel"/>
    <w:tmpl w:val="4F5A829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16"/>
  </w:num>
  <w:num w:numId="5">
    <w:abstractNumId w:val="4"/>
  </w:num>
  <w:num w:numId="6">
    <w:abstractNumId w:val="6"/>
  </w:num>
  <w:num w:numId="7">
    <w:abstractNumId w:val="9"/>
  </w:num>
  <w:num w:numId="8">
    <w:abstractNumId w:val="18"/>
  </w:num>
  <w:num w:numId="9">
    <w:abstractNumId w:val="8"/>
  </w:num>
  <w:num w:numId="10">
    <w:abstractNumId w:val="15"/>
  </w:num>
  <w:num w:numId="11">
    <w:abstractNumId w:val="14"/>
  </w:num>
  <w:num w:numId="12">
    <w:abstractNumId w:val="1"/>
  </w:num>
  <w:num w:numId="13">
    <w:abstractNumId w:val="12"/>
  </w:num>
  <w:num w:numId="14">
    <w:abstractNumId w:val="21"/>
  </w:num>
  <w:num w:numId="15">
    <w:abstractNumId w:val="17"/>
  </w:num>
  <w:num w:numId="16">
    <w:abstractNumId w:val="2"/>
  </w:num>
  <w:num w:numId="17">
    <w:abstractNumId w:val="11"/>
  </w:num>
  <w:num w:numId="18">
    <w:abstractNumId w:val="13"/>
  </w:num>
  <w:num w:numId="19">
    <w:abstractNumId w:val="20"/>
  </w:num>
  <w:num w:numId="20">
    <w:abstractNumId w:val="10"/>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DD8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0248-DAC4-4BD0-9CE3-72BB301C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2430</Words>
  <Characters>14099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14</cp:revision>
  <cp:lastPrinted>2023-08-21T05:36:00Z</cp:lastPrinted>
  <dcterms:created xsi:type="dcterms:W3CDTF">2023-02-27T11:15:00Z</dcterms:created>
  <dcterms:modified xsi:type="dcterms:W3CDTF">2024-03-14T12:05:00Z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