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83" w:rsidRPr="00977FC8" w:rsidRDefault="00C74583" w:rsidP="00AC1D6E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C15FC8" w:rsidRPr="00977FC8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977FC8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7C396F" w:rsidRPr="00977FC8" w:rsidRDefault="007C396F" w:rsidP="007C396F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77FC8">
        <w:rPr>
          <w:sz w:val="24"/>
          <w:szCs w:val="24"/>
        </w:rPr>
        <w:t xml:space="preserve">        Anunţ public privind decizia etapei de încadrare</w:t>
      </w:r>
    </w:p>
    <w:p w:rsidR="007C396F" w:rsidRPr="00977FC8" w:rsidRDefault="007C396F" w:rsidP="007C396F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7C396F" w:rsidRPr="00977FC8" w:rsidRDefault="007C396F" w:rsidP="007C396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  <w:r w:rsidRPr="00977FC8">
        <w:rPr>
          <w:sz w:val="20"/>
          <w:szCs w:val="20"/>
          <w:lang w:eastAsia="ro-RO"/>
        </w:rPr>
        <w:t xml:space="preserve">APM Giurgiu </w:t>
      </w:r>
      <w:r w:rsidRPr="00977FC8">
        <w:rPr>
          <w:b w:val="0"/>
          <w:sz w:val="20"/>
          <w:szCs w:val="20"/>
        </w:rPr>
        <w:t xml:space="preserve">anunţă publicul interesat asupra luării deciziei etapei de încadrare de solicitare a evaluării impactului asupra mediului și de solicitare a evaluării adecvate în cadrul procedurii de evaluare a impactului și de evaluare adecvată asupra mediului și de emitere a actului de reglementare după completarea documentației </w:t>
      </w:r>
      <w:r w:rsidRPr="00977FC8">
        <w:rPr>
          <w:b w:val="0"/>
          <w:sz w:val="20"/>
          <w:szCs w:val="20"/>
          <w:lang w:eastAsia="ro-RO"/>
        </w:rPr>
        <w:t>pentru proiectul</w:t>
      </w:r>
      <w:r w:rsidRPr="00977FC8">
        <w:rPr>
          <w:sz w:val="20"/>
          <w:szCs w:val="20"/>
        </w:rPr>
        <w:t xml:space="preserve"> ,,Decolmatarea albiei minore a fluviului Dunărea, cu exploatarea de nisipuri și pietrișuri în perimetrul Dunăre-Găujani (km 523+650-524+100), </w:t>
      </w:r>
      <w:proofErr w:type="spellStart"/>
      <w:r w:rsidRPr="00977FC8">
        <w:rPr>
          <w:sz w:val="20"/>
          <w:szCs w:val="20"/>
        </w:rPr>
        <w:t>jud</w:t>
      </w:r>
      <w:proofErr w:type="spellEnd"/>
      <w:r w:rsidRPr="00977FC8">
        <w:rPr>
          <w:sz w:val="20"/>
          <w:szCs w:val="20"/>
        </w:rPr>
        <w:t xml:space="preserve"> Giurgiu,, </w:t>
      </w:r>
      <w:r w:rsidRPr="00977FC8">
        <w:rPr>
          <w:b w:val="0"/>
          <w:sz w:val="20"/>
          <w:szCs w:val="20"/>
        </w:rPr>
        <w:t>ce</w:t>
      </w:r>
      <w:r w:rsidRPr="00977FC8">
        <w:rPr>
          <w:sz w:val="20"/>
          <w:szCs w:val="20"/>
        </w:rPr>
        <w:t xml:space="preserve"> </w:t>
      </w:r>
      <w:r w:rsidRPr="00977FC8">
        <w:rPr>
          <w:b w:val="0"/>
          <w:sz w:val="20"/>
          <w:szCs w:val="20"/>
        </w:rPr>
        <w:t>se va realiza, în comuna Găujani, CF 32316, jud. Giurgiu</w:t>
      </w:r>
      <w:r w:rsidR="00B064D5">
        <w:rPr>
          <w:b w:val="0"/>
          <w:sz w:val="20"/>
          <w:szCs w:val="20"/>
        </w:rPr>
        <w:t>, titular</w:t>
      </w:r>
      <w:r w:rsidR="00B064D5" w:rsidRPr="00B064D5">
        <w:rPr>
          <w:b w:val="0"/>
          <w:sz w:val="20"/>
          <w:szCs w:val="20"/>
          <w:lang w:eastAsia="ro-RO"/>
        </w:rPr>
        <w:t xml:space="preserve"> </w:t>
      </w:r>
      <w:r w:rsidR="00B064D5" w:rsidRPr="00977FC8">
        <w:rPr>
          <w:b w:val="0"/>
          <w:sz w:val="20"/>
          <w:szCs w:val="20"/>
          <w:lang w:eastAsia="ro-RO"/>
        </w:rPr>
        <w:t>SCAEP Giurgiu Port SA</w:t>
      </w:r>
      <w:r w:rsidR="00B064D5">
        <w:rPr>
          <w:b w:val="0"/>
          <w:sz w:val="20"/>
          <w:szCs w:val="20"/>
          <w:lang w:eastAsia="ro-RO"/>
        </w:rPr>
        <w:t>.</w:t>
      </w:r>
      <w:bookmarkStart w:id="0" w:name="_GoBack"/>
      <w:bookmarkEnd w:id="0"/>
      <w:r w:rsidR="00B064D5">
        <w:rPr>
          <w:b w:val="0"/>
          <w:sz w:val="20"/>
          <w:szCs w:val="20"/>
        </w:rPr>
        <w:t xml:space="preserve"> </w:t>
      </w:r>
    </w:p>
    <w:p w:rsidR="007C396F" w:rsidRPr="00977FC8" w:rsidRDefault="007C396F" w:rsidP="007C396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0"/>
          <w:szCs w:val="20"/>
        </w:rPr>
      </w:pPr>
      <w:r w:rsidRPr="00977FC8">
        <w:rPr>
          <w:rFonts w:eastAsia="Times New Roman"/>
          <w:b w:val="0"/>
          <w:sz w:val="20"/>
          <w:szCs w:val="20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977FC8">
        <w:rPr>
          <w:rFonts w:eastAsia="Times New Roman"/>
          <w:b w:val="0"/>
          <w:sz w:val="20"/>
          <w:szCs w:val="20"/>
        </w:rPr>
        <w:t>Bucuresti</w:t>
      </w:r>
      <w:proofErr w:type="spellEnd"/>
      <w:r w:rsidRPr="00977FC8">
        <w:rPr>
          <w:rFonts w:eastAsia="Times New Roman"/>
          <w:b w:val="0"/>
          <w:sz w:val="20"/>
          <w:szCs w:val="20"/>
        </w:rPr>
        <w:t xml:space="preserve">, bl. 111, sc A+B, jud. Giurgiu şi la </w:t>
      </w:r>
      <w:r w:rsidRPr="00977FC8">
        <w:rPr>
          <w:b w:val="0"/>
          <w:sz w:val="20"/>
          <w:szCs w:val="20"/>
          <w:lang w:eastAsia="ro-RO"/>
        </w:rPr>
        <w:t xml:space="preserve">SCAEP Giurgiu Port SA cu sediul în municipiul Zimnicea, zona Port, corp Administrativ, Biroul 3, </w:t>
      </w:r>
      <w:proofErr w:type="spellStart"/>
      <w:r w:rsidRPr="00977FC8">
        <w:rPr>
          <w:b w:val="0"/>
          <w:sz w:val="20"/>
          <w:szCs w:val="20"/>
          <w:lang w:eastAsia="ro-RO"/>
        </w:rPr>
        <w:t>jud</w:t>
      </w:r>
      <w:proofErr w:type="spellEnd"/>
      <w:r w:rsidRPr="00977FC8">
        <w:rPr>
          <w:b w:val="0"/>
          <w:sz w:val="20"/>
          <w:szCs w:val="20"/>
          <w:lang w:eastAsia="ro-RO"/>
        </w:rPr>
        <w:t xml:space="preserve"> Teleorman.</w:t>
      </w:r>
    </w:p>
    <w:p w:rsidR="007C396F" w:rsidRPr="00977FC8" w:rsidRDefault="007C396F" w:rsidP="007C39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C396F" w:rsidRPr="00977FC8" w:rsidRDefault="007C396F" w:rsidP="007C3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77FC8">
        <w:rPr>
          <w:rFonts w:ascii="Arial" w:hAnsi="Arial" w:cs="Arial"/>
          <w:sz w:val="20"/>
          <w:szCs w:val="20"/>
          <w:lang w:val="ro-RO"/>
        </w:rPr>
        <w:t xml:space="preserve">1.Proiectul deciziei de încadrare de solicitare a evaluării asupra mediului și de solicitare a evaluării adecvate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977FC8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977FC8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7C396F" w:rsidRPr="00977FC8" w:rsidRDefault="007C396F" w:rsidP="007C3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77FC8">
        <w:rPr>
          <w:rFonts w:ascii="Arial" w:hAnsi="Arial" w:cs="Arial"/>
          <w:sz w:val="20"/>
          <w:szCs w:val="20"/>
          <w:lang w:val="ro-RO"/>
        </w:rPr>
        <w:t xml:space="preserve">Publicul interesat poate înainta comentarii/observaţii la proiectul deciziei de încadrare în termen de 10 zile de la data publicării prezentului anunţului pe pagina de internet a APM Giurgiu </w:t>
      </w:r>
      <w:hyperlink r:id="rId6" w:history="1">
        <w:r w:rsidRPr="00977FC8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977FC8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7C396F" w:rsidRPr="00977FC8" w:rsidRDefault="007C396F" w:rsidP="007C3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977FC8">
        <w:rPr>
          <w:rFonts w:ascii="Arial" w:hAnsi="Arial" w:cs="Arial"/>
          <w:sz w:val="20"/>
          <w:szCs w:val="20"/>
          <w:lang w:val="ro-RO"/>
        </w:rPr>
        <w:t xml:space="preserve">2.Publicul interesat poate depune propuneri în ceea ce </w:t>
      </w:r>
      <w:proofErr w:type="spellStart"/>
      <w:r w:rsidRPr="00977FC8">
        <w:rPr>
          <w:rFonts w:ascii="Arial" w:hAnsi="Arial" w:cs="Arial"/>
          <w:sz w:val="20"/>
          <w:szCs w:val="20"/>
          <w:lang w:val="ro-RO"/>
        </w:rPr>
        <w:t>priveste</w:t>
      </w:r>
      <w:proofErr w:type="spellEnd"/>
      <w:r w:rsidRPr="00977FC8">
        <w:rPr>
          <w:rFonts w:ascii="Arial" w:hAnsi="Arial" w:cs="Arial"/>
          <w:sz w:val="20"/>
          <w:szCs w:val="20"/>
          <w:lang w:val="ro-RO"/>
        </w:rPr>
        <w:t xml:space="preserve"> conținutul raportul privind impactul asupra mediului la sediul APM Giurgiu în termen de 10 zile de la data publicării anunțului pe pagina de internet a APM Giurgiu</w:t>
      </w:r>
    </w:p>
    <w:p w:rsidR="007C396F" w:rsidRPr="00977FC8" w:rsidRDefault="00B064D5" w:rsidP="007C39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hyperlink r:id="rId7" w:history="1">
        <w:r w:rsidR="007C396F" w:rsidRPr="00977FC8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="007C396F" w:rsidRPr="00977FC8">
        <w:rPr>
          <w:rFonts w:ascii="Arial" w:hAnsi="Arial" w:cs="Arial"/>
          <w:sz w:val="20"/>
          <w:szCs w:val="20"/>
          <w:lang w:val="ro-RO"/>
        </w:rPr>
        <w:t>.</w:t>
      </w:r>
    </w:p>
    <w:p w:rsidR="007C396F" w:rsidRPr="00977FC8" w:rsidRDefault="007C396F" w:rsidP="007C396F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977FC8">
        <w:rPr>
          <w:sz w:val="20"/>
          <w:szCs w:val="20"/>
        </w:rPr>
        <w:t>.</w:t>
      </w:r>
    </w:p>
    <w:p w:rsidR="007C396F" w:rsidRPr="00977FC8" w:rsidRDefault="007C396F" w:rsidP="007C396F">
      <w:pPr>
        <w:pStyle w:val="Heading60"/>
        <w:keepNext/>
        <w:keepLines/>
        <w:shd w:val="clear" w:color="auto" w:fill="auto"/>
        <w:spacing w:before="0" w:after="111" w:line="180" w:lineRule="exact"/>
        <w:ind w:firstLine="0"/>
        <w:rPr>
          <w:sz w:val="24"/>
          <w:szCs w:val="24"/>
        </w:rPr>
      </w:pPr>
    </w:p>
    <w:p w:rsidR="00902391" w:rsidRPr="00977FC8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977FC8" w:rsidRDefault="00902391" w:rsidP="00902391">
      <w:pPr>
        <w:rPr>
          <w:rFonts w:ascii="Arial" w:hAnsi="Arial" w:cs="Arial"/>
          <w:lang w:val="ro-RO"/>
        </w:rPr>
      </w:pPr>
    </w:p>
    <w:sectPr w:rsidR="00902391" w:rsidRPr="00977FC8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09CD"/>
    <w:rsid w:val="00013A5D"/>
    <w:rsid w:val="00023DA2"/>
    <w:rsid w:val="00024EAF"/>
    <w:rsid w:val="0003104A"/>
    <w:rsid w:val="000340A9"/>
    <w:rsid w:val="00040F1E"/>
    <w:rsid w:val="000635B6"/>
    <w:rsid w:val="000764E1"/>
    <w:rsid w:val="00081258"/>
    <w:rsid w:val="000833EB"/>
    <w:rsid w:val="00106862"/>
    <w:rsid w:val="00116FEB"/>
    <w:rsid w:val="001247A5"/>
    <w:rsid w:val="0015259F"/>
    <w:rsid w:val="001930E6"/>
    <w:rsid w:val="00196CB4"/>
    <w:rsid w:val="001B3427"/>
    <w:rsid w:val="001C34F4"/>
    <w:rsid w:val="00215117"/>
    <w:rsid w:val="002B6031"/>
    <w:rsid w:val="002E1215"/>
    <w:rsid w:val="0030005D"/>
    <w:rsid w:val="00304818"/>
    <w:rsid w:val="00330B3C"/>
    <w:rsid w:val="00343B2C"/>
    <w:rsid w:val="003445B1"/>
    <w:rsid w:val="00363B29"/>
    <w:rsid w:val="00374256"/>
    <w:rsid w:val="003B1C2E"/>
    <w:rsid w:val="003B7BF9"/>
    <w:rsid w:val="003C6168"/>
    <w:rsid w:val="003C704E"/>
    <w:rsid w:val="003D7C6B"/>
    <w:rsid w:val="004041E8"/>
    <w:rsid w:val="00416D54"/>
    <w:rsid w:val="00416D5B"/>
    <w:rsid w:val="0043713A"/>
    <w:rsid w:val="00473C78"/>
    <w:rsid w:val="00481CB2"/>
    <w:rsid w:val="004927DD"/>
    <w:rsid w:val="004A27B3"/>
    <w:rsid w:val="00502E4F"/>
    <w:rsid w:val="005045CF"/>
    <w:rsid w:val="00505C0D"/>
    <w:rsid w:val="00531DE5"/>
    <w:rsid w:val="00553862"/>
    <w:rsid w:val="00563CEA"/>
    <w:rsid w:val="005E4177"/>
    <w:rsid w:val="005F1BCA"/>
    <w:rsid w:val="006003F0"/>
    <w:rsid w:val="0060622C"/>
    <w:rsid w:val="006620A0"/>
    <w:rsid w:val="006A6A58"/>
    <w:rsid w:val="006B6DA9"/>
    <w:rsid w:val="006E2D2F"/>
    <w:rsid w:val="006F08F9"/>
    <w:rsid w:val="00720954"/>
    <w:rsid w:val="00727C28"/>
    <w:rsid w:val="007357BA"/>
    <w:rsid w:val="00746AD7"/>
    <w:rsid w:val="00777A50"/>
    <w:rsid w:val="007C342A"/>
    <w:rsid w:val="007C396F"/>
    <w:rsid w:val="00802513"/>
    <w:rsid w:val="00825463"/>
    <w:rsid w:val="008273BF"/>
    <w:rsid w:val="008561D3"/>
    <w:rsid w:val="008839C0"/>
    <w:rsid w:val="008C332B"/>
    <w:rsid w:val="008C733C"/>
    <w:rsid w:val="008D63BA"/>
    <w:rsid w:val="00902391"/>
    <w:rsid w:val="0091539C"/>
    <w:rsid w:val="00921068"/>
    <w:rsid w:val="0094661C"/>
    <w:rsid w:val="00964597"/>
    <w:rsid w:val="00971367"/>
    <w:rsid w:val="00977FC8"/>
    <w:rsid w:val="009B11D0"/>
    <w:rsid w:val="009C458C"/>
    <w:rsid w:val="009D1BD0"/>
    <w:rsid w:val="009D527E"/>
    <w:rsid w:val="009E1B66"/>
    <w:rsid w:val="009F57BA"/>
    <w:rsid w:val="00A21339"/>
    <w:rsid w:val="00A7532D"/>
    <w:rsid w:val="00A875C1"/>
    <w:rsid w:val="00AC1D6E"/>
    <w:rsid w:val="00AD0CE2"/>
    <w:rsid w:val="00B064D5"/>
    <w:rsid w:val="00B21665"/>
    <w:rsid w:val="00B401E1"/>
    <w:rsid w:val="00B47738"/>
    <w:rsid w:val="00B64DB4"/>
    <w:rsid w:val="00B731E0"/>
    <w:rsid w:val="00B93888"/>
    <w:rsid w:val="00BC6FA5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E7949"/>
    <w:rsid w:val="00CF229B"/>
    <w:rsid w:val="00D436DF"/>
    <w:rsid w:val="00D43A24"/>
    <w:rsid w:val="00D81F0C"/>
    <w:rsid w:val="00DB05FB"/>
    <w:rsid w:val="00DB5A16"/>
    <w:rsid w:val="00DE5A44"/>
    <w:rsid w:val="00DF72D0"/>
    <w:rsid w:val="00E31920"/>
    <w:rsid w:val="00E423F2"/>
    <w:rsid w:val="00E55B2B"/>
    <w:rsid w:val="00EA4C17"/>
    <w:rsid w:val="00F30ACF"/>
    <w:rsid w:val="00F31A60"/>
    <w:rsid w:val="00FB62B7"/>
    <w:rsid w:val="00FC1D62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143</cp:revision>
  <cp:lastPrinted>2018-06-04T07:10:00Z</cp:lastPrinted>
  <dcterms:created xsi:type="dcterms:W3CDTF">2012-01-27T07:25:00Z</dcterms:created>
  <dcterms:modified xsi:type="dcterms:W3CDTF">2019-06-05T06:18:00Z</dcterms:modified>
</cp:coreProperties>
</file>